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A9421" w14:textId="77777777" w:rsidR="006507B2" w:rsidRDefault="006507B2">
      <w:pPr>
        <w:spacing w:before="0" w:after="160" w:line="259" w:lineRule="auto"/>
        <w:jc w:val="left"/>
      </w:pPr>
    </w:p>
    <w:tbl>
      <w:tblPr>
        <w:tblpPr w:leftFromText="180" w:rightFromText="180" w:vertAnchor="text" w:horzAnchor="margin" w:tblpXSpec="right" w:tblpY="7852"/>
        <w:tblW w:w="0" w:type="auto"/>
        <w:tblLook w:val="04A0" w:firstRow="1" w:lastRow="0" w:firstColumn="1" w:lastColumn="0" w:noHBand="0" w:noVBand="1"/>
      </w:tblPr>
      <w:tblGrid>
        <w:gridCol w:w="728"/>
        <w:gridCol w:w="8231"/>
      </w:tblGrid>
      <w:tr w:rsidR="006507B2" w:rsidRPr="00495FD8" w14:paraId="08239F6C" w14:textId="77777777" w:rsidTr="006507B2">
        <w:trPr>
          <w:trHeight w:val="793"/>
        </w:trPr>
        <w:tc>
          <w:tcPr>
            <w:tcW w:w="8959" w:type="dxa"/>
            <w:gridSpan w:val="2"/>
            <w:tcBorders>
              <w:bottom w:val="single" w:sz="4" w:space="0" w:color="4472C4" w:themeColor="accent1"/>
            </w:tcBorders>
            <w:shd w:val="clear" w:color="auto" w:fill="auto"/>
          </w:tcPr>
          <w:p w14:paraId="6B016837" w14:textId="77777777" w:rsidR="006507B2" w:rsidRPr="006507B2" w:rsidRDefault="006507B2" w:rsidP="006507B2">
            <w:pPr>
              <w:jc w:val="right"/>
              <w:rPr>
                <w:rStyle w:val="Heading1Char"/>
                <w:rFonts w:cs="Times New Roman"/>
                <w:color w:val="auto"/>
                <w:sz w:val="24"/>
                <w:szCs w:val="24"/>
              </w:rPr>
            </w:pPr>
            <w:bookmarkStart w:id="0" w:name="_Toc504729842"/>
            <w:r w:rsidRPr="006507B2">
              <w:rPr>
                <w:rStyle w:val="Heading1Char"/>
                <w:rFonts w:cs="Times New Roman"/>
                <w:color w:val="auto"/>
                <w:sz w:val="24"/>
                <w:szCs w:val="24"/>
              </w:rPr>
              <w:t>INVESTICIJŲ PROJEKTAS</w:t>
            </w:r>
            <w:bookmarkEnd w:id="0"/>
          </w:p>
          <w:p w14:paraId="773A06CB" w14:textId="77777777" w:rsidR="006507B2" w:rsidRPr="00495FD8" w:rsidRDefault="006507B2" w:rsidP="006507B2">
            <w:pPr>
              <w:jc w:val="right"/>
              <w:rPr>
                <w:rStyle w:val="Heading1Char"/>
                <w:rFonts w:cs="Times New Roman"/>
                <w:szCs w:val="24"/>
              </w:rPr>
            </w:pPr>
          </w:p>
        </w:tc>
      </w:tr>
      <w:tr w:rsidR="006507B2" w:rsidRPr="00495FD8" w14:paraId="0FD205B0" w14:textId="77777777" w:rsidTr="006507B2">
        <w:trPr>
          <w:trHeight w:val="410"/>
        </w:trPr>
        <w:tc>
          <w:tcPr>
            <w:tcW w:w="8959" w:type="dxa"/>
            <w:gridSpan w:val="2"/>
            <w:tcBorders>
              <w:top w:val="single" w:sz="4" w:space="0" w:color="4472C4" w:themeColor="accent1"/>
              <w:bottom w:val="single" w:sz="4" w:space="0" w:color="4472C4" w:themeColor="accent1"/>
            </w:tcBorders>
            <w:shd w:val="clear" w:color="auto" w:fill="auto"/>
          </w:tcPr>
          <w:p w14:paraId="59A7A782" w14:textId="77777777" w:rsidR="006507B2" w:rsidRPr="006507B2" w:rsidRDefault="006507B2" w:rsidP="006507B2">
            <w:pPr>
              <w:jc w:val="right"/>
              <w:rPr>
                <w:rFonts w:cs="Times New Roman"/>
                <w:szCs w:val="24"/>
              </w:rPr>
            </w:pPr>
            <w:r w:rsidRPr="006507B2">
              <w:rPr>
                <w:rStyle w:val="Heading1Char"/>
                <w:rFonts w:cs="Times New Roman"/>
                <w:caps w:val="0"/>
                <w:color w:val="auto"/>
                <w:sz w:val="28"/>
                <w:szCs w:val="28"/>
              </w:rPr>
              <w:br w:type="page"/>
            </w:r>
            <w:r w:rsidRPr="006507B2">
              <w:rPr>
                <w:sz w:val="28"/>
                <w:szCs w:val="28"/>
              </w:rPr>
              <w:t xml:space="preserve"> </w:t>
            </w:r>
            <w:r w:rsidRPr="006507B2">
              <w:rPr>
                <w:b/>
                <w:szCs w:val="24"/>
              </w:rPr>
              <w:t>V</w:t>
            </w:r>
            <w:r w:rsidRPr="006507B2">
              <w:rPr>
                <w:rStyle w:val="Heading1Char"/>
                <w:rFonts w:cs="Times New Roman"/>
                <w:caps w:val="0"/>
                <w:color w:val="auto"/>
                <w:sz w:val="24"/>
                <w:szCs w:val="24"/>
              </w:rPr>
              <w:t>IEŠŲJŲ TUALETŲ ĮRENGIMAS IR PRIEŽIŪRA KAUNO MIESTE</w:t>
            </w:r>
          </w:p>
        </w:tc>
      </w:tr>
      <w:tr w:rsidR="006507B2" w:rsidRPr="00495FD8" w14:paraId="580D486C" w14:textId="77777777" w:rsidTr="006507B2">
        <w:trPr>
          <w:trHeight w:val="611"/>
        </w:trPr>
        <w:tc>
          <w:tcPr>
            <w:tcW w:w="728" w:type="dxa"/>
            <w:tcBorders>
              <w:top w:val="single" w:sz="4" w:space="0" w:color="4472C4" w:themeColor="accent1"/>
            </w:tcBorders>
            <w:shd w:val="clear" w:color="auto" w:fill="auto"/>
            <w:vAlign w:val="bottom"/>
          </w:tcPr>
          <w:p w14:paraId="0730F427" w14:textId="77777777" w:rsidR="006507B2" w:rsidRPr="00495FD8" w:rsidRDefault="006507B2" w:rsidP="006507B2">
            <w:pPr>
              <w:jc w:val="right"/>
              <w:rPr>
                <w:rFonts w:cs="Times New Roman"/>
                <w:szCs w:val="24"/>
              </w:rPr>
            </w:pPr>
          </w:p>
          <w:p w14:paraId="7C132D05" w14:textId="77777777" w:rsidR="006507B2" w:rsidRPr="00495FD8" w:rsidRDefault="006507B2" w:rsidP="006507B2">
            <w:pPr>
              <w:rPr>
                <w:rFonts w:cs="Times New Roman"/>
                <w:szCs w:val="24"/>
              </w:rPr>
            </w:pPr>
          </w:p>
        </w:tc>
        <w:tc>
          <w:tcPr>
            <w:tcW w:w="8231" w:type="dxa"/>
            <w:tcBorders>
              <w:top w:val="single" w:sz="4" w:space="0" w:color="4472C4" w:themeColor="accent1"/>
            </w:tcBorders>
            <w:shd w:val="clear" w:color="auto" w:fill="auto"/>
            <w:vAlign w:val="bottom"/>
          </w:tcPr>
          <w:p w14:paraId="06B30325" w14:textId="77777777" w:rsidR="006507B2" w:rsidRPr="00495FD8" w:rsidRDefault="006507B2" w:rsidP="006507B2">
            <w:pPr>
              <w:jc w:val="right"/>
              <w:rPr>
                <w:rFonts w:cs="Times New Roman"/>
                <w:noProof/>
                <w:szCs w:val="24"/>
              </w:rPr>
            </w:pPr>
            <w:r w:rsidRPr="00495FD8">
              <w:rPr>
                <w:rFonts w:cs="Times New Roman"/>
                <w:noProof/>
                <w:szCs w:val="24"/>
              </w:rPr>
              <w:t>Kauno miesto savivaldybės administracija</w:t>
            </w:r>
          </w:p>
          <w:p w14:paraId="1C8C4C54" w14:textId="77777777" w:rsidR="006507B2" w:rsidRPr="00495FD8" w:rsidRDefault="006507B2" w:rsidP="006507B2">
            <w:pPr>
              <w:rPr>
                <w:rFonts w:cs="Times New Roman"/>
                <w:b/>
                <w:noProof/>
                <w:szCs w:val="24"/>
              </w:rPr>
            </w:pPr>
          </w:p>
          <w:p w14:paraId="4D58FA99" w14:textId="77777777" w:rsidR="006507B2" w:rsidRPr="00495FD8" w:rsidRDefault="006507B2" w:rsidP="006507B2">
            <w:pPr>
              <w:rPr>
                <w:rFonts w:cs="Times New Roman"/>
                <w:b/>
                <w:noProof/>
                <w:szCs w:val="24"/>
              </w:rPr>
            </w:pPr>
          </w:p>
          <w:p w14:paraId="69928F61" w14:textId="77777777" w:rsidR="006507B2" w:rsidRPr="00495FD8" w:rsidRDefault="006507B2" w:rsidP="006507B2">
            <w:pPr>
              <w:jc w:val="right"/>
              <w:rPr>
                <w:rFonts w:cs="Times New Roman"/>
                <w:bCs/>
                <w:smallCaps/>
                <w:noProof/>
                <w:szCs w:val="24"/>
              </w:rPr>
            </w:pPr>
          </w:p>
          <w:p w14:paraId="3693673D" w14:textId="77777777" w:rsidR="006507B2" w:rsidRPr="00495FD8" w:rsidRDefault="006507B2" w:rsidP="006507B2">
            <w:pPr>
              <w:jc w:val="right"/>
              <w:rPr>
                <w:rFonts w:cs="Times New Roman"/>
                <w:bCs/>
                <w:smallCaps/>
                <w:noProof/>
                <w:szCs w:val="24"/>
              </w:rPr>
            </w:pPr>
          </w:p>
          <w:p w14:paraId="4FEC5152" w14:textId="77777777" w:rsidR="006507B2" w:rsidRPr="00495FD8" w:rsidRDefault="006507B2" w:rsidP="006507B2">
            <w:pPr>
              <w:jc w:val="right"/>
              <w:rPr>
                <w:rFonts w:cs="Times New Roman"/>
                <w:bCs/>
                <w:smallCaps/>
                <w:noProof/>
                <w:szCs w:val="24"/>
              </w:rPr>
            </w:pPr>
          </w:p>
          <w:p w14:paraId="37F89F8A" w14:textId="77777777" w:rsidR="006507B2" w:rsidRPr="00495FD8" w:rsidRDefault="006507B2" w:rsidP="006507B2">
            <w:pPr>
              <w:jc w:val="right"/>
              <w:rPr>
                <w:rFonts w:cs="Times New Roman"/>
                <w:bCs/>
                <w:noProof/>
                <w:szCs w:val="24"/>
              </w:rPr>
            </w:pPr>
            <w:r w:rsidRPr="00495FD8">
              <w:rPr>
                <w:rFonts w:cs="Times New Roman"/>
                <w:bCs/>
                <w:noProof/>
                <w:szCs w:val="24"/>
              </w:rPr>
              <w:t>Kaunas, 201</w:t>
            </w:r>
            <w:r>
              <w:rPr>
                <w:rFonts w:cs="Times New Roman"/>
                <w:bCs/>
                <w:noProof/>
                <w:szCs w:val="24"/>
              </w:rPr>
              <w:t>8</w:t>
            </w:r>
            <w:r w:rsidRPr="00495FD8">
              <w:rPr>
                <w:rFonts w:cs="Times New Roman"/>
                <w:bCs/>
                <w:noProof/>
                <w:szCs w:val="24"/>
              </w:rPr>
              <w:t xml:space="preserve"> m.</w:t>
            </w:r>
          </w:p>
        </w:tc>
      </w:tr>
    </w:tbl>
    <w:p w14:paraId="713DC07B" w14:textId="77777777" w:rsidR="006507B2" w:rsidRDefault="006507B2" w:rsidP="006507B2">
      <w:pPr>
        <w:jc w:val="right"/>
      </w:pPr>
    </w:p>
    <w:p w14:paraId="37D35A92" w14:textId="77777777" w:rsidR="006507B2" w:rsidRDefault="006507B2" w:rsidP="006507B2">
      <w:pPr>
        <w:jc w:val="right"/>
      </w:pPr>
    </w:p>
    <w:p w14:paraId="3BD50B78" w14:textId="77777777" w:rsidR="006507B2" w:rsidRDefault="006507B2" w:rsidP="006507B2">
      <w:pPr>
        <w:jc w:val="right"/>
      </w:pPr>
    </w:p>
    <w:p w14:paraId="572ABA5D" w14:textId="77777777" w:rsidR="006507B2" w:rsidRDefault="006507B2" w:rsidP="006507B2">
      <w:pPr>
        <w:jc w:val="right"/>
      </w:pPr>
    </w:p>
    <w:p w14:paraId="79128171" w14:textId="17529707" w:rsidR="006507B2" w:rsidRDefault="006507B2" w:rsidP="006507B2">
      <w:pPr>
        <w:jc w:val="right"/>
      </w:pPr>
    </w:p>
    <w:p w14:paraId="5678B23F" w14:textId="64C7AD58" w:rsidR="006507B2" w:rsidRDefault="006507B2" w:rsidP="006507B2">
      <w:pPr>
        <w:jc w:val="right"/>
      </w:pPr>
    </w:p>
    <w:p w14:paraId="5B5202CD" w14:textId="2AD116B3" w:rsidR="006507B2" w:rsidRDefault="006507B2" w:rsidP="006507B2">
      <w:pPr>
        <w:tabs>
          <w:tab w:val="left" w:pos="1646"/>
          <w:tab w:val="left" w:pos="4320"/>
        </w:tabs>
      </w:pPr>
      <w:r>
        <w:tab/>
      </w:r>
      <w:r>
        <w:tab/>
      </w:r>
    </w:p>
    <w:p w14:paraId="3260887A" w14:textId="2AB434DE" w:rsidR="006507B2" w:rsidRDefault="006507B2" w:rsidP="006507B2">
      <w:pPr>
        <w:tabs>
          <w:tab w:val="left" w:pos="1646"/>
          <w:tab w:val="left" w:pos="4320"/>
        </w:tabs>
      </w:pPr>
    </w:p>
    <w:p w14:paraId="5E5CF992" w14:textId="2FDF3679" w:rsidR="006507B2" w:rsidRDefault="006507B2" w:rsidP="006507B2">
      <w:pPr>
        <w:tabs>
          <w:tab w:val="left" w:pos="1646"/>
          <w:tab w:val="left" w:pos="4320"/>
        </w:tabs>
      </w:pPr>
    </w:p>
    <w:p w14:paraId="21399108" w14:textId="387DA7EA" w:rsidR="006507B2" w:rsidRDefault="006507B2" w:rsidP="006507B2">
      <w:pPr>
        <w:tabs>
          <w:tab w:val="left" w:pos="1646"/>
          <w:tab w:val="left" w:pos="4320"/>
        </w:tabs>
      </w:pPr>
    </w:p>
    <w:p w14:paraId="479F84D7" w14:textId="4DB7F4DC" w:rsidR="006507B2" w:rsidRDefault="006507B2" w:rsidP="006507B2">
      <w:pPr>
        <w:tabs>
          <w:tab w:val="left" w:pos="1646"/>
          <w:tab w:val="left" w:pos="4320"/>
        </w:tabs>
      </w:pPr>
    </w:p>
    <w:p w14:paraId="25398413" w14:textId="2A8C92D0" w:rsidR="006507B2" w:rsidRDefault="006507B2" w:rsidP="006507B2">
      <w:pPr>
        <w:tabs>
          <w:tab w:val="left" w:pos="1646"/>
          <w:tab w:val="left" w:pos="4320"/>
        </w:tabs>
      </w:pPr>
    </w:p>
    <w:p w14:paraId="6DE8FB18" w14:textId="1DF5B724" w:rsidR="006507B2" w:rsidRDefault="006507B2" w:rsidP="006507B2">
      <w:pPr>
        <w:tabs>
          <w:tab w:val="left" w:pos="1646"/>
          <w:tab w:val="left" w:pos="4320"/>
        </w:tabs>
      </w:pPr>
    </w:p>
    <w:p w14:paraId="767F9772" w14:textId="77777777" w:rsidR="006507B2" w:rsidRDefault="006507B2" w:rsidP="006507B2">
      <w:pPr>
        <w:tabs>
          <w:tab w:val="left" w:pos="1646"/>
          <w:tab w:val="left" w:pos="4320"/>
        </w:tabs>
      </w:pPr>
    </w:p>
    <w:p w14:paraId="01D35C49" w14:textId="101D34A4" w:rsidR="006507B2" w:rsidRPr="00495FD8" w:rsidRDefault="006507B2" w:rsidP="006507B2">
      <w:pPr>
        <w:jc w:val="right"/>
        <w:rPr>
          <w:rStyle w:val="Heading1Char"/>
          <w:rFonts w:cs="Times New Roman"/>
          <w:szCs w:val="24"/>
        </w:rPr>
      </w:pPr>
      <w:r w:rsidRPr="006507B2">
        <w:br w:type="page"/>
      </w:r>
    </w:p>
    <w:sdt>
      <w:sdtPr>
        <w:rPr>
          <w:rFonts w:ascii="Cambria" w:eastAsiaTheme="minorHAnsi" w:hAnsi="Cambria" w:cstheme="minorBidi"/>
          <w:color w:val="00338D"/>
          <w:sz w:val="24"/>
          <w:szCs w:val="22"/>
          <w:lang w:val="lt-LT"/>
        </w:rPr>
        <w:id w:val="662043546"/>
        <w:docPartObj>
          <w:docPartGallery w:val="Table of Contents"/>
          <w:docPartUnique/>
        </w:docPartObj>
      </w:sdtPr>
      <w:sdtEndPr>
        <w:rPr>
          <w:rFonts w:ascii="Times New Roman" w:hAnsi="Times New Roman"/>
          <w:b/>
          <w:bCs/>
          <w:noProof/>
          <w:color w:val="auto"/>
        </w:rPr>
      </w:sdtEndPr>
      <w:sdtContent>
        <w:p w14:paraId="2D9877BD" w14:textId="006A9DBA" w:rsidR="006A6031" w:rsidRPr="00467FBF" w:rsidRDefault="00CF2F6A" w:rsidP="00467FBF">
          <w:pPr>
            <w:pStyle w:val="TOCHeading"/>
            <w:jc w:val="right"/>
            <w:rPr>
              <w:rFonts w:ascii="Times New Roman" w:hAnsi="Times New Roman" w:cs="Times New Roman"/>
              <w:lang w:val="lt-LT"/>
            </w:rPr>
          </w:pPr>
          <w:r w:rsidRPr="00370AEF">
            <w:rPr>
              <w:rFonts w:ascii="Times New Roman" w:eastAsiaTheme="minorHAnsi" w:hAnsi="Times New Roman" w:cs="Times New Roman"/>
              <w:b/>
              <w:lang w:val="lt-LT" w:eastAsia="lt-LT"/>
            </w:rPr>
            <w:t>TURINYS</w:t>
          </w:r>
        </w:p>
        <w:p w14:paraId="54F21C4E" w14:textId="3C814D48" w:rsidR="00157A85" w:rsidRDefault="00CF2F6A"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r w:rsidRPr="009A6F34">
            <w:fldChar w:fldCharType="begin"/>
          </w:r>
          <w:r w:rsidRPr="009A6F34">
            <w:instrText xml:space="preserve"> TOC \o "1-2" \h \z \u </w:instrText>
          </w:r>
          <w:r w:rsidRPr="009A6F34">
            <w:fldChar w:fldCharType="separate"/>
          </w:r>
          <w:hyperlink w:anchor="_Toc504729842" w:history="1">
            <w:r w:rsidR="00157A85" w:rsidRPr="003E5449">
              <w:rPr>
                <w:rStyle w:val="Hyperlink"/>
                <w:rFonts w:cs="Times New Roman"/>
                <w:noProof/>
              </w:rPr>
              <w:t>INVESTICIJŲ PROJEKTAS</w:t>
            </w:r>
            <w:r w:rsidR="00157A85">
              <w:rPr>
                <w:noProof/>
                <w:webHidden/>
              </w:rPr>
              <w:tab/>
            </w:r>
            <w:r w:rsidR="00157A85">
              <w:rPr>
                <w:noProof/>
                <w:webHidden/>
              </w:rPr>
              <w:fldChar w:fldCharType="begin"/>
            </w:r>
            <w:r w:rsidR="00157A85">
              <w:rPr>
                <w:noProof/>
                <w:webHidden/>
              </w:rPr>
              <w:instrText xml:space="preserve"> PAGEREF _Toc504729842 \h </w:instrText>
            </w:r>
            <w:r w:rsidR="00157A85">
              <w:rPr>
                <w:noProof/>
                <w:webHidden/>
              </w:rPr>
            </w:r>
            <w:r w:rsidR="00157A85">
              <w:rPr>
                <w:noProof/>
                <w:webHidden/>
              </w:rPr>
              <w:fldChar w:fldCharType="separate"/>
            </w:r>
            <w:r w:rsidR="00370AEF">
              <w:rPr>
                <w:noProof/>
                <w:webHidden/>
              </w:rPr>
              <w:t>1</w:t>
            </w:r>
            <w:r w:rsidR="00157A85">
              <w:rPr>
                <w:noProof/>
                <w:webHidden/>
              </w:rPr>
              <w:fldChar w:fldCharType="end"/>
            </w:r>
          </w:hyperlink>
        </w:p>
        <w:p w14:paraId="6734B067" w14:textId="116D1543" w:rsidR="00157A85" w:rsidRDefault="00835770"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43" w:history="1">
            <w:r w:rsidR="00157A85" w:rsidRPr="003E5449">
              <w:rPr>
                <w:rStyle w:val="Hyperlink"/>
                <w:noProof/>
              </w:rPr>
              <w:t>LENTELIŲ SĄRAŠAS</w:t>
            </w:r>
            <w:r w:rsidR="00157A85">
              <w:rPr>
                <w:noProof/>
                <w:webHidden/>
              </w:rPr>
              <w:tab/>
            </w:r>
            <w:r w:rsidR="00157A85">
              <w:rPr>
                <w:noProof/>
                <w:webHidden/>
              </w:rPr>
              <w:fldChar w:fldCharType="begin"/>
            </w:r>
            <w:r w:rsidR="00157A85">
              <w:rPr>
                <w:noProof/>
                <w:webHidden/>
              </w:rPr>
              <w:instrText xml:space="preserve"> PAGEREF _Toc504729843 \h </w:instrText>
            </w:r>
            <w:r w:rsidR="00157A85">
              <w:rPr>
                <w:noProof/>
                <w:webHidden/>
              </w:rPr>
            </w:r>
            <w:r w:rsidR="00157A85">
              <w:rPr>
                <w:noProof/>
                <w:webHidden/>
              </w:rPr>
              <w:fldChar w:fldCharType="separate"/>
            </w:r>
            <w:r w:rsidR="00370AEF">
              <w:rPr>
                <w:noProof/>
                <w:webHidden/>
              </w:rPr>
              <w:t>3</w:t>
            </w:r>
            <w:r w:rsidR="00157A85">
              <w:rPr>
                <w:noProof/>
                <w:webHidden/>
              </w:rPr>
              <w:fldChar w:fldCharType="end"/>
            </w:r>
          </w:hyperlink>
        </w:p>
        <w:p w14:paraId="6B6057FA" w14:textId="499AFCCB" w:rsidR="00157A85" w:rsidRDefault="00835770"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44" w:history="1">
            <w:r w:rsidR="00157A85" w:rsidRPr="003E5449">
              <w:rPr>
                <w:rStyle w:val="Hyperlink"/>
                <w:noProof/>
              </w:rPr>
              <w:t>PAVEIKSLŲ SĄRAŠAS</w:t>
            </w:r>
            <w:r w:rsidR="00157A85">
              <w:rPr>
                <w:noProof/>
                <w:webHidden/>
              </w:rPr>
              <w:tab/>
            </w:r>
            <w:r w:rsidR="00157A85">
              <w:rPr>
                <w:noProof/>
                <w:webHidden/>
              </w:rPr>
              <w:fldChar w:fldCharType="begin"/>
            </w:r>
            <w:r w:rsidR="00157A85">
              <w:rPr>
                <w:noProof/>
                <w:webHidden/>
              </w:rPr>
              <w:instrText xml:space="preserve"> PAGEREF _Toc504729844 \h </w:instrText>
            </w:r>
            <w:r w:rsidR="00157A85">
              <w:rPr>
                <w:noProof/>
                <w:webHidden/>
              </w:rPr>
            </w:r>
            <w:r w:rsidR="00157A85">
              <w:rPr>
                <w:noProof/>
                <w:webHidden/>
              </w:rPr>
              <w:fldChar w:fldCharType="separate"/>
            </w:r>
            <w:r w:rsidR="00370AEF">
              <w:rPr>
                <w:noProof/>
                <w:webHidden/>
              </w:rPr>
              <w:t>4</w:t>
            </w:r>
            <w:r w:rsidR="00157A85">
              <w:rPr>
                <w:noProof/>
                <w:webHidden/>
              </w:rPr>
              <w:fldChar w:fldCharType="end"/>
            </w:r>
          </w:hyperlink>
        </w:p>
        <w:p w14:paraId="6A1BF59F" w14:textId="6C43A0A8" w:rsidR="00157A85" w:rsidRDefault="00835770"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45" w:history="1">
            <w:r w:rsidR="00157A85" w:rsidRPr="003E5449">
              <w:rPr>
                <w:rStyle w:val="Hyperlink"/>
                <w:noProof/>
              </w:rPr>
              <w:t>SANTRUMPŲ SĄRAŠAS</w:t>
            </w:r>
            <w:r w:rsidR="00157A85">
              <w:rPr>
                <w:noProof/>
                <w:webHidden/>
              </w:rPr>
              <w:tab/>
            </w:r>
            <w:r w:rsidR="00157A85">
              <w:rPr>
                <w:noProof/>
                <w:webHidden/>
              </w:rPr>
              <w:fldChar w:fldCharType="begin"/>
            </w:r>
            <w:r w:rsidR="00157A85">
              <w:rPr>
                <w:noProof/>
                <w:webHidden/>
              </w:rPr>
              <w:instrText xml:space="preserve"> PAGEREF _Toc504729845 \h </w:instrText>
            </w:r>
            <w:r w:rsidR="00157A85">
              <w:rPr>
                <w:noProof/>
                <w:webHidden/>
              </w:rPr>
            </w:r>
            <w:r w:rsidR="00157A85">
              <w:rPr>
                <w:noProof/>
                <w:webHidden/>
              </w:rPr>
              <w:fldChar w:fldCharType="separate"/>
            </w:r>
            <w:r w:rsidR="00370AEF">
              <w:rPr>
                <w:noProof/>
                <w:webHidden/>
              </w:rPr>
              <w:t>5</w:t>
            </w:r>
            <w:r w:rsidR="00157A85">
              <w:rPr>
                <w:noProof/>
                <w:webHidden/>
              </w:rPr>
              <w:fldChar w:fldCharType="end"/>
            </w:r>
          </w:hyperlink>
        </w:p>
        <w:p w14:paraId="4DAAD2DE" w14:textId="0ED5EAF4" w:rsidR="00157A85" w:rsidRDefault="00835770"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46" w:history="1">
            <w:r w:rsidR="00157A85" w:rsidRPr="003E5449">
              <w:rPr>
                <w:rStyle w:val="Hyperlink"/>
                <w:noProof/>
              </w:rPr>
              <w:t>PROJEKTO SANTRAUKA</w:t>
            </w:r>
            <w:r w:rsidR="00157A85">
              <w:rPr>
                <w:noProof/>
                <w:webHidden/>
              </w:rPr>
              <w:tab/>
            </w:r>
            <w:r w:rsidR="00157A85">
              <w:rPr>
                <w:noProof/>
                <w:webHidden/>
              </w:rPr>
              <w:fldChar w:fldCharType="begin"/>
            </w:r>
            <w:r w:rsidR="00157A85">
              <w:rPr>
                <w:noProof/>
                <w:webHidden/>
              </w:rPr>
              <w:instrText xml:space="preserve"> PAGEREF _Toc504729846 \h </w:instrText>
            </w:r>
            <w:r w:rsidR="00157A85">
              <w:rPr>
                <w:noProof/>
                <w:webHidden/>
              </w:rPr>
            </w:r>
            <w:r w:rsidR="00157A85">
              <w:rPr>
                <w:noProof/>
                <w:webHidden/>
              </w:rPr>
              <w:fldChar w:fldCharType="separate"/>
            </w:r>
            <w:r w:rsidR="00370AEF">
              <w:rPr>
                <w:noProof/>
                <w:webHidden/>
              </w:rPr>
              <w:t>6</w:t>
            </w:r>
            <w:r w:rsidR="00157A85">
              <w:rPr>
                <w:noProof/>
                <w:webHidden/>
              </w:rPr>
              <w:fldChar w:fldCharType="end"/>
            </w:r>
          </w:hyperlink>
        </w:p>
        <w:p w14:paraId="2D685D06" w14:textId="516FE348" w:rsidR="00157A85" w:rsidRDefault="00835770"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47" w:history="1">
            <w:r w:rsidR="00157A85" w:rsidRPr="003E5449">
              <w:rPr>
                <w:rStyle w:val="Hyperlink"/>
                <w:noProof/>
              </w:rPr>
              <w:t>1.</w:t>
            </w:r>
            <w:r w:rsidR="00157A85">
              <w:rPr>
                <w:rFonts w:asciiTheme="minorHAnsi" w:eastAsiaTheme="minorEastAsia" w:hAnsiTheme="minorHAnsi"/>
                <w:b w:val="0"/>
                <w:noProof/>
                <w:sz w:val="22"/>
                <w:lang w:eastAsia="lt-LT"/>
              </w:rPr>
              <w:tab/>
            </w:r>
            <w:r w:rsidR="00157A85" w:rsidRPr="003E5449">
              <w:rPr>
                <w:rStyle w:val="Hyperlink"/>
                <w:noProof/>
              </w:rPr>
              <w:t>PROJEKTO KONTEKSTAS</w:t>
            </w:r>
            <w:r w:rsidR="00157A85">
              <w:rPr>
                <w:noProof/>
                <w:webHidden/>
              </w:rPr>
              <w:tab/>
            </w:r>
            <w:r w:rsidR="00157A85">
              <w:rPr>
                <w:noProof/>
                <w:webHidden/>
              </w:rPr>
              <w:fldChar w:fldCharType="begin"/>
            </w:r>
            <w:r w:rsidR="00157A85">
              <w:rPr>
                <w:noProof/>
                <w:webHidden/>
              </w:rPr>
              <w:instrText xml:space="preserve"> PAGEREF _Toc504729847 \h </w:instrText>
            </w:r>
            <w:r w:rsidR="00157A85">
              <w:rPr>
                <w:noProof/>
                <w:webHidden/>
              </w:rPr>
            </w:r>
            <w:r w:rsidR="00157A85">
              <w:rPr>
                <w:noProof/>
                <w:webHidden/>
              </w:rPr>
              <w:fldChar w:fldCharType="separate"/>
            </w:r>
            <w:r w:rsidR="00370AEF">
              <w:rPr>
                <w:noProof/>
                <w:webHidden/>
              </w:rPr>
              <w:t>9</w:t>
            </w:r>
            <w:r w:rsidR="00157A85">
              <w:rPr>
                <w:noProof/>
                <w:webHidden/>
              </w:rPr>
              <w:fldChar w:fldCharType="end"/>
            </w:r>
          </w:hyperlink>
        </w:p>
        <w:p w14:paraId="17C588DF" w14:textId="6F8C6D26"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48" w:history="1">
            <w:r w:rsidR="00157A85" w:rsidRPr="003E5449">
              <w:rPr>
                <w:rStyle w:val="Hyperlink"/>
                <w:noProof/>
              </w:rPr>
              <w:t>1.1.</w:t>
            </w:r>
            <w:r w:rsidR="00157A85">
              <w:rPr>
                <w:rFonts w:asciiTheme="minorHAnsi" w:eastAsiaTheme="minorEastAsia" w:hAnsiTheme="minorHAnsi"/>
                <w:noProof/>
                <w:sz w:val="22"/>
                <w:lang w:eastAsia="lt-LT"/>
              </w:rPr>
              <w:tab/>
            </w:r>
            <w:r w:rsidR="00157A85" w:rsidRPr="003E5449">
              <w:rPr>
                <w:rStyle w:val="Hyperlink"/>
                <w:noProof/>
              </w:rPr>
              <w:t>Paslaugos pasiūla ir paklausa</w:t>
            </w:r>
            <w:r w:rsidR="00157A85">
              <w:rPr>
                <w:noProof/>
                <w:webHidden/>
              </w:rPr>
              <w:tab/>
            </w:r>
            <w:r w:rsidR="00157A85">
              <w:rPr>
                <w:noProof/>
                <w:webHidden/>
              </w:rPr>
              <w:fldChar w:fldCharType="begin"/>
            </w:r>
            <w:r w:rsidR="00157A85">
              <w:rPr>
                <w:noProof/>
                <w:webHidden/>
              </w:rPr>
              <w:instrText xml:space="preserve"> PAGEREF _Toc504729848 \h </w:instrText>
            </w:r>
            <w:r w:rsidR="00157A85">
              <w:rPr>
                <w:noProof/>
                <w:webHidden/>
              </w:rPr>
            </w:r>
            <w:r w:rsidR="00157A85">
              <w:rPr>
                <w:noProof/>
                <w:webHidden/>
              </w:rPr>
              <w:fldChar w:fldCharType="separate"/>
            </w:r>
            <w:r w:rsidR="00370AEF">
              <w:rPr>
                <w:noProof/>
                <w:webHidden/>
              </w:rPr>
              <w:t>9</w:t>
            </w:r>
            <w:r w:rsidR="00157A85">
              <w:rPr>
                <w:noProof/>
                <w:webHidden/>
              </w:rPr>
              <w:fldChar w:fldCharType="end"/>
            </w:r>
          </w:hyperlink>
        </w:p>
        <w:p w14:paraId="102096C0" w14:textId="652DE5C6"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49" w:history="1">
            <w:r w:rsidR="00157A85" w:rsidRPr="003E5449">
              <w:rPr>
                <w:rStyle w:val="Hyperlink"/>
                <w:noProof/>
              </w:rPr>
              <w:t>1.2.</w:t>
            </w:r>
            <w:r w:rsidR="00157A85">
              <w:rPr>
                <w:rFonts w:asciiTheme="minorHAnsi" w:eastAsiaTheme="minorEastAsia" w:hAnsiTheme="minorHAnsi"/>
                <w:noProof/>
                <w:sz w:val="22"/>
                <w:lang w:eastAsia="lt-LT"/>
              </w:rPr>
              <w:tab/>
            </w:r>
            <w:r w:rsidR="00157A85" w:rsidRPr="003E5449">
              <w:rPr>
                <w:rStyle w:val="Hyperlink"/>
                <w:noProof/>
              </w:rPr>
              <w:t>Teisinė aplinka</w:t>
            </w:r>
            <w:r w:rsidR="00157A85">
              <w:rPr>
                <w:noProof/>
                <w:webHidden/>
              </w:rPr>
              <w:tab/>
            </w:r>
            <w:r w:rsidR="00157A85">
              <w:rPr>
                <w:noProof/>
                <w:webHidden/>
              </w:rPr>
              <w:fldChar w:fldCharType="begin"/>
            </w:r>
            <w:r w:rsidR="00157A85">
              <w:rPr>
                <w:noProof/>
                <w:webHidden/>
              </w:rPr>
              <w:instrText xml:space="preserve"> PAGEREF _Toc504729849 \h </w:instrText>
            </w:r>
            <w:r w:rsidR="00157A85">
              <w:rPr>
                <w:noProof/>
                <w:webHidden/>
              </w:rPr>
            </w:r>
            <w:r w:rsidR="00157A85">
              <w:rPr>
                <w:noProof/>
                <w:webHidden/>
              </w:rPr>
              <w:fldChar w:fldCharType="separate"/>
            </w:r>
            <w:r w:rsidR="00370AEF">
              <w:rPr>
                <w:noProof/>
                <w:webHidden/>
              </w:rPr>
              <w:t>16</w:t>
            </w:r>
            <w:r w:rsidR="00157A85">
              <w:rPr>
                <w:noProof/>
                <w:webHidden/>
              </w:rPr>
              <w:fldChar w:fldCharType="end"/>
            </w:r>
          </w:hyperlink>
        </w:p>
        <w:p w14:paraId="4D43FF05" w14:textId="5B7C14A8"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0" w:history="1">
            <w:r w:rsidR="00157A85" w:rsidRPr="003E5449">
              <w:rPr>
                <w:rStyle w:val="Hyperlink"/>
                <w:noProof/>
              </w:rPr>
              <w:t>1.3.</w:t>
            </w:r>
            <w:r w:rsidR="00157A85">
              <w:rPr>
                <w:rFonts w:asciiTheme="minorHAnsi" w:eastAsiaTheme="minorEastAsia" w:hAnsiTheme="minorHAnsi"/>
                <w:noProof/>
                <w:sz w:val="22"/>
                <w:lang w:eastAsia="lt-LT"/>
              </w:rPr>
              <w:tab/>
            </w:r>
            <w:r w:rsidR="00157A85" w:rsidRPr="003E5449">
              <w:rPr>
                <w:rStyle w:val="Hyperlink"/>
                <w:noProof/>
              </w:rPr>
              <w:t>Sprendžiamos problemos</w:t>
            </w:r>
            <w:r w:rsidR="00157A85">
              <w:rPr>
                <w:noProof/>
                <w:webHidden/>
              </w:rPr>
              <w:tab/>
            </w:r>
            <w:r w:rsidR="00157A85">
              <w:rPr>
                <w:noProof/>
                <w:webHidden/>
              </w:rPr>
              <w:fldChar w:fldCharType="begin"/>
            </w:r>
            <w:r w:rsidR="00157A85">
              <w:rPr>
                <w:noProof/>
                <w:webHidden/>
              </w:rPr>
              <w:instrText xml:space="preserve"> PAGEREF _Toc504729850 \h </w:instrText>
            </w:r>
            <w:r w:rsidR="00157A85">
              <w:rPr>
                <w:noProof/>
                <w:webHidden/>
              </w:rPr>
            </w:r>
            <w:r w:rsidR="00157A85">
              <w:rPr>
                <w:noProof/>
                <w:webHidden/>
              </w:rPr>
              <w:fldChar w:fldCharType="separate"/>
            </w:r>
            <w:r w:rsidR="00370AEF">
              <w:rPr>
                <w:noProof/>
                <w:webHidden/>
              </w:rPr>
              <w:t>19</w:t>
            </w:r>
            <w:r w:rsidR="00157A85">
              <w:rPr>
                <w:noProof/>
                <w:webHidden/>
              </w:rPr>
              <w:fldChar w:fldCharType="end"/>
            </w:r>
          </w:hyperlink>
        </w:p>
        <w:p w14:paraId="449B304B" w14:textId="0B01927B" w:rsidR="00157A85" w:rsidRDefault="00835770"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51" w:history="1">
            <w:r w:rsidR="00157A85" w:rsidRPr="003E5449">
              <w:rPr>
                <w:rStyle w:val="Hyperlink"/>
                <w:noProof/>
              </w:rPr>
              <w:t>2.</w:t>
            </w:r>
            <w:r w:rsidR="00157A85">
              <w:rPr>
                <w:rFonts w:asciiTheme="minorHAnsi" w:eastAsiaTheme="minorEastAsia" w:hAnsiTheme="minorHAnsi"/>
                <w:b w:val="0"/>
                <w:noProof/>
                <w:sz w:val="22"/>
                <w:lang w:eastAsia="lt-LT"/>
              </w:rPr>
              <w:tab/>
            </w:r>
            <w:r w:rsidR="00157A85" w:rsidRPr="003E5449">
              <w:rPr>
                <w:rStyle w:val="Hyperlink"/>
                <w:noProof/>
              </w:rPr>
              <w:t>PROJEKTO TURINYS</w:t>
            </w:r>
            <w:r w:rsidR="00157A85">
              <w:rPr>
                <w:noProof/>
                <w:webHidden/>
              </w:rPr>
              <w:tab/>
            </w:r>
            <w:r w:rsidR="00157A85">
              <w:rPr>
                <w:noProof/>
                <w:webHidden/>
              </w:rPr>
              <w:fldChar w:fldCharType="begin"/>
            </w:r>
            <w:r w:rsidR="00157A85">
              <w:rPr>
                <w:noProof/>
                <w:webHidden/>
              </w:rPr>
              <w:instrText xml:space="preserve"> PAGEREF _Toc504729851 \h </w:instrText>
            </w:r>
            <w:r w:rsidR="00157A85">
              <w:rPr>
                <w:noProof/>
                <w:webHidden/>
              </w:rPr>
            </w:r>
            <w:r w:rsidR="00157A85">
              <w:rPr>
                <w:noProof/>
                <w:webHidden/>
              </w:rPr>
              <w:fldChar w:fldCharType="separate"/>
            </w:r>
            <w:r w:rsidR="00370AEF">
              <w:rPr>
                <w:noProof/>
                <w:webHidden/>
              </w:rPr>
              <w:t>22</w:t>
            </w:r>
            <w:r w:rsidR="00157A85">
              <w:rPr>
                <w:noProof/>
                <w:webHidden/>
              </w:rPr>
              <w:fldChar w:fldCharType="end"/>
            </w:r>
          </w:hyperlink>
        </w:p>
        <w:p w14:paraId="1098800C" w14:textId="556E7269"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2" w:history="1">
            <w:r w:rsidR="00157A85" w:rsidRPr="003E5449">
              <w:rPr>
                <w:rStyle w:val="Hyperlink"/>
                <w:noProof/>
              </w:rPr>
              <w:t>2.1.</w:t>
            </w:r>
            <w:r w:rsidR="00157A85">
              <w:rPr>
                <w:rFonts w:asciiTheme="minorHAnsi" w:eastAsiaTheme="minorEastAsia" w:hAnsiTheme="minorHAnsi"/>
                <w:noProof/>
                <w:sz w:val="22"/>
                <w:lang w:eastAsia="lt-LT"/>
              </w:rPr>
              <w:tab/>
            </w:r>
            <w:r w:rsidR="00157A85" w:rsidRPr="003E5449">
              <w:rPr>
                <w:rStyle w:val="Hyperlink"/>
                <w:noProof/>
              </w:rPr>
              <w:t>Projekto tikslas ir uždaviniai</w:t>
            </w:r>
            <w:r w:rsidR="00157A85">
              <w:rPr>
                <w:noProof/>
                <w:webHidden/>
              </w:rPr>
              <w:tab/>
            </w:r>
            <w:r w:rsidR="00157A85">
              <w:rPr>
                <w:noProof/>
                <w:webHidden/>
              </w:rPr>
              <w:fldChar w:fldCharType="begin"/>
            </w:r>
            <w:r w:rsidR="00157A85">
              <w:rPr>
                <w:noProof/>
                <w:webHidden/>
              </w:rPr>
              <w:instrText xml:space="preserve"> PAGEREF _Toc504729852 \h </w:instrText>
            </w:r>
            <w:r w:rsidR="00157A85">
              <w:rPr>
                <w:noProof/>
                <w:webHidden/>
              </w:rPr>
            </w:r>
            <w:r w:rsidR="00157A85">
              <w:rPr>
                <w:noProof/>
                <w:webHidden/>
              </w:rPr>
              <w:fldChar w:fldCharType="separate"/>
            </w:r>
            <w:r w:rsidR="00370AEF">
              <w:rPr>
                <w:noProof/>
                <w:webHidden/>
              </w:rPr>
              <w:t>22</w:t>
            </w:r>
            <w:r w:rsidR="00157A85">
              <w:rPr>
                <w:noProof/>
                <w:webHidden/>
              </w:rPr>
              <w:fldChar w:fldCharType="end"/>
            </w:r>
          </w:hyperlink>
        </w:p>
        <w:p w14:paraId="4574F4D2" w14:textId="76E03E69"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3" w:history="1">
            <w:r w:rsidR="00157A85" w:rsidRPr="003E5449">
              <w:rPr>
                <w:rStyle w:val="Hyperlink"/>
                <w:noProof/>
              </w:rPr>
              <w:t>2.2.</w:t>
            </w:r>
            <w:r w:rsidR="00157A85">
              <w:rPr>
                <w:rFonts w:asciiTheme="minorHAnsi" w:eastAsiaTheme="minorEastAsia" w:hAnsiTheme="minorHAnsi"/>
                <w:noProof/>
                <w:sz w:val="22"/>
                <w:lang w:eastAsia="lt-LT"/>
              </w:rPr>
              <w:tab/>
            </w:r>
            <w:r w:rsidR="00157A85" w:rsidRPr="003E5449">
              <w:rPr>
                <w:rStyle w:val="Hyperlink"/>
                <w:noProof/>
              </w:rPr>
              <w:t>Sąsajos su kitais projektais</w:t>
            </w:r>
            <w:r w:rsidR="00157A85">
              <w:rPr>
                <w:noProof/>
                <w:webHidden/>
              </w:rPr>
              <w:tab/>
            </w:r>
            <w:r w:rsidR="00157A85">
              <w:rPr>
                <w:noProof/>
                <w:webHidden/>
              </w:rPr>
              <w:fldChar w:fldCharType="begin"/>
            </w:r>
            <w:r w:rsidR="00157A85">
              <w:rPr>
                <w:noProof/>
                <w:webHidden/>
              </w:rPr>
              <w:instrText xml:space="preserve"> PAGEREF _Toc504729853 \h </w:instrText>
            </w:r>
            <w:r w:rsidR="00157A85">
              <w:rPr>
                <w:noProof/>
                <w:webHidden/>
              </w:rPr>
            </w:r>
            <w:r w:rsidR="00157A85">
              <w:rPr>
                <w:noProof/>
                <w:webHidden/>
              </w:rPr>
              <w:fldChar w:fldCharType="separate"/>
            </w:r>
            <w:r w:rsidR="00370AEF">
              <w:rPr>
                <w:noProof/>
                <w:webHidden/>
              </w:rPr>
              <w:t>22</w:t>
            </w:r>
            <w:r w:rsidR="00157A85">
              <w:rPr>
                <w:noProof/>
                <w:webHidden/>
              </w:rPr>
              <w:fldChar w:fldCharType="end"/>
            </w:r>
          </w:hyperlink>
        </w:p>
        <w:p w14:paraId="32E0F96D" w14:textId="5690D7ED"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4" w:history="1">
            <w:r w:rsidR="00157A85" w:rsidRPr="003E5449">
              <w:rPr>
                <w:rStyle w:val="Hyperlink"/>
                <w:noProof/>
              </w:rPr>
              <w:t>2.3.</w:t>
            </w:r>
            <w:r w:rsidR="00157A85">
              <w:rPr>
                <w:rFonts w:asciiTheme="minorHAnsi" w:eastAsiaTheme="minorEastAsia" w:hAnsiTheme="minorHAnsi"/>
                <w:noProof/>
                <w:sz w:val="22"/>
                <w:lang w:eastAsia="lt-LT"/>
              </w:rPr>
              <w:tab/>
            </w:r>
            <w:r w:rsidR="00157A85" w:rsidRPr="003E5449">
              <w:rPr>
                <w:rStyle w:val="Hyperlink"/>
                <w:noProof/>
              </w:rPr>
              <w:t>Tikslinės grupės ir ribos</w:t>
            </w:r>
            <w:r w:rsidR="00157A85">
              <w:rPr>
                <w:noProof/>
                <w:webHidden/>
              </w:rPr>
              <w:tab/>
            </w:r>
            <w:r w:rsidR="00157A85">
              <w:rPr>
                <w:noProof/>
                <w:webHidden/>
              </w:rPr>
              <w:fldChar w:fldCharType="begin"/>
            </w:r>
            <w:r w:rsidR="00157A85">
              <w:rPr>
                <w:noProof/>
                <w:webHidden/>
              </w:rPr>
              <w:instrText xml:space="preserve"> PAGEREF _Toc504729854 \h </w:instrText>
            </w:r>
            <w:r w:rsidR="00157A85">
              <w:rPr>
                <w:noProof/>
                <w:webHidden/>
              </w:rPr>
            </w:r>
            <w:r w:rsidR="00157A85">
              <w:rPr>
                <w:noProof/>
                <w:webHidden/>
              </w:rPr>
              <w:fldChar w:fldCharType="separate"/>
            </w:r>
            <w:r w:rsidR="00370AEF">
              <w:rPr>
                <w:noProof/>
                <w:webHidden/>
              </w:rPr>
              <w:t>23</w:t>
            </w:r>
            <w:r w:rsidR="00157A85">
              <w:rPr>
                <w:noProof/>
                <w:webHidden/>
              </w:rPr>
              <w:fldChar w:fldCharType="end"/>
            </w:r>
          </w:hyperlink>
        </w:p>
        <w:p w14:paraId="7BCD9BF7" w14:textId="082F43DC"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5" w:history="1">
            <w:r w:rsidR="00157A85" w:rsidRPr="003E5449">
              <w:rPr>
                <w:rStyle w:val="Hyperlink"/>
                <w:noProof/>
              </w:rPr>
              <w:t>2.4.</w:t>
            </w:r>
            <w:r w:rsidR="00157A85">
              <w:rPr>
                <w:rFonts w:asciiTheme="minorHAnsi" w:eastAsiaTheme="minorEastAsia" w:hAnsiTheme="minorHAnsi"/>
                <w:noProof/>
                <w:sz w:val="22"/>
                <w:lang w:eastAsia="lt-LT"/>
              </w:rPr>
              <w:tab/>
            </w:r>
            <w:r w:rsidR="00157A85" w:rsidRPr="003E5449">
              <w:rPr>
                <w:rStyle w:val="Hyperlink"/>
                <w:noProof/>
              </w:rPr>
              <w:t>Projekto organizacijos pristatymas</w:t>
            </w:r>
            <w:r w:rsidR="00157A85">
              <w:rPr>
                <w:noProof/>
                <w:webHidden/>
              </w:rPr>
              <w:tab/>
            </w:r>
            <w:r w:rsidR="00157A85">
              <w:rPr>
                <w:noProof/>
                <w:webHidden/>
              </w:rPr>
              <w:fldChar w:fldCharType="begin"/>
            </w:r>
            <w:r w:rsidR="00157A85">
              <w:rPr>
                <w:noProof/>
                <w:webHidden/>
              </w:rPr>
              <w:instrText xml:space="preserve"> PAGEREF _Toc504729855 \h </w:instrText>
            </w:r>
            <w:r w:rsidR="00157A85">
              <w:rPr>
                <w:noProof/>
                <w:webHidden/>
              </w:rPr>
            </w:r>
            <w:r w:rsidR="00157A85">
              <w:rPr>
                <w:noProof/>
                <w:webHidden/>
              </w:rPr>
              <w:fldChar w:fldCharType="separate"/>
            </w:r>
            <w:r w:rsidR="00370AEF">
              <w:rPr>
                <w:noProof/>
                <w:webHidden/>
              </w:rPr>
              <w:t>23</w:t>
            </w:r>
            <w:r w:rsidR="00157A85">
              <w:rPr>
                <w:noProof/>
                <w:webHidden/>
              </w:rPr>
              <w:fldChar w:fldCharType="end"/>
            </w:r>
          </w:hyperlink>
        </w:p>
        <w:p w14:paraId="19E55CFA" w14:textId="25968E75"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6" w:history="1">
            <w:r w:rsidR="00157A85" w:rsidRPr="003E5449">
              <w:rPr>
                <w:rStyle w:val="Hyperlink"/>
                <w:noProof/>
              </w:rPr>
              <w:t>2.5.</w:t>
            </w:r>
            <w:r w:rsidR="00157A85">
              <w:rPr>
                <w:rFonts w:asciiTheme="minorHAnsi" w:eastAsiaTheme="minorEastAsia" w:hAnsiTheme="minorHAnsi"/>
                <w:noProof/>
                <w:sz w:val="22"/>
                <w:lang w:eastAsia="lt-LT"/>
              </w:rPr>
              <w:tab/>
            </w:r>
            <w:r w:rsidR="00157A85" w:rsidRPr="003E5449">
              <w:rPr>
                <w:rStyle w:val="Hyperlink"/>
                <w:noProof/>
              </w:rPr>
              <w:t>Siekiami rezultatai</w:t>
            </w:r>
            <w:r w:rsidR="00157A85">
              <w:rPr>
                <w:noProof/>
                <w:webHidden/>
              </w:rPr>
              <w:tab/>
            </w:r>
            <w:r w:rsidR="00157A85">
              <w:rPr>
                <w:noProof/>
                <w:webHidden/>
              </w:rPr>
              <w:fldChar w:fldCharType="begin"/>
            </w:r>
            <w:r w:rsidR="00157A85">
              <w:rPr>
                <w:noProof/>
                <w:webHidden/>
              </w:rPr>
              <w:instrText xml:space="preserve"> PAGEREF _Toc504729856 \h </w:instrText>
            </w:r>
            <w:r w:rsidR="00157A85">
              <w:rPr>
                <w:noProof/>
                <w:webHidden/>
              </w:rPr>
            </w:r>
            <w:r w:rsidR="00157A85">
              <w:rPr>
                <w:noProof/>
                <w:webHidden/>
              </w:rPr>
              <w:fldChar w:fldCharType="separate"/>
            </w:r>
            <w:r w:rsidR="00370AEF">
              <w:rPr>
                <w:noProof/>
                <w:webHidden/>
              </w:rPr>
              <w:t>25</w:t>
            </w:r>
            <w:r w:rsidR="00157A85">
              <w:rPr>
                <w:noProof/>
                <w:webHidden/>
              </w:rPr>
              <w:fldChar w:fldCharType="end"/>
            </w:r>
          </w:hyperlink>
        </w:p>
        <w:p w14:paraId="0F2C9B3F" w14:textId="37FA4468" w:rsidR="00157A85" w:rsidRDefault="00835770"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57" w:history="1">
            <w:r w:rsidR="00157A85" w:rsidRPr="003E5449">
              <w:rPr>
                <w:rStyle w:val="Hyperlink"/>
                <w:noProof/>
              </w:rPr>
              <w:t>3.</w:t>
            </w:r>
            <w:r w:rsidR="00157A85">
              <w:rPr>
                <w:rFonts w:asciiTheme="minorHAnsi" w:eastAsiaTheme="minorEastAsia" w:hAnsiTheme="minorHAnsi"/>
                <w:b w:val="0"/>
                <w:noProof/>
                <w:sz w:val="22"/>
                <w:lang w:eastAsia="lt-LT"/>
              </w:rPr>
              <w:tab/>
            </w:r>
            <w:r w:rsidR="00157A85" w:rsidRPr="003E5449">
              <w:rPr>
                <w:rStyle w:val="Hyperlink"/>
                <w:noProof/>
              </w:rPr>
              <w:t>GALIMYBĖS IR ALTERNATYVOS</w:t>
            </w:r>
            <w:r w:rsidR="00157A85">
              <w:rPr>
                <w:noProof/>
                <w:webHidden/>
              </w:rPr>
              <w:tab/>
            </w:r>
            <w:r w:rsidR="00157A85">
              <w:rPr>
                <w:noProof/>
                <w:webHidden/>
              </w:rPr>
              <w:fldChar w:fldCharType="begin"/>
            </w:r>
            <w:r w:rsidR="00157A85">
              <w:rPr>
                <w:noProof/>
                <w:webHidden/>
              </w:rPr>
              <w:instrText xml:space="preserve"> PAGEREF _Toc504729857 \h </w:instrText>
            </w:r>
            <w:r w:rsidR="00157A85">
              <w:rPr>
                <w:noProof/>
                <w:webHidden/>
              </w:rPr>
            </w:r>
            <w:r w:rsidR="00157A85">
              <w:rPr>
                <w:noProof/>
                <w:webHidden/>
              </w:rPr>
              <w:fldChar w:fldCharType="separate"/>
            </w:r>
            <w:r w:rsidR="00370AEF">
              <w:rPr>
                <w:noProof/>
                <w:webHidden/>
              </w:rPr>
              <w:t>25</w:t>
            </w:r>
            <w:r w:rsidR="00157A85">
              <w:rPr>
                <w:noProof/>
                <w:webHidden/>
              </w:rPr>
              <w:fldChar w:fldCharType="end"/>
            </w:r>
          </w:hyperlink>
        </w:p>
        <w:p w14:paraId="3D4C6ABF" w14:textId="74A3B6EB"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8" w:history="1">
            <w:r w:rsidR="00157A85" w:rsidRPr="003E5449">
              <w:rPr>
                <w:rStyle w:val="Hyperlink"/>
                <w:noProof/>
              </w:rPr>
              <w:t>3.1.</w:t>
            </w:r>
            <w:r w:rsidR="00157A85">
              <w:rPr>
                <w:rFonts w:asciiTheme="minorHAnsi" w:eastAsiaTheme="minorEastAsia" w:hAnsiTheme="minorHAnsi"/>
                <w:noProof/>
                <w:sz w:val="22"/>
                <w:lang w:eastAsia="lt-LT"/>
              </w:rPr>
              <w:tab/>
            </w:r>
            <w:r w:rsidR="00157A85" w:rsidRPr="003E5449">
              <w:rPr>
                <w:rStyle w:val="Hyperlink"/>
                <w:noProof/>
              </w:rPr>
              <w:t>Esama situacija</w:t>
            </w:r>
            <w:r w:rsidR="00157A85">
              <w:rPr>
                <w:noProof/>
                <w:webHidden/>
              </w:rPr>
              <w:tab/>
            </w:r>
            <w:r w:rsidR="00157A85">
              <w:rPr>
                <w:noProof/>
                <w:webHidden/>
              </w:rPr>
              <w:fldChar w:fldCharType="begin"/>
            </w:r>
            <w:r w:rsidR="00157A85">
              <w:rPr>
                <w:noProof/>
                <w:webHidden/>
              </w:rPr>
              <w:instrText xml:space="preserve"> PAGEREF _Toc504729858 \h </w:instrText>
            </w:r>
            <w:r w:rsidR="00157A85">
              <w:rPr>
                <w:noProof/>
                <w:webHidden/>
              </w:rPr>
            </w:r>
            <w:r w:rsidR="00157A85">
              <w:rPr>
                <w:noProof/>
                <w:webHidden/>
              </w:rPr>
              <w:fldChar w:fldCharType="separate"/>
            </w:r>
            <w:r w:rsidR="00370AEF">
              <w:rPr>
                <w:noProof/>
                <w:webHidden/>
              </w:rPr>
              <w:t>25</w:t>
            </w:r>
            <w:r w:rsidR="00157A85">
              <w:rPr>
                <w:noProof/>
                <w:webHidden/>
              </w:rPr>
              <w:fldChar w:fldCharType="end"/>
            </w:r>
          </w:hyperlink>
        </w:p>
        <w:p w14:paraId="37A7F755" w14:textId="27D04B13"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9" w:history="1">
            <w:r w:rsidR="00157A85" w:rsidRPr="003E5449">
              <w:rPr>
                <w:rStyle w:val="Hyperlink"/>
                <w:noProof/>
              </w:rPr>
              <w:t>3.2.</w:t>
            </w:r>
            <w:r w:rsidR="00157A85">
              <w:rPr>
                <w:rFonts w:asciiTheme="minorHAnsi" w:eastAsiaTheme="minorEastAsia" w:hAnsiTheme="minorHAnsi"/>
                <w:noProof/>
                <w:sz w:val="22"/>
                <w:lang w:eastAsia="lt-LT"/>
              </w:rPr>
              <w:tab/>
            </w:r>
            <w:r w:rsidR="00157A85" w:rsidRPr="003E5449">
              <w:rPr>
                <w:rStyle w:val="Hyperlink"/>
                <w:noProof/>
              </w:rPr>
              <w:t>Galimos projekto veiklos</w:t>
            </w:r>
            <w:r w:rsidR="00157A85">
              <w:rPr>
                <w:noProof/>
                <w:webHidden/>
              </w:rPr>
              <w:tab/>
            </w:r>
            <w:r w:rsidR="00157A85">
              <w:rPr>
                <w:noProof/>
                <w:webHidden/>
              </w:rPr>
              <w:fldChar w:fldCharType="begin"/>
            </w:r>
            <w:r w:rsidR="00157A85">
              <w:rPr>
                <w:noProof/>
                <w:webHidden/>
              </w:rPr>
              <w:instrText xml:space="preserve"> PAGEREF _Toc504729859 \h </w:instrText>
            </w:r>
            <w:r w:rsidR="00157A85">
              <w:rPr>
                <w:noProof/>
                <w:webHidden/>
              </w:rPr>
            </w:r>
            <w:r w:rsidR="00157A85">
              <w:rPr>
                <w:noProof/>
                <w:webHidden/>
              </w:rPr>
              <w:fldChar w:fldCharType="separate"/>
            </w:r>
            <w:r w:rsidR="00370AEF">
              <w:rPr>
                <w:noProof/>
                <w:webHidden/>
              </w:rPr>
              <w:t>27</w:t>
            </w:r>
            <w:r w:rsidR="00157A85">
              <w:rPr>
                <w:noProof/>
                <w:webHidden/>
              </w:rPr>
              <w:fldChar w:fldCharType="end"/>
            </w:r>
          </w:hyperlink>
        </w:p>
        <w:p w14:paraId="41C83878" w14:textId="4A5DF742"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0" w:history="1">
            <w:r w:rsidR="00157A85" w:rsidRPr="003E5449">
              <w:rPr>
                <w:rStyle w:val="Hyperlink"/>
                <w:noProof/>
              </w:rPr>
              <w:t>3.3.</w:t>
            </w:r>
            <w:r w:rsidR="00157A85">
              <w:rPr>
                <w:rFonts w:asciiTheme="minorHAnsi" w:eastAsiaTheme="minorEastAsia" w:hAnsiTheme="minorHAnsi"/>
                <w:noProof/>
                <w:sz w:val="22"/>
                <w:lang w:eastAsia="lt-LT"/>
              </w:rPr>
              <w:tab/>
            </w:r>
            <w:r w:rsidR="00157A85" w:rsidRPr="003E5449">
              <w:rPr>
                <w:rStyle w:val="Hyperlink"/>
                <w:noProof/>
              </w:rPr>
              <w:t>Veiklų vertinimo kriterijai</w:t>
            </w:r>
            <w:r w:rsidR="00157A85">
              <w:rPr>
                <w:noProof/>
                <w:webHidden/>
              </w:rPr>
              <w:tab/>
            </w:r>
            <w:r w:rsidR="00157A85">
              <w:rPr>
                <w:noProof/>
                <w:webHidden/>
              </w:rPr>
              <w:fldChar w:fldCharType="begin"/>
            </w:r>
            <w:r w:rsidR="00157A85">
              <w:rPr>
                <w:noProof/>
                <w:webHidden/>
              </w:rPr>
              <w:instrText xml:space="preserve"> PAGEREF _Toc504729860 \h </w:instrText>
            </w:r>
            <w:r w:rsidR="00157A85">
              <w:rPr>
                <w:noProof/>
                <w:webHidden/>
              </w:rPr>
            </w:r>
            <w:r w:rsidR="00157A85">
              <w:rPr>
                <w:noProof/>
                <w:webHidden/>
              </w:rPr>
              <w:fldChar w:fldCharType="separate"/>
            </w:r>
            <w:r w:rsidR="00370AEF">
              <w:rPr>
                <w:noProof/>
                <w:webHidden/>
              </w:rPr>
              <w:t>27</w:t>
            </w:r>
            <w:r w:rsidR="00157A85">
              <w:rPr>
                <w:noProof/>
                <w:webHidden/>
              </w:rPr>
              <w:fldChar w:fldCharType="end"/>
            </w:r>
          </w:hyperlink>
        </w:p>
        <w:p w14:paraId="392B1D19" w14:textId="1A626805"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1" w:history="1">
            <w:r w:rsidR="00157A85" w:rsidRPr="003E5449">
              <w:rPr>
                <w:rStyle w:val="Hyperlink"/>
                <w:noProof/>
              </w:rPr>
              <w:t>3.4.</w:t>
            </w:r>
            <w:r w:rsidR="00157A85">
              <w:rPr>
                <w:rFonts w:asciiTheme="minorHAnsi" w:eastAsiaTheme="minorEastAsia" w:hAnsiTheme="minorHAnsi"/>
                <w:noProof/>
                <w:sz w:val="22"/>
                <w:lang w:eastAsia="lt-LT"/>
              </w:rPr>
              <w:tab/>
            </w:r>
            <w:r w:rsidR="00157A85" w:rsidRPr="003E5449">
              <w:rPr>
                <w:rStyle w:val="Hyperlink"/>
                <w:noProof/>
              </w:rPr>
              <w:t>Trumpasis veiklų sąrašas ir projekto įgyvendinimo alternatyvų aprašymas</w:t>
            </w:r>
            <w:r w:rsidR="00157A85">
              <w:rPr>
                <w:noProof/>
                <w:webHidden/>
              </w:rPr>
              <w:tab/>
            </w:r>
            <w:r w:rsidR="00157A85">
              <w:rPr>
                <w:noProof/>
                <w:webHidden/>
              </w:rPr>
              <w:fldChar w:fldCharType="begin"/>
            </w:r>
            <w:r w:rsidR="00157A85">
              <w:rPr>
                <w:noProof/>
                <w:webHidden/>
              </w:rPr>
              <w:instrText xml:space="preserve"> PAGEREF _Toc504729861 \h </w:instrText>
            </w:r>
            <w:r w:rsidR="00157A85">
              <w:rPr>
                <w:noProof/>
                <w:webHidden/>
              </w:rPr>
            </w:r>
            <w:r w:rsidR="00157A85">
              <w:rPr>
                <w:noProof/>
                <w:webHidden/>
              </w:rPr>
              <w:fldChar w:fldCharType="separate"/>
            </w:r>
            <w:r w:rsidR="00370AEF">
              <w:rPr>
                <w:noProof/>
                <w:webHidden/>
              </w:rPr>
              <w:t>27</w:t>
            </w:r>
            <w:r w:rsidR="00157A85">
              <w:rPr>
                <w:noProof/>
                <w:webHidden/>
              </w:rPr>
              <w:fldChar w:fldCharType="end"/>
            </w:r>
          </w:hyperlink>
        </w:p>
        <w:p w14:paraId="46082930" w14:textId="31F29EF5"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2" w:history="1">
            <w:r w:rsidR="00157A85" w:rsidRPr="003E5449">
              <w:rPr>
                <w:rStyle w:val="Hyperlink"/>
                <w:rFonts w:cstheme="majorBidi"/>
                <w:noProof/>
              </w:rPr>
              <w:t>3.5.</w:t>
            </w:r>
            <w:r w:rsidR="00157A85">
              <w:rPr>
                <w:rFonts w:asciiTheme="minorHAnsi" w:eastAsiaTheme="minorEastAsia" w:hAnsiTheme="minorHAnsi"/>
                <w:noProof/>
                <w:sz w:val="22"/>
                <w:lang w:eastAsia="lt-LT"/>
              </w:rPr>
              <w:tab/>
            </w:r>
            <w:r w:rsidR="00157A85" w:rsidRPr="003E5449">
              <w:rPr>
                <w:rStyle w:val="Hyperlink"/>
                <w:noProof/>
              </w:rPr>
              <w:t>Analizės metodo pasirinkimas</w:t>
            </w:r>
            <w:r w:rsidR="00157A85">
              <w:rPr>
                <w:noProof/>
                <w:webHidden/>
              </w:rPr>
              <w:tab/>
            </w:r>
            <w:r w:rsidR="00157A85">
              <w:rPr>
                <w:noProof/>
                <w:webHidden/>
              </w:rPr>
              <w:fldChar w:fldCharType="begin"/>
            </w:r>
            <w:r w:rsidR="00157A85">
              <w:rPr>
                <w:noProof/>
                <w:webHidden/>
              </w:rPr>
              <w:instrText xml:space="preserve"> PAGEREF _Toc504729862 \h </w:instrText>
            </w:r>
            <w:r w:rsidR="00157A85">
              <w:rPr>
                <w:noProof/>
                <w:webHidden/>
              </w:rPr>
            </w:r>
            <w:r w:rsidR="00157A85">
              <w:rPr>
                <w:noProof/>
                <w:webHidden/>
              </w:rPr>
              <w:fldChar w:fldCharType="separate"/>
            </w:r>
            <w:r w:rsidR="00370AEF">
              <w:rPr>
                <w:noProof/>
                <w:webHidden/>
              </w:rPr>
              <w:t>30</w:t>
            </w:r>
            <w:r w:rsidR="00157A85">
              <w:rPr>
                <w:noProof/>
                <w:webHidden/>
              </w:rPr>
              <w:fldChar w:fldCharType="end"/>
            </w:r>
          </w:hyperlink>
        </w:p>
        <w:p w14:paraId="4220FFDD" w14:textId="6645E158" w:rsidR="00157A85" w:rsidRDefault="00835770"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63" w:history="1">
            <w:r w:rsidR="00157A85" w:rsidRPr="003E5449">
              <w:rPr>
                <w:rStyle w:val="Hyperlink"/>
                <w:noProof/>
              </w:rPr>
              <w:t>4.</w:t>
            </w:r>
            <w:r w:rsidR="00157A85">
              <w:rPr>
                <w:rFonts w:asciiTheme="minorHAnsi" w:eastAsiaTheme="minorEastAsia" w:hAnsiTheme="minorHAnsi"/>
                <w:b w:val="0"/>
                <w:noProof/>
                <w:sz w:val="22"/>
                <w:lang w:eastAsia="lt-LT"/>
              </w:rPr>
              <w:tab/>
            </w:r>
            <w:r w:rsidR="00157A85" w:rsidRPr="003E5449">
              <w:rPr>
                <w:rStyle w:val="Hyperlink"/>
                <w:noProof/>
              </w:rPr>
              <w:t>FINANSINĖ ANALIZĖ</w:t>
            </w:r>
            <w:r w:rsidR="00157A85">
              <w:rPr>
                <w:noProof/>
                <w:webHidden/>
              </w:rPr>
              <w:tab/>
            </w:r>
            <w:r w:rsidR="00157A85">
              <w:rPr>
                <w:noProof/>
                <w:webHidden/>
              </w:rPr>
              <w:fldChar w:fldCharType="begin"/>
            </w:r>
            <w:r w:rsidR="00157A85">
              <w:rPr>
                <w:noProof/>
                <w:webHidden/>
              </w:rPr>
              <w:instrText xml:space="preserve"> PAGEREF _Toc504729863 \h </w:instrText>
            </w:r>
            <w:r w:rsidR="00157A85">
              <w:rPr>
                <w:noProof/>
                <w:webHidden/>
              </w:rPr>
            </w:r>
            <w:r w:rsidR="00157A85">
              <w:rPr>
                <w:noProof/>
                <w:webHidden/>
              </w:rPr>
              <w:fldChar w:fldCharType="separate"/>
            </w:r>
            <w:r w:rsidR="00370AEF">
              <w:rPr>
                <w:noProof/>
                <w:webHidden/>
              </w:rPr>
              <w:t>31</w:t>
            </w:r>
            <w:r w:rsidR="00157A85">
              <w:rPr>
                <w:noProof/>
                <w:webHidden/>
              </w:rPr>
              <w:fldChar w:fldCharType="end"/>
            </w:r>
          </w:hyperlink>
        </w:p>
        <w:p w14:paraId="07048A92" w14:textId="1B11BBD2"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4" w:history="1">
            <w:r w:rsidR="00157A85" w:rsidRPr="003E5449">
              <w:rPr>
                <w:rStyle w:val="Hyperlink"/>
                <w:noProof/>
              </w:rPr>
              <w:t>4.1.</w:t>
            </w:r>
            <w:r w:rsidR="00157A85">
              <w:rPr>
                <w:rFonts w:asciiTheme="minorHAnsi" w:eastAsiaTheme="minorEastAsia" w:hAnsiTheme="minorHAnsi"/>
                <w:noProof/>
                <w:sz w:val="22"/>
                <w:lang w:eastAsia="lt-LT"/>
              </w:rPr>
              <w:tab/>
            </w:r>
            <w:r w:rsidR="00157A85" w:rsidRPr="003E5449">
              <w:rPr>
                <w:rStyle w:val="Hyperlink"/>
                <w:noProof/>
              </w:rPr>
              <w:t>Projekto ataskaitinis laikotarpis</w:t>
            </w:r>
            <w:r w:rsidR="00157A85">
              <w:rPr>
                <w:noProof/>
                <w:webHidden/>
              </w:rPr>
              <w:tab/>
            </w:r>
            <w:r w:rsidR="00157A85">
              <w:rPr>
                <w:noProof/>
                <w:webHidden/>
              </w:rPr>
              <w:fldChar w:fldCharType="begin"/>
            </w:r>
            <w:r w:rsidR="00157A85">
              <w:rPr>
                <w:noProof/>
                <w:webHidden/>
              </w:rPr>
              <w:instrText xml:space="preserve"> PAGEREF _Toc504729864 \h </w:instrText>
            </w:r>
            <w:r w:rsidR="00157A85">
              <w:rPr>
                <w:noProof/>
                <w:webHidden/>
              </w:rPr>
            </w:r>
            <w:r w:rsidR="00157A85">
              <w:rPr>
                <w:noProof/>
                <w:webHidden/>
              </w:rPr>
              <w:fldChar w:fldCharType="separate"/>
            </w:r>
            <w:r w:rsidR="00370AEF">
              <w:rPr>
                <w:noProof/>
                <w:webHidden/>
              </w:rPr>
              <w:t>31</w:t>
            </w:r>
            <w:r w:rsidR="00157A85">
              <w:rPr>
                <w:noProof/>
                <w:webHidden/>
              </w:rPr>
              <w:fldChar w:fldCharType="end"/>
            </w:r>
          </w:hyperlink>
        </w:p>
        <w:p w14:paraId="5444A8E0" w14:textId="3D09E8C3"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5" w:history="1">
            <w:r w:rsidR="00157A85" w:rsidRPr="003E5449">
              <w:rPr>
                <w:rStyle w:val="Hyperlink"/>
                <w:noProof/>
              </w:rPr>
              <w:t>4.2.</w:t>
            </w:r>
            <w:r w:rsidR="00157A85">
              <w:rPr>
                <w:rFonts w:asciiTheme="minorHAnsi" w:eastAsiaTheme="minorEastAsia" w:hAnsiTheme="minorHAnsi"/>
                <w:noProof/>
                <w:sz w:val="22"/>
                <w:lang w:eastAsia="lt-LT"/>
              </w:rPr>
              <w:tab/>
            </w:r>
            <w:r w:rsidR="00157A85" w:rsidRPr="003E5449">
              <w:rPr>
                <w:rStyle w:val="Hyperlink"/>
                <w:noProof/>
              </w:rPr>
              <w:t>Finansinė diskonto norma</w:t>
            </w:r>
            <w:r w:rsidR="00157A85">
              <w:rPr>
                <w:noProof/>
                <w:webHidden/>
              </w:rPr>
              <w:tab/>
            </w:r>
            <w:r w:rsidR="00157A85">
              <w:rPr>
                <w:noProof/>
                <w:webHidden/>
              </w:rPr>
              <w:fldChar w:fldCharType="begin"/>
            </w:r>
            <w:r w:rsidR="00157A85">
              <w:rPr>
                <w:noProof/>
                <w:webHidden/>
              </w:rPr>
              <w:instrText xml:space="preserve"> PAGEREF _Toc504729865 \h </w:instrText>
            </w:r>
            <w:r w:rsidR="00157A85">
              <w:rPr>
                <w:noProof/>
                <w:webHidden/>
              </w:rPr>
            </w:r>
            <w:r w:rsidR="00157A85">
              <w:rPr>
                <w:noProof/>
                <w:webHidden/>
              </w:rPr>
              <w:fldChar w:fldCharType="separate"/>
            </w:r>
            <w:r w:rsidR="00370AEF">
              <w:rPr>
                <w:noProof/>
                <w:webHidden/>
              </w:rPr>
              <w:t>31</w:t>
            </w:r>
            <w:r w:rsidR="00157A85">
              <w:rPr>
                <w:noProof/>
                <w:webHidden/>
              </w:rPr>
              <w:fldChar w:fldCharType="end"/>
            </w:r>
          </w:hyperlink>
        </w:p>
        <w:p w14:paraId="690F8F29" w14:textId="2082F45D"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6" w:history="1">
            <w:r w:rsidR="00157A85" w:rsidRPr="003E5449">
              <w:rPr>
                <w:rStyle w:val="Hyperlink"/>
                <w:noProof/>
              </w:rPr>
              <w:t>4.3.</w:t>
            </w:r>
            <w:r w:rsidR="00157A85">
              <w:rPr>
                <w:rFonts w:asciiTheme="minorHAnsi" w:eastAsiaTheme="minorEastAsia" w:hAnsiTheme="minorHAnsi"/>
                <w:noProof/>
                <w:sz w:val="22"/>
                <w:lang w:eastAsia="lt-LT"/>
              </w:rPr>
              <w:tab/>
            </w:r>
            <w:r w:rsidR="00157A85" w:rsidRPr="003E5449">
              <w:rPr>
                <w:rStyle w:val="Hyperlink"/>
                <w:noProof/>
              </w:rPr>
              <w:t>Projekto lėšų srautai</w:t>
            </w:r>
            <w:r w:rsidR="00157A85">
              <w:rPr>
                <w:noProof/>
                <w:webHidden/>
              </w:rPr>
              <w:tab/>
            </w:r>
            <w:r w:rsidR="00157A85">
              <w:rPr>
                <w:noProof/>
                <w:webHidden/>
              </w:rPr>
              <w:fldChar w:fldCharType="begin"/>
            </w:r>
            <w:r w:rsidR="00157A85">
              <w:rPr>
                <w:noProof/>
                <w:webHidden/>
              </w:rPr>
              <w:instrText xml:space="preserve"> PAGEREF _Toc504729866 \h </w:instrText>
            </w:r>
            <w:r w:rsidR="00157A85">
              <w:rPr>
                <w:noProof/>
                <w:webHidden/>
              </w:rPr>
            </w:r>
            <w:r w:rsidR="00157A85">
              <w:rPr>
                <w:noProof/>
                <w:webHidden/>
              </w:rPr>
              <w:fldChar w:fldCharType="separate"/>
            </w:r>
            <w:r w:rsidR="00370AEF">
              <w:rPr>
                <w:noProof/>
                <w:webHidden/>
              </w:rPr>
              <w:t>31</w:t>
            </w:r>
            <w:r w:rsidR="00157A85">
              <w:rPr>
                <w:noProof/>
                <w:webHidden/>
              </w:rPr>
              <w:fldChar w:fldCharType="end"/>
            </w:r>
          </w:hyperlink>
        </w:p>
        <w:p w14:paraId="14F4066B" w14:textId="5D6F24D0"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7" w:history="1">
            <w:r w:rsidR="00157A85" w:rsidRPr="003E5449">
              <w:rPr>
                <w:rStyle w:val="Hyperlink"/>
                <w:noProof/>
              </w:rPr>
              <w:t>4.4.</w:t>
            </w:r>
            <w:r w:rsidR="00157A85">
              <w:rPr>
                <w:rFonts w:asciiTheme="minorHAnsi" w:eastAsiaTheme="minorEastAsia" w:hAnsiTheme="minorHAnsi"/>
                <w:noProof/>
                <w:sz w:val="22"/>
                <w:lang w:eastAsia="lt-LT"/>
              </w:rPr>
              <w:tab/>
            </w:r>
            <w:r w:rsidR="00157A85" w:rsidRPr="003E5449">
              <w:rPr>
                <w:rStyle w:val="Hyperlink"/>
                <w:noProof/>
              </w:rPr>
              <w:t>Finansiniai rodikliai</w:t>
            </w:r>
            <w:r w:rsidR="00157A85">
              <w:rPr>
                <w:noProof/>
                <w:webHidden/>
              </w:rPr>
              <w:tab/>
            </w:r>
            <w:r w:rsidR="00157A85">
              <w:rPr>
                <w:noProof/>
                <w:webHidden/>
              </w:rPr>
              <w:fldChar w:fldCharType="begin"/>
            </w:r>
            <w:r w:rsidR="00157A85">
              <w:rPr>
                <w:noProof/>
                <w:webHidden/>
              </w:rPr>
              <w:instrText xml:space="preserve"> PAGEREF _Toc504729867 \h </w:instrText>
            </w:r>
            <w:r w:rsidR="00157A85">
              <w:rPr>
                <w:noProof/>
                <w:webHidden/>
              </w:rPr>
            </w:r>
            <w:r w:rsidR="00157A85">
              <w:rPr>
                <w:noProof/>
                <w:webHidden/>
              </w:rPr>
              <w:fldChar w:fldCharType="separate"/>
            </w:r>
            <w:r w:rsidR="00370AEF">
              <w:rPr>
                <w:noProof/>
                <w:webHidden/>
              </w:rPr>
              <w:t>37</w:t>
            </w:r>
            <w:r w:rsidR="00157A85">
              <w:rPr>
                <w:noProof/>
                <w:webHidden/>
              </w:rPr>
              <w:fldChar w:fldCharType="end"/>
            </w:r>
          </w:hyperlink>
        </w:p>
        <w:p w14:paraId="70A6E746" w14:textId="49FD8759" w:rsidR="00157A85" w:rsidRDefault="00835770"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68" w:history="1">
            <w:r w:rsidR="00157A85" w:rsidRPr="003E5449">
              <w:rPr>
                <w:rStyle w:val="Hyperlink"/>
                <w:noProof/>
              </w:rPr>
              <w:t>5.</w:t>
            </w:r>
            <w:r w:rsidR="00157A85">
              <w:rPr>
                <w:rFonts w:asciiTheme="minorHAnsi" w:eastAsiaTheme="minorEastAsia" w:hAnsiTheme="minorHAnsi"/>
                <w:b w:val="0"/>
                <w:noProof/>
                <w:sz w:val="22"/>
                <w:lang w:eastAsia="lt-LT"/>
              </w:rPr>
              <w:tab/>
            </w:r>
            <w:r w:rsidR="00157A85" w:rsidRPr="003E5449">
              <w:rPr>
                <w:rStyle w:val="Hyperlink"/>
                <w:noProof/>
              </w:rPr>
              <w:t>EKONOMINĖ ANALIZĖ</w:t>
            </w:r>
            <w:r w:rsidR="00157A85">
              <w:rPr>
                <w:noProof/>
                <w:webHidden/>
              </w:rPr>
              <w:tab/>
            </w:r>
            <w:r w:rsidR="00157A85">
              <w:rPr>
                <w:noProof/>
                <w:webHidden/>
              </w:rPr>
              <w:fldChar w:fldCharType="begin"/>
            </w:r>
            <w:r w:rsidR="00157A85">
              <w:rPr>
                <w:noProof/>
                <w:webHidden/>
              </w:rPr>
              <w:instrText xml:space="preserve"> PAGEREF _Toc504729868 \h </w:instrText>
            </w:r>
            <w:r w:rsidR="00157A85">
              <w:rPr>
                <w:noProof/>
                <w:webHidden/>
              </w:rPr>
            </w:r>
            <w:r w:rsidR="00157A85">
              <w:rPr>
                <w:noProof/>
                <w:webHidden/>
              </w:rPr>
              <w:fldChar w:fldCharType="separate"/>
            </w:r>
            <w:r w:rsidR="00370AEF">
              <w:rPr>
                <w:noProof/>
                <w:webHidden/>
              </w:rPr>
              <w:t>39</w:t>
            </w:r>
            <w:r w:rsidR="00157A85">
              <w:rPr>
                <w:noProof/>
                <w:webHidden/>
              </w:rPr>
              <w:fldChar w:fldCharType="end"/>
            </w:r>
          </w:hyperlink>
        </w:p>
        <w:p w14:paraId="4E034F4E" w14:textId="6C3DC559"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9" w:history="1">
            <w:r w:rsidR="00157A85" w:rsidRPr="003E5449">
              <w:rPr>
                <w:rStyle w:val="Hyperlink"/>
                <w:noProof/>
              </w:rPr>
              <w:t>5.1.</w:t>
            </w:r>
            <w:r w:rsidR="00157A85">
              <w:rPr>
                <w:rFonts w:asciiTheme="minorHAnsi" w:eastAsiaTheme="minorEastAsia" w:hAnsiTheme="minorHAnsi"/>
                <w:noProof/>
                <w:sz w:val="22"/>
                <w:lang w:eastAsia="lt-LT"/>
              </w:rPr>
              <w:tab/>
            </w:r>
            <w:r w:rsidR="00157A85" w:rsidRPr="003E5449">
              <w:rPr>
                <w:rStyle w:val="Hyperlink"/>
                <w:noProof/>
              </w:rPr>
              <w:t>Rinkos kainų pavertimas į ekonomines</w:t>
            </w:r>
            <w:r w:rsidR="00157A85">
              <w:rPr>
                <w:noProof/>
                <w:webHidden/>
              </w:rPr>
              <w:tab/>
            </w:r>
            <w:r w:rsidR="00157A85">
              <w:rPr>
                <w:noProof/>
                <w:webHidden/>
              </w:rPr>
              <w:fldChar w:fldCharType="begin"/>
            </w:r>
            <w:r w:rsidR="00157A85">
              <w:rPr>
                <w:noProof/>
                <w:webHidden/>
              </w:rPr>
              <w:instrText xml:space="preserve"> PAGEREF _Toc504729869 \h </w:instrText>
            </w:r>
            <w:r w:rsidR="00157A85">
              <w:rPr>
                <w:noProof/>
                <w:webHidden/>
              </w:rPr>
            </w:r>
            <w:r w:rsidR="00157A85">
              <w:rPr>
                <w:noProof/>
                <w:webHidden/>
              </w:rPr>
              <w:fldChar w:fldCharType="separate"/>
            </w:r>
            <w:r w:rsidR="00370AEF">
              <w:rPr>
                <w:noProof/>
                <w:webHidden/>
              </w:rPr>
              <w:t>39</w:t>
            </w:r>
            <w:r w:rsidR="00157A85">
              <w:rPr>
                <w:noProof/>
                <w:webHidden/>
              </w:rPr>
              <w:fldChar w:fldCharType="end"/>
            </w:r>
          </w:hyperlink>
        </w:p>
        <w:p w14:paraId="70064C4F" w14:textId="20A111DF"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0" w:history="1">
            <w:r w:rsidR="00157A85" w:rsidRPr="003E5449">
              <w:rPr>
                <w:rStyle w:val="Hyperlink"/>
                <w:noProof/>
              </w:rPr>
              <w:t>5.2.</w:t>
            </w:r>
            <w:r w:rsidR="00157A85">
              <w:rPr>
                <w:rFonts w:asciiTheme="minorHAnsi" w:eastAsiaTheme="minorEastAsia" w:hAnsiTheme="minorHAnsi"/>
                <w:noProof/>
                <w:sz w:val="22"/>
                <w:lang w:eastAsia="lt-LT"/>
              </w:rPr>
              <w:tab/>
            </w:r>
            <w:r w:rsidR="00157A85" w:rsidRPr="003E5449">
              <w:rPr>
                <w:rStyle w:val="Hyperlink"/>
                <w:noProof/>
              </w:rPr>
              <w:t>Socialinė diskonto norma</w:t>
            </w:r>
            <w:r w:rsidR="00157A85">
              <w:rPr>
                <w:noProof/>
                <w:webHidden/>
              </w:rPr>
              <w:tab/>
            </w:r>
            <w:r w:rsidR="00157A85">
              <w:rPr>
                <w:noProof/>
                <w:webHidden/>
              </w:rPr>
              <w:fldChar w:fldCharType="begin"/>
            </w:r>
            <w:r w:rsidR="00157A85">
              <w:rPr>
                <w:noProof/>
                <w:webHidden/>
              </w:rPr>
              <w:instrText xml:space="preserve"> PAGEREF _Toc504729870 \h </w:instrText>
            </w:r>
            <w:r w:rsidR="00157A85">
              <w:rPr>
                <w:noProof/>
                <w:webHidden/>
              </w:rPr>
            </w:r>
            <w:r w:rsidR="00157A85">
              <w:rPr>
                <w:noProof/>
                <w:webHidden/>
              </w:rPr>
              <w:fldChar w:fldCharType="separate"/>
            </w:r>
            <w:r w:rsidR="00370AEF">
              <w:rPr>
                <w:noProof/>
                <w:webHidden/>
              </w:rPr>
              <w:t>39</w:t>
            </w:r>
            <w:r w:rsidR="00157A85">
              <w:rPr>
                <w:noProof/>
                <w:webHidden/>
              </w:rPr>
              <w:fldChar w:fldCharType="end"/>
            </w:r>
          </w:hyperlink>
        </w:p>
        <w:p w14:paraId="3CAA5EE5" w14:textId="53262D96"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1" w:history="1">
            <w:r w:rsidR="00157A85" w:rsidRPr="003E5449">
              <w:rPr>
                <w:rStyle w:val="Hyperlink"/>
                <w:noProof/>
              </w:rPr>
              <w:t>5.3.</w:t>
            </w:r>
            <w:r w:rsidR="00157A85">
              <w:rPr>
                <w:rFonts w:asciiTheme="minorHAnsi" w:eastAsiaTheme="minorEastAsia" w:hAnsiTheme="minorHAnsi"/>
                <w:noProof/>
                <w:sz w:val="22"/>
                <w:lang w:eastAsia="lt-LT"/>
              </w:rPr>
              <w:tab/>
            </w:r>
            <w:r w:rsidR="00157A85" w:rsidRPr="003E5449">
              <w:rPr>
                <w:rStyle w:val="Hyperlink"/>
                <w:noProof/>
              </w:rPr>
              <w:t>Išorinio poveikio įvertinimas</w:t>
            </w:r>
            <w:r w:rsidR="00157A85">
              <w:rPr>
                <w:noProof/>
                <w:webHidden/>
              </w:rPr>
              <w:tab/>
            </w:r>
            <w:r w:rsidR="00157A85">
              <w:rPr>
                <w:noProof/>
                <w:webHidden/>
              </w:rPr>
              <w:fldChar w:fldCharType="begin"/>
            </w:r>
            <w:r w:rsidR="00157A85">
              <w:rPr>
                <w:noProof/>
                <w:webHidden/>
              </w:rPr>
              <w:instrText xml:space="preserve"> PAGEREF _Toc504729871 \h </w:instrText>
            </w:r>
            <w:r w:rsidR="00157A85">
              <w:rPr>
                <w:noProof/>
                <w:webHidden/>
              </w:rPr>
            </w:r>
            <w:r w:rsidR="00157A85">
              <w:rPr>
                <w:noProof/>
                <w:webHidden/>
              </w:rPr>
              <w:fldChar w:fldCharType="separate"/>
            </w:r>
            <w:r w:rsidR="00370AEF">
              <w:rPr>
                <w:noProof/>
                <w:webHidden/>
              </w:rPr>
              <w:t>39</w:t>
            </w:r>
            <w:r w:rsidR="00157A85">
              <w:rPr>
                <w:noProof/>
                <w:webHidden/>
              </w:rPr>
              <w:fldChar w:fldCharType="end"/>
            </w:r>
          </w:hyperlink>
        </w:p>
        <w:p w14:paraId="6F075C1E" w14:textId="2C3DDD77"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2" w:history="1">
            <w:r w:rsidR="00157A85" w:rsidRPr="003E5449">
              <w:rPr>
                <w:rStyle w:val="Hyperlink"/>
                <w:noProof/>
              </w:rPr>
              <w:t>5.4.</w:t>
            </w:r>
            <w:r w:rsidR="00157A85">
              <w:rPr>
                <w:rFonts w:asciiTheme="minorHAnsi" w:eastAsiaTheme="minorEastAsia" w:hAnsiTheme="minorHAnsi"/>
                <w:noProof/>
                <w:sz w:val="22"/>
                <w:lang w:eastAsia="lt-LT"/>
              </w:rPr>
              <w:tab/>
            </w:r>
            <w:r w:rsidR="00157A85" w:rsidRPr="003E5449">
              <w:rPr>
                <w:rStyle w:val="Hyperlink"/>
                <w:noProof/>
              </w:rPr>
              <w:t>Ekonominiai rodikliai</w:t>
            </w:r>
            <w:r w:rsidR="00157A85">
              <w:rPr>
                <w:noProof/>
                <w:webHidden/>
              </w:rPr>
              <w:tab/>
            </w:r>
            <w:r w:rsidR="00157A85">
              <w:rPr>
                <w:noProof/>
                <w:webHidden/>
              </w:rPr>
              <w:fldChar w:fldCharType="begin"/>
            </w:r>
            <w:r w:rsidR="00157A85">
              <w:rPr>
                <w:noProof/>
                <w:webHidden/>
              </w:rPr>
              <w:instrText xml:space="preserve"> PAGEREF _Toc504729872 \h </w:instrText>
            </w:r>
            <w:r w:rsidR="00157A85">
              <w:rPr>
                <w:noProof/>
                <w:webHidden/>
              </w:rPr>
            </w:r>
            <w:r w:rsidR="00157A85">
              <w:rPr>
                <w:noProof/>
                <w:webHidden/>
              </w:rPr>
              <w:fldChar w:fldCharType="separate"/>
            </w:r>
            <w:r w:rsidR="00370AEF">
              <w:rPr>
                <w:noProof/>
                <w:webHidden/>
              </w:rPr>
              <w:t>40</w:t>
            </w:r>
            <w:r w:rsidR="00157A85">
              <w:rPr>
                <w:noProof/>
                <w:webHidden/>
              </w:rPr>
              <w:fldChar w:fldCharType="end"/>
            </w:r>
          </w:hyperlink>
        </w:p>
        <w:p w14:paraId="0865DE71" w14:textId="6263F69D"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3" w:history="1">
            <w:r w:rsidR="00157A85" w:rsidRPr="003E5449">
              <w:rPr>
                <w:rStyle w:val="Hyperlink"/>
                <w:noProof/>
              </w:rPr>
              <w:t>5.5.</w:t>
            </w:r>
            <w:r w:rsidR="00157A85">
              <w:rPr>
                <w:rFonts w:asciiTheme="minorHAnsi" w:eastAsiaTheme="minorEastAsia" w:hAnsiTheme="minorHAnsi"/>
                <w:noProof/>
                <w:sz w:val="22"/>
                <w:lang w:eastAsia="lt-LT"/>
              </w:rPr>
              <w:tab/>
            </w:r>
            <w:r w:rsidR="00157A85" w:rsidRPr="003E5449">
              <w:rPr>
                <w:rStyle w:val="Hyperlink"/>
                <w:noProof/>
              </w:rPr>
              <w:t>Optimalios alternatyvos parinkimas</w:t>
            </w:r>
            <w:r w:rsidR="00157A85">
              <w:rPr>
                <w:noProof/>
                <w:webHidden/>
              </w:rPr>
              <w:tab/>
            </w:r>
            <w:r w:rsidR="00157A85">
              <w:rPr>
                <w:noProof/>
                <w:webHidden/>
              </w:rPr>
              <w:fldChar w:fldCharType="begin"/>
            </w:r>
            <w:r w:rsidR="00157A85">
              <w:rPr>
                <w:noProof/>
                <w:webHidden/>
              </w:rPr>
              <w:instrText xml:space="preserve"> PAGEREF _Toc504729873 \h </w:instrText>
            </w:r>
            <w:r w:rsidR="00157A85">
              <w:rPr>
                <w:noProof/>
                <w:webHidden/>
              </w:rPr>
            </w:r>
            <w:r w:rsidR="00157A85">
              <w:rPr>
                <w:noProof/>
                <w:webHidden/>
              </w:rPr>
              <w:fldChar w:fldCharType="separate"/>
            </w:r>
            <w:r w:rsidR="00370AEF">
              <w:rPr>
                <w:noProof/>
                <w:webHidden/>
              </w:rPr>
              <w:t>41</w:t>
            </w:r>
            <w:r w:rsidR="00157A85">
              <w:rPr>
                <w:noProof/>
                <w:webHidden/>
              </w:rPr>
              <w:fldChar w:fldCharType="end"/>
            </w:r>
          </w:hyperlink>
        </w:p>
        <w:p w14:paraId="47134C1F" w14:textId="22FD35C2" w:rsidR="00157A85" w:rsidRDefault="00835770"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74" w:history="1">
            <w:r w:rsidR="00157A85" w:rsidRPr="003E5449">
              <w:rPr>
                <w:rStyle w:val="Hyperlink"/>
                <w:noProof/>
              </w:rPr>
              <w:t>6.</w:t>
            </w:r>
            <w:r w:rsidR="00157A85">
              <w:rPr>
                <w:rFonts w:asciiTheme="minorHAnsi" w:eastAsiaTheme="minorEastAsia" w:hAnsiTheme="minorHAnsi"/>
                <w:b w:val="0"/>
                <w:noProof/>
                <w:sz w:val="22"/>
                <w:lang w:eastAsia="lt-LT"/>
              </w:rPr>
              <w:tab/>
            </w:r>
            <w:r w:rsidR="00157A85" w:rsidRPr="003E5449">
              <w:rPr>
                <w:rStyle w:val="Hyperlink"/>
                <w:noProof/>
              </w:rPr>
              <w:t>JAUTRUMAS IR RIZIKOS</w:t>
            </w:r>
            <w:r w:rsidR="00157A85">
              <w:rPr>
                <w:noProof/>
                <w:webHidden/>
              </w:rPr>
              <w:tab/>
            </w:r>
            <w:r w:rsidR="00157A85">
              <w:rPr>
                <w:noProof/>
                <w:webHidden/>
              </w:rPr>
              <w:fldChar w:fldCharType="begin"/>
            </w:r>
            <w:r w:rsidR="00157A85">
              <w:rPr>
                <w:noProof/>
                <w:webHidden/>
              </w:rPr>
              <w:instrText xml:space="preserve"> PAGEREF _Toc504729874 \h </w:instrText>
            </w:r>
            <w:r w:rsidR="00157A85">
              <w:rPr>
                <w:noProof/>
                <w:webHidden/>
              </w:rPr>
            </w:r>
            <w:r w:rsidR="00157A85">
              <w:rPr>
                <w:noProof/>
                <w:webHidden/>
              </w:rPr>
              <w:fldChar w:fldCharType="separate"/>
            </w:r>
            <w:r w:rsidR="00370AEF">
              <w:rPr>
                <w:noProof/>
                <w:webHidden/>
              </w:rPr>
              <w:t>43</w:t>
            </w:r>
            <w:r w:rsidR="00157A85">
              <w:rPr>
                <w:noProof/>
                <w:webHidden/>
              </w:rPr>
              <w:fldChar w:fldCharType="end"/>
            </w:r>
          </w:hyperlink>
        </w:p>
        <w:p w14:paraId="4A5C2E82" w14:textId="4A09C24E"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5" w:history="1">
            <w:r w:rsidR="00157A85" w:rsidRPr="003E5449">
              <w:rPr>
                <w:rStyle w:val="Hyperlink"/>
                <w:noProof/>
              </w:rPr>
              <w:t>6.1.</w:t>
            </w:r>
            <w:r w:rsidR="00157A85">
              <w:rPr>
                <w:rFonts w:asciiTheme="minorHAnsi" w:eastAsiaTheme="minorEastAsia" w:hAnsiTheme="minorHAnsi"/>
                <w:noProof/>
                <w:sz w:val="22"/>
                <w:lang w:eastAsia="lt-LT"/>
              </w:rPr>
              <w:tab/>
            </w:r>
            <w:r w:rsidR="00157A85" w:rsidRPr="003E5449">
              <w:rPr>
                <w:rStyle w:val="Hyperlink"/>
                <w:noProof/>
              </w:rPr>
              <w:t>Jautrumo analizė</w:t>
            </w:r>
            <w:r w:rsidR="00157A85">
              <w:rPr>
                <w:noProof/>
                <w:webHidden/>
              </w:rPr>
              <w:tab/>
            </w:r>
            <w:r w:rsidR="00157A85">
              <w:rPr>
                <w:noProof/>
                <w:webHidden/>
              </w:rPr>
              <w:fldChar w:fldCharType="begin"/>
            </w:r>
            <w:r w:rsidR="00157A85">
              <w:rPr>
                <w:noProof/>
                <w:webHidden/>
              </w:rPr>
              <w:instrText xml:space="preserve"> PAGEREF _Toc504729875 \h </w:instrText>
            </w:r>
            <w:r w:rsidR="00157A85">
              <w:rPr>
                <w:noProof/>
                <w:webHidden/>
              </w:rPr>
            </w:r>
            <w:r w:rsidR="00157A85">
              <w:rPr>
                <w:noProof/>
                <w:webHidden/>
              </w:rPr>
              <w:fldChar w:fldCharType="separate"/>
            </w:r>
            <w:r w:rsidR="00370AEF">
              <w:rPr>
                <w:noProof/>
                <w:webHidden/>
              </w:rPr>
              <w:t>43</w:t>
            </w:r>
            <w:r w:rsidR="00157A85">
              <w:rPr>
                <w:noProof/>
                <w:webHidden/>
              </w:rPr>
              <w:fldChar w:fldCharType="end"/>
            </w:r>
          </w:hyperlink>
        </w:p>
        <w:p w14:paraId="4D71049F" w14:textId="047A6B78"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6" w:history="1">
            <w:r w:rsidR="00157A85" w:rsidRPr="003E5449">
              <w:rPr>
                <w:rStyle w:val="Hyperlink"/>
                <w:noProof/>
              </w:rPr>
              <w:t>6.2.</w:t>
            </w:r>
            <w:r w:rsidR="00157A85">
              <w:rPr>
                <w:rFonts w:asciiTheme="minorHAnsi" w:eastAsiaTheme="minorEastAsia" w:hAnsiTheme="minorHAnsi"/>
                <w:noProof/>
                <w:sz w:val="22"/>
                <w:lang w:eastAsia="lt-LT"/>
              </w:rPr>
              <w:tab/>
            </w:r>
            <w:r w:rsidR="00157A85" w:rsidRPr="003E5449">
              <w:rPr>
                <w:rStyle w:val="Hyperlink"/>
                <w:noProof/>
              </w:rPr>
              <w:t>Scenarijų analizė</w:t>
            </w:r>
            <w:r w:rsidR="00157A85">
              <w:rPr>
                <w:noProof/>
                <w:webHidden/>
              </w:rPr>
              <w:tab/>
            </w:r>
            <w:r w:rsidR="00157A85">
              <w:rPr>
                <w:noProof/>
                <w:webHidden/>
              </w:rPr>
              <w:fldChar w:fldCharType="begin"/>
            </w:r>
            <w:r w:rsidR="00157A85">
              <w:rPr>
                <w:noProof/>
                <w:webHidden/>
              </w:rPr>
              <w:instrText xml:space="preserve"> PAGEREF _Toc504729876 \h </w:instrText>
            </w:r>
            <w:r w:rsidR="00157A85">
              <w:rPr>
                <w:noProof/>
                <w:webHidden/>
              </w:rPr>
            </w:r>
            <w:r w:rsidR="00157A85">
              <w:rPr>
                <w:noProof/>
                <w:webHidden/>
              </w:rPr>
              <w:fldChar w:fldCharType="separate"/>
            </w:r>
            <w:r w:rsidR="00370AEF">
              <w:rPr>
                <w:noProof/>
                <w:webHidden/>
              </w:rPr>
              <w:t>44</w:t>
            </w:r>
            <w:r w:rsidR="00157A85">
              <w:rPr>
                <w:noProof/>
                <w:webHidden/>
              </w:rPr>
              <w:fldChar w:fldCharType="end"/>
            </w:r>
          </w:hyperlink>
        </w:p>
        <w:p w14:paraId="03CB27F9" w14:textId="12413CA5"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7" w:history="1">
            <w:r w:rsidR="00157A85" w:rsidRPr="003E5449">
              <w:rPr>
                <w:rStyle w:val="Hyperlink"/>
                <w:noProof/>
              </w:rPr>
              <w:t>6.3.</w:t>
            </w:r>
            <w:r w:rsidR="00157A85">
              <w:rPr>
                <w:rFonts w:asciiTheme="minorHAnsi" w:eastAsiaTheme="minorEastAsia" w:hAnsiTheme="minorHAnsi"/>
                <w:noProof/>
                <w:sz w:val="22"/>
                <w:lang w:eastAsia="lt-LT"/>
              </w:rPr>
              <w:tab/>
            </w:r>
            <w:r w:rsidR="00157A85" w:rsidRPr="003E5449">
              <w:rPr>
                <w:rStyle w:val="Hyperlink"/>
                <w:noProof/>
              </w:rPr>
              <w:t>Kintamųjų tikimybės</w:t>
            </w:r>
            <w:r w:rsidR="00157A85">
              <w:rPr>
                <w:noProof/>
                <w:webHidden/>
              </w:rPr>
              <w:tab/>
            </w:r>
            <w:r w:rsidR="00157A85">
              <w:rPr>
                <w:noProof/>
                <w:webHidden/>
              </w:rPr>
              <w:fldChar w:fldCharType="begin"/>
            </w:r>
            <w:r w:rsidR="00157A85">
              <w:rPr>
                <w:noProof/>
                <w:webHidden/>
              </w:rPr>
              <w:instrText xml:space="preserve"> PAGEREF _Toc504729877 \h </w:instrText>
            </w:r>
            <w:r w:rsidR="00157A85">
              <w:rPr>
                <w:noProof/>
                <w:webHidden/>
              </w:rPr>
            </w:r>
            <w:r w:rsidR="00157A85">
              <w:rPr>
                <w:noProof/>
                <w:webHidden/>
              </w:rPr>
              <w:fldChar w:fldCharType="separate"/>
            </w:r>
            <w:r w:rsidR="00370AEF">
              <w:rPr>
                <w:noProof/>
                <w:webHidden/>
              </w:rPr>
              <w:t>44</w:t>
            </w:r>
            <w:r w:rsidR="00157A85">
              <w:rPr>
                <w:noProof/>
                <w:webHidden/>
              </w:rPr>
              <w:fldChar w:fldCharType="end"/>
            </w:r>
          </w:hyperlink>
        </w:p>
        <w:p w14:paraId="23C937A0" w14:textId="1E56540D"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8" w:history="1">
            <w:r w:rsidR="00157A85" w:rsidRPr="003E5449">
              <w:rPr>
                <w:rStyle w:val="Hyperlink"/>
                <w:noProof/>
              </w:rPr>
              <w:t>6.4.</w:t>
            </w:r>
            <w:r w:rsidR="00157A85">
              <w:rPr>
                <w:rFonts w:asciiTheme="minorHAnsi" w:eastAsiaTheme="minorEastAsia" w:hAnsiTheme="minorHAnsi"/>
                <w:noProof/>
                <w:sz w:val="22"/>
                <w:lang w:eastAsia="lt-LT"/>
              </w:rPr>
              <w:tab/>
            </w:r>
            <w:r w:rsidR="00157A85" w:rsidRPr="003E5449">
              <w:rPr>
                <w:rStyle w:val="Hyperlink"/>
                <w:noProof/>
              </w:rPr>
              <w:t>Rizikų vertinimas</w:t>
            </w:r>
            <w:r w:rsidR="00157A85">
              <w:rPr>
                <w:noProof/>
                <w:webHidden/>
              </w:rPr>
              <w:tab/>
            </w:r>
            <w:r w:rsidR="00157A85">
              <w:rPr>
                <w:noProof/>
                <w:webHidden/>
              </w:rPr>
              <w:fldChar w:fldCharType="begin"/>
            </w:r>
            <w:r w:rsidR="00157A85">
              <w:rPr>
                <w:noProof/>
                <w:webHidden/>
              </w:rPr>
              <w:instrText xml:space="preserve"> PAGEREF _Toc504729878 \h </w:instrText>
            </w:r>
            <w:r w:rsidR="00157A85">
              <w:rPr>
                <w:noProof/>
                <w:webHidden/>
              </w:rPr>
            </w:r>
            <w:r w:rsidR="00157A85">
              <w:rPr>
                <w:noProof/>
                <w:webHidden/>
              </w:rPr>
              <w:fldChar w:fldCharType="separate"/>
            </w:r>
            <w:r w:rsidR="00370AEF">
              <w:rPr>
                <w:noProof/>
                <w:webHidden/>
              </w:rPr>
              <w:t>45</w:t>
            </w:r>
            <w:r w:rsidR="00157A85">
              <w:rPr>
                <w:noProof/>
                <w:webHidden/>
              </w:rPr>
              <w:fldChar w:fldCharType="end"/>
            </w:r>
          </w:hyperlink>
        </w:p>
        <w:p w14:paraId="7967C97E" w14:textId="07B9F0BC"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9" w:history="1">
            <w:r w:rsidR="00157A85" w:rsidRPr="003E5449">
              <w:rPr>
                <w:rStyle w:val="Hyperlink"/>
                <w:noProof/>
              </w:rPr>
              <w:t>6.5.</w:t>
            </w:r>
            <w:r w:rsidR="00157A85">
              <w:rPr>
                <w:rFonts w:asciiTheme="minorHAnsi" w:eastAsiaTheme="minorEastAsia" w:hAnsiTheme="minorHAnsi"/>
                <w:noProof/>
                <w:sz w:val="22"/>
                <w:lang w:eastAsia="lt-LT"/>
              </w:rPr>
              <w:tab/>
            </w:r>
            <w:r w:rsidR="00157A85" w:rsidRPr="003E5449">
              <w:rPr>
                <w:rStyle w:val="Hyperlink"/>
                <w:noProof/>
              </w:rPr>
              <w:t>Rizikos priimtinumas</w:t>
            </w:r>
            <w:r w:rsidR="00157A85">
              <w:rPr>
                <w:noProof/>
                <w:webHidden/>
              </w:rPr>
              <w:tab/>
            </w:r>
            <w:r w:rsidR="00157A85">
              <w:rPr>
                <w:noProof/>
                <w:webHidden/>
              </w:rPr>
              <w:fldChar w:fldCharType="begin"/>
            </w:r>
            <w:r w:rsidR="00157A85">
              <w:rPr>
                <w:noProof/>
                <w:webHidden/>
              </w:rPr>
              <w:instrText xml:space="preserve"> PAGEREF _Toc504729879 \h </w:instrText>
            </w:r>
            <w:r w:rsidR="00157A85">
              <w:rPr>
                <w:noProof/>
                <w:webHidden/>
              </w:rPr>
            </w:r>
            <w:r w:rsidR="00157A85">
              <w:rPr>
                <w:noProof/>
                <w:webHidden/>
              </w:rPr>
              <w:fldChar w:fldCharType="separate"/>
            </w:r>
            <w:r w:rsidR="00370AEF">
              <w:rPr>
                <w:noProof/>
                <w:webHidden/>
              </w:rPr>
              <w:t>46</w:t>
            </w:r>
            <w:r w:rsidR="00157A85">
              <w:rPr>
                <w:noProof/>
                <w:webHidden/>
              </w:rPr>
              <w:fldChar w:fldCharType="end"/>
            </w:r>
          </w:hyperlink>
        </w:p>
        <w:p w14:paraId="1DA9D4D8" w14:textId="78C2B5C9"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0" w:history="1">
            <w:r w:rsidR="00157A85" w:rsidRPr="003E5449">
              <w:rPr>
                <w:rStyle w:val="Hyperlink"/>
                <w:noProof/>
              </w:rPr>
              <w:t>6.6.</w:t>
            </w:r>
            <w:r w:rsidR="00157A85">
              <w:rPr>
                <w:rFonts w:asciiTheme="minorHAnsi" w:eastAsiaTheme="minorEastAsia" w:hAnsiTheme="minorHAnsi"/>
                <w:noProof/>
                <w:sz w:val="22"/>
                <w:lang w:eastAsia="lt-LT"/>
              </w:rPr>
              <w:tab/>
            </w:r>
            <w:r w:rsidR="00157A85" w:rsidRPr="003E5449">
              <w:rPr>
                <w:rStyle w:val="Hyperlink"/>
                <w:noProof/>
              </w:rPr>
              <w:t>Rizikų valdymo veiksmai</w:t>
            </w:r>
            <w:r w:rsidR="00157A85">
              <w:rPr>
                <w:noProof/>
                <w:webHidden/>
              </w:rPr>
              <w:tab/>
            </w:r>
            <w:r w:rsidR="00157A85">
              <w:rPr>
                <w:noProof/>
                <w:webHidden/>
              </w:rPr>
              <w:fldChar w:fldCharType="begin"/>
            </w:r>
            <w:r w:rsidR="00157A85">
              <w:rPr>
                <w:noProof/>
                <w:webHidden/>
              </w:rPr>
              <w:instrText xml:space="preserve"> PAGEREF _Toc504729880 \h </w:instrText>
            </w:r>
            <w:r w:rsidR="00157A85">
              <w:rPr>
                <w:noProof/>
                <w:webHidden/>
              </w:rPr>
            </w:r>
            <w:r w:rsidR="00157A85">
              <w:rPr>
                <w:noProof/>
                <w:webHidden/>
              </w:rPr>
              <w:fldChar w:fldCharType="separate"/>
            </w:r>
            <w:r w:rsidR="00370AEF">
              <w:rPr>
                <w:noProof/>
                <w:webHidden/>
              </w:rPr>
              <w:t>46</w:t>
            </w:r>
            <w:r w:rsidR="00157A85">
              <w:rPr>
                <w:noProof/>
                <w:webHidden/>
              </w:rPr>
              <w:fldChar w:fldCharType="end"/>
            </w:r>
          </w:hyperlink>
        </w:p>
        <w:p w14:paraId="175735DE" w14:textId="666DD206" w:rsidR="00157A85" w:rsidRDefault="00835770"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81" w:history="1">
            <w:r w:rsidR="00157A85" w:rsidRPr="003E5449">
              <w:rPr>
                <w:rStyle w:val="Hyperlink"/>
                <w:noProof/>
              </w:rPr>
              <w:t>7.</w:t>
            </w:r>
            <w:r w:rsidR="00157A85">
              <w:rPr>
                <w:rFonts w:asciiTheme="minorHAnsi" w:eastAsiaTheme="minorEastAsia" w:hAnsiTheme="minorHAnsi"/>
                <w:b w:val="0"/>
                <w:noProof/>
                <w:sz w:val="22"/>
                <w:lang w:eastAsia="lt-LT"/>
              </w:rPr>
              <w:tab/>
            </w:r>
            <w:r w:rsidR="00157A85" w:rsidRPr="003E5449">
              <w:rPr>
                <w:rStyle w:val="Hyperlink"/>
                <w:noProof/>
              </w:rPr>
              <w:t>PROJEKTO VYKDYMO PLANAS</w:t>
            </w:r>
            <w:r w:rsidR="00157A85">
              <w:rPr>
                <w:noProof/>
                <w:webHidden/>
              </w:rPr>
              <w:tab/>
            </w:r>
            <w:r w:rsidR="00157A85">
              <w:rPr>
                <w:noProof/>
                <w:webHidden/>
              </w:rPr>
              <w:fldChar w:fldCharType="begin"/>
            </w:r>
            <w:r w:rsidR="00157A85">
              <w:rPr>
                <w:noProof/>
                <w:webHidden/>
              </w:rPr>
              <w:instrText xml:space="preserve"> PAGEREF _Toc504729881 \h </w:instrText>
            </w:r>
            <w:r w:rsidR="00157A85">
              <w:rPr>
                <w:noProof/>
                <w:webHidden/>
              </w:rPr>
            </w:r>
            <w:r w:rsidR="00157A85">
              <w:rPr>
                <w:noProof/>
                <w:webHidden/>
              </w:rPr>
              <w:fldChar w:fldCharType="separate"/>
            </w:r>
            <w:r w:rsidR="00370AEF">
              <w:rPr>
                <w:noProof/>
                <w:webHidden/>
              </w:rPr>
              <w:t>52</w:t>
            </w:r>
            <w:r w:rsidR="00157A85">
              <w:rPr>
                <w:noProof/>
                <w:webHidden/>
              </w:rPr>
              <w:fldChar w:fldCharType="end"/>
            </w:r>
          </w:hyperlink>
        </w:p>
        <w:p w14:paraId="07BA3F7F" w14:textId="45EF206E"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2" w:history="1">
            <w:r w:rsidR="00157A85" w:rsidRPr="003E5449">
              <w:rPr>
                <w:rStyle w:val="Hyperlink"/>
                <w:noProof/>
              </w:rPr>
              <w:t>7.1.</w:t>
            </w:r>
            <w:r w:rsidR="00157A85">
              <w:rPr>
                <w:rFonts w:asciiTheme="minorHAnsi" w:eastAsiaTheme="minorEastAsia" w:hAnsiTheme="minorHAnsi"/>
                <w:noProof/>
                <w:sz w:val="22"/>
                <w:lang w:eastAsia="lt-LT"/>
              </w:rPr>
              <w:tab/>
            </w:r>
            <w:r w:rsidR="00157A85" w:rsidRPr="003E5449">
              <w:rPr>
                <w:rStyle w:val="Hyperlink"/>
                <w:noProof/>
              </w:rPr>
              <w:t>Projekto trukmė ir etapai</w:t>
            </w:r>
            <w:r w:rsidR="00157A85">
              <w:rPr>
                <w:noProof/>
                <w:webHidden/>
              </w:rPr>
              <w:tab/>
            </w:r>
            <w:r w:rsidR="00157A85">
              <w:rPr>
                <w:noProof/>
                <w:webHidden/>
              </w:rPr>
              <w:fldChar w:fldCharType="begin"/>
            </w:r>
            <w:r w:rsidR="00157A85">
              <w:rPr>
                <w:noProof/>
                <w:webHidden/>
              </w:rPr>
              <w:instrText xml:space="preserve"> PAGEREF _Toc504729882 \h </w:instrText>
            </w:r>
            <w:r w:rsidR="00157A85">
              <w:rPr>
                <w:noProof/>
                <w:webHidden/>
              </w:rPr>
            </w:r>
            <w:r w:rsidR="00157A85">
              <w:rPr>
                <w:noProof/>
                <w:webHidden/>
              </w:rPr>
              <w:fldChar w:fldCharType="separate"/>
            </w:r>
            <w:r w:rsidR="00370AEF">
              <w:rPr>
                <w:noProof/>
                <w:webHidden/>
              </w:rPr>
              <w:t>52</w:t>
            </w:r>
            <w:r w:rsidR="00157A85">
              <w:rPr>
                <w:noProof/>
                <w:webHidden/>
              </w:rPr>
              <w:fldChar w:fldCharType="end"/>
            </w:r>
          </w:hyperlink>
        </w:p>
        <w:p w14:paraId="0F22A74F" w14:textId="096515E9"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3" w:history="1">
            <w:r w:rsidR="00157A85" w:rsidRPr="003E5449">
              <w:rPr>
                <w:rStyle w:val="Hyperlink"/>
                <w:noProof/>
              </w:rPr>
              <w:t>7.2.</w:t>
            </w:r>
            <w:r w:rsidR="00157A85">
              <w:rPr>
                <w:rFonts w:asciiTheme="minorHAnsi" w:eastAsiaTheme="minorEastAsia" w:hAnsiTheme="minorHAnsi"/>
                <w:noProof/>
                <w:sz w:val="22"/>
                <w:lang w:eastAsia="lt-LT"/>
              </w:rPr>
              <w:tab/>
            </w:r>
            <w:r w:rsidR="00157A85" w:rsidRPr="003E5449">
              <w:rPr>
                <w:rStyle w:val="Hyperlink"/>
                <w:noProof/>
              </w:rPr>
              <w:t>Projekto vieta</w:t>
            </w:r>
            <w:r w:rsidR="00157A85">
              <w:rPr>
                <w:noProof/>
                <w:webHidden/>
              </w:rPr>
              <w:tab/>
            </w:r>
            <w:r w:rsidR="00157A85">
              <w:rPr>
                <w:noProof/>
                <w:webHidden/>
              </w:rPr>
              <w:fldChar w:fldCharType="begin"/>
            </w:r>
            <w:r w:rsidR="00157A85">
              <w:rPr>
                <w:noProof/>
                <w:webHidden/>
              </w:rPr>
              <w:instrText xml:space="preserve"> PAGEREF _Toc504729883 \h </w:instrText>
            </w:r>
            <w:r w:rsidR="00157A85">
              <w:rPr>
                <w:noProof/>
                <w:webHidden/>
              </w:rPr>
            </w:r>
            <w:r w:rsidR="00157A85">
              <w:rPr>
                <w:noProof/>
                <w:webHidden/>
              </w:rPr>
              <w:fldChar w:fldCharType="separate"/>
            </w:r>
            <w:r w:rsidR="00370AEF">
              <w:rPr>
                <w:noProof/>
                <w:webHidden/>
              </w:rPr>
              <w:t>52</w:t>
            </w:r>
            <w:r w:rsidR="00157A85">
              <w:rPr>
                <w:noProof/>
                <w:webHidden/>
              </w:rPr>
              <w:fldChar w:fldCharType="end"/>
            </w:r>
          </w:hyperlink>
        </w:p>
        <w:p w14:paraId="3F792FB5" w14:textId="4AEFA0FA"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4" w:history="1">
            <w:r w:rsidR="00157A85" w:rsidRPr="003E5449">
              <w:rPr>
                <w:rStyle w:val="Hyperlink"/>
                <w:noProof/>
              </w:rPr>
              <w:t>7.3.</w:t>
            </w:r>
            <w:r w:rsidR="00157A85">
              <w:rPr>
                <w:rFonts w:asciiTheme="minorHAnsi" w:eastAsiaTheme="minorEastAsia" w:hAnsiTheme="minorHAnsi"/>
                <w:noProof/>
                <w:sz w:val="22"/>
                <w:lang w:eastAsia="lt-LT"/>
              </w:rPr>
              <w:tab/>
            </w:r>
            <w:r w:rsidR="00157A85" w:rsidRPr="003E5449">
              <w:rPr>
                <w:rStyle w:val="Hyperlink"/>
                <w:noProof/>
              </w:rPr>
              <w:t>Projekto komanda</w:t>
            </w:r>
            <w:r w:rsidR="00157A85">
              <w:rPr>
                <w:noProof/>
                <w:webHidden/>
              </w:rPr>
              <w:tab/>
            </w:r>
            <w:r w:rsidR="00157A85">
              <w:rPr>
                <w:noProof/>
                <w:webHidden/>
              </w:rPr>
              <w:fldChar w:fldCharType="begin"/>
            </w:r>
            <w:r w:rsidR="00157A85">
              <w:rPr>
                <w:noProof/>
                <w:webHidden/>
              </w:rPr>
              <w:instrText xml:space="preserve"> PAGEREF _Toc504729884 \h </w:instrText>
            </w:r>
            <w:r w:rsidR="00157A85">
              <w:rPr>
                <w:noProof/>
                <w:webHidden/>
              </w:rPr>
            </w:r>
            <w:r w:rsidR="00157A85">
              <w:rPr>
                <w:noProof/>
                <w:webHidden/>
              </w:rPr>
              <w:fldChar w:fldCharType="separate"/>
            </w:r>
            <w:r w:rsidR="00370AEF">
              <w:rPr>
                <w:noProof/>
                <w:webHidden/>
              </w:rPr>
              <w:t>53</w:t>
            </w:r>
            <w:r w:rsidR="00157A85">
              <w:rPr>
                <w:noProof/>
                <w:webHidden/>
              </w:rPr>
              <w:fldChar w:fldCharType="end"/>
            </w:r>
          </w:hyperlink>
        </w:p>
        <w:p w14:paraId="2727FA76" w14:textId="39349A59"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5" w:history="1">
            <w:r w:rsidR="00157A85" w:rsidRPr="003E5449">
              <w:rPr>
                <w:rStyle w:val="Hyperlink"/>
                <w:noProof/>
              </w:rPr>
              <w:t>7.4.</w:t>
            </w:r>
            <w:r w:rsidR="00157A85">
              <w:rPr>
                <w:rFonts w:asciiTheme="minorHAnsi" w:eastAsiaTheme="minorEastAsia" w:hAnsiTheme="minorHAnsi"/>
                <w:noProof/>
                <w:sz w:val="22"/>
                <w:lang w:eastAsia="lt-LT"/>
              </w:rPr>
              <w:tab/>
            </w:r>
            <w:r w:rsidR="00157A85" w:rsidRPr="003E5449">
              <w:rPr>
                <w:rStyle w:val="Hyperlink"/>
                <w:noProof/>
              </w:rPr>
              <w:t>Projekto prielaidos ir tęstinumas</w:t>
            </w:r>
            <w:r w:rsidR="00157A85">
              <w:rPr>
                <w:noProof/>
                <w:webHidden/>
              </w:rPr>
              <w:tab/>
            </w:r>
            <w:r w:rsidR="00157A85">
              <w:rPr>
                <w:noProof/>
                <w:webHidden/>
              </w:rPr>
              <w:fldChar w:fldCharType="begin"/>
            </w:r>
            <w:r w:rsidR="00157A85">
              <w:rPr>
                <w:noProof/>
                <w:webHidden/>
              </w:rPr>
              <w:instrText xml:space="preserve"> PAGEREF _Toc504729885 \h </w:instrText>
            </w:r>
            <w:r w:rsidR="00157A85">
              <w:rPr>
                <w:noProof/>
                <w:webHidden/>
              </w:rPr>
            </w:r>
            <w:r w:rsidR="00157A85">
              <w:rPr>
                <w:noProof/>
                <w:webHidden/>
              </w:rPr>
              <w:fldChar w:fldCharType="separate"/>
            </w:r>
            <w:r w:rsidR="00370AEF">
              <w:rPr>
                <w:noProof/>
                <w:webHidden/>
              </w:rPr>
              <w:t>53</w:t>
            </w:r>
            <w:r w:rsidR="00157A85">
              <w:rPr>
                <w:noProof/>
                <w:webHidden/>
              </w:rPr>
              <w:fldChar w:fldCharType="end"/>
            </w:r>
          </w:hyperlink>
        </w:p>
        <w:p w14:paraId="43C05430" w14:textId="6E3DE346" w:rsidR="00157A85" w:rsidRDefault="00835770"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6" w:history="1">
            <w:r w:rsidR="00157A85" w:rsidRPr="003E5449">
              <w:rPr>
                <w:rStyle w:val="Hyperlink"/>
                <w:noProof/>
              </w:rPr>
              <w:t>7.5.</w:t>
            </w:r>
            <w:r w:rsidR="00157A85">
              <w:rPr>
                <w:rFonts w:asciiTheme="minorHAnsi" w:eastAsiaTheme="minorEastAsia" w:hAnsiTheme="minorHAnsi"/>
                <w:noProof/>
                <w:sz w:val="22"/>
                <w:lang w:eastAsia="lt-LT"/>
              </w:rPr>
              <w:tab/>
            </w:r>
            <w:r w:rsidR="00157A85" w:rsidRPr="003E5449">
              <w:rPr>
                <w:rStyle w:val="Hyperlink"/>
                <w:noProof/>
              </w:rPr>
              <w:t>Kitos išvados</w:t>
            </w:r>
            <w:r w:rsidR="00157A85">
              <w:rPr>
                <w:noProof/>
                <w:webHidden/>
              </w:rPr>
              <w:tab/>
            </w:r>
            <w:r w:rsidR="00157A85">
              <w:rPr>
                <w:noProof/>
                <w:webHidden/>
              </w:rPr>
              <w:fldChar w:fldCharType="begin"/>
            </w:r>
            <w:r w:rsidR="00157A85">
              <w:rPr>
                <w:noProof/>
                <w:webHidden/>
              </w:rPr>
              <w:instrText xml:space="preserve"> PAGEREF _Toc504729886 \h </w:instrText>
            </w:r>
            <w:r w:rsidR="00157A85">
              <w:rPr>
                <w:noProof/>
                <w:webHidden/>
              </w:rPr>
            </w:r>
            <w:r w:rsidR="00157A85">
              <w:rPr>
                <w:noProof/>
                <w:webHidden/>
              </w:rPr>
              <w:fldChar w:fldCharType="separate"/>
            </w:r>
            <w:r w:rsidR="00370AEF">
              <w:rPr>
                <w:noProof/>
                <w:webHidden/>
              </w:rPr>
              <w:t>54</w:t>
            </w:r>
            <w:r w:rsidR="00157A85">
              <w:rPr>
                <w:noProof/>
                <w:webHidden/>
              </w:rPr>
              <w:fldChar w:fldCharType="end"/>
            </w:r>
          </w:hyperlink>
        </w:p>
        <w:p w14:paraId="446A8EAD" w14:textId="6D3CE22C" w:rsidR="00157A85" w:rsidRDefault="00835770"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87" w:history="1">
            <w:r w:rsidR="00157A85" w:rsidRPr="003E5449">
              <w:rPr>
                <w:rStyle w:val="Hyperlink"/>
                <w:noProof/>
              </w:rPr>
              <w:t>PRIEDAI</w:t>
            </w:r>
            <w:r w:rsidR="00157A85">
              <w:rPr>
                <w:noProof/>
                <w:webHidden/>
              </w:rPr>
              <w:tab/>
            </w:r>
            <w:r w:rsidR="00157A85">
              <w:rPr>
                <w:noProof/>
                <w:webHidden/>
              </w:rPr>
              <w:fldChar w:fldCharType="begin"/>
            </w:r>
            <w:r w:rsidR="00157A85">
              <w:rPr>
                <w:noProof/>
                <w:webHidden/>
              </w:rPr>
              <w:instrText xml:space="preserve"> PAGEREF _Toc504729887 \h </w:instrText>
            </w:r>
            <w:r w:rsidR="00157A85">
              <w:rPr>
                <w:noProof/>
                <w:webHidden/>
              </w:rPr>
            </w:r>
            <w:r w:rsidR="00157A85">
              <w:rPr>
                <w:noProof/>
                <w:webHidden/>
              </w:rPr>
              <w:fldChar w:fldCharType="separate"/>
            </w:r>
            <w:r w:rsidR="00370AEF">
              <w:rPr>
                <w:noProof/>
                <w:webHidden/>
              </w:rPr>
              <w:t>55</w:t>
            </w:r>
            <w:r w:rsidR="00157A85">
              <w:rPr>
                <w:noProof/>
                <w:webHidden/>
              </w:rPr>
              <w:fldChar w:fldCharType="end"/>
            </w:r>
          </w:hyperlink>
        </w:p>
        <w:p w14:paraId="4D364D33" w14:textId="379E74C3" w:rsidR="006A6031" w:rsidRPr="009A6F34" w:rsidRDefault="00CF2F6A">
          <w:r w:rsidRPr="009A6F34">
            <w:rPr>
              <w:sz w:val="20"/>
            </w:rPr>
            <w:fldChar w:fldCharType="end"/>
          </w:r>
        </w:p>
      </w:sdtContent>
    </w:sdt>
    <w:p w14:paraId="249226D4" w14:textId="2DA2450B" w:rsidR="00A91918" w:rsidRPr="009A6F34" w:rsidRDefault="00A91918" w:rsidP="0033640A">
      <w:pPr>
        <w:spacing w:before="0" w:after="160" w:line="259" w:lineRule="auto"/>
      </w:pPr>
      <w:r w:rsidRPr="009A6F34">
        <w:br w:type="page"/>
      </w:r>
    </w:p>
    <w:p w14:paraId="4C0D7B6C" w14:textId="6DE3437F" w:rsidR="003212B1" w:rsidRPr="009A6F34" w:rsidRDefault="003212B1" w:rsidP="0052028C">
      <w:pPr>
        <w:pStyle w:val="Heading1"/>
        <w:numPr>
          <w:ilvl w:val="0"/>
          <w:numId w:val="0"/>
        </w:numPr>
      </w:pPr>
      <w:bookmarkStart w:id="1" w:name="_Toc504729843"/>
      <w:r w:rsidRPr="009A6F34">
        <w:lastRenderedPageBreak/>
        <w:t>LENTELIŲ SĄRAŠAS</w:t>
      </w:r>
      <w:bookmarkEnd w:id="1"/>
    </w:p>
    <w:p w14:paraId="54752A65" w14:textId="3AD33191" w:rsidR="00CF2AD1" w:rsidRDefault="00F15AB8">
      <w:pPr>
        <w:pStyle w:val="TableofFigures"/>
        <w:tabs>
          <w:tab w:val="right" w:leader="dot" w:pos="9061"/>
        </w:tabs>
        <w:rPr>
          <w:rFonts w:asciiTheme="minorHAnsi" w:eastAsiaTheme="minorEastAsia" w:hAnsiTheme="minorHAnsi"/>
          <w:noProof/>
          <w:sz w:val="22"/>
          <w:lang w:eastAsia="lt-LT"/>
        </w:rPr>
      </w:pPr>
      <w:r w:rsidRPr="009A6F34">
        <w:rPr>
          <w:lang w:eastAsia="lt-LT"/>
        </w:rPr>
        <w:fldChar w:fldCharType="begin"/>
      </w:r>
      <w:r w:rsidRPr="009A6F34">
        <w:rPr>
          <w:lang w:eastAsia="lt-LT"/>
        </w:rPr>
        <w:instrText xml:space="preserve"> TOC \h \z \c "Lentelė" </w:instrText>
      </w:r>
      <w:r w:rsidRPr="009A6F34">
        <w:rPr>
          <w:lang w:eastAsia="lt-LT"/>
        </w:rPr>
        <w:fldChar w:fldCharType="separate"/>
      </w:r>
      <w:hyperlink w:anchor="_Toc532826386" w:history="1">
        <w:r w:rsidR="00CF2AD1" w:rsidRPr="009A5645">
          <w:rPr>
            <w:rStyle w:val="Hyperlink"/>
            <w:noProof/>
          </w:rPr>
          <w:t>Lentelė 1.1. Viešųjų tualetų eksploatavimo ir priežiūros Kauno mieste paslaugų įkainių sąrašas</w:t>
        </w:r>
        <w:r w:rsidR="00CF2AD1">
          <w:rPr>
            <w:noProof/>
            <w:webHidden/>
          </w:rPr>
          <w:tab/>
        </w:r>
        <w:r w:rsidR="00CF2AD1">
          <w:rPr>
            <w:noProof/>
            <w:webHidden/>
          </w:rPr>
          <w:fldChar w:fldCharType="begin"/>
        </w:r>
        <w:r w:rsidR="00CF2AD1">
          <w:rPr>
            <w:noProof/>
            <w:webHidden/>
          </w:rPr>
          <w:instrText xml:space="preserve"> PAGEREF _Toc532826386 \h </w:instrText>
        </w:r>
        <w:r w:rsidR="00CF2AD1">
          <w:rPr>
            <w:noProof/>
            <w:webHidden/>
          </w:rPr>
        </w:r>
        <w:r w:rsidR="00CF2AD1">
          <w:rPr>
            <w:noProof/>
            <w:webHidden/>
          </w:rPr>
          <w:fldChar w:fldCharType="separate"/>
        </w:r>
        <w:r w:rsidR="00CF2AD1">
          <w:rPr>
            <w:noProof/>
            <w:webHidden/>
          </w:rPr>
          <w:t>9</w:t>
        </w:r>
        <w:r w:rsidR="00CF2AD1">
          <w:rPr>
            <w:noProof/>
            <w:webHidden/>
          </w:rPr>
          <w:fldChar w:fldCharType="end"/>
        </w:r>
      </w:hyperlink>
    </w:p>
    <w:p w14:paraId="2DE83FBB" w14:textId="6A7879F2"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87" w:history="1">
        <w:r w:rsidR="00CF2AD1" w:rsidRPr="009A5645">
          <w:rPr>
            <w:rStyle w:val="Hyperlink"/>
            <w:noProof/>
          </w:rPr>
          <w:t>Lentelė 1.2. Viešųjų tualetų lankomumas 2012-2017 metais</w:t>
        </w:r>
        <w:r w:rsidR="00CF2AD1">
          <w:rPr>
            <w:noProof/>
            <w:webHidden/>
          </w:rPr>
          <w:tab/>
        </w:r>
        <w:r w:rsidR="00CF2AD1">
          <w:rPr>
            <w:noProof/>
            <w:webHidden/>
          </w:rPr>
          <w:fldChar w:fldCharType="begin"/>
        </w:r>
        <w:r w:rsidR="00CF2AD1">
          <w:rPr>
            <w:noProof/>
            <w:webHidden/>
          </w:rPr>
          <w:instrText xml:space="preserve"> PAGEREF _Toc532826387 \h </w:instrText>
        </w:r>
        <w:r w:rsidR="00CF2AD1">
          <w:rPr>
            <w:noProof/>
            <w:webHidden/>
          </w:rPr>
        </w:r>
        <w:r w:rsidR="00CF2AD1">
          <w:rPr>
            <w:noProof/>
            <w:webHidden/>
          </w:rPr>
          <w:fldChar w:fldCharType="separate"/>
        </w:r>
        <w:r w:rsidR="00CF2AD1">
          <w:rPr>
            <w:noProof/>
            <w:webHidden/>
          </w:rPr>
          <w:t>11</w:t>
        </w:r>
        <w:r w:rsidR="00CF2AD1">
          <w:rPr>
            <w:noProof/>
            <w:webHidden/>
          </w:rPr>
          <w:fldChar w:fldCharType="end"/>
        </w:r>
      </w:hyperlink>
    </w:p>
    <w:p w14:paraId="41E1C279" w14:textId="249F2D94"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88" w:history="1">
        <w:r w:rsidR="00CF2AD1" w:rsidRPr="009A5645">
          <w:rPr>
            <w:rStyle w:val="Hyperlink"/>
            <w:noProof/>
          </w:rPr>
          <w:t>Lentelė 1.3. Stacionarių viešųjų tualetų lankomumas 2017 metais</w:t>
        </w:r>
        <w:r w:rsidR="00CF2AD1">
          <w:rPr>
            <w:noProof/>
            <w:webHidden/>
          </w:rPr>
          <w:tab/>
        </w:r>
        <w:r w:rsidR="00CF2AD1">
          <w:rPr>
            <w:noProof/>
            <w:webHidden/>
          </w:rPr>
          <w:fldChar w:fldCharType="begin"/>
        </w:r>
        <w:r w:rsidR="00CF2AD1">
          <w:rPr>
            <w:noProof/>
            <w:webHidden/>
          </w:rPr>
          <w:instrText xml:space="preserve"> PAGEREF _Toc532826388 \h </w:instrText>
        </w:r>
        <w:r w:rsidR="00CF2AD1">
          <w:rPr>
            <w:noProof/>
            <w:webHidden/>
          </w:rPr>
        </w:r>
        <w:r w:rsidR="00CF2AD1">
          <w:rPr>
            <w:noProof/>
            <w:webHidden/>
          </w:rPr>
          <w:fldChar w:fldCharType="separate"/>
        </w:r>
        <w:r w:rsidR="00CF2AD1">
          <w:rPr>
            <w:noProof/>
            <w:webHidden/>
          </w:rPr>
          <w:t>12</w:t>
        </w:r>
        <w:r w:rsidR="00CF2AD1">
          <w:rPr>
            <w:noProof/>
            <w:webHidden/>
          </w:rPr>
          <w:fldChar w:fldCharType="end"/>
        </w:r>
      </w:hyperlink>
    </w:p>
    <w:p w14:paraId="0CEE781F" w14:textId="590F54EE"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89" w:history="1">
        <w:r w:rsidR="00CF2AD1" w:rsidRPr="009A5645">
          <w:rPr>
            <w:rStyle w:val="Hyperlink"/>
            <w:noProof/>
          </w:rPr>
          <w:t>Lentelė 1.4. Kauno miesto gyventojų skaičiaus dinamika 2013-2017 metais</w:t>
        </w:r>
        <w:r w:rsidR="00CF2AD1">
          <w:rPr>
            <w:noProof/>
            <w:webHidden/>
          </w:rPr>
          <w:tab/>
        </w:r>
        <w:r w:rsidR="00CF2AD1">
          <w:rPr>
            <w:noProof/>
            <w:webHidden/>
          </w:rPr>
          <w:fldChar w:fldCharType="begin"/>
        </w:r>
        <w:r w:rsidR="00CF2AD1">
          <w:rPr>
            <w:noProof/>
            <w:webHidden/>
          </w:rPr>
          <w:instrText xml:space="preserve"> PAGEREF _Toc532826389 \h </w:instrText>
        </w:r>
        <w:r w:rsidR="00CF2AD1">
          <w:rPr>
            <w:noProof/>
            <w:webHidden/>
          </w:rPr>
        </w:r>
        <w:r w:rsidR="00CF2AD1">
          <w:rPr>
            <w:noProof/>
            <w:webHidden/>
          </w:rPr>
          <w:fldChar w:fldCharType="separate"/>
        </w:r>
        <w:r w:rsidR="00CF2AD1">
          <w:rPr>
            <w:noProof/>
            <w:webHidden/>
          </w:rPr>
          <w:t>12</w:t>
        </w:r>
        <w:r w:rsidR="00CF2AD1">
          <w:rPr>
            <w:noProof/>
            <w:webHidden/>
          </w:rPr>
          <w:fldChar w:fldCharType="end"/>
        </w:r>
      </w:hyperlink>
    </w:p>
    <w:p w14:paraId="338300C6" w14:textId="558D1B5A"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0" w:history="1">
        <w:r w:rsidR="00CF2AD1" w:rsidRPr="009A5645">
          <w:rPr>
            <w:rStyle w:val="Hyperlink"/>
            <w:noProof/>
            <w:lang w:eastAsia="lt-LT"/>
          </w:rPr>
          <w:t>Lentelė 1.5. Užsienio lankytojų skaičius Kauno miesto savivaldybės turizmo informacijos centre 2013-2017 m</w:t>
        </w:r>
        <w:r w:rsidR="00CF2AD1" w:rsidRPr="009A5645">
          <w:rPr>
            <w:rStyle w:val="Hyperlink"/>
            <w:noProof/>
          </w:rPr>
          <w:t>.</w:t>
        </w:r>
        <w:r w:rsidR="00CF2AD1">
          <w:rPr>
            <w:noProof/>
            <w:webHidden/>
          </w:rPr>
          <w:tab/>
        </w:r>
        <w:r w:rsidR="00CF2AD1">
          <w:rPr>
            <w:noProof/>
            <w:webHidden/>
          </w:rPr>
          <w:fldChar w:fldCharType="begin"/>
        </w:r>
        <w:r w:rsidR="00CF2AD1">
          <w:rPr>
            <w:noProof/>
            <w:webHidden/>
          </w:rPr>
          <w:instrText xml:space="preserve"> PAGEREF _Toc532826390 \h </w:instrText>
        </w:r>
        <w:r w:rsidR="00CF2AD1">
          <w:rPr>
            <w:noProof/>
            <w:webHidden/>
          </w:rPr>
        </w:r>
        <w:r w:rsidR="00CF2AD1">
          <w:rPr>
            <w:noProof/>
            <w:webHidden/>
          </w:rPr>
          <w:fldChar w:fldCharType="separate"/>
        </w:r>
        <w:r w:rsidR="00CF2AD1">
          <w:rPr>
            <w:noProof/>
            <w:webHidden/>
          </w:rPr>
          <w:t>13</w:t>
        </w:r>
        <w:r w:rsidR="00CF2AD1">
          <w:rPr>
            <w:noProof/>
            <w:webHidden/>
          </w:rPr>
          <w:fldChar w:fldCharType="end"/>
        </w:r>
      </w:hyperlink>
    </w:p>
    <w:p w14:paraId="43C178A8" w14:textId="7524E9B9"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1" w:history="1">
        <w:r w:rsidR="00CF2AD1" w:rsidRPr="009A5645">
          <w:rPr>
            <w:rStyle w:val="Hyperlink"/>
            <w:noProof/>
          </w:rPr>
          <w:t>Lentelė 1.6. Užsienio turistų skaičius apgyvendinimo įstaigose Kauno apskrityje ir Kauno miesto savivaldybėje 2013-2017 m.</w:t>
        </w:r>
        <w:r w:rsidR="00CF2AD1">
          <w:rPr>
            <w:noProof/>
            <w:webHidden/>
          </w:rPr>
          <w:tab/>
        </w:r>
        <w:r w:rsidR="00CF2AD1">
          <w:rPr>
            <w:noProof/>
            <w:webHidden/>
          </w:rPr>
          <w:fldChar w:fldCharType="begin"/>
        </w:r>
        <w:r w:rsidR="00CF2AD1">
          <w:rPr>
            <w:noProof/>
            <w:webHidden/>
          </w:rPr>
          <w:instrText xml:space="preserve"> PAGEREF _Toc532826391 \h </w:instrText>
        </w:r>
        <w:r w:rsidR="00CF2AD1">
          <w:rPr>
            <w:noProof/>
            <w:webHidden/>
          </w:rPr>
        </w:r>
        <w:r w:rsidR="00CF2AD1">
          <w:rPr>
            <w:noProof/>
            <w:webHidden/>
          </w:rPr>
          <w:fldChar w:fldCharType="separate"/>
        </w:r>
        <w:r w:rsidR="00CF2AD1">
          <w:rPr>
            <w:noProof/>
            <w:webHidden/>
          </w:rPr>
          <w:t>13</w:t>
        </w:r>
        <w:r w:rsidR="00CF2AD1">
          <w:rPr>
            <w:noProof/>
            <w:webHidden/>
          </w:rPr>
          <w:fldChar w:fldCharType="end"/>
        </w:r>
      </w:hyperlink>
    </w:p>
    <w:p w14:paraId="703E9EDE" w14:textId="20E74650"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2" w:history="1">
        <w:r w:rsidR="00CF2AD1" w:rsidRPr="009A5645">
          <w:rPr>
            <w:rStyle w:val="Hyperlink"/>
            <w:noProof/>
          </w:rPr>
          <w:t>Lentelė 1.7. Užsienio turistų nakvynių skaičius apgyvendinimo įstaigose Kauno apskrityje ir Kauno miesto savivaldybėje 2013-2017 metais</w:t>
        </w:r>
        <w:r w:rsidR="00CF2AD1">
          <w:rPr>
            <w:noProof/>
            <w:webHidden/>
          </w:rPr>
          <w:tab/>
        </w:r>
        <w:r w:rsidR="00CF2AD1">
          <w:rPr>
            <w:noProof/>
            <w:webHidden/>
          </w:rPr>
          <w:fldChar w:fldCharType="begin"/>
        </w:r>
        <w:r w:rsidR="00CF2AD1">
          <w:rPr>
            <w:noProof/>
            <w:webHidden/>
          </w:rPr>
          <w:instrText xml:space="preserve"> PAGEREF _Toc532826392 \h </w:instrText>
        </w:r>
        <w:r w:rsidR="00CF2AD1">
          <w:rPr>
            <w:noProof/>
            <w:webHidden/>
          </w:rPr>
        </w:r>
        <w:r w:rsidR="00CF2AD1">
          <w:rPr>
            <w:noProof/>
            <w:webHidden/>
          </w:rPr>
          <w:fldChar w:fldCharType="separate"/>
        </w:r>
        <w:r w:rsidR="00CF2AD1">
          <w:rPr>
            <w:noProof/>
            <w:webHidden/>
          </w:rPr>
          <w:t>14</w:t>
        </w:r>
        <w:r w:rsidR="00CF2AD1">
          <w:rPr>
            <w:noProof/>
            <w:webHidden/>
          </w:rPr>
          <w:fldChar w:fldCharType="end"/>
        </w:r>
      </w:hyperlink>
    </w:p>
    <w:p w14:paraId="2D61A2AF" w14:textId="2143E848"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3" w:history="1">
        <w:r w:rsidR="00CF2AD1" w:rsidRPr="009A5645">
          <w:rPr>
            <w:rStyle w:val="Hyperlink"/>
            <w:noProof/>
          </w:rPr>
          <w:t>Lentelė 1.8. Socialinių-ekonominių Lietuvos ir Kauno miesto rodiklių dinamika 2012-2016 metais</w:t>
        </w:r>
        <w:r w:rsidR="00CF2AD1">
          <w:rPr>
            <w:noProof/>
            <w:webHidden/>
          </w:rPr>
          <w:tab/>
        </w:r>
        <w:r w:rsidR="00CF2AD1">
          <w:rPr>
            <w:noProof/>
            <w:webHidden/>
          </w:rPr>
          <w:fldChar w:fldCharType="begin"/>
        </w:r>
        <w:r w:rsidR="00CF2AD1">
          <w:rPr>
            <w:noProof/>
            <w:webHidden/>
          </w:rPr>
          <w:instrText xml:space="preserve"> PAGEREF _Toc532826393 \h </w:instrText>
        </w:r>
        <w:r w:rsidR="00CF2AD1">
          <w:rPr>
            <w:noProof/>
            <w:webHidden/>
          </w:rPr>
        </w:r>
        <w:r w:rsidR="00CF2AD1">
          <w:rPr>
            <w:noProof/>
            <w:webHidden/>
          </w:rPr>
          <w:fldChar w:fldCharType="separate"/>
        </w:r>
        <w:r w:rsidR="00CF2AD1">
          <w:rPr>
            <w:noProof/>
            <w:webHidden/>
          </w:rPr>
          <w:t>15</w:t>
        </w:r>
        <w:r w:rsidR="00CF2AD1">
          <w:rPr>
            <w:noProof/>
            <w:webHidden/>
          </w:rPr>
          <w:fldChar w:fldCharType="end"/>
        </w:r>
      </w:hyperlink>
    </w:p>
    <w:p w14:paraId="15AAED1E" w14:textId="3BF08A69"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4" w:history="1">
        <w:r w:rsidR="00CF2AD1" w:rsidRPr="009A5645">
          <w:rPr>
            <w:rStyle w:val="Hyperlink"/>
            <w:noProof/>
          </w:rPr>
          <w:t>Lentelė 1.9. Projekto objekto teikiamų paslaugų paklausos prognozė optimistiniu, realistiniu ir pesimistiniu atvejais (gyventojai)</w:t>
        </w:r>
        <w:r w:rsidR="00CF2AD1">
          <w:rPr>
            <w:noProof/>
            <w:webHidden/>
          </w:rPr>
          <w:tab/>
        </w:r>
        <w:r w:rsidR="00CF2AD1">
          <w:rPr>
            <w:noProof/>
            <w:webHidden/>
          </w:rPr>
          <w:fldChar w:fldCharType="begin"/>
        </w:r>
        <w:r w:rsidR="00CF2AD1">
          <w:rPr>
            <w:noProof/>
            <w:webHidden/>
          </w:rPr>
          <w:instrText xml:space="preserve"> PAGEREF _Toc532826394 \h </w:instrText>
        </w:r>
        <w:r w:rsidR="00CF2AD1">
          <w:rPr>
            <w:noProof/>
            <w:webHidden/>
          </w:rPr>
        </w:r>
        <w:r w:rsidR="00CF2AD1">
          <w:rPr>
            <w:noProof/>
            <w:webHidden/>
          </w:rPr>
          <w:fldChar w:fldCharType="separate"/>
        </w:r>
        <w:r w:rsidR="00CF2AD1">
          <w:rPr>
            <w:noProof/>
            <w:webHidden/>
          </w:rPr>
          <w:t>15</w:t>
        </w:r>
        <w:r w:rsidR="00CF2AD1">
          <w:rPr>
            <w:noProof/>
            <w:webHidden/>
          </w:rPr>
          <w:fldChar w:fldCharType="end"/>
        </w:r>
      </w:hyperlink>
    </w:p>
    <w:p w14:paraId="59574DB2" w14:textId="4AC1AE5A"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5" w:history="1">
        <w:r w:rsidR="00CF2AD1" w:rsidRPr="009A5645">
          <w:rPr>
            <w:rStyle w:val="Hyperlink"/>
            <w:noProof/>
          </w:rPr>
          <w:t>Lentelė 1.10. Projekto objekto teikiamų paslaugų paklausos prognozė optimistiniu, realistiniu ir pesimistiniu atvejais (turistai)</w:t>
        </w:r>
        <w:r w:rsidR="00CF2AD1">
          <w:rPr>
            <w:noProof/>
            <w:webHidden/>
          </w:rPr>
          <w:tab/>
        </w:r>
        <w:r w:rsidR="00CF2AD1">
          <w:rPr>
            <w:noProof/>
            <w:webHidden/>
          </w:rPr>
          <w:fldChar w:fldCharType="begin"/>
        </w:r>
        <w:r w:rsidR="00CF2AD1">
          <w:rPr>
            <w:noProof/>
            <w:webHidden/>
          </w:rPr>
          <w:instrText xml:space="preserve"> PAGEREF _Toc532826395 \h </w:instrText>
        </w:r>
        <w:r w:rsidR="00CF2AD1">
          <w:rPr>
            <w:noProof/>
            <w:webHidden/>
          </w:rPr>
        </w:r>
        <w:r w:rsidR="00CF2AD1">
          <w:rPr>
            <w:noProof/>
            <w:webHidden/>
          </w:rPr>
          <w:fldChar w:fldCharType="separate"/>
        </w:r>
        <w:r w:rsidR="00CF2AD1">
          <w:rPr>
            <w:noProof/>
            <w:webHidden/>
          </w:rPr>
          <w:t>16</w:t>
        </w:r>
        <w:r w:rsidR="00CF2AD1">
          <w:rPr>
            <w:noProof/>
            <w:webHidden/>
          </w:rPr>
          <w:fldChar w:fldCharType="end"/>
        </w:r>
      </w:hyperlink>
    </w:p>
    <w:p w14:paraId="054C8F8B" w14:textId="7B3DCE76"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6" w:history="1">
        <w:r w:rsidR="00CF2AD1" w:rsidRPr="009A5645">
          <w:rPr>
            <w:rStyle w:val="Hyperlink"/>
            <w:noProof/>
          </w:rPr>
          <w:t>Lentelė 1.11. Esamų viešųjų tualetų eksploatacijos problemos, priežastys ir galimos jų pasekmės</w:t>
        </w:r>
        <w:r w:rsidR="00CF2AD1">
          <w:rPr>
            <w:noProof/>
            <w:webHidden/>
          </w:rPr>
          <w:tab/>
        </w:r>
        <w:r w:rsidR="00CF2AD1">
          <w:rPr>
            <w:noProof/>
            <w:webHidden/>
          </w:rPr>
          <w:fldChar w:fldCharType="begin"/>
        </w:r>
        <w:r w:rsidR="00CF2AD1">
          <w:rPr>
            <w:noProof/>
            <w:webHidden/>
          </w:rPr>
          <w:instrText xml:space="preserve"> PAGEREF _Toc532826396 \h </w:instrText>
        </w:r>
        <w:r w:rsidR="00CF2AD1">
          <w:rPr>
            <w:noProof/>
            <w:webHidden/>
          </w:rPr>
        </w:r>
        <w:r w:rsidR="00CF2AD1">
          <w:rPr>
            <w:noProof/>
            <w:webHidden/>
          </w:rPr>
          <w:fldChar w:fldCharType="separate"/>
        </w:r>
        <w:r w:rsidR="00CF2AD1">
          <w:rPr>
            <w:noProof/>
            <w:webHidden/>
          </w:rPr>
          <w:t>20</w:t>
        </w:r>
        <w:r w:rsidR="00CF2AD1">
          <w:rPr>
            <w:noProof/>
            <w:webHidden/>
          </w:rPr>
          <w:fldChar w:fldCharType="end"/>
        </w:r>
      </w:hyperlink>
    </w:p>
    <w:p w14:paraId="652B6DDC" w14:textId="4E9C11C2"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7" w:history="1">
        <w:r w:rsidR="00CF2AD1" w:rsidRPr="009A5645">
          <w:rPr>
            <w:rStyle w:val="Hyperlink"/>
            <w:noProof/>
          </w:rPr>
          <w:t>Lentelė 2.1. Tikslinių grupių poreikiai ir laukiamas Projekto įgyvendinimo poveikis</w:t>
        </w:r>
        <w:r w:rsidR="00CF2AD1">
          <w:rPr>
            <w:noProof/>
            <w:webHidden/>
          </w:rPr>
          <w:tab/>
        </w:r>
        <w:r w:rsidR="00CF2AD1">
          <w:rPr>
            <w:noProof/>
            <w:webHidden/>
          </w:rPr>
          <w:fldChar w:fldCharType="begin"/>
        </w:r>
        <w:r w:rsidR="00CF2AD1">
          <w:rPr>
            <w:noProof/>
            <w:webHidden/>
          </w:rPr>
          <w:instrText xml:space="preserve"> PAGEREF _Toc532826397 \h </w:instrText>
        </w:r>
        <w:r w:rsidR="00CF2AD1">
          <w:rPr>
            <w:noProof/>
            <w:webHidden/>
          </w:rPr>
        </w:r>
        <w:r w:rsidR="00CF2AD1">
          <w:rPr>
            <w:noProof/>
            <w:webHidden/>
          </w:rPr>
          <w:fldChar w:fldCharType="separate"/>
        </w:r>
        <w:r w:rsidR="00CF2AD1">
          <w:rPr>
            <w:noProof/>
            <w:webHidden/>
          </w:rPr>
          <w:t>23</w:t>
        </w:r>
        <w:r w:rsidR="00CF2AD1">
          <w:rPr>
            <w:noProof/>
            <w:webHidden/>
          </w:rPr>
          <w:fldChar w:fldCharType="end"/>
        </w:r>
      </w:hyperlink>
    </w:p>
    <w:p w14:paraId="4E226AC3" w14:textId="043EBDB3"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8" w:history="1">
        <w:r w:rsidR="00CF2AD1" w:rsidRPr="009A5645">
          <w:rPr>
            <w:rStyle w:val="Hyperlink"/>
            <w:noProof/>
          </w:rPr>
          <w:t>Lentelė 2.2. Projekto organizacija</w:t>
        </w:r>
        <w:r w:rsidR="00CF2AD1">
          <w:rPr>
            <w:noProof/>
            <w:webHidden/>
          </w:rPr>
          <w:tab/>
        </w:r>
        <w:r w:rsidR="00CF2AD1">
          <w:rPr>
            <w:noProof/>
            <w:webHidden/>
          </w:rPr>
          <w:fldChar w:fldCharType="begin"/>
        </w:r>
        <w:r w:rsidR="00CF2AD1">
          <w:rPr>
            <w:noProof/>
            <w:webHidden/>
          </w:rPr>
          <w:instrText xml:space="preserve"> PAGEREF _Toc532826398 \h </w:instrText>
        </w:r>
        <w:r w:rsidR="00CF2AD1">
          <w:rPr>
            <w:noProof/>
            <w:webHidden/>
          </w:rPr>
        </w:r>
        <w:r w:rsidR="00CF2AD1">
          <w:rPr>
            <w:noProof/>
            <w:webHidden/>
          </w:rPr>
          <w:fldChar w:fldCharType="separate"/>
        </w:r>
        <w:r w:rsidR="00CF2AD1">
          <w:rPr>
            <w:noProof/>
            <w:webHidden/>
          </w:rPr>
          <w:t>24</w:t>
        </w:r>
        <w:r w:rsidR="00CF2AD1">
          <w:rPr>
            <w:noProof/>
            <w:webHidden/>
          </w:rPr>
          <w:fldChar w:fldCharType="end"/>
        </w:r>
      </w:hyperlink>
    </w:p>
    <w:p w14:paraId="19668C84" w14:textId="245BDD58"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399" w:history="1">
        <w:r w:rsidR="00CF2AD1" w:rsidRPr="009A5645">
          <w:rPr>
            <w:rStyle w:val="Hyperlink"/>
            <w:noProof/>
          </w:rPr>
          <w:t>Lentelė 2.3. Projekto organizacijos struktūra</w:t>
        </w:r>
        <w:r w:rsidR="00CF2AD1">
          <w:rPr>
            <w:noProof/>
            <w:webHidden/>
          </w:rPr>
          <w:tab/>
        </w:r>
        <w:r w:rsidR="00CF2AD1">
          <w:rPr>
            <w:noProof/>
            <w:webHidden/>
          </w:rPr>
          <w:fldChar w:fldCharType="begin"/>
        </w:r>
        <w:r w:rsidR="00CF2AD1">
          <w:rPr>
            <w:noProof/>
            <w:webHidden/>
          </w:rPr>
          <w:instrText xml:space="preserve"> PAGEREF _Toc532826399 \h </w:instrText>
        </w:r>
        <w:r w:rsidR="00CF2AD1">
          <w:rPr>
            <w:noProof/>
            <w:webHidden/>
          </w:rPr>
        </w:r>
        <w:r w:rsidR="00CF2AD1">
          <w:rPr>
            <w:noProof/>
            <w:webHidden/>
          </w:rPr>
          <w:fldChar w:fldCharType="separate"/>
        </w:r>
        <w:r w:rsidR="00CF2AD1">
          <w:rPr>
            <w:noProof/>
            <w:webHidden/>
          </w:rPr>
          <w:t>24</w:t>
        </w:r>
        <w:r w:rsidR="00CF2AD1">
          <w:rPr>
            <w:noProof/>
            <w:webHidden/>
          </w:rPr>
          <w:fldChar w:fldCharType="end"/>
        </w:r>
      </w:hyperlink>
    </w:p>
    <w:p w14:paraId="0E2956FC" w14:textId="44B47B7C"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0" w:history="1">
        <w:r w:rsidR="00CF2AD1" w:rsidRPr="009A5645">
          <w:rPr>
            <w:rStyle w:val="Hyperlink"/>
            <w:noProof/>
          </w:rPr>
          <w:t>Lentelė 3.1. Stacionarių viešųjų tualetų išlaidų ir pajamų dinamika 2012-2016 metais, tūkst. Eur (su PVM)</w:t>
        </w:r>
        <w:r w:rsidR="00CF2AD1">
          <w:rPr>
            <w:noProof/>
            <w:webHidden/>
          </w:rPr>
          <w:tab/>
        </w:r>
        <w:r w:rsidR="00CF2AD1">
          <w:rPr>
            <w:noProof/>
            <w:webHidden/>
          </w:rPr>
          <w:fldChar w:fldCharType="begin"/>
        </w:r>
        <w:r w:rsidR="00CF2AD1">
          <w:rPr>
            <w:noProof/>
            <w:webHidden/>
          </w:rPr>
          <w:instrText xml:space="preserve"> PAGEREF _Toc532826400 \h </w:instrText>
        </w:r>
        <w:r w:rsidR="00CF2AD1">
          <w:rPr>
            <w:noProof/>
            <w:webHidden/>
          </w:rPr>
        </w:r>
        <w:r w:rsidR="00CF2AD1">
          <w:rPr>
            <w:noProof/>
            <w:webHidden/>
          </w:rPr>
          <w:fldChar w:fldCharType="separate"/>
        </w:r>
        <w:r w:rsidR="00CF2AD1">
          <w:rPr>
            <w:noProof/>
            <w:webHidden/>
          </w:rPr>
          <w:t>26</w:t>
        </w:r>
        <w:r w:rsidR="00CF2AD1">
          <w:rPr>
            <w:noProof/>
            <w:webHidden/>
          </w:rPr>
          <w:fldChar w:fldCharType="end"/>
        </w:r>
      </w:hyperlink>
    </w:p>
    <w:p w14:paraId="62FAA968" w14:textId="76FBC909"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1" w:history="1">
        <w:r w:rsidR="00CF2AD1" w:rsidRPr="009A5645">
          <w:rPr>
            <w:rStyle w:val="Hyperlink"/>
            <w:noProof/>
          </w:rPr>
          <w:t>Lentelė 3.2. Stacionarių viešųjų tualetų išlaidų struktūros dinamika 2012-2016 metais, tūkst. Eur (su PVM)</w:t>
        </w:r>
        <w:r w:rsidR="00CF2AD1">
          <w:rPr>
            <w:noProof/>
            <w:webHidden/>
          </w:rPr>
          <w:tab/>
        </w:r>
        <w:r w:rsidR="00CF2AD1">
          <w:rPr>
            <w:noProof/>
            <w:webHidden/>
          </w:rPr>
          <w:fldChar w:fldCharType="begin"/>
        </w:r>
        <w:r w:rsidR="00CF2AD1">
          <w:rPr>
            <w:noProof/>
            <w:webHidden/>
          </w:rPr>
          <w:instrText xml:space="preserve"> PAGEREF _Toc532826401 \h </w:instrText>
        </w:r>
        <w:r w:rsidR="00CF2AD1">
          <w:rPr>
            <w:noProof/>
            <w:webHidden/>
          </w:rPr>
        </w:r>
        <w:r w:rsidR="00CF2AD1">
          <w:rPr>
            <w:noProof/>
            <w:webHidden/>
          </w:rPr>
          <w:fldChar w:fldCharType="separate"/>
        </w:r>
        <w:r w:rsidR="00CF2AD1">
          <w:rPr>
            <w:noProof/>
            <w:webHidden/>
          </w:rPr>
          <w:t>26</w:t>
        </w:r>
        <w:r w:rsidR="00CF2AD1">
          <w:rPr>
            <w:noProof/>
            <w:webHidden/>
          </w:rPr>
          <w:fldChar w:fldCharType="end"/>
        </w:r>
      </w:hyperlink>
    </w:p>
    <w:p w14:paraId="4541ECE6" w14:textId="540B2E31"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2" w:history="1">
        <w:r w:rsidR="00CF2AD1" w:rsidRPr="009A5645">
          <w:rPr>
            <w:rStyle w:val="Hyperlink"/>
            <w:noProof/>
          </w:rPr>
          <w:t>Lentelė 3.3. Stacionarių viešųjų tualetų išlaidų ir pajamų, tenkančių 1 asmeniui, dinamika 2012-2016 metais, Eur (su PVM)</w:t>
        </w:r>
        <w:r w:rsidR="00CF2AD1">
          <w:rPr>
            <w:noProof/>
            <w:webHidden/>
          </w:rPr>
          <w:tab/>
        </w:r>
        <w:r w:rsidR="00CF2AD1">
          <w:rPr>
            <w:noProof/>
            <w:webHidden/>
          </w:rPr>
          <w:fldChar w:fldCharType="begin"/>
        </w:r>
        <w:r w:rsidR="00CF2AD1">
          <w:rPr>
            <w:noProof/>
            <w:webHidden/>
          </w:rPr>
          <w:instrText xml:space="preserve"> PAGEREF _Toc532826402 \h </w:instrText>
        </w:r>
        <w:r w:rsidR="00CF2AD1">
          <w:rPr>
            <w:noProof/>
            <w:webHidden/>
          </w:rPr>
        </w:r>
        <w:r w:rsidR="00CF2AD1">
          <w:rPr>
            <w:noProof/>
            <w:webHidden/>
          </w:rPr>
          <w:fldChar w:fldCharType="separate"/>
        </w:r>
        <w:r w:rsidR="00CF2AD1">
          <w:rPr>
            <w:noProof/>
            <w:webHidden/>
          </w:rPr>
          <w:t>26</w:t>
        </w:r>
        <w:r w:rsidR="00CF2AD1">
          <w:rPr>
            <w:noProof/>
            <w:webHidden/>
          </w:rPr>
          <w:fldChar w:fldCharType="end"/>
        </w:r>
      </w:hyperlink>
    </w:p>
    <w:p w14:paraId="0D29FF89" w14:textId="79EB5EAC"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3" w:history="1">
        <w:r w:rsidR="00CF2AD1" w:rsidRPr="009A5645">
          <w:rPr>
            <w:rStyle w:val="Hyperlink"/>
            <w:noProof/>
          </w:rPr>
          <w:t>Lentelė 4.1. Investicijų kaštai, Eur su PVM</w:t>
        </w:r>
        <w:r w:rsidR="00CF2AD1">
          <w:rPr>
            <w:noProof/>
            <w:webHidden/>
          </w:rPr>
          <w:tab/>
        </w:r>
        <w:r w:rsidR="00CF2AD1">
          <w:rPr>
            <w:noProof/>
            <w:webHidden/>
          </w:rPr>
          <w:fldChar w:fldCharType="begin"/>
        </w:r>
        <w:r w:rsidR="00CF2AD1">
          <w:rPr>
            <w:noProof/>
            <w:webHidden/>
          </w:rPr>
          <w:instrText xml:space="preserve"> PAGEREF _Toc532826403 \h </w:instrText>
        </w:r>
        <w:r w:rsidR="00CF2AD1">
          <w:rPr>
            <w:noProof/>
            <w:webHidden/>
          </w:rPr>
        </w:r>
        <w:r w:rsidR="00CF2AD1">
          <w:rPr>
            <w:noProof/>
            <w:webHidden/>
          </w:rPr>
          <w:fldChar w:fldCharType="separate"/>
        </w:r>
        <w:r w:rsidR="00CF2AD1">
          <w:rPr>
            <w:noProof/>
            <w:webHidden/>
          </w:rPr>
          <w:t>31</w:t>
        </w:r>
        <w:r w:rsidR="00CF2AD1">
          <w:rPr>
            <w:noProof/>
            <w:webHidden/>
          </w:rPr>
          <w:fldChar w:fldCharType="end"/>
        </w:r>
      </w:hyperlink>
    </w:p>
    <w:p w14:paraId="1F3CE54A" w14:textId="098CA9EE"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4" w:history="1">
        <w:r w:rsidR="00CF2AD1" w:rsidRPr="009A5645">
          <w:rPr>
            <w:rStyle w:val="Hyperlink"/>
            <w:noProof/>
          </w:rPr>
          <w:t>Lentelė 4.2. Lankytojų skaičiaus prognozė naujai įrengiamuose viešuosiuose tualetuose</w:t>
        </w:r>
        <w:r w:rsidR="00CF2AD1">
          <w:rPr>
            <w:noProof/>
            <w:webHidden/>
          </w:rPr>
          <w:tab/>
        </w:r>
        <w:r w:rsidR="00CF2AD1">
          <w:rPr>
            <w:noProof/>
            <w:webHidden/>
          </w:rPr>
          <w:fldChar w:fldCharType="begin"/>
        </w:r>
        <w:r w:rsidR="00CF2AD1">
          <w:rPr>
            <w:noProof/>
            <w:webHidden/>
          </w:rPr>
          <w:instrText xml:space="preserve"> PAGEREF _Toc532826404 \h </w:instrText>
        </w:r>
        <w:r w:rsidR="00CF2AD1">
          <w:rPr>
            <w:noProof/>
            <w:webHidden/>
          </w:rPr>
        </w:r>
        <w:r w:rsidR="00CF2AD1">
          <w:rPr>
            <w:noProof/>
            <w:webHidden/>
          </w:rPr>
          <w:fldChar w:fldCharType="separate"/>
        </w:r>
        <w:r w:rsidR="00CF2AD1">
          <w:rPr>
            <w:noProof/>
            <w:webHidden/>
          </w:rPr>
          <w:t>33</w:t>
        </w:r>
        <w:r w:rsidR="00CF2AD1">
          <w:rPr>
            <w:noProof/>
            <w:webHidden/>
          </w:rPr>
          <w:fldChar w:fldCharType="end"/>
        </w:r>
      </w:hyperlink>
    </w:p>
    <w:p w14:paraId="7E351C66" w14:textId="3F2CD52B"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5" w:history="1">
        <w:r w:rsidR="00CF2AD1" w:rsidRPr="009A5645">
          <w:rPr>
            <w:rStyle w:val="Hyperlink"/>
            <w:noProof/>
          </w:rPr>
          <w:t>Lentelė 4.3. Vilniaus miesto viešųjų tualetų išlaidų struktūra 2017 metais</w:t>
        </w:r>
        <w:r w:rsidR="00CF2AD1">
          <w:rPr>
            <w:noProof/>
            <w:webHidden/>
          </w:rPr>
          <w:tab/>
        </w:r>
        <w:r w:rsidR="00CF2AD1">
          <w:rPr>
            <w:noProof/>
            <w:webHidden/>
          </w:rPr>
          <w:fldChar w:fldCharType="begin"/>
        </w:r>
        <w:r w:rsidR="00CF2AD1">
          <w:rPr>
            <w:noProof/>
            <w:webHidden/>
          </w:rPr>
          <w:instrText xml:space="preserve"> PAGEREF _Toc532826405 \h </w:instrText>
        </w:r>
        <w:r w:rsidR="00CF2AD1">
          <w:rPr>
            <w:noProof/>
            <w:webHidden/>
          </w:rPr>
        </w:r>
        <w:r w:rsidR="00CF2AD1">
          <w:rPr>
            <w:noProof/>
            <w:webHidden/>
          </w:rPr>
          <w:fldChar w:fldCharType="separate"/>
        </w:r>
        <w:r w:rsidR="00CF2AD1">
          <w:rPr>
            <w:noProof/>
            <w:webHidden/>
          </w:rPr>
          <w:t>35</w:t>
        </w:r>
        <w:r w:rsidR="00CF2AD1">
          <w:rPr>
            <w:noProof/>
            <w:webHidden/>
          </w:rPr>
          <w:fldChar w:fldCharType="end"/>
        </w:r>
      </w:hyperlink>
    </w:p>
    <w:p w14:paraId="568F710F" w14:textId="19AA4057"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6" w:history="1">
        <w:r w:rsidR="00CF2AD1" w:rsidRPr="009A5645">
          <w:rPr>
            <w:rStyle w:val="Hyperlink"/>
            <w:noProof/>
          </w:rPr>
          <w:t>Lentelė 4.4.Investicijų finansinių rodiklių palyginimas</w:t>
        </w:r>
        <w:r w:rsidR="00CF2AD1">
          <w:rPr>
            <w:noProof/>
            <w:webHidden/>
          </w:rPr>
          <w:tab/>
        </w:r>
        <w:r w:rsidR="00CF2AD1">
          <w:rPr>
            <w:noProof/>
            <w:webHidden/>
          </w:rPr>
          <w:fldChar w:fldCharType="begin"/>
        </w:r>
        <w:r w:rsidR="00CF2AD1">
          <w:rPr>
            <w:noProof/>
            <w:webHidden/>
          </w:rPr>
          <w:instrText xml:space="preserve"> PAGEREF _Toc532826406 \h </w:instrText>
        </w:r>
        <w:r w:rsidR="00CF2AD1">
          <w:rPr>
            <w:noProof/>
            <w:webHidden/>
          </w:rPr>
        </w:r>
        <w:r w:rsidR="00CF2AD1">
          <w:rPr>
            <w:noProof/>
            <w:webHidden/>
          </w:rPr>
          <w:fldChar w:fldCharType="separate"/>
        </w:r>
        <w:r w:rsidR="00CF2AD1">
          <w:rPr>
            <w:noProof/>
            <w:webHidden/>
          </w:rPr>
          <w:t>37</w:t>
        </w:r>
        <w:r w:rsidR="00CF2AD1">
          <w:rPr>
            <w:noProof/>
            <w:webHidden/>
          </w:rPr>
          <w:fldChar w:fldCharType="end"/>
        </w:r>
      </w:hyperlink>
    </w:p>
    <w:p w14:paraId="57F13DF7" w14:textId="7A8C861C"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7" w:history="1">
        <w:r w:rsidR="00CF2AD1" w:rsidRPr="009A5645">
          <w:rPr>
            <w:rStyle w:val="Hyperlink"/>
            <w:noProof/>
          </w:rPr>
          <w:t>Lentelė 4.5. Kapitalo finansinių rodiklių palyginimas</w:t>
        </w:r>
        <w:r w:rsidR="00CF2AD1">
          <w:rPr>
            <w:noProof/>
            <w:webHidden/>
          </w:rPr>
          <w:tab/>
        </w:r>
        <w:r w:rsidR="00CF2AD1">
          <w:rPr>
            <w:noProof/>
            <w:webHidden/>
          </w:rPr>
          <w:fldChar w:fldCharType="begin"/>
        </w:r>
        <w:r w:rsidR="00CF2AD1">
          <w:rPr>
            <w:noProof/>
            <w:webHidden/>
          </w:rPr>
          <w:instrText xml:space="preserve"> PAGEREF _Toc532826407 \h </w:instrText>
        </w:r>
        <w:r w:rsidR="00CF2AD1">
          <w:rPr>
            <w:noProof/>
            <w:webHidden/>
          </w:rPr>
        </w:r>
        <w:r w:rsidR="00CF2AD1">
          <w:rPr>
            <w:noProof/>
            <w:webHidden/>
          </w:rPr>
          <w:fldChar w:fldCharType="separate"/>
        </w:r>
        <w:r w:rsidR="00CF2AD1">
          <w:rPr>
            <w:noProof/>
            <w:webHidden/>
          </w:rPr>
          <w:t>38</w:t>
        </w:r>
        <w:r w:rsidR="00CF2AD1">
          <w:rPr>
            <w:noProof/>
            <w:webHidden/>
          </w:rPr>
          <w:fldChar w:fldCharType="end"/>
        </w:r>
      </w:hyperlink>
    </w:p>
    <w:p w14:paraId="5CE30DB0" w14:textId="6BCCE7E4"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8" w:history="1">
        <w:r w:rsidR="00CF2AD1" w:rsidRPr="009A5645">
          <w:rPr>
            <w:rStyle w:val="Hyperlink"/>
            <w:noProof/>
          </w:rPr>
          <w:t>Lentelė 4.6. Finansinių rodiklių apibendrinimas.</w:t>
        </w:r>
        <w:r w:rsidR="00CF2AD1">
          <w:rPr>
            <w:noProof/>
            <w:webHidden/>
          </w:rPr>
          <w:tab/>
        </w:r>
        <w:r w:rsidR="00CF2AD1">
          <w:rPr>
            <w:noProof/>
            <w:webHidden/>
          </w:rPr>
          <w:fldChar w:fldCharType="begin"/>
        </w:r>
        <w:r w:rsidR="00CF2AD1">
          <w:rPr>
            <w:noProof/>
            <w:webHidden/>
          </w:rPr>
          <w:instrText xml:space="preserve"> PAGEREF _Toc532826408 \h </w:instrText>
        </w:r>
        <w:r w:rsidR="00CF2AD1">
          <w:rPr>
            <w:noProof/>
            <w:webHidden/>
          </w:rPr>
        </w:r>
        <w:r w:rsidR="00CF2AD1">
          <w:rPr>
            <w:noProof/>
            <w:webHidden/>
          </w:rPr>
          <w:fldChar w:fldCharType="separate"/>
        </w:r>
        <w:r w:rsidR="00CF2AD1">
          <w:rPr>
            <w:noProof/>
            <w:webHidden/>
          </w:rPr>
          <w:t>38</w:t>
        </w:r>
        <w:r w:rsidR="00CF2AD1">
          <w:rPr>
            <w:noProof/>
            <w:webHidden/>
          </w:rPr>
          <w:fldChar w:fldCharType="end"/>
        </w:r>
      </w:hyperlink>
    </w:p>
    <w:p w14:paraId="0D90F46E" w14:textId="62CAB21D"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09" w:history="1">
        <w:r w:rsidR="00CF2AD1" w:rsidRPr="009A5645">
          <w:rPr>
            <w:rStyle w:val="Hyperlink"/>
            <w:noProof/>
          </w:rPr>
          <w:t>Lentelė 5.1. Projekto poveikio komponentas</w:t>
        </w:r>
        <w:r w:rsidR="00CF2AD1">
          <w:rPr>
            <w:noProof/>
            <w:webHidden/>
          </w:rPr>
          <w:tab/>
        </w:r>
        <w:r w:rsidR="00CF2AD1">
          <w:rPr>
            <w:noProof/>
            <w:webHidden/>
          </w:rPr>
          <w:fldChar w:fldCharType="begin"/>
        </w:r>
        <w:r w:rsidR="00CF2AD1">
          <w:rPr>
            <w:noProof/>
            <w:webHidden/>
          </w:rPr>
          <w:instrText xml:space="preserve"> PAGEREF _Toc532826409 \h </w:instrText>
        </w:r>
        <w:r w:rsidR="00CF2AD1">
          <w:rPr>
            <w:noProof/>
            <w:webHidden/>
          </w:rPr>
        </w:r>
        <w:r w:rsidR="00CF2AD1">
          <w:rPr>
            <w:noProof/>
            <w:webHidden/>
          </w:rPr>
          <w:fldChar w:fldCharType="separate"/>
        </w:r>
        <w:r w:rsidR="00CF2AD1">
          <w:rPr>
            <w:noProof/>
            <w:webHidden/>
          </w:rPr>
          <w:t>39</w:t>
        </w:r>
        <w:r w:rsidR="00CF2AD1">
          <w:rPr>
            <w:noProof/>
            <w:webHidden/>
          </w:rPr>
          <w:fldChar w:fldCharType="end"/>
        </w:r>
      </w:hyperlink>
    </w:p>
    <w:p w14:paraId="0CFDCB20" w14:textId="741392D8"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0" w:history="1">
        <w:r w:rsidR="00CF2AD1" w:rsidRPr="009A5645">
          <w:rPr>
            <w:rStyle w:val="Hyperlink"/>
            <w:noProof/>
          </w:rPr>
          <w:t>Lentelė 5.2. Projekto poveikio mastas</w:t>
        </w:r>
        <w:r w:rsidR="00CF2AD1">
          <w:rPr>
            <w:noProof/>
            <w:webHidden/>
          </w:rPr>
          <w:tab/>
        </w:r>
        <w:r w:rsidR="00CF2AD1">
          <w:rPr>
            <w:noProof/>
            <w:webHidden/>
          </w:rPr>
          <w:fldChar w:fldCharType="begin"/>
        </w:r>
        <w:r w:rsidR="00CF2AD1">
          <w:rPr>
            <w:noProof/>
            <w:webHidden/>
          </w:rPr>
          <w:instrText xml:space="preserve"> PAGEREF _Toc532826410 \h </w:instrText>
        </w:r>
        <w:r w:rsidR="00CF2AD1">
          <w:rPr>
            <w:noProof/>
            <w:webHidden/>
          </w:rPr>
        </w:r>
        <w:r w:rsidR="00CF2AD1">
          <w:rPr>
            <w:noProof/>
            <w:webHidden/>
          </w:rPr>
          <w:fldChar w:fldCharType="separate"/>
        </w:r>
        <w:r w:rsidR="00CF2AD1">
          <w:rPr>
            <w:noProof/>
            <w:webHidden/>
          </w:rPr>
          <w:t>40</w:t>
        </w:r>
        <w:r w:rsidR="00CF2AD1">
          <w:rPr>
            <w:noProof/>
            <w:webHidden/>
          </w:rPr>
          <w:fldChar w:fldCharType="end"/>
        </w:r>
      </w:hyperlink>
    </w:p>
    <w:p w14:paraId="7F662FB6" w14:textId="1FF04BE1"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1" w:history="1">
        <w:r w:rsidR="00CF2AD1" w:rsidRPr="009A5645">
          <w:rPr>
            <w:rStyle w:val="Hyperlink"/>
            <w:noProof/>
          </w:rPr>
          <w:t>Lentelė 5.3. EGDV rodiklių palyginimas</w:t>
        </w:r>
        <w:r w:rsidR="00CF2AD1">
          <w:rPr>
            <w:noProof/>
            <w:webHidden/>
          </w:rPr>
          <w:tab/>
        </w:r>
        <w:r w:rsidR="00CF2AD1">
          <w:rPr>
            <w:noProof/>
            <w:webHidden/>
          </w:rPr>
          <w:fldChar w:fldCharType="begin"/>
        </w:r>
        <w:r w:rsidR="00CF2AD1">
          <w:rPr>
            <w:noProof/>
            <w:webHidden/>
          </w:rPr>
          <w:instrText xml:space="preserve"> PAGEREF _Toc532826411 \h </w:instrText>
        </w:r>
        <w:r w:rsidR="00CF2AD1">
          <w:rPr>
            <w:noProof/>
            <w:webHidden/>
          </w:rPr>
        </w:r>
        <w:r w:rsidR="00CF2AD1">
          <w:rPr>
            <w:noProof/>
            <w:webHidden/>
          </w:rPr>
          <w:fldChar w:fldCharType="separate"/>
        </w:r>
        <w:r w:rsidR="00CF2AD1">
          <w:rPr>
            <w:noProof/>
            <w:webHidden/>
          </w:rPr>
          <w:t>41</w:t>
        </w:r>
        <w:r w:rsidR="00CF2AD1">
          <w:rPr>
            <w:noProof/>
            <w:webHidden/>
          </w:rPr>
          <w:fldChar w:fldCharType="end"/>
        </w:r>
      </w:hyperlink>
    </w:p>
    <w:p w14:paraId="0E4155F3" w14:textId="0A4626C7"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2" w:history="1">
        <w:r w:rsidR="00CF2AD1" w:rsidRPr="009A5645">
          <w:rPr>
            <w:rStyle w:val="Hyperlink"/>
            <w:noProof/>
          </w:rPr>
          <w:t>Lentelė 5.4. EVGN rodiklių palyginimas</w:t>
        </w:r>
        <w:r w:rsidR="00CF2AD1">
          <w:rPr>
            <w:noProof/>
            <w:webHidden/>
          </w:rPr>
          <w:tab/>
        </w:r>
        <w:r w:rsidR="00CF2AD1">
          <w:rPr>
            <w:noProof/>
            <w:webHidden/>
          </w:rPr>
          <w:fldChar w:fldCharType="begin"/>
        </w:r>
        <w:r w:rsidR="00CF2AD1">
          <w:rPr>
            <w:noProof/>
            <w:webHidden/>
          </w:rPr>
          <w:instrText xml:space="preserve"> PAGEREF _Toc532826412 \h </w:instrText>
        </w:r>
        <w:r w:rsidR="00CF2AD1">
          <w:rPr>
            <w:noProof/>
            <w:webHidden/>
          </w:rPr>
        </w:r>
        <w:r w:rsidR="00CF2AD1">
          <w:rPr>
            <w:noProof/>
            <w:webHidden/>
          </w:rPr>
          <w:fldChar w:fldCharType="separate"/>
        </w:r>
        <w:r w:rsidR="00CF2AD1">
          <w:rPr>
            <w:noProof/>
            <w:webHidden/>
          </w:rPr>
          <w:t>41</w:t>
        </w:r>
        <w:r w:rsidR="00CF2AD1">
          <w:rPr>
            <w:noProof/>
            <w:webHidden/>
          </w:rPr>
          <w:fldChar w:fldCharType="end"/>
        </w:r>
      </w:hyperlink>
    </w:p>
    <w:p w14:paraId="7B8B166D" w14:textId="14D0F586"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3" w:history="1">
        <w:r w:rsidR="00CF2AD1" w:rsidRPr="009A5645">
          <w:rPr>
            <w:rStyle w:val="Hyperlink"/>
            <w:noProof/>
          </w:rPr>
          <w:t>Lentelė 5.5. ENIS rodiklių palyginimas</w:t>
        </w:r>
        <w:r w:rsidR="00CF2AD1">
          <w:rPr>
            <w:noProof/>
            <w:webHidden/>
          </w:rPr>
          <w:tab/>
        </w:r>
        <w:r w:rsidR="00CF2AD1">
          <w:rPr>
            <w:noProof/>
            <w:webHidden/>
          </w:rPr>
          <w:fldChar w:fldCharType="begin"/>
        </w:r>
        <w:r w:rsidR="00CF2AD1">
          <w:rPr>
            <w:noProof/>
            <w:webHidden/>
          </w:rPr>
          <w:instrText xml:space="preserve"> PAGEREF _Toc532826413 \h </w:instrText>
        </w:r>
        <w:r w:rsidR="00CF2AD1">
          <w:rPr>
            <w:noProof/>
            <w:webHidden/>
          </w:rPr>
        </w:r>
        <w:r w:rsidR="00CF2AD1">
          <w:rPr>
            <w:noProof/>
            <w:webHidden/>
          </w:rPr>
          <w:fldChar w:fldCharType="separate"/>
        </w:r>
        <w:r w:rsidR="00CF2AD1">
          <w:rPr>
            <w:noProof/>
            <w:webHidden/>
          </w:rPr>
          <w:t>41</w:t>
        </w:r>
        <w:r w:rsidR="00CF2AD1">
          <w:rPr>
            <w:noProof/>
            <w:webHidden/>
          </w:rPr>
          <w:fldChar w:fldCharType="end"/>
        </w:r>
      </w:hyperlink>
    </w:p>
    <w:p w14:paraId="21E85AEC" w14:textId="659A5B8D"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4" w:history="1">
        <w:r w:rsidR="00CF2AD1" w:rsidRPr="009A5645">
          <w:rPr>
            <w:rStyle w:val="Hyperlink"/>
            <w:noProof/>
          </w:rPr>
          <w:t>Lentelė 5.6. Projekto alternatyvų palyginimas pagal socialinius ekonominius rodiklius</w:t>
        </w:r>
        <w:r w:rsidR="00CF2AD1">
          <w:rPr>
            <w:noProof/>
            <w:webHidden/>
          </w:rPr>
          <w:tab/>
        </w:r>
        <w:r w:rsidR="00CF2AD1">
          <w:rPr>
            <w:noProof/>
            <w:webHidden/>
          </w:rPr>
          <w:fldChar w:fldCharType="begin"/>
        </w:r>
        <w:r w:rsidR="00CF2AD1">
          <w:rPr>
            <w:noProof/>
            <w:webHidden/>
          </w:rPr>
          <w:instrText xml:space="preserve"> PAGEREF _Toc532826414 \h </w:instrText>
        </w:r>
        <w:r w:rsidR="00CF2AD1">
          <w:rPr>
            <w:noProof/>
            <w:webHidden/>
          </w:rPr>
        </w:r>
        <w:r w:rsidR="00CF2AD1">
          <w:rPr>
            <w:noProof/>
            <w:webHidden/>
          </w:rPr>
          <w:fldChar w:fldCharType="separate"/>
        </w:r>
        <w:r w:rsidR="00CF2AD1">
          <w:rPr>
            <w:noProof/>
            <w:webHidden/>
          </w:rPr>
          <w:t>42</w:t>
        </w:r>
        <w:r w:rsidR="00CF2AD1">
          <w:rPr>
            <w:noProof/>
            <w:webHidden/>
          </w:rPr>
          <w:fldChar w:fldCharType="end"/>
        </w:r>
      </w:hyperlink>
    </w:p>
    <w:p w14:paraId="69F4C502" w14:textId="39B785A2"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5" w:history="1">
        <w:r w:rsidR="00CF2AD1" w:rsidRPr="009A5645">
          <w:rPr>
            <w:rStyle w:val="Hyperlink"/>
            <w:noProof/>
          </w:rPr>
          <w:t>Lentelė 6.1.Kritiniai kintamieji ir jų lūžio taškai</w:t>
        </w:r>
        <w:r w:rsidR="00CF2AD1">
          <w:rPr>
            <w:noProof/>
            <w:webHidden/>
          </w:rPr>
          <w:tab/>
        </w:r>
        <w:r w:rsidR="00CF2AD1">
          <w:rPr>
            <w:noProof/>
            <w:webHidden/>
          </w:rPr>
          <w:fldChar w:fldCharType="begin"/>
        </w:r>
        <w:r w:rsidR="00CF2AD1">
          <w:rPr>
            <w:noProof/>
            <w:webHidden/>
          </w:rPr>
          <w:instrText xml:space="preserve"> PAGEREF _Toc532826415 \h </w:instrText>
        </w:r>
        <w:r w:rsidR="00CF2AD1">
          <w:rPr>
            <w:noProof/>
            <w:webHidden/>
          </w:rPr>
        </w:r>
        <w:r w:rsidR="00CF2AD1">
          <w:rPr>
            <w:noProof/>
            <w:webHidden/>
          </w:rPr>
          <w:fldChar w:fldCharType="separate"/>
        </w:r>
        <w:r w:rsidR="00CF2AD1">
          <w:rPr>
            <w:noProof/>
            <w:webHidden/>
          </w:rPr>
          <w:t>44</w:t>
        </w:r>
        <w:r w:rsidR="00CF2AD1">
          <w:rPr>
            <w:noProof/>
            <w:webHidden/>
          </w:rPr>
          <w:fldChar w:fldCharType="end"/>
        </w:r>
      </w:hyperlink>
    </w:p>
    <w:p w14:paraId="6E36BD2F" w14:textId="0B4F5765"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6" w:history="1">
        <w:r w:rsidR="00CF2AD1" w:rsidRPr="009A5645">
          <w:rPr>
            <w:rStyle w:val="Hyperlink"/>
            <w:noProof/>
          </w:rPr>
          <w:t>Lentelė 6.2. Scenarijų analizės rezultatai</w:t>
        </w:r>
        <w:r w:rsidR="00CF2AD1">
          <w:rPr>
            <w:noProof/>
            <w:webHidden/>
          </w:rPr>
          <w:tab/>
        </w:r>
        <w:r w:rsidR="00CF2AD1">
          <w:rPr>
            <w:noProof/>
            <w:webHidden/>
          </w:rPr>
          <w:fldChar w:fldCharType="begin"/>
        </w:r>
        <w:r w:rsidR="00CF2AD1">
          <w:rPr>
            <w:noProof/>
            <w:webHidden/>
          </w:rPr>
          <w:instrText xml:space="preserve"> PAGEREF _Toc532826416 \h </w:instrText>
        </w:r>
        <w:r w:rsidR="00CF2AD1">
          <w:rPr>
            <w:noProof/>
            <w:webHidden/>
          </w:rPr>
        </w:r>
        <w:r w:rsidR="00CF2AD1">
          <w:rPr>
            <w:noProof/>
            <w:webHidden/>
          </w:rPr>
          <w:fldChar w:fldCharType="separate"/>
        </w:r>
        <w:r w:rsidR="00CF2AD1">
          <w:rPr>
            <w:noProof/>
            <w:webHidden/>
          </w:rPr>
          <w:t>44</w:t>
        </w:r>
        <w:r w:rsidR="00CF2AD1">
          <w:rPr>
            <w:noProof/>
            <w:webHidden/>
          </w:rPr>
          <w:fldChar w:fldCharType="end"/>
        </w:r>
      </w:hyperlink>
    </w:p>
    <w:p w14:paraId="45049DA6" w14:textId="062FD01F"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7" w:history="1">
        <w:r w:rsidR="00CF2AD1" w:rsidRPr="009A5645">
          <w:rPr>
            <w:rStyle w:val="Hyperlink"/>
            <w:noProof/>
          </w:rPr>
          <w:t>Lentelė 6.3. Monte Carlo metodo analizės rezultatai</w:t>
        </w:r>
        <w:r w:rsidR="00CF2AD1">
          <w:rPr>
            <w:noProof/>
            <w:webHidden/>
          </w:rPr>
          <w:tab/>
        </w:r>
        <w:r w:rsidR="00CF2AD1">
          <w:rPr>
            <w:noProof/>
            <w:webHidden/>
          </w:rPr>
          <w:fldChar w:fldCharType="begin"/>
        </w:r>
        <w:r w:rsidR="00CF2AD1">
          <w:rPr>
            <w:noProof/>
            <w:webHidden/>
          </w:rPr>
          <w:instrText xml:space="preserve"> PAGEREF _Toc532826417 \h </w:instrText>
        </w:r>
        <w:r w:rsidR="00CF2AD1">
          <w:rPr>
            <w:noProof/>
            <w:webHidden/>
          </w:rPr>
        </w:r>
        <w:r w:rsidR="00CF2AD1">
          <w:rPr>
            <w:noProof/>
            <w:webHidden/>
          </w:rPr>
          <w:fldChar w:fldCharType="separate"/>
        </w:r>
        <w:r w:rsidR="00CF2AD1">
          <w:rPr>
            <w:noProof/>
            <w:webHidden/>
          </w:rPr>
          <w:t>46</w:t>
        </w:r>
        <w:r w:rsidR="00CF2AD1">
          <w:rPr>
            <w:noProof/>
            <w:webHidden/>
          </w:rPr>
          <w:fldChar w:fldCharType="end"/>
        </w:r>
      </w:hyperlink>
    </w:p>
    <w:p w14:paraId="5D20C098" w14:textId="5D60F372"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8" w:history="1">
        <w:r w:rsidR="00CF2AD1" w:rsidRPr="009A5645">
          <w:rPr>
            <w:rStyle w:val="Hyperlink"/>
            <w:noProof/>
          </w:rPr>
          <w:t>Lentelė 6.4. Pagrindinės rizikų grupės ir jų valdymo būdai</w:t>
        </w:r>
        <w:r w:rsidR="00CF2AD1">
          <w:rPr>
            <w:noProof/>
            <w:webHidden/>
          </w:rPr>
          <w:tab/>
        </w:r>
        <w:r w:rsidR="00CF2AD1">
          <w:rPr>
            <w:noProof/>
            <w:webHidden/>
          </w:rPr>
          <w:fldChar w:fldCharType="begin"/>
        </w:r>
        <w:r w:rsidR="00CF2AD1">
          <w:rPr>
            <w:noProof/>
            <w:webHidden/>
          </w:rPr>
          <w:instrText xml:space="preserve"> PAGEREF _Toc532826418 \h </w:instrText>
        </w:r>
        <w:r w:rsidR="00CF2AD1">
          <w:rPr>
            <w:noProof/>
            <w:webHidden/>
          </w:rPr>
        </w:r>
        <w:r w:rsidR="00CF2AD1">
          <w:rPr>
            <w:noProof/>
            <w:webHidden/>
          </w:rPr>
          <w:fldChar w:fldCharType="separate"/>
        </w:r>
        <w:r w:rsidR="00CF2AD1">
          <w:rPr>
            <w:noProof/>
            <w:webHidden/>
          </w:rPr>
          <w:t>47</w:t>
        </w:r>
        <w:r w:rsidR="00CF2AD1">
          <w:rPr>
            <w:noProof/>
            <w:webHidden/>
          </w:rPr>
          <w:fldChar w:fldCharType="end"/>
        </w:r>
      </w:hyperlink>
    </w:p>
    <w:p w14:paraId="4C897883" w14:textId="760C6BB6" w:rsidR="00CF2AD1" w:rsidRDefault="00835770">
      <w:pPr>
        <w:pStyle w:val="TableofFigures"/>
        <w:tabs>
          <w:tab w:val="right" w:leader="dot" w:pos="9061"/>
        </w:tabs>
        <w:rPr>
          <w:rFonts w:asciiTheme="minorHAnsi" w:eastAsiaTheme="minorEastAsia" w:hAnsiTheme="minorHAnsi"/>
          <w:noProof/>
          <w:sz w:val="22"/>
          <w:lang w:eastAsia="lt-LT"/>
        </w:rPr>
      </w:pPr>
      <w:hyperlink w:anchor="_Toc532826419" w:history="1">
        <w:r w:rsidR="00CF2AD1" w:rsidRPr="009A5645">
          <w:rPr>
            <w:rStyle w:val="Hyperlink"/>
            <w:noProof/>
          </w:rPr>
          <w:t>Lentelė 7.1. Preliminarus Projekto vykdymo grafikas</w:t>
        </w:r>
        <w:r w:rsidR="00CF2AD1">
          <w:rPr>
            <w:noProof/>
            <w:webHidden/>
          </w:rPr>
          <w:tab/>
        </w:r>
        <w:r w:rsidR="00CF2AD1">
          <w:rPr>
            <w:noProof/>
            <w:webHidden/>
          </w:rPr>
          <w:fldChar w:fldCharType="begin"/>
        </w:r>
        <w:r w:rsidR="00CF2AD1">
          <w:rPr>
            <w:noProof/>
            <w:webHidden/>
          </w:rPr>
          <w:instrText xml:space="preserve"> PAGEREF _Toc532826419 \h </w:instrText>
        </w:r>
        <w:r w:rsidR="00CF2AD1">
          <w:rPr>
            <w:noProof/>
            <w:webHidden/>
          </w:rPr>
        </w:r>
        <w:r w:rsidR="00CF2AD1">
          <w:rPr>
            <w:noProof/>
            <w:webHidden/>
          </w:rPr>
          <w:fldChar w:fldCharType="separate"/>
        </w:r>
        <w:r w:rsidR="00CF2AD1">
          <w:rPr>
            <w:noProof/>
            <w:webHidden/>
          </w:rPr>
          <w:t>52</w:t>
        </w:r>
        <w:r w:rsidR="00CF2AD1">
          <w:rPr>
            <w:noProof/>
            <w:webHidden/>
          </w:rPr>
          <w:fldChar w:fldCharType="end"/>
        </w:r>
      </w:hyperlink>
    </w:p>
    <w:p w14:paraId="2AA4D7B7" w14:textId="00A85297" w:rsidR="001024D5" w:rsidRPr="009A6F34" w:rsidRDefault="00F15AB8" w:rsidP="0033640A">
      <w:pPr>
        <w:spacing w:before="0" w:after="160" w:line="259" w:lineRule="auto"/>
        <w:rPr>
          <w:lang w:eastAsia="lt-LT"/>
        </w:rPr>
      </w:pPr>
      <w:r w:rsidRPr="009A6F34">
        <w:rPr>
          <w:lang w:eastAsia="lt-LT"/>
        </w:rPr>
        <w:fldChar w:fldCharType="end"/>
      </w:r>
    </w:p>
    <w:p w14:paraId="26644B69" w14:textId="5141953C" w:rsidR="003212B1" w:rsidRPr="009A6F34" w:rsidRDefault="003212B1" w:rsidP="00CF2F6A">
      <w:pPr>
        <w:pStyle w:val="Heading1"/>
        <w:numPr>
          <w:ilvl w:val="0"/>
          <w:numId w:val="0"/>
        </w:numPr>
        <w:ind w:left="360" w:hanging="360"/>
        <w:rPr>
          <w:rFonts w:eastAsiaTheme="minorHAnsi" w:cstheme="minorBidi"/>
        </w:rPr>
      </w:pPr>
      <w:bookmarkStart w:id="2" w:name="_Toc504729844"/>
      <w:r w:rsidRPr="009A6F34">
        <w:t>PAVEIKSLŲ SĄRAŠAS</w:t>
      </w:r>
      <w:bookmarkEnd w:id="2"/>
    </w:p>
    <w:p w14:paraId="5A635C4D" w14:textId="353A9B4C" w:rsidR="0002334F" w:rsidRDefault="007F142D">
      <w:pPr>
        <w:pStyle w:val="TableofFigures"/>
        <w:tabs>
          <w:tab w:val="right" w:leader="dot" w:pos="9061"/>
        </w:tabs>
        <w:rPr>
          <w:rFonts w:asciiTheme="minorHAnsi" w:eastAsiaTheme="minorEastAsia" w:hAnsiTheme="minorHAnsi"/>
          <w:noProof/>
          <w:sz w:val="22"/>
          <w:lang w:eastAsia="lt-LT"/>
        </w:rPr>
      </w:pPr>
      <w:r w:rsidRPr="009A6F34">
        <w:rPr>
          <w:lang w:eastAsia="lt-LT"/>
        </w:rPr>
        <w:fldChar w:fldCharType="begin"/>
      </w:r>
      <w:r w:rsidRPr="009A6F34">
        <w:rPr>
          <w:lang w:eastAsia="lt-LT"/>
        </w:rPr>
        <w:instrText xml:space="preserve"> TOC \h \z \c "Paveikslas" </w:instrText>
      </w:r>
      <w:r w:rsidRPr="009A6F34">
        <w:rPr>
          <w:lang w:eastAsia="lt-LT"/>
        </w:rPr>
        <w:fldChar w:fldCharType="separate"/>
      </w:r>
      <w:hyperlink w:anchor="_Toc504728437" w:history="1">
        <w:r w:rsidR="0002334F" w:rsidRPr="007A2D70">
          <w:rPr>
            <w:rStyle w:val="Hyperlink"/>
            <w:noProof/>
          </w:rPr>
          <w:t>Pav</w:t>
        </w:r>
        <w:r w:rsidR="00027BAD">
          <w:rPr>
            <w:rStyle w:val="Hyperlink"/>
            <w:noProof/>
          </w:rPr>
          <w:t>.</w:t>
        </w:r>
        <w:r w:rsidR="0002334F" w:rsidRPr="007A2D70">
          <w:rPr>
            <w:rStyle w:val="Hyperlink"/>
            <w:noProof/>
          </w:rPr>
          <w:t xml:space="preserve"> 1.1. Esamas stacionarių viešųjų tualetų infrastruktūros pasiskirstymas Kauno mieste</w:t>
        </w:r>
        <w:r w:rsidR="0002334F">
          <w:rPr>
            <w:noProof/>
            <w:webHidden/>
          </w:rPr>
          <w:tab/>
        </w:r>
        <w:r w:rsidR="0002334F">
          <w:rPr>
            <w:noProof/>
            <w:webHidden/>
          </w:rPr>
          <w:fldChar w:fldCharType="begin"/>
        </w:r>
        <w:r w:rsidR="0002334F">
          <w:rPr>
            <w:noProof/>
            <w:webHidden/>
          </w:rPr>
          <w:instrText xml:space="preserve"> PAGEREF _Toc504728437 \h </w:instrText>
        </w:r>
        <w:r w:rsidR="0002334F">
          <w:rPr>
            <w:noProof/>
            <w:webHidden/>
          </w:rPr>
        </w:r>
        <w:r w:rsidR="0002334F">
          <w:rPr>
            <w:noProof/>
            <w:webHidden/>
          </w:rPr>
          <w:fldChar w:fldCharType="separate"/>
        </w:r>
        <w:r w:rsidR="002706F1">
          <w:rPr>
            <w:noProof/>
            <w:webHidden/>
          </w:rPr>
          <w:t>10</w:t>
        </w:r>
        <w:r w:rsidR="0002334F">
          <w:rPr>
            <w:noProof/>
            <w:webHidden/>
          </w:rPr>
          <w:fldChar w:fldCharType="end"/>
        </w:r>
      </w:hyperlink>
    </w:p>
    <w:p w14:paraId="30D8CE77" w14:textId="3E2B2372" w:rsidR="0002334F" w:rsidRDefault="00835770">
      <w:pPr>
        <w:pStyle w:val="TableofFigures"/>
        <w:tabs>
          <w:tab w:val="right" w:leader="dot" w:pos="9061"/>
        </w:tabs>
        <w:rPr>
          <w:rFonts w:asciiTheme="minorHAnsi" w:eastAsiaTheme="minorEastAsia" w:hAnsiTheme="minorHAnsi"/>
          <w:noProof/>
          <w:sz w:val="22"/>
          <w:lang w:eastAsia="lt-LT"/>
        </w:rPr>
      </w:pPr>
      <w:hyperlink w:anchor="_Toc504728438" w:history="1">
        <w:r w:rsidR="0002334F" w:rsidRPr="007A2D70">
          <w:rPr>
            <w:rStyle w:val="Hyperlink"/>
            <w:noProof/>
          </w:rPr>
          <w:t>Pav</w:t>
        </w:r>
        <w:r w:rsidR="00027BAD">
          <w:rPr>
            <w:rStyle w:val="Hyperlink"/>
            <w:noProof/>
          </w:rPr>
          <w:t>.</w:t>
        </w:r>
        <w:r w:rsidR="0002334F" w:rsidRPr="007A2D70">
          <w:rPr>
            <w:rStyle w:val="Hyperlink"/>
            <w:noProof/>
          </w:rPr>
          <w:t>1.2. Kilnojamųjų tualetų infrastruktūros pasiskirstymas Kauno mieste</w:t>
        </w:r>
        <w:r w:rsidR="0002334F">
          <w:rPr>
            <w:noProof/>
            <w:webHidden/>
          </w:rPr>
          <w:tab/>
        </w:r>
        <w:r w:rsidR="0002334F">
          <w:rPr>
            <w:noProof/>
            <w:webHidden/>
          </w:rPr>
          <w:fldChar w:fldCharType="begin"/>
        </w:r>
        <w:r w:rsidR="0002334F">
          <w:rPr>
            <w:noProof/>
            <w:webHidden/>
          </w:rPr>
          <w:instrText xml:space="preserve"> PAGEREF _Toc504728438 \h </w:instrText>
        </w:r>
        <w:r w:rsidR="0002334F">
          <w:rPr>
            <w:noProof/>
            <w:webHidden/>
          </w:rPr>
        </w:r>
        <w:r w:rsidR="0002334F">
          <w:rPr>
            <w:noProof/>
            <w:webHidden/>
          </w:rPr>
          <w:fldChar w:fldCharType="separate"/>
        </w:r>
        <w:r w:rsidR="002706F1">
          <w:rPr>
            <w:noProof/>
            <w:webHidden/>
          </w:rPr>
          <w:t>11</w:t>
        </w:r>
        <w:r w:rsidR="0002334F">
          <w:rPr>
            <w:noProof/>
            <w:webHidden/>
          </w:rPr>
          <w:fldChar w:fldCharType="end"/>
        </w:r>
      </w:hyperlink>
    </w:p>
    <w:p w14:paraId="08757291" w14:textId="29BBD918" w:rsidR="0002334F" w:rsidRDefault="00835770">
      <w:pPr>
        <w:pStyle w:val="TableofFigures"/>
        <w:tabs>
          <w:tab w:val="right" w:leader="dot" w:pos="9061"/>
        </w:tabs>
        <w:rPr>
          <w:rFonts w:asciiTheme="minorHAnsi" w:eastAsiaTheme="minorEastAsia" w:hAnsiTheme="minorHAnsi"/>
          <w:noProof/>
          <w:sz w:val="22"/>
          <w:lang w:eastAsia="lt-LT"/>
        </w:rPr>
      </w:pPr>
      <w:hyperlink w:anchor="_Toc504728439" w:history="1">
        <w:r w:rsidR="0002334F" w:rsidRPr="007A2D70">
          <w:rPr>
            <w:rStyle w:val="Hyperlink"/>
            <w:noProof/>
          </w:rPr>
          <w:t>Pav</w:t>
        </w:r>
        <w:r w:rsidR="00027BAD">
          <w:rPr>
            <w:rStyle w:val="Hyperlink"/>
            <w:noProof/>
          </w:rPr>
          <w:t>.</w:t>
        </w:r>
        <w:r w:rsidR="0002334F" w:rsidRPr="007A2D70">
          <w:rPr>
            <w:rStyle w:val="Hyperlink"/>
            <w:noProof/>
          </w:rPr>
          <w:t xml:space="preserve"> 3.1. Naujai įrengiamų viešųjų tualetų vieta mieste</w:t>
        </w:r>
        <w:r w:rsidR="0002334F">
          <w:rPr>
            <w:noProof/>
            <w:webHidden/>
          </w:rPr>
          <w:tab/>
        </w:r>
        <w:r w:rsidR="0002334F">
          <w:rPr>
            <w:noProof/>
            <w:webHidden/>
          </w:rPr>
          <w:fldChar w:fldCharType="begin"/>
        </w:r>
        <w:r w:rsidR="0002334F">
          <w:rPr>
            <w:noProof/>
            <w:webHidden/>
          </w:rPr>
          <w:instrText xml:space="preserve"> PAGEREF _Toc504728439 \h </w:instrText>
        </w:r>
        <w:r w:rsidR="0002334F">
          <w:rPr>
            <w:noProof/>
            <w:webHidden/>
          </w:rPr>
        </w:r>
        <w:r w:rsidR="0002334F">
          <w:rPr>
            <w:noProof/>
            <w:webHidden/>
          </w:rPr>
          <w:fldChar w:fldCharType="separate"/>
        </w:r>
        <w:r w:rsidR="002706F1">
          <w:rPr>
            <w:noProof/>
            <w:webHidden/>
          </w:rPr>
          <w:t>23</w:t>
        </w:r>
        <w:r w:rsidR="0002334F">
          <w:rPr>
            <w:noProof/>
            <w:webHidden/>
          </w:rPr>
          <w:fldChar w:fldCharType="end"/>
        </w:r>
      </w:hyperlink>
    </w:p>
    <w:p w14:paraId="1CB8D528" w14:textId="3675E747" w:rsidR="0002334F" w:rsidRDefault="00835770">
      <w:pPr>
        <w:pStyle w:val="TableofFigures"/>
        <w:tabs>
          <w:tab w:val="right" w:leader="dot" w:pos="9061"/>
        </w:tabs>
        <w:rPr>
          <w:rFonts w:asciiTheme="minorHAnsi" w:eastAsiaTheme="minorEastAsia" w:hAnsiTheme="minorHAnsi"/>
          <w:noProof/>
          <w:sz w:val="22"/>
          <w:lang w:eastAsia="lt-LT"/>
        </w:rPr>
      </w:pPr>
      <w:hyperlink w:anchor="_Toc504728440" w:history="1">
        <w:r w:rsidR="0002334F" w:rsidRPr="007A2D70">
          <w:rPr>
            <w:rStyle w:val="Hyperlink"/>
            <w:noProof/>
          </w:rPr>
          <w:t>Pav</w:t>
        </w:r>
        <w:r w:rsidR="00027BAD">
          <w:rPr>
            <w:rStyle w:val="Hyperlink"/>
            <w:noProof/>
          </w:rPr>
          <w:t>.</w:t>
        </w:r>
        <w:r w:rsidR="0002334F" w:rsidRPr="007A2D70">
          <w:rPr>
            <w:rStyle w:val="Hyperlink"/>
            <w:noProof/>
          </w:rPr>
          <w:t xml:space="preserve"> 7.1. Naujai įrengiamų viešųjų tualetų vieta mieste</w:t>
        </w:r>
        <w:r w:rsidR="0002334F">
          <w:rPr>
            <w:noProof/>
            <w:webHidden/>
          </w:rPr>
          <w:tab/>
        </w:r>
        <w:r w:rsidR="0002334F">
          <w:rPr>
            <w:noProof/>
            <w:webHidden/>
          </w:rPr>
          <w:fldChar w:fldCharType="begin"/>
        </w:r>
        <w:r w:rsidR="0002334F">
          <w:rPr>
            <w:noProof/>
            <w:webHidden/>
          </w:rPr>
          <w:instrText xml:space="preserve"> PAGEREF _Toc504728440 \h </w:instrText>
        </w:r>
        <w:r w:rsidR="0002334F">
          <w:rPr>
            <w:noProof/>
            <w:webHidden/>
          </w:rPr>
        </w:r>
        <w:r w:rsidR="0002334F">
          <w:rPr>
            <w:noProof/>
            <w:webHidden/>
          </w:rPr>
          <w:fldChar w:fldCharType="separate"/>
        </w:r>
        <w:r w:rsidR="002706F1">
          <w:rPr>
            <w:noProof/>
            <w:webHidden/>
          </w:rPr>
          <w:t>45</w:t>
        </w:r>
        <w:r w:rsidR="0002334F">
          <w:rPr>
            <w:noProof/>
            <w:webHidden/>
          </w:rPr>
          <w:fldChar w:fldCharType="end"/>
        </w:r>
      </w:hyperlink>
    </w:p>
    <w:p w14:paraId="1AFBFDF3" w14:textId="38095DE1" w:rsidR="007F142D" w:rsidRPr="009A6F34" w:rsidRDefault="007F142D" w:rsidP="0033640A">
      <w:pPr>
        <w:rPr>
          <w:lang w:eastAsia="lt-LT"/>
        </w:rPr>
      </w:pPr>
      <w:r w:rsidRPr="009A6F34">
        <w:rPr>
          <w:lang w:eastAsia="lt-LT"/>
        </w:rPr>
        <w:fldChar w:fldCharType="end"/>
      </w:r>
    </w:p>
    <w:p w14:paraId="5A5E89C8" w14:textId="77777777" w:rsidR="001024D5" w:rsidRPr="009A6F34" w:rsidRDefault="001024D5" w:rsidP="0033640A">
      <w:pPr>
        <w:spacing w:before="0" w:after="160" w:line="259" w:lineRule="auto"/>
        <w:rPr>
          <w:lang w:eastAsia="lt-LT"/>
        </w:rPr>
      </w:pPr>
      <w:r w:rsidRPr="009A6F34">
        <w:rPr>
          <w:lang w:eastAsia="lt-LT"/>
        </w:rPr>
        <w:br w:type="page"/>
      </w:r>
    </w:p>
    <w:p w14:paraId="508C5199" w14:textId="6DC50584" w:rsidR="003212B1" w:rsidRPr="009A6F34" w:rsidRDefault="003212B1" w:rsidP="00CF2F6A">
      <w:pPr>
        <w:pStyle w:val="Heading1"/>
        <w:numPr>
          <w:ilvl w:val="0"/>
          <w:numId w:val="0"/>
        </w:numPr>
        <w:ind w:left="360" w:hanging="360"/>
        <w:rPr>
          <w:rFonts w:eastAsiaTheme="minorHAnsi"/>
        </w:rPr>
      </w:pPr>
      <w:bookmarkStart w:id="3" w:name="_Toc495566033"/>
      <w:bookmarkStart w:id="4" w:name="_Toc504729845"/>
      <w:r w:rsidRPr="009A6F34">
        <w:lastRenderedPageBreak/>
        <w:t>SANTRUMPŲ SĄRAŠAS</w:t>
      </w:r>
      <w:bookmarkEnd w:id="3"/>
      <w:bookmarkEnd w:id="4"/>
    </w:p>
    <w:tbl>
      <w:tblPr>
        <w:tblStyle w:val="TableGrid"/>
        <w:tblW w:w="5000" w:type="pct"/>
        <w:tblBorders>
          <w:top w:val="single" w:sz="4" w:space="0" w:color="1C6A82"/>
          <w:left w:val="single" w:sz="4" w:space="0" w:color="1C6A82"/>
          <w:bottom w:val="single" w:sz="4" w:space="0" w:color="1C6A82"/>
          <w:right w:val="single" w:sz="4" w:space="0" w:color="1C6A82"/>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77"/>
        <w:gridCol w:w="7184"/>
      </w:tblGrid>
      <w:tr w:rsidR="003212B1" w:rsidRPr="009A6F34" w14:paraId="0156C9A4" w14:textId="77777777" w:rsidTr="00B51A96">
        <w:trPr>
          <w:trHeight w:val="20"/>
          <w:tblHeader/>
        </w:trPr>
        <w:tc>
          <w:tcPr>
            <w:tcW w:w="1985" w:type="dxa"/>
            <w:tcBorders>
              <w:top w:val="single" w:sz="4" w:space="0" w:color="2F5496" w:themeColor="accent1" w:themeShade="BF"/>
              <w:left w:val="single" w:sz="4" w:space="0" w:color="2F5496" w:themeColor="accent1" w:themeShade="BF"/>
              <w:bottom w:val="single" w:sz="4" w:space="0" w:color="BFBFBF" w:themeColor="background1" w:themeShade="BF"/>
              <w:right w:val="dashSmallGap" w:sz="4" w:space="0" w:color="FFFFFF" w:themeColor="background1"/>
            </w:tcBorders>
            <w:shd w:val="clear" w:color="auto" w:fill="2F5496" w:themeFill="accent1" w:themeFillShade="BF"/>
            <w:vAlign w:val="center"/>
          </w:tcPr>
          <w:p w14:paraId="38A6DE53" w14:textId="77777777" w:rsidR="003212B1" w:rsidRPr="009A6F34" w:rsidRDefault="003212B1" w:rsidP="00B51A96">
            <w:pPr>
              <w:pStyle w:val="BodyText"/>
              <w:spacing w:before="20" w:after="20" w:line="240" w:lineRule="auto"/>
              <w:ind w:firstLine="0"/>
              <w:contextualSpacing/>
              <w:rPr>
                <w:rFonts w:ascii="Arial" w:hAnsi="Arial" w:cs="Arial"/>
                <w:b/>
                <w:noProof w:val="0"/>
                <w:color w:val="FFFFFF" w:themeColor="background1"/>
                <w:sz w:val="20"/>
                <w:szCs w:val="20"/>
              </w:rPr>
            </w:pPr>
            <w:r w:rsidRPr="009A6F34">
              <w:rPr>
                <w:rFonts w:ascii="Arial" w:hAnsi="Arial" w:cs="Arial"/>
                <w:b/>
                <w:noProof w:val="0"/>
                <w:color w:val="FFFFFF" w:themeColor="background1"/>
                <w:sz w:val="20"/>
                <w:szCs w:val="20"/>
              </w:rPr>
              <w:t>Terminas</w:t>
            </w:r>
          </w:p>
        </w:tc>
        <w:tc>
          <w:tcPr>
            <w:tcW w:w="7643" w:type="dxa"/>
            <w:tcBorders>
              <w:top w:val="single" w:sz="4" w:space="0" w:color="2F5496" w:themeColor="accent1" w:themeShade="BF"/>
              <w:left w:val="dashSmallGap"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vAlign w:val="center"/>
          </w:tcPr>
          <w:p w14:paraId="74ABE400" w14:textId="77777777" w:rsidR="003212B1" w:rsidRPr="009A6F34" w:rsidRDefault="003212B1" w:rsidP="00B51A96">
            <w:pPr>
              <w:pStyle w:val="BodyText"/>
              <w:spacing w:before="20" w:after="20" w:line="240" w:lineRule="auto"/>
              <w:ind w:firstLine="0"/>
              <w:contextualSpacing/>
              <w:rPr>
                <w:rFonts w:ascii="Arial" w:hAnsi="Arial" w:cs="Arial"/>
                <w:b/>
                <w:noProof w:val="0"/>
                <w:color w:val="FFFFFF" w:themeColor="background1"/>
                <w:sz w:val="20"/>
                <w:szCs w:val="20"/>
              </w:rPr>
            </w:pPr>
            <w:r w:rsidRPr="009A6F34">
              <w:rPr>
                <w:rFonts w:ascii="Arial" w:hAnsi="Arial" w:cs="Arial"/>
                <w:b/>
                <w:noProof w:val="0"/>
                <w:color w:val="FFFFFF" w:themeColor="background1"/>
                <w:sz w:val="20"/>
                <w:szCs w:val="20"/>
              </w:rPr>
              <w:t>Paaiškinimas</w:t>
            </w:r>
          </w:p>
        </w:tc>
      </w:tr>
      <w:tr w:rsidR="003212B1" w:rsidRPr="009A6F34" w14:paraId="1508B359"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798252F2" w14:textId="77777777" w:rsidR="003212B1" w:rsidRPr="00965151" w:rsidRDefault="003212B1" w:rsidP="0033640A">
            <w:pPr>
              <w:pStyle w:val="BodyText"/>
              <w:spacing w:before="20" w:after="20" w:line="276" w:lineRule="auto"/>
              <w:ind w:firstLine="0"/>
              <w:rPr>
                <w:rFonts w:ascii="Arial" w:hAnsi="Arial" w:cs="Arial"/>
                <w:b/>
                <w:noProof w:val="0"/>
                <w:color w:val="auto"/>
                <w:sz w:val="20"/>
                <w:szCs w:val="20"/>
              </w:rPr>
            </w:pPr>
            <w:r w:rsidRPr="00965151">
              <w:rPr>
                <w:b/>
                <w:color w:val="auto"/>
                <w:sz w:val="20"/>
                <w:szCs w:val="20"/>
              </w:rPr>
              <w:t>BVP</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17B4FADD" w14:textId="77777777" w:rsidR="003212B1" w:rsidRPr="00965151" w:rsidRDefault="003212B1" w:rsidP="0033640A">
            <w:pPr>
              <w:pStyle w:val="BodyText"/>
              <w:spacing w:before="20" w:after="20" w:line="276" w:lineRule="auto"/>
              <w:ind w:firstLine="0"/>
              <w:rPr>
                <w:rFonts w:ascii="Arial" w:hAnsi="Arial" w:cs="Arial"/>
                <w:noProof w:val="0"/>
                <w:sz w:val="20"/>
                <w:szCs w:val="20"/>
              </w:rPr>
            </w:pPr>
            <w:r w:rsidRPr="00965151">
              <w:rPr>
                <w:sz w:val="20"/>
                <w:szCs w:val="20"/>
              </w:rPr>
              <w:t>Bendrasis vidaus produktas</w:t>
            </w:r>
          </w:p>
        </w:tc>
      </w:tr>
      <w:tr w:rsidR="003212B1" w:rsidRPr="009A6F34" w14:paraId="4B02F095"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09D5269E"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EGDV</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5137213D"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Ekonominė grynoji dabartinė vertė</w:t>
            </w:r>
          </w:p>
        </w:tc>
      </w:tr>
      <w:tr w:rsidR="003212B1" w:rsidRPr="009A6F34" w14:paraId="37E4966B"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4AD472A6"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ENIS</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533F2112"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Ekonominės naudos ir sąnaudų santykis</w:t>
            </w:r>
          </w:p>
        </w:tc>
      </w:tr>
      <w:tr w:rsidR="003212B1" w:rsidRPr="009A6F34" w14:paraId="7DC935C6"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576B4968"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ES</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49EC0002" w14:textId="77777777" w:rsidR="003212B1" w:rsidRPr="00965151" w:rsidRDefault="003212B1" w:rsidP="0033640A">
            <w:pPr>
              <w:pStyle w:val="BodyText"/>
              <w:spacing w:before="20" w:after="20" w:line="276" w:lineRule="auto"/>
              <w:ind w:firstLine="0"/>
              <w:rPr>
                <w:sz w:val="20"/>
                <w:szCs w:val="20"/>
              </w:rPr>
            </w:pPr>
            <w:r w:rsidRPr="00965151">
              <w:rPr>
                <w:rFonts w:cs="Arial"/>
                <w:sz w:val="20"/>
                <w:szCs w:val="20"/>
              </w:rPr>
              <w:t>Europos sąjunga</w:t>
            </w:r>
          </w:p>
        </w:tc>
      </w:tr>
      <w:tr w:rsidR="003212B1" w:rsidRPr="009A6F34" w14:paraId="2445BD77"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2B20E019"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EVGN</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2741D99A"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Ekonominė vidinė grąžos norma</w:t>
            </w:r>
          </w:p>
        </w:tc>
      </w:tr>
      <w:tr w:rsidR="003212B1" w:rsidRPr="009A6F34" w14:paraId="1937D322"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228253E0"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FGDV</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7CD88373"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Finansinė grynoji dabartinė vertė</w:t>
            </w:r>
          </w:p>
        </w:tc>
      </w:tr>
      <w:tr w:rsidR="003212B1" w:rsidRPr="009A6F34" w14:paraId="0ED87CCD"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0DAB78AD"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FNIS</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0641369B"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Finansinės naudos ir sąnaudų santykis</w:t>
            </w:r>
          </w:p>
        </w:tc>
      </w:tr>
      <w:tr w:rsidR="003212B1" w:rsidRPr="009A6F34" w14:paraId="5CA955F9"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2238898F"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FVGN</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6E01F88E"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Finansinė vidinė grąžos norma</w:t>
            </w:r>
          </w:p>
        </w:tc>
      </w:tr>
      <w:tr w:rsidR="003212B1" w:rsidRPr="009A6F34" w14:paraId="33C2DFFC"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67540AFF"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IP</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1E36B4CD" w14:textId="77777777" w:rsidR="003212B1" w:rsidRPr="00965151" w:rsidRDefault="003212B1" w:rsidP="0033640A">
            <w:pPr>
              <w:pStyle w:val="BodyText"/>
              <w:spacing w:before="20" w:after="20" w:line="276" w:lineRule="auto"/>
              <w:ind w:firstLine="0"/>
              <w:rPr>
                <w:sz w:val="20"/>
                <w:szCs w:val="20"/>
              </w:rPr>
            </w:pPr>
            <w:r w:rsidRPr="00965151">
              <w:rPr>
                <w:rFonts w:cs="Arial"/>
                <w:sz w:val="20"/>
                <w:szCs w:val="20"/>
              </w:rPr>
              <w:t>Investicinis projektas</w:t>
            </w:r>
          </w:p>
        </w:tc>
      </w:tr>
      <w:tr w:rsidR="003212B1" w:rsidRPr="009A6F34" w14:paraId="13666808"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0E5EE20E" w14:textId="77777777" w:rsidR="003212B1" w:rsidRPr="00965151" w:rsidRDefault="003212B1" w:rsidP="0033640A">
            <w:pPr>
              <w:pStyle w:val="BodyText"/>
              <w:spacing w:before="20" w:after="20" w:line="276" w:lineRule="auto"/>
              <w:ind w:firstLine="0"/>
              <w:rPr>
                <w:rFonts w:cs="Arial"/>
                <w:b/>
                <w:color w:val="auto"/>
                <w:sz w:val="20"/>
                <w:szCs w:val="20"/>
              </w:rPr>
            </w:pPr>
            <w:r w:rsidRPr="00965151">
              <w:rPr>
                <w:rFonts w:cs="Arial"/>
                <w:b/>
                <w:color w:val="auto"/>
                <w:sz w:val="20"/>
                <w:szCs w:val="20"/>
              </w:rPr>
              <w:t>LR</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6912DAF2" w14:textId="77777777" w:rsidR="003212B1" w:rsidRPr="00965151" w:rsidRDefault="003212B1" w:rsidP="0033640A">
            <w:pPr>
              <w:pStyle w:val="BodyText"/>
              <w:spacing w:before="20" w:after="20" w:line="276" w:lineRule="auto"/>
              <w:ind w:firstLine="0"/>
              <w:rPr>
                <w:rFonts w:cs="Arial"/>
                <w:sz w:val="20"/>
                <w:szCs w:val="20"/>
              </w:rPr>
            </w:pPr>
            <w:r w:rsidRPr="00965151">
              <w:rPr>
                <w:rFonts w:cs="Arial"/>
                <w:sz w:val="20"/>
                <w:szCs w:val="20"/>
              </w:rPr>
              <w:t>Lietuvos Respublika</w:t>
            </w:r>
          </w:p>
        </w:tc>
      </w:tr>
      <w:tr w:rsidR="003212B1" w:rsidRPr="009A6F34" w14:paraId="1A241412"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5AB1C6E2"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LRV</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7127ACFB" w14:textId="77777777" w:rsidR="003212B1" w:rsidRPr="00965151" w:rsidRDefault="003212B1" w:rsidP="0033640A">
            <w:pPr>
              <w:pStyle w:val="BodyText"/>
              <w:spacing w:before="20" w:after="20" w:line="276" w:lineRule="auto"/>
              <w:ind w:firstLine="0"/>
              <w:rPr>
                <w:sz w:val="20"/>
                <w:szCs w:val="20"/>
              </w:rPr>
            </w:pPr>
            <w:r w:rsidRPr="00965151">
              <w:rPr>
                <w:rFonts w:cs="Arial"/>
                <w:sz w:val="20"/>
                <w:szCs w:val="20"/>
              </w:rPr>
              <w:t>Lietuvos Respublikos Vyriausybė</w:t>
            </w:r>
          </w:p>
        </w:tc>
      </w:tr>
      <w:tr w:rsidR="003212B1" w:rsidRPr="009A6F34" w14:paraId="3325D44A"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7522A5D1" w14:textId="77777777" w:rsidR="003212B1" w:rsidRPr="00965151" w:rsidRDefault="003212B1" w:rsidP="0033640A">
            <w:pPr>
              <w:pStyle w:val="BodyText"/>
              <w:spacing w:before="20" w:after="20" w:line="276" w:lineRule="auto"/>
              <w:ind w:firstLine="0"/>
              <w:rPr>
                <w:b/>
                <w:color w:val="auto"/>
                <w:sz w:val="20"/>
                <w:szCs w:val="20"/>
              </w:rPr>
            </w:pPr>
            <w:r w:rsidRPr="00965151">
              <w:rPr>
                <w:b/>
                <w:color w:val="auto"/>
                <w:sz w:val="20"/>
                <w:szCs w:val="20"/>
              </w:rPr>
              <w:t>Finansinė skaičiuoklė</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4D40345E" w14:textId="77777777" w:rsidR="003212B1" w:rsidRPr="00965151" w:rsidRDefault="003212B1" w:rsidP="0033640A">
            <w:pPr>
              <w:pStyle w:val="BodyText"/>
              <w:spacing w:before="20" w:after="20" w:line="276" w:lineRule="auto"/>
              <w:ind w:firstLine="0"/>
              <w:rPr>
                <w:sz w:val="20"/>
                <w:szCs w:val="20"/>
              </w:rPr>
            </w:pPr>
            <w:r w:rsidRPr="00965151">
              <w:rPr>
                <w:sz w:val="20"/>
                <w:szCs w:val="20"/>
              </w:rPr>
              <w:t>„Microsoft Excel“ dokumentas, kuris yra priedas prie investicinio projekto dokumento</w:t>
            </w:r>
          </w:p>
        </w:tc>
      </w:tr>
      <w:tr w:rsidR="003212B1" w:rsidRPr="009A6F34" w14:paraId="0640485B"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4D4DE210"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Rengimo metodika</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3FE66F15" w14:textId="77777777" w:rsidR="003212B1" w:rsidRPr="00965151" w:rsidRDefault="003212B1" w:rsidP="0033640A">
            <w:pPr>
              <w:pStyle w:val="BodyText"/>
              <w:spacing w:before="20" w:after="20" w:line="276" w:lineRule="auto"/>
              <w:ind w:firstLine="0"/>
              <w:rPr>
                <w:sz w:val="20"/>
                <w:szCs w:val="20"/>
              </w:rPr>
            </w:pPr>
            <w:r w:rsidRPr="00965151">
              <w:rPr>
                <w:rFonts w:cs="Arial"/>
                <w:sz w:val="20"/>
                <w:szCs w:val="20"/>
              </w:rPr>
              <w:t>Investicijų projektų, kuriems siekiama gauti finansavimą iš Europos Sąjungos struktūrinės paramos ir/ar valstybės biudžeto lėšų, rengimo metodika.</w:t>
            </w:r>
          </w:p>
        </w:tc>
      </w:tr>
      <w:tr w:rsidR="003212B1" w:rsidRPr="009A6F34" w14:paraId="11864CB9"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6B2488B9" w14:textId="77777777" w:rsidR="003212B1" w:rsidRPr="00965151" w:rsidRDefault="003212B1" w:rsidP="0033640A">
            <w:pPr>
              <w:pStyle w:val="BodyText"/>
              <w:spacing w:before="20" w:after="20" w:line="276" w:lineRule="auto"/>
              <w:ind w:firstLine="0"/>
              <w:rPr>
                <w:rFonts w:cs="Arial"/>
                <w:b/>
                <w:color w:val="auto"/>
                <w:sz w:val="20"/>
                <w:szCs w:val="20"/>
              </w:rPr>
            </w:pPr>
            <w:r w:rsidRPr="00965151">
              <w:rPr>
                <w:rFonts w:cs="Arial"/>
                <w:b/>
                <w:color w:val="auto"/>
                <w:sz w:val="20"/>
                <w:szCs w:val="20"/>
              </w:rPr>
              <w:t>Projektas</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739E0DDA" w14:textId="09E58550" w:rsidR="003212B1" w:rsidRPr="00965151" w:rsidRDefault="00965151" w:rsidP="0033640A">
            <w:pPr>
              <w:pStyle w:val="BodyText"/>
              <w:spacing w:before="20" w:after="20" w:line="276" w:lineRule="auto"/>
              <w:ind w:firstLine="0"/>
              <w:rPr>
                <w:rFonts w:cs="Arial"/>
                <w:sz w:val="20"/>
                <w:szCs w:val="20"/>
              </w:rPr>
            </w:pPr>
            <w:r w:rsidRPr="00965151">
              <w:rPr>
                <w:rFonts w:cs="Arial"/>
                <w:sz w:val="20"/>
                <w:szCs w:val="20"/>
              </w:rPr>
              <w:t>Kauno viešųjų tualetų įrengimo investicijų projektas</w:t>
            </w:r>
          </w:p>
        </w:tc>
      </w:tr>
      <w:tr w:rsidR="003212B1" w:rsidRPr="009A6F34" w14:paraId="10624B69"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2F5496" w:themeColor="accent1" w:themeShade="BF"/>
            </w:tcBorders>
            <w:shd w:val="clear" w:color="auto" w:fill="auto"/>
            <w:vAlign w:val="center"/>
          </w:tcPr>
          <w:p w14:paraId="683A17AB" w14:textId="77777777" w:rsidR="003212B1" w:rsidRPr="00965151" w:rsidRDefault="003212B1" w:rsidP="0033640A">
            <w:pPr>
              <w:pStyle w:val="BodyText"/>
              <w:spacing w:before="20" w:after="20" w:line="276" w:lineRule="auto"/>
              <w:ind w:firstLine="0"/>
              <w:rPr>
                <w:rFonts w:cs="Arial"/>
                <w:b/>
                <w:color w:val="auto"/>
                <w:sz w:val="20"/>
                <w:szCs w:val="20"/>
              </w:rPr>
            </w:pPr>
            <w:r w:rsidRPr="00965151">
              <w:rPr>
                <w:rFonts w:cs="Arial"/>
                <w:b/>
                <w:color w:val="auto"/>
                <w:sz w:val="20"/>
                <w:szCs w:val="20"/>
              </w:rPr>
              <w:t>Savivaldybė</w:t>
            </w:r>
          </w:p>
        </w:tc>
        <w:tc>
          <w:tcPr>
            <w:tcW w:w="7643" w:type="dxa"/>
            <w:tcBorders>
              <w:top w:val="single" w:sz="4" w:space="0" w:color="BFBFBF" w:themeColor="background1" w:themeShade="BF"/>
              <w:bottom w:val="single" w:sz="4" w:space="0" w:color="2F5496" w:themeColor="accent1" w:themeShade="BF"/>
              <w:right w:val="single" w:sz="4" w:space="0" w:color="2F5496" w:themeColor="accent1" w:themeShade="BF"/>
            </w:tcBorders>
            <w:shd w:val="clear" w:color="auto" w:fill="auto"/>
            <w:vAlign w:val="center"/>
          </w:tcPr>
          <w:p w14:paraId="17AAD962" w14:textId="5FDC27DE" w:rsidR="003212B1" w:rsidRPr="00965151" w:rsidRDefault="00965151" w:rsidP="0033640A">
            <w:pPr>
              <w:pStyle w:val="BodyText"/>
              <w:spacing w:before="20" w:after="20" w:line="276" w:lineRule="auto"/>
              <w:ind w:firstLine="0"/>
              <w:rPr>
                <w:rFonts w:cs="Arial"/>
                <w:sz w:val="20"/>
                <w:szCs w:val="20"/>
              </w:rPr>
            </w:pPr>
            <w:r w:rsidRPr="00965151">
              <w:rPr>
                <w:rFonts w:cs="Arial"/>
                <w:sz w:val="20"/>
                <w:szCs w:val="20"/>
              </w:rPr>
              <w:t>Kauno miesto savivaldybė</w:t>
            </w:r>
          </w:p>
        </w:tc>
      </w:tr>
    </w:tbl>
    <w:p w14:paraId="5B60D49D" w14:textId="5F4CC84E" w:rsidR="003212B1" w:rsidRPr="009A6F34" w:rsidRDefault="003212B1" w:rsidP="0033640A">
      <w:pPr>
        <w:rPr>
          <w:caps/>
        </w:rPr>
      </w:pPr>
    </w:p>
    <w:p w14:paraId="1FAD303B" w14:textId="77777777" w:rsidR="003212B1" w:rsidRPr="009A6F34" w:rsidRDefault="003212B1" w:rsidP="0033640A">
      <w:pPr>
        <w:spacing w:before="0" w:after="160" w:line="259" w:lineRule="auto"/>
        <w:rPr>
          <w:caps/>
        </w:rPr>
      </w:pPr>
      <w:r w:rsidRPr="009A6F34">
        <w:rPr>
          <w:caps/>
        </w:rPr>
        <w:br w:type="page"/>
      </w:r>
    </w:p>
    <w:p w14:paraId="6C72A28F" w14:textId="3D35DB9E" w:rsidR="003212B1" w:rsidRPr="009A6F34" w:rsidRDefault="00CF2F6A" w:rsidP="00CF2F6A">
      <w:pPr>
        <w:pStyle w:val="Heading1"/>
        <w:numPr>
          <w:ilvl w:val="0"/>
          <w:numId w:val="0"/>
        </w:numPr>
        <w:ind w:left="360" w:hanging="360"/>
      </w:pPr>
      <w:bookmarkStart w:id="5" w:name="_Toc495566034"/>
      <w:bookmarkStart w:id="6" w:name="_Toc504729846"/>
      <w:r w:rsidRPr="009A6F34">
        <w:rPr>
          <w:caps w:val="0"/>
        </w:rPr>
        <w:lastRenderedPageBreak/>
        <w:t>PROJEKTO SANTRAUKA</w:t>
      </w:r>
      <w:bookmarkEnd w:id="5"/>
      <w:bookmarkEnd w:id="6"/>
    </w:p>
    <w:p w14:paraId="23FF7500" w14:textId="77777777" w:rsidR="00C3378A" w:rsidRPr="00B51A96" w:rsidRDefault="00C3378A" w:rsidP="00A155C9">
      <w:pPr>
        <w:spacing w:after="120"/>
        <w:jc w:val="right"/>
        <w:rPr>
          <w:b/>
          <w:color w:val="2F5496" w:themeColor="accent1" w:themeShade="BF"/>
          <w:sz w:val="26"/>
          <w:szCs w:val="26"/>
        </w:rPr>
      </w:pPr>
      <w:bookmarkStart w:id="7" w:name="_Toc489352676"/>
      <w:bookmarkStart w:id="8" w:name="_Toc489442126"/>
      <w:bookmarkStart w:id="9" w:name="_Toc490636661"/>
      <w:bookmarkStart w:id="10" w:name="_Toc490837104"/>
      <w:bookmarkStart w:id="11" w:name="_Toc491074923"/>
      <w:bookmarkStart w:id="12" w:name="_Toc491092891"/>
      <w:bookmarkStart w:id="13" w:name="_Toc491108037"/>
      <w:bookmarkStart w:id="14" w:name="_Toc491185820"/>
      <w:bookmarkStart w:id="15" w:name="_Toc491356570"/>
      <w:bookmarkStart w:id="16" w:name="_Toc491421349"/>
      <w:bookmarkStart w:id="17" w:name="_Toc491423956"/>
      <w:bookmarkStart w:id="18" w:name="_Toc491444471"/>
      <w:bookmarkStart w:id="19" w:name="_Toc491514433"/>
      <w:bookmarkStart w:id="20" w:name="_Toc491518003"/>
      <w:bookmarkStart w:id="21" w:name="_Toc491933203"/>
      <w:r w:rsidRPr="00B51A96">
        <w:rPr>
          <w:b/>
          <w:color w:val="2F5496" w:themeColor="accent1" w:themeShade="BF"/>
          <w:sz w:val="26"/>
          <w:szCs w:val="26"/>
        </w:rPr>
        <w:t>Projekto kontekstas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A384184" w14:textId="6345F181" w:rsidR="00C3378A" w:rsidRDefault="00A002A7" w:rsidP="0033640A">
      <w:bookmarkStart w:id="22" w:name="_Toc489352677"/>
      <w:bookmarkStart w:id="23" w:name="_Toc489442127"/>
      <w:bookmarkStart w:id="24" w:name="_Toc490636662"/>
      <w:bookmarkStart w:id="25" w:name="_Toc490837105"/>
      <w:bookmarkStart w:id="26" w:name="_Toc491074924"/>
      <w:bookmarkStart w:id="27" w:name="_Toc491092892"/>
      <w:bookmarkStart w:id="28" w:name="_Toc491108038"/>
      <w:bookmarkStart w:id="29" w:name="_Toc491185821"/>
      <w:bookmarkStart w:id="30" w:name="_Toc491356571"/>
      <w:bookmarkStart w:id="31" w:name="_Toc491421350"/>
      <w:bookmarkStart w:id="32" w:name="_Toc491423957"/>
      <w:bookmarkStart w:id="33" w:name="_Toc491444472"/>
      <w:bookmarkStart w:id="34" w:name="_Toc491514434"/>
      <w:r>
        <w:t xml:space="preserve">Viešųjų tualetų paslauga </w:t>
      </w:r>
      <w:r w:rsidR="00ED4335">
        <w:t>sudaro svarbią patrauklaus miesto</w:t>
      </w:r>
      <w:r w:rsidR="0072550F">
        <w:t xml:space="preserve"> įvaizdžio</w:t>
      </w:r>
      <w:r w:rsidR="00ED4335">
        <w:t xml:space="preserve"> dalį</w:t>
      </w:r>
      <w:r w:rsidR="000D1157">
        <w:t xml:space="preserve"> – viešųjų tualetų prieinamumas užtikrina miesto tvarką, didina patogumą Kauno miesto gyventojams ir svečiams</w:t>
      </w:r>
      <w:r w:rsidR="00ED4335">
        <w:t xml:space="preserve">. Šiuo metu </w:t>
      </w:r>
      <w:r w:rsidR="00494C53">
        <w:t>Kauno mieste veikia 2 viešieji tualetai</w:t>
      </w:r>
      <w:r w:rsidR="0072550F">
        <w:t xml:space="preserve"> – Rotušės a. 27 ir Šv. Gertrūdos ir </w:t>
      </w:r>
      <w:r w:rsidR="0072550F" w:rsidRPr="0072550F">
        <w:t>A. Jakšto g.</w:t>
      </w:r>
      <w:r w:rsidR="0072550F">
        <w:t xml:space="preserve"> sankirtoje. 2017 m. lapkričio mėn. uždarytas viešasis tualetas, kuris veikė Nepriklausomybės a. 12. </w:t>
      </w:r>
      <w:r w:rsidR="00F33FCF">
        <w:t xml:space="preserve">Taip pat, balandžio 1d. – lapkričio 10 d. </w:t>
      </w:r>
      <w:r w:rsidR="00627CBB">
        <w:t xml:space="preserve">įprastai </w:t>
      </w:r>
      <w:r w:rsidR="00F33FCF">
        <w:t>vykdoma kilnojamųjų tualetų (biotualetų) nuoma, kurios paslaugos nėra apmokestinamos. Biotualetai sutarties pagrindu nuomojami iš UAB „TOI TOI“</w:t>
      </w:r>
      <w:r w:rsidR="00627CBB">
        <w:t xml:space="preserve">. </w:t>
      </w:r>
      <w:r w:rsidR="00F33FCF">
        <w:t xml:space="preserve">2016 metais </w:t>
      </w:r>
      <w:r w:rsidR="00627CBB">
        <w:t>bendras biotualetų skaičius siekė 16.</w:t>
      </w:r>
    </w:p>
    <w:p w14:paraId="090BC077" w14:textId="61FE838E" w:rsidR="008601FE" w:rsidRDefault="008601FE" w:rsidP="0033640A">
      <w:r>
        <w:t>Atitinkamai formuluojamos dvi problemos, kurias Projekto įgyvendinimas padėtų išspręsti:</w:t>
      </w:r>
    </w:p>
    <w:p w14:paraId="7C09C157" w14:textId="0AA30B13" w:rsidR="008601FE" w:rsidRDefault="008601FE" w:rsidP="008601FE">
      <w:pPr>
        <w:pStyle w:val="ListParagraph"/>
        <w:numPr>
          <w:ilvl w:val="0"/>
          <w:numId w:val="35"/>
        </w:numPr>
      </w:pPr>
      <w:r>
        <w:t>r</w:t>
      </w:r>
      <w:r w:rsidRPr="008601FE">
        <w:t>ibota viešųjų tualetų pasiūla mieste</w:t>
      </w:r>
      <w:r>
        <w:t xml:space="preserve"> – </w:t>
      </w:r>
      <w:r w:rsidR="00D0036E">
        <w:t>viešųjų tualetų paslauga nėra užtikrinama pagrindinėse Kauno miesto žmonių susibūrimo zonose.</w:t>
      </w:r>
    </w:p>
    <w:p w14:paraId="72C7E36C" w14:textId="162D501D" w:rsidR="008601FE" w:rsidRDefault="008601FE" w:rsidP="008601FE">
      <w:pPr>
        <w:pStyle w:val="ListParagraph"/>
        <w:numPr>
          <w:ilvl w:val="0"/>
          <w:numId w:val="35"/>
        </w:numPr>
      </w:pPr>
      <w:r>
        <w:t>b</w:t>
      </w:r>
      <w:r w:rsidRPr="008601FE">
        <w:t>iotualetų naudojimas</w:t>
      </w:r>
      <w:r>
        <w:t xml:space="preserve"> – biotualetų infrastruktūra neprisideda prie Kauno miesto įvaizdžio kūrimo</w:t>
      </w:r>
      <w:r w:rsidR="00881A63">
        <w:t>. Taip pat visuomenei prieinami biotualetai negeneruoja jokių pajamų.</w:t>
      </w:r>
    </w:p>
    <w:p w14:paraId="7D04C119" w14:textId="703DAC66" w:rsidR="00CA4165" w:rsidRPr="009A6F34" w:rsidRDefault="00CA4165" w:rsidP="0033640A">
      <w:r>
        <w:t>Esama viešųjų tualetų paslaugos pasiūla Kauno mieste yra ribota, taip pat naudojama biotualetų infrastruktūra gadina bendrą Kauno miesto įvaizdį.</w:t>
      </w:r>
    </w:p>
    <w:p w14:paraId="7B36277C" w14:textId="77777777" w:rsidR="00C3378A" w:rsidRPr="00B51A96" w:rsidRDefault="00C3378A" w:rsidP="00A155C9">
      <w:pPr>
        <w:spacing w:after="120"/>
        <w:jc w:val="right"/>
        <w:rPr>
          <w:b/>
          <w:color w:val="2F5496" w:themeColor="accent1" w:themeShade="BF"/>
          <w:sz w:val="26"/>
          <w:szCs w:val="26"/>
        </w:rPr>
      </w:pPr>
      <w:bookmarkStart w:id="35" w:name="_Toc491518004"/>
      <w:bookmarkStart w:id="36" w:name="_Toc491933204"/>
      <w:r w:rsidRPr="00B51A96">
        <w:rPr>
          <w:b/>
          <w:color w:val="2F5496" w:themeColor="accent1" w:themeShade="BF"/>
          <w:sz w:val="26"/>
          <w:szCs w:val="26"/>
        </w:rPr>
        <w:t>Projekto turinys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615723B" w14:textId="17001E18" w:rsidR="008F0177" w:rsidRDefault="008F0177" w:rsidP="0033640A">
      <w:bookmarkStart w:id="37" w:name="_Toc489352678"/>
      <w:bookmarkStart w:id="38" w:name="_Toc489442128"/>
      <w:bookmarkStart w:id="39" w:name="_Toc490636663"/>
      <w:bookmarkStart w:id="40" w:name="_Toc490837106"/>
      <w:bookmarkStart w:id="41" w:name="_Toc491074925"/>
      <w:bookmarkStart w:id="42" w:name="_Toc491092893"/>
      <w:bookmarkStart w:id="43" w:name="_Toc491108039"/>
      <w:bookmarkStart w:id="44" w:name="_Toc491185822"/>
      <w:bookmarkStart w:id="45" w:name="_Toc491356572"/>
      <w:bookmarkStart w:id="46" w:name="_Toc491421351"/>
      <w:bookmarkStart w:id="47" w:name="_Toc491423958"/>
      <w:bookmarkStart w:id="48" w:name="_Toc491444473"/>
      <w:bookmarkStart w:id="49" w:name="_Toc491514435"/>
      <w:r>
        <w:t xml:space="preserve">Identifikuotų problemų sprendimui formuojamas Projekto tikslas - </w:t>
      </w:r>
      <w:r w:rsidRPr="008F0177">
        <w:rPr>
          <w:b/>
        </w:rPr>
        <w:t>užtikrinti viešųjų tualetų paslaugos prieinamumą Kauno miesto gyventojams ir svečiams</w:t>
      </w:r>
      <w:r>
        <w:t xml:space="preserve">. Šio tikslo pasiekimui reikalinga įrengti naujus viešuosius tualetus </w:t>
      </w:r>
      <w:r w:rsidRPr="008F0177">
        <w:t xml:space="preserve">labiausiai lankytinose Kauno miesto vietose. Atitinkamai Projekto tikslo užtikrinimui formuojamas uždavinys – įrengti </w:t>
      </w:r>
      <w:r w:rsidR="00CF690A" w:rsidRPr="00CF690A">
        <w:rPr>
          <w:u w:val="single"/>
        </w:rPr>
        <w:t>6</w:t>
      </w:r>
      <w:r w:rsidRPr="00CF690A">
        <w:rPr>
          <w:u w:val="single"/>
        </w:rPr>
        <w:t xml:space="preserve"> viešuosius tualetus</w:t>
      </w:r>
      <w:r w:rsidRPr="008F0177">
        <w:t xml:space="preserve"> Kauno mieste.</w:t>
      </w:r>
    </w:p>
    <w:p w14:paraId="1550AE72" w14:textId="7360FC29" w:rsidR="008F0177" w:rsidRPr="008F0177" w:rsidRDefault="00EA60A4" w:rsidP="0033640A">
      <w:r>
        <w:t xml:space="preserve">Projekto įgyvendinimas turės tiesioginį poveikį Kauno miesto gyventojams ir svečiams. </w:t>
      </w:r>
      <w:r w:rsidR="003B236E">
        <w:t xml:space="preserve">Atitinkamai Projekto įgyvendinimo poveikis – </w:t>
      </w:r>
      <w:r w:rsidR="003B236E" w:rsidRPr="003B236E">
        <w:t>įrengta viešųjų tualetų infrastruktūra</w:t>
      </w:r>
      <w:r w:rsidR="00666074">
        <w:t>, kuri</w:t>
      </w:r>
      <w:r w:rsidR="003B236E" w:rsidRPr="003B236E">
        <w:t xml:space="preserve"> didins viešosios erdvės patrauklumą užtikrinant viešosios paslaugos teikimą asmenims</w:t>
      </w:r>
      <w:r w:rsidR="003B236E">
        <w:t>.</w:t>
      </w:r>
    </w:p>
    <w:p w14:paraId="07935530" w14:textId="77777777" w:rsidR="00C3378A" w:rsidRPr="00B51A96" w:rsidRDefault="00C3378A" w:rsidP="00A155C9">
      <w:pPr>
        <w:spacing w:after="120"/>
        <w:jc w:val="right"/>
        <w:rPr>
          <w:b/>
          <w:color w:val="2F5496" w:themeColor="accent1" w:themeShade="BF"/>
          <w:sz w:val="26"/>
          <w:szCs w:val="26"/>
        </w:rPr>
      </w:pPr>
      <w:bookmarkStart w:id="50" w:name="_Toc491518005"/>
      <w:bookmarkStart w:id="51" w:name="_Toc491933205"/>
      <w:bookmarkStart w:id="52" w:name="_Hlk493081843"/>
      <w:r w:rsidRPr="00B51A96">
        <w:rPr>
          <w:b/>
          <w:color w:val="2F5496" w:themeColor="accent1" w:themeShade="BF"/>
          <w:sz w:val="26"/>
          <w:szCs w:val="26"/>
        </w:rPr>
        <w:t>Projekto galimybės ir alternatyvos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3D4EB88" w14:textId="302D7D54" w:rsidR="00DD159C" w:rsidRDefault="00D65699" w:rsidP="0033640A">
      <w:bookmarkStart w:id="53" w:name="_Toc489352679"/>
      <w:bookmarkStart w:id="54" w:name="_Toc489442129"/>
      <w:bookmarkStart w:id="55" w:name="_Toc490636664"/>
      <w:bookmarkStart w:id="56" w:name="_Toc490837107"/>
      <w:bookmarkStart w:id="57" w:name="_Toc491074926"/>
      <w:bookmarkStart w:id="58" w:name="_Toc491092894"/>
      <w:bookmarkStart w:id="59" w:name="_Toc491108040"/>
      <w:bookmarkStart w:id="60" w:name="_Toc491185823"/>
      <w:bookmarkStart w:id="61" w:name="_Toc491356573"/>
      <w:bookmarkStart w:id="62" w:name="_Toc491421352"/>
      <w:bookmarkStart w:id="63" w:name="_Toc491423959"/>
      <w:bookmarkStart w:id="64" w:name="_Toc491444474"/>
      <w:bookmarkStart w:id="65" w:name="_Toc491514436"/>
      <w:bookmarkStart w:id="66" w:name="_Toc491518006"/>
      <w:bookmarkStart w:id="67" w:name="_Toc491933206"/>
      <w:bookmarkStart w:id="68" w:name="_Hlk493081834"/>
      <w:bookmarkEnd w:id="52"/>
      <w:r>
        <w:t xml:space="preserve">Projekto apimtyje analizuojamos 4 alternatyvos, kurių viena yra išskiriama į </w:t>
      </w:r>
      <w:r w:rsidR="00DD159C">
        <w:t>dvi kategorijas – Technologiją A ir Technologiją B. Toliau pateikiamas analizuotų alternatyvų sąrašas:</w:t>
      </w:r>
    </w:p>
    <w:p w14:paraId="5C2DDC2A" w14:textId="1A3FBB40" w:rsidR="00DD159C" w:rsidRDefault="00DD159C" w:rsidP="00DD159C">
      <w:pPr>
        <w:pStyle w:val="ListParagraph"/>
        <w:numPr>
          <w:ilvl w:val="0"/>
          <w:numId w:val="36"/>
        </w:numPr>
      </w:pPr>
      <w:r w:rsidRPr="00DD159C">
        <w:t>I alternatyva – „Naujų inžinerinių statinių statyba“</w:t>
      </w:r>
      <w:r>
        <w:t>:</w:t>
      </w:r>
    </w:p>
    <w:p w14:paraId="19FF3E99" w14:textId="06F223AD" w:rsidR="00DD159C" w:rsidRDefault="00DD159C" w:rsidP="00DD159C">
      <w:pPr>
        <w:pStyle w:val="ListParagraph"/>
        <w:numPr>
          <w:ilvl w:val="0"/>
          <w:numId w:val="37"/>
        </w:numPr>
      </w:pPr>
      <w:r>
        <w:t xml:space="preserve">Technologija A: </w:t>
      </w:r>
      <w:r w:rsidRPr="00DD159C">
        <w:t xml:space="preserve">analizuojamas </w:t>
      </w:r>
      <w:r w:rsidR="008B5137">
        <w:t>6</w:t>
      </w:r>
      <w:r w:rsidRPr="00DD159C">
        <w:t xml:space="preserve"> viešųjų tualetų įrengimo atvejis. Viešieji tualetai būtų įrengiami su viena vieta, pritaikyta neįgaliesiems. Išskirtinė įrengiamų viešųjų tualetų specifikacija – automatinis patalpos dezinfekavimas, apiplovimas ir išdžiovinimas</w:t>
      </w:r>
      <w:r>
        <w:t>. A technologinės alternatyvos atveju būtų patiriamos sąlyginai mažos darbo užmokesčio sąnaudos.</w:t>
      </w:r>
    </w:p>
    <w:p w14:paraId="45DBF724" w14:textId="0834E412" w:rsidR="00DD159C" w:rsidRDefault="00DD159C" w:rsidP="00DD159C">
      <w:pPr>
        <w:pStyle w:val="ListParagraph"/>
        <w:numPr>
          <w:ilvl w:val="0"/>
          <w:numId w:val="37"/>
        </w:numPr>
      </w:pPr>
      <w:r>
        <w:t xml:space="preserve">Technologija B: </w:t>
      </w:r>
      <w:r w:rsidRPr="00DD159C">
        <w:t xml:space="preserve">analizuojamas </w:t>
      </w:r>
      <w:r w:rsidR="008B5137">
        <w:t>6</w:t>
      </w:r>
      <w:r w:rsidRPr="00DD159C">
        <w:t xml:space="preserve"> viešųjų tualetų įrengimo atvejis. Viešieji tualetai būtų įrengiami su viena vieta, pritaikyta neįgaliesiems.</w:t>
      </w:r>
      <w:r>
        <w:t xml:space="preserve"> Priešingai nuo technologijos A, šioje alternatyvoje būtų įrengiami praktiškai identiški viešieji tualetai technologijos A atveju, tačiau būtų be automatinės vidaus patalpų apiplovimo ir dezinfekavimo funkcijos.</w:t>
      </w:r>
    </w:p>
    <w:p w14:paraId="2815CCB8" w14:textId="52FDCFF6" w:rsidR="00875D39" w:rsidRDefault="00B910FD" w:rsidP="00FD6204">
      <w:pPr>
        <w:pStyle w:val="ListParagraph"/>
        <w:numPr>
          <w:ilvl w:val="0"/>
          <w:numId w:val="36"/>
        </w:numPr>
      </w:pPr>
      <w:r w:rsidRPr="00B910FD">
        <w:t>II alternatyva – „Esamų inžinerinių statinių techninių savybių gerinimas“</w:t>
      </w:r>
      <w:r>
        <w:t xml:space="preserve">: </w:t>
      </w:r>
      <w:r w:rsidR="00FD6204" w:rsidRPr="00FD6204">
        <w:t xml:space="preserve">analizuojama esamų viešųjų tualetų infrastruktūros pagerinimo/ tobulinimo alternatyva, kuomet nėra </w:t>
      </w:r>
      <w:r w:rsidR="00FD6204" w:rsidRPr="00FD6204">
        <w:lastRenderedPageBreak/>
        <w:t>vertinamas naujų viešųjų tualetų įrengimas Kauno mieste. Projekto apimtyje būtų numatoma tobulinti esamų stacionarių viešųjų tualetų patalpas</w:t>
      </w:r>
      <w:r w:rsidR="00FD6204">
        <w:t>. Ši alternatyva yra atmetama, kadangi neprisideda prie nė vienos problemos sprendimo.</w:t>
      </w:r>
    </w:p>
    <w:p w14:paraId="6E1FE795" w14:textId="4E2E7BC2" w:rsidR="00FD6204" w:rsidRPr="00E0570D" w:rsidRDefault="00FD6204" w:rsidP="00E0570D">
      <w:pPr>
        <w:pStyle w:val="ListParagraph"/>
        <w:numPr>
          <w:ilvl w:val="0"/>
          <w:numId w:val="36"/>
        </w:numPr>
        <w:rPr>
          <w:color w:val="FF0000"/>
        </w:rPr>
      </w:pPr>
      <w:r w:rsidRPr="00FD6204">
        <w:t>III alternatyva – „Inžinerinių statinių nuoma/ panauda“</w:t>
      </w:r>
      <w:r>
        <w:t xml:space="preserve">: </w:t>
      </w:r>
      <w:r w:rsidR="001A698D">
        <w:t>š</w:t>
      </w:r>
      <w:r w:rsidR="00E0570D" w:rsidRPr="001A698D">
        <w:t>ioje alternatyvoje</w:t>
      </w:r>
      <w:r w:rsidR="00DB62E6">
        <w:t xml:space="preserve"> būtų analizuojamos biotualetų nuomos galimybės siekiant patenkinti asmenų poreikį. Visgi</w:t>
      </w:r>
      <w:r w:rsidR="00E0570D" w:rsidRPr="001A698D">
        <w:t xml:space="preserve"> š</w:t>
      </w:r>
      <w:r w:rsidR="0076708E">
        <w:t>i</w:t>
      </w:r>
      <w:r w:rsidR="00DB62E6">
        <w:t>o</w:t>
      </w:r>
      <w:r w:rsidR="0076708E">
        <w:t>s</w:t>
      </w:r>
      <w:r w:rsidR="00E0570D" w:rsidRPr="001A698D">
        <w:t xml:space="preserve"> alternatyv</w:t>
      </w:r>
      <w:r w:rsidR="00DB62E6">
        <w:t>os</w:t>
      </w:r>
      <w:r w:rsidR="00E0570D" w:rsidRPr="001A698D">
        <w:t xml:space="preserve"> įgyvendinimas padėtų spręsti tik </w:t>
      </w:r>
      <w:r w:rsidR="00DB62E6">
        <w:t>viešųjų tualetų paslaugos pasiūlos trūkumo problemą</w:t>
      </w:r>
      <w:r w:rsidR="00E0570D" w:rsidRPr="001A698D">
        <w:t xml:space="preserve">, tad ši alternatyva </w:t>
      </w:r>
      <w:r w:rsidR="00DB62E6">
        <w:t xml:space="preserve">yra </w:t>
      </w:r>
      <w:r w:rsidR="00E0570D" w:rsidRPr="001A698D">
        <w:t>netinkama.</w:t>
      </w:r>
    </w:p>
    <w:p w14:paraId="1CC120D1" w14:textId="77777777" w:rsidR="00050D50" w:rsidRDefault="0067269B" w:rsidP="00050D50">
      <w:pPr>
        <w:pStyle w:val="ListParagraph"/>
        <w:numPr>
          <w:ilvl w:val="0"/>
          <w:numId w:val="36"/>
        </w:numPr>
      </w:pPr>
      <w:r w:rsidRPr="0067269B">
        <w:t>IV alternatyva – „Trūkstamų paslaugų užtikrinimas perkant paslaugas rinkoje“</w:t>
      </w:r>
      <w:r>
        <w:t xml:space="preserve">: </w:t>
      </w:r>
      <w:r w:rsidR="00050D50">
        <w:t>šios alternatyvos apimtyje būtų analizuojamos viešųjų tualetų, priklausančių privatiems subjektams (pvz. kavinėse, restoranuose), nuomos galimybės. Ši alternatyva taip pat yra netinkama, kadangi jos įgyvendinimas nepadėtų spręsti viešųjų</w:t>
      </w:r>
      <w:r w:rsidR="00050D50" w:rsidRPr="00050D50">
        <w:t xml:space="preserve"> tualetų paslaugos pasiūlos trūkumo problem</w:t>
      </w:r>
      <w:r w:rsidR="00050D50">
        <w:t>os – nebūtų sukurta nauja viešųjų tualetų infrastruktūra.</w:t>
      </w:r>
    </w:p>
    <w:p w14:paraId="180C685B" w14:textId="48E52FC4" w:rsidR="00E0570D" w:rsidRPr="00E0570D" w:rsidRDefault="0067269B" w:rsidP="00050D50">
      <w:r>
        <w:t>Apibendrinant skyrių, Projekto vertinime naudojamos I alternatyvos A ir B technologijos.</w:t>
      </w:r>
    </w:p>
    <w:p w14:paraId="0931CDDD" w14:textId="77777777" w:rsidR="00C3378A" w:rsidRPr="00B51A96" w:rsidRDefault="00C3378A" w:rsidP="00A155C9">
      <w:pPr>
        <w:spacing w:after="120"/>
        <w:jc w:val="right"/>
        <w:rPr>
          <w:b/>
          <w:color w:val="2F5496" w:themeColor="accent1" w:themeShade="BF"/>
          <w:sz w:val="26"/>
          <w:szCs w:val="26"/>
        </w:rPr>
      </w:pPr>
      <w:r w:rsidRPr="00B51A96">
        <w:rPr>
          <w:b/>
          <w:color w:val="2F5496" w:themeColor="accent1" w:themeShade="BF"/>
          <w:sz w:val="26"/>
          <w:szCs w:val="26"/>
        </w:rPr>
        <w:t>Finansinė analizė</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348E2A6" w14:textId="32438B6E" w:rsidR="001C5168" w:rsidRDefault="001C5168" w:rsidP="0033640A">
      <w:bookmarkStart w:id="69" w:name="_Toc489352680"/>
      <w:bookmarkStart w:id="70" w:name="_Toc489442130"/>
      <w:bookmarkStart w:id="71" w:name="_Toc490636665"/>
      <w:bookmarkStart w:id="72" w:name="_Toc490837108"/>
      <w:bookmarkStart w:id="73" w:name="_Toc491074927"/>
      <w:bookmarkStart w:id="74" w:name="_Toc491092895"/>
      <w:bookmarkStart w:id="75" w:name="_Toc491108041"/>
      <w:bookmarkStart w:id="76" w:name="_Toc491185824"/>
      <w:bookmarkStart w:id="77" w:name="_Toc491356574"/>
      <w:bookmarkStart w:id="78" w:name="_Toc491421353"/>
      <w:bookmarkStart w:id="79" w:name="_Toc491423960"/>
      <w:bookmarkStart w:id="80" w:name="_Toc491444475"/>
      <w:bookmarkStart w:id="81" w:name="_Toc491514437"/>
      <w:bookmarkStart w:id="82" w:name="_Toc491518007"/>
      <w:bookmarkStart w:id="83" w:name="_Toc491933207"/>
      <w:bookmarkStart w:id="84" w:name="_Hlk493081823"/>
      <w:bookmarkEnd w:id="68"/>
      <w:r w:rsidRPr="001C5168">
        <w:t>Nagrinėjamo Projekto ataskaitinis laikotarpis apibrėžiamas atsižvelgiant į ekonominės veiklos sektorių (toliau – EVS) ir į ekonomiškai pagrįstą Projektu kuriamo ilgalaikio turto eksploatavimo trukmę</w:t>
      </w:r>
      <w:r>
        <w:t>, kuri siekia 15 metų. Toliau pateikiami finansinės analizės rezultatai</w:t>
      </w:r>
    </w:p>
    <w:tbl>
      <w:tblPr>
        <w:tblStyle w:val="TableGrid"/>
        <w:tblW w:w="96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2552"/>
        <w:gridCol w:w="2551"/>
      </w:tblGrid>
      <w:tr w:rsidR="00E0570D" w:rsidRPr="00011C52" w14:paraId="5136B424" w14:textId="77777777" w:rsidTr="009A4A0C">
        <w:tc>
          <w:tcPr>
            <w:tcW w:w="4531" w:type="dxa"/>
            <w:tcBorders>
              <w:right w:val="single" w:sz="4" w:space="0" w:color="FFFFFF" w:themeColor="background1"/>
            </w:tcBorders>
            <w:shd w:val="clear" w:color="auto" w:fill="2F5496" w:themeFill="accent1" w:themeFillShade="BF"/>
          </w:tcPr>
          <w:p w14:paraId="3EF8ABC4" w14:textId="77777777" w:rsidR="00E0570D" w:rsidRPr="00011C52" w:rsidRDefault="00E0570D" w:rsidP="00E0570D">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552" w:type="dxa"/>
            <w:tcBorders>
              <w:left w:val="single" w:sz="4" w:space="0" w:color="FFFFFF" w:themeColor="background1"/>
              <w:right w:val="single" w:sz="4" w:space="0" w:color="FFFFFF" w:themeColor="background1"/>
            </w:tcBorders>
            <w:shd w:val="clear" w:color="auto" w:fill="2F5496" w:themeFill="accent1" w:themeFillShade="BF"/>
          </w:tcPr>
          <w:p w14:paraId="64E243BC" w14:textId="54EA5256" w:rsidR="00E0570D" w:rsidRPr="00011C52" w:rsidRDefault="00E0570D" w:rsidP="00E0570D">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c>
          <w:tcPr>
            <w:tcW w:w="2551" w:type="dxa"/>
            <w:tcBorders>
              <w:left w:val="single" w:sz="4" w:space="0" w:color="FFFFFF" w:themeColor="background1"/>
            </w:tcBorders>
            <w:shd w:val="clear" w:color="auto" w:fill="2F5496" w:themeFill="accent1" w:themeFillShade="BF"/>
          </w:tcPr>
          <w:p w14:paraId="574D72B7" w14:textId="0C2A2F4E" w:rsidR="00E0570D" w:rsidRPr="00011C52" w:rsidRDefault="00E0570D" w:rsidP="00E0570D">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(B)</w:t>
            </w:r>
          </w:p>
        </w:tc>
      </w:tr>
      <w:tr w:rsidR="00D5369E" w:rsidRPr="00011C52" w14:paraId="24362777" w14:textId="77777777" w:rsidTr="0002334F">
        <w:tc>
          <w:tcPr>
            <w:tcW w:w="4531" w:type="dxa"/>
          </w:tcPr>
          <w:p w14:paraId="3AA9A4DE" w14:textId="77777777" w:rsidR="00D5369E" w:rsidRPr="00011C52" w:rsidRDefault="00D5369E" w:rsidP="00D5369E">
            <w:pPr>
              <w:spacing w:before="0" w:after="0" w:line="240" w:lineRule="auto"/>
              <w:contextualSpacing/>
              <w:rPr>
                <w:sz w:val="20"/>
                <w:szCs w:val="20"/>
              </w:rPr>
            </w:pPr>
            <w:r w:rsidRPr="00011C52">
              <w:rPr>
                <w:sz w:val="20"/>
                <w:szCs w:val="20"/>
              </w:rPr>
              <w:t>FGDV (I), EUR</w:t>
            </w:r>
          </w:p>
        </w:tc>
        <w:tc>
          <w:tcPr>
            <w:tcW w:w="2552" w:type="dxa"/>
            <w:vAlign w:val="center"/>
          </w:tcPr>
          <w:p w14:paraId="19269FAF" w14:textId="7B4B772D" w:rsidR="00D5369E" w:rsidRPr="00C71277" w:rsidRDefault="00D5369E" w:rsidP="00D5369E">
            <w:pPr>
              <w:spacing w:before="0" w:after="0" w:line="240" w:lineRule="auto"/>
              <w:contextualSpacing/>
              <w:jc w:val="center"/>
              <w:rPr>
                <w:color w:val="FF0000"/>
                <w:sz w:val="20"/>
                <w:szCs w:val="20"/>
                <w:u w:val="single"/>
              </w:rPr>
            </w:pPr>
            <w:r w:rsidRPr="00C71277">
              <w:rPr>
                <w:color w:val="FF0000"/>
                <w:sz w:val="20"/>
                <w:szCs w:val="20"/>
                <w:u w:val="single"/>
              </w:rPr>
              <w:t>-</w:t>
            </w:r>
            <w:r w:rsidR="00BF5566" w:rsidRPr="00C71277">
              <w:rPr>
                <w:color w:val="FF0000"/>
                <w:sz w:val="20"/>
                <w:szCs w:val="20"/>
                <w:u w:val="single"/>
              </w:rPr>
              <w:t>459</w:t>
            </w:r>
            <w:r w:rsidR="00C71277" w:rsidRPr="00C71277">
              <w:rPr>
                <w:color w:val="FF0000"/>
                <w:sz w:val="20"/>
                <w:szCs w:val="20"/>
                <w:u w:val="single"/>
              </w:rPr>
              <w:t>497</w:t>
            </w:r>
          </w:p>
        </w:tc>
        <w:tc>
          <w:tcPr>
            <w:tcW w:w="2551" w:type="dxa"/>
            <w:vAlign w:val="center"/>
          </w:tcPr>
          <w:p w14:paraId="79C8B78A" w14:textId="4235BCB1" w:rsidR="00D5369E" w:rsidRPr="00C71277" w:rsidRDefault="00D5369E" w:rsidP="00D5369E">
            <w:pPr>
              <w:spacing w:before="0" w:after="0" w:line="240" w:lineRule="auto"/>
              <w:contextualSpacing/>
              <w:jc w:val="center"/>
              <w:rPr>
                <w:color w:val="FF0000"/>
                <w:sz w:val="20"/>
                <w:szCs w:val="20"/>
                <w:u w:val="single"/>
              </w:rPr>
            </w:pPr>
            <w:r w:rsidRPr="00C71277">
              <w:rPr>
                <w:color w:val="FF0000"/>
                <w:sz w:val="20"/>
                <w:szCs w:val="20"/>
                <w:u w:val="single"/>
              </w:rPr>
              <w:t>-</w:t>
            </w:r>
            <w:r w:rsidR="00B0104A" w:rsidRPr="00C71277">
              <w:rPr>
                <w:color w:val="FF0000"/>
                <w:sz w:val="20"/>
                <w:szCs w:val="20"/>
                <w:u w:val="single"/>
              </w:rPr>
              <w:t>50</w:t>
            </w:r>
            <w:r w:rsidR="00C71277" w:rsidRPr="00C71277">
              <w:rPr>
                <w:color w:val="FF0000"/>
                <w:sz w:val="20"/>
                <w:szCs w:val="20"/>
                <w:u w:val="single"/>
              </w:rPr>
              <w:t>5455</w:t>
            </w:r>
          </w:p>
        </w:tc>
      </w:tr>
      <w:tr w:rsidR="00D5369E" w:rsidRPr="00011C52" w14:paraId="41D14017" w14:textId="77777777" w:rsidTr="0002334F">
        <w:tc>
          <w:tcPr>
            <w:tcW w:w="4531" w:type="dxa"/>
          </w:tcPr>
          <w:p w14:paraId="4C94BD4C" w14:textId="77777777" w:rsidR="00D5369E" w:rsidRPr="00011C52" w:rsidRDefault="00D5369E" w:rsidP="00D5369E">
            <w:pPr>
              <w:spacing w:before="0" w:after="0" w:line="240" w:lineRule="auto"/>
              <w:contextualSpacing/>
              <w:rPr>
                <w:sz w:val="20"/>
                <w:szCs w:val="20"/>
              </w:rPr>
            </w:pPr>
            <w:r w:rsidRPr="00011C52">
              <w:rPr>
                <w:sz w:val="20"/>
                <w:szCs w:val="20"/>
              </w:rPr>
              <w:t>FGDV(K), EUR</w:t>
            </w:r>
          </w:p>
        </w:tc>
        <w:tc>
          <w:tcPr>
            <w:tcW w:w="2552" w:type="dxa"/>
            <w:vAlign w:val="center"/>
          </w:tcPr>
          <w:p w14:paraId="012EE7E0" w14:textId="6045E483" w:rsidR="00D5369E" w:rsidRPr="00C71277" w:rsidRDefault="00D5369E" w:rsidP="00D5369E">
            <w:pPr>
              <w:spacing w:before="0" w:after="0" w:line="240" w:lineRule="auto"/>
              <w:contextualSpacing/>
              <w:jc w:val="center"/>
              <w:rPr>
                <w:color w:val="FF0000"/>
                <w:sz w:val="20"/>
                <w:szCs w:val="20"/>
                <w:u w:val="single"/>
              </w:rPr>
            </w:pPr>
            <w:r w:rsidRPr="00C71277">
              <w:rPr>
                <w:color w:val="FF0000"/>
                <w:sz w:val="20"/>
                <w:szCs w:val="20"/>
                <w:u w:val="single"/>
              </w:rPr>
              <w:t>-</w:t>
            </w:r>
            <w:r w:rsidR="00B0104A" w:rsidRPr="00C71277">
              <w:rPr>
                <w:color w:val="FF0000"/>
                <w:sz w:val="20"/>
                <w:szCs w:val="20"/>
                <w:u w:val="single"/>
              </w:rPr>
              <w:t>540</w:t>
            </w:r>
            <w:r w:rsidR="00C71277" w:rsidRPr="00C71277">
              <w:rPr>
                <w:color w:val="FF0000"/>
                <w:sz w:val="20"/>
                <w:szCs w:val="20"/>
                <w:u w:val="single"/>
              </w:rPr>
              <w:t>955</w:t>
            </w:r>
          </w:p>
        </w:tc>
        <w:tc>
          <w:tcPr>
            <w:tcW w:w="2551" w:type="dxa"/>
            <w:vAlign w:val="center"/>
          </w:tcPr>
          <w:p w14:paraId="7F8238FD" w14:textId="2AF9C243" w:rsidR="00D5369E" w:rsidRPr="00C71277" w:rsidRDefault="00D5369E" w:rsidP="00D5369E">
            <w:pPr>
              <w:spacing w:before="0" w:after="0" w:line="240" w:lineRule="auto"/>
              <w:contextualSpacing/>
              <w:jc w:val="center"/>
              <w:rPr>
                <w:color w:val="FF0000"/>
                <w:sz w:val="20"/>
                <w:szCs w:val="20"/>
                <w:u w:val="single"/>
              </w:rPr>
            </w:pPr>
            <w:r w:rsidRPr="00C71277">
              <w:rPr>
                <w:color w:val="FF0000"/>
                <w:sz w:val="20"/>
                <w:szCs w:val="20"/>
                <w:u w:val="single"/>
              </w:rPr>
              <w:t>-</w:t>
            </w:r>
            <w:r w:rsidR="00B0104A" w:rsidRPr="00C71277">
              <w:rPr>
                <w:color w:val="FF0000"/>
                <w:sz w:val="20"/>
                <w:szCs w:val="20"/>
                <w:u w:val="single"/>
              </w:rPr>
              <w:t>57</w:t>
            </w:r>
            <w:r w:rsidR="00C71277" w:rsidRPr="00C71277">
              <w:rPr>
                <w:color w:val="FF0000"/>
                <w:sz w:val="20"/>
                <w:szCs w:val="20"/>
                <w:u w:val="single"/>
              </w:rPr>
              <w:t>8382</w:t>
            </w:r>
          </w:p>
        </w:tc>
      </w:tr>
      <w:tr w:rsidR="00D5369E" w:rsidRPr="00011C52" w14:paraId="60D67BA3" w14:textId="77777777" w:rsidTr="0002334F">
        <w:tc>
          <w:tcPr>
            <w:tcW w:w="4531" w:type="dxa"/>
          </w:tcPr>
          <w:p w14:paraId="1394933E" w14:textId="77777777" w:rsidR="00D5369E" w:rsidRPr="00011C52" w:rsidRDefault="00D5369E" w:rsidP="00D5369E">
            <w:pPr>
              <w:spacing w:before="0" w:after="0" w:line="240" w:lineRule="auto"/>
              <w:contextualSpacing/>
              <w:rPr>
                <w:sz w:val="20"/>
                <w:szCs w:val="20"/>
              </w:rPr>
            </w:pPr>
            <w:r w:rsidRPr="00011C52">
              <w:rPr>
                <w:sz w:val="20"/>
                <w:szCs w:val="20"/>
              </w:rPr>
              <w:t>Finansinis gyvybingumas</w:t>
            </w:r>
          </w:p>
        </w:tc>
        <w:tc>
          <w:tcPr>
            <w:tcW w:w="2552" w:type="dxa"/>
            <w:vAlign w:val="center"/>
          </w:tcPr>
          <w:p w14:paraId="45E15FAE" w14:textId="6FED45C3" w:rsidR="00D5369E" w:rsidRPr="00583FBF" w:rsidRDefault="00D5369E" w:rsidP="00D5369E">
            <w:pPr>
              <w:spacing w:before="0" w:after="0" w:line="240" w:lineRule="auto"/>
              <w:contextualSpacing/>
              <w:jc w:val="center"/>
              <w:rPr>
                <w:sz w:val="20"/>
                <w:szCs w:val="20"/>
                <w:u w:val="single"/>
              </w:rPr>
            </w:pPr>
            <w:r w:rsidRPr="00583FBF">
              <w:rPr>
                <w:sz w:val="20"/>
                <w:szCs w:val="20"/>
                <w:u w:val="single"/>
              </w:rPr>
              <w:t>Finansiškai gyvybinga</w:t>
            </w:r>
          </w:p>
        </w:tc>
        <w:tc>
          <w:tcPr>
            <w:tcW w:w="2551" w:type="dxa"/>
            <w:vAlign w:val="center"/>
          </w:tcPr>
          <w:p w14:paraId="72206BDA" w14:textId="457940C8" w:rsidR="00D5369E" w:rsidRPr="00583FBF" w:rsidRDefault="00D5369E" w:rsidP="00D5369E">
            <w:pPr>
              <w:spacing w:before="0" w:after="0" w:line="240" w:lineRule="auto"/>
              <w:contextualSpacing/>
              <w:jc w:val="center"/>
              <w:rPr>
                <w:sz w:val="20"/>
                <w:szCs w:val="20"/>
                <w:u w:val="single"/>
              </w:rPr>
            </w:pPr>
            <w:r w:rsidRPr="00583FBF">
              <w:rPr>
                <w:sz w:val="20"/>
                <w:szCs w:val="20"/>
                <w:u w:val="single"/>
              </w:rPr>
              <w:t>Finansiškai gyvybinga</w:t>
            </w:r>
          </w:p>
        </w:tc>
      </w:tr>
    </w:tbl>
    <w:p w14:paraId="24328B00" w14:textId="4F48D8E5" w:rsidR="001C5168" w:rsidRDefault="001C5168" w:rsidP="001C5168">
      <w:pPr>
        <w:pStyle w:val="Subtitle"/>
      </w:pPr>
      <w:r>
        <w:t>Šaltinis: autorių analizė.</w:t>
      </w:r>
    </w:p>
    <w:p w14:paraId="6448D805" w14:textId="0BD7C4E8" w:rsidR="001C5168" w:rsidRDefault="001C5168" w:rsidP="0033640A">
      <w:r>
        <w:t>Pastebima, kad abi alternatyvos neužtikrina teigiamos finansinės grynosios dabartinės vertės, tačiau pirmosios alternatyvos technologija A generuoja mažesnį neigiamą rodiklį.</w:t>
      </w:r>
    </w:p>
    <w:p w14:paraId="382B024C" w14:textId="77777777" w:rsidR="00C3378A" w:rsidRPr="00B51A96" w:rsidRDefault="00C3378A" w:rsidP="00A155C9">
      <w:pPr>
        <w:spacing w:after="120"/>
        <w:jc w:val="right"/>
        <w:rPr>
          <w:b/>
          <w:color w:val="2F5496" w:themeColor="accent1" w:themeShade="BF"/>
          <w:sz w:val="26"/>
          <w:szCs w:val="26"/>
        </w:rPr>
      </w:pPr>
      <w:r w:rsidRPr="00B51A96">
        <w:rPr>
          <w:b/>
          <w:color w:val="2F5496" w:themeColor="accent1" w:themeShade="BF"/>
          <w:sz w:val="26"/>
          <w:szCs w:val="26"/>
        </w:rPr>
        <w:t>Ekonominė analizė</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94B430D" w14:textId="7105B861" w:rsidR="00C3378A" w:rsidRDefault="00853729" w:rsidP="00853729">
      <w:bookmarkStart w:id="85" w:name="_Toc489352681"/>
      <w:bookmarkStart w:id="86" w:name="_Toc489442131"/>
      <w:bookmarkStart w:id="87" w:name="_Toc490636666"/>
      <w:bookmarkStart w:id="88" w:name="_Toc490837109"/>
      <w:bookmarkStart w:id="89" w:name="_Toc491074928"/>
      <w:bookmarkStart w:id="90" w:name="_Toc491092896"/>
      <w:bookmarkStart w:id="91" w:name="_Toc491108042"/>
      <w:bookmarkStart w:id="92" w:name="_Toc491185825"/>
      <w:bookmarkStart w:id="93" w:name="_Toc491356575"/>
      <w:bookmarkStart w:id="94" w:name="_Toc491421354"/>
      <w:bookmarkStart w:id="95" w:name="_Toc491423961"/>
      <w:bookmarkStart w:id="96" w:name="_Toc491444476"/>
      <w:bookmarkStart w:id="97" w:name="_Toc491514438"/>
      <w:bookmarkStart w:id="98" w:name="_Toc491518008"/>
      <w:bookmarkStart w:id="99" w:name="_Toc491933208"/>
      <w:bookmarkEnd w:id="84"/>
      <w:r>
        <w:t>Ekonominės analizės atveju, technologija A generuoja geresnius rezultatus:</w:t>
      </w:r>
    </w:p>
    <w:p w14:paraId="037F52AF" w14:textId="67DC73C0" w:rsidR="00853729" w:rsidRPr="00B57472" w:rsidRDefault="00853729" w:rsidP="00853729">
      <w:pPr>
        <w:pStyle w:val="ListParagraph"/>
        <w:numPr>
          <w:ilvl w:val="0"/>
          <w:numId w:val="38"/>
        </w:numPr>
        <w:rPr>
          <w:color w:val="FF0000"/>
          <w:u w:val="single"/>
        </w:rPr>
      </w:pPr>
      <w:r w:rsidRPr="00B57472">
        <w:rPr>
          <w:color w:val="FF0000"/>
          <w:u w:val="single"/>
        </w:rPr>
        <w:t xml:space="preserve">EGDV (I), Eur – </w:t>
      </w:r>
      <w:r w:rsidR="00517981" w:rsidRPr="00B57472">
        <w:rPr>
          <w:color w:val="FF0000"/>
          <w:u w:val="single"/>
        </w:rPr>
        <w:t>58408</w:t>
      </w:r>
      <w:r w:rsidRPr="00B57472">
        <w:rPr>
          <w:color w:val="FF0000"/>
          <w:u w:val="single"/>
        </w:rPr>
        <w:t>Eur;</w:t>
      </w:r>
    </w:p>
    <w:p w14:paraId="3348281B" w14:textId="0F54C3E4" w:rsidR="00853729" w:rsidRPr="00B57472" w:rsidRDefault="00853729" w:rsidP="00853729">
      <w:pPr>
        <w:pStyle w:val="ListParagraph"/>
        <w:numPr>
          <w:ilvl w:val="0"/>
          <w:numId w:val="38"/>
        </w:numPr>
        <w:rPr>
          <w:color w:val="FF0000"/>
          <w:u w:val="single"/>
        </w:rPr>
      </w:pPr>
      <w:r w:rsidRPr="00B57472">
        <w:rPr>
          <w:color w:val="FF0000"/>
          <w:u w:val="single"/>
        </w:rPr>
        <w:t xml:space="preserve">EVGN (I), proc. – </w:t>
      </w:r>
      <w:r w:rsidR="00B0104A" w:rsidRPr="00B57472">
        <w:rPr>
          <w:color w:val="FF0000"/>
          <w:u w:val="single"/>
        </w:rPr>
        <w:t>7,3</w:t>
      </w:r>
      <w:r w:rsidR="00B57472" w:rsidRPr="00B57472">
        <w:rPr>
          <w:color w:val="FF0000"/>
          <w:u w:val="single"/>
        </w:rPr>
        <w:t>5</w:t>
      </w:r>
      <w:r w:rsidRPr="00B57472">
        <w:rPr>
          <w:color w:val="FF0000"/>
          <w:u w:val="single"/>
        </w:rPr>
        <w:t>;</w:t>
      </w:r>
    </w:p>
    <w:p w14:paraId="61AE90F8" w14:textId="0CE48880" w:rsidR="00853729" w:rsidRPr="00B57472" w:rsidRDefault="00853729" w:rsidP="00853729">
      <w:pPr>
        <w:pStyle w:val="ListParagraph"/>
        <w:numPr>
          <w:ilvl w:val="0"/>
          <w:numId w:val="38"/>
        </w:numPr>
        <w:rPr>
          <w:color w:val="FF0000"/>
          <w:u w:val="single"/>
        </w:rPr>
      </w:pPr>
      <w:r w:rsidRPr="00B57472">
        <w:rPr>
          <w:color w:val="FF0000"/>
          <w:u w:val="single"/>
        </w:rPr>
        <w:t>ENIS – 1,</w:t>
      </w:r>
      <w:r w:rsidR="00B0104A" w:rsidRPr="00B57472">
        <w:rPr>
          <w:color w:val="FF0000"/>
          <w:u w:val="single"/>
        </w:rPr>
        <w:t>10</w:t>
      </w:r>
      <w:r w:rsidR="00B57472" w:rsidRPr="00B57472">
        <w:rPr>
          <w:color w:val="FF0000"/>
          <w:u w:val="single"/>
        </w:rPr>
        <w:t>5</w:t>
      </w:r>
      <w:r w:rsidR="00D5369E" w:rsidRPr="00B57472">
        <w:rPr>
          <w:color w:val="FF0000"/>
          <w:u w:val="single"/>
        </w:rPr>
        <w:t>.</w:t>
      </w:r>
    </w:p>
    <w:p w14:paraId="77580523" w14:textId="77777777" w:rsidR="00C3378A" w:rsidRPr="00B51A96" w:rsidRDefault="00C3378A" w:rsidP="00A155C9">
      <w:pPr>
        <w:spacing w:after="120"/>
        <w:jc w:val="right"/>
        <w:rPr>
          <w:b/>
          <w:color w:val="2F5496" w:themeColor="accent1" w:themeShade="BF"/>
          <w:sz w:val="26"/>
          <w:szCs w:val="26"/>
        </w:rPr>
      </w:pPr>
      <w:r w:rsidRPr="00B51A96">
        <w:rPr>
          <w:b/>
          <w:color w:val="2F5496" w:themeColor="accent1" w:themeShade="BF"/>
          <w:sz w:val="26"/>
          <w:szCs w:val="26"/>
        </w:rPr>
        <w:t>Jautrumas ir rizikos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6CA117F" w14:textId="5350C4D1" w:rsidR="00C3378A" w:rsidRDefault="00105A15" w:rsidP="0033640A">
      <w:bookmarkStart w:id="100" w:name="_Toc489352682"/>
      <w:bookmarkStart w:id="101" w:name="_Toc489442132"/>
      <w:bookmarkStart w:id="102" w:name="_Toc490636667"/>
      <w:bookmarkStart w:id="103" w:name="_Toc490837110"/>
      <w:bookmarkStart w:id="104" w:name="_Toc491074929"/>
      <w:bookmarkStart w:id="105" w:name="_Toc491092897"/>
      <w:bookmarkStart w:id="106" w:name="_Toc491108043"/>
      <w:bookmarkStart w:id="107" w:name="_Toc491185826"/>
      <w:bookmarkStart w:id="108" w:name="_Toc491356576"/>
      <w:bookmarkStart w:id="109" w:name="_Toc491421355"/>
      <w:bookmarkStart w:id="110" w:name="_Toc491423962"/>
      <w:bookmarkStart w:id="111" w:name="_Toc491444477"/>
      <w:bookmarkStart w:id="112" w:name="_Toc491514439"/>
      <w:r>
        <w:t>Atlikta e</w:t>
      </w:r>
      <w:r w:rsidR="00716F55">
        <w:t>lastingumo analizė</w:t>
      </w:r>
      <w:r>
        <w:t xml:space="preserve"> </w:t>
      </w:r>
      <w:r w:rsidR="00E20B84">
        <w:t xml:space="preserve">parodė, kad I alternatyvos technologijos A atveju EVGN didesnę nei 1 proc. įtaką </w:t>
      </w:r>
      <w:r w:rsidR="00E20B84" w:rsidRPr="00E20B84">
        <w:t>turi šie kintamieji</w:t>
      </w:r>
      <w:r w:rsidR="00E20B84">
        <w:t>:</w:t>
      </w:r>
    </w:p>
    <w:p w14:paraId="01E4C740" w14:textId="17503B60" w:rsidR="00E20B84" w:rsidRPr="001B179C" w:rsidRDefault="00B11EA5" w:rsidP="00B11EA5">
      <w:pPr>
        <w:pStyle w:val="ListParagraph"/>
        <w:numPr>
          <w:ilvl w:val="0"/>
          <w:numId w:val="39"/>
        </w:numPr>
        <w:rPr>
          <w:u w:val="single"/>
        </w:rPr>
      </w:pPr>
      <w:r w:rsidRPr="00B20361">
        <w:rPr>
          <w:u w:val="single"/>
        </w:rPr>
        <w:t>į</w:t>
      </w:r>
      <w:r w:rsidR="00E20B84" w:rsidRPr="00B20361">
        <w:rPr>
          <w:u w:val="single"/>
        </w:rPr>
        <w:t>ranga, įrenginiai ir kitas ilgalaikis turtas;</w:t>
      </w:r>
      <w:r w:rsidR="009C2324" w:rsidRPr="00B20361">
        <w:rPr>
          <w:u w:val="single"/>
        </w:rPr>
        <w:t xml:space="preserve"> lūžio taškas – </w:t>
      </w:r>
      <w:r w:rsidR="00FA0A03" w:rsidRPr="001B179C">
        <w:rPr>
          <w:u w:val="single"/>
        </w:rPr>
        <w:t>261 007</w:t>
      </w:r>
      <w:r w:rsidRPr="001B179C">
        <w:rPr>
          <w:u w:val="single"/>
        </w:rPr>
        <w:t xml:space="preserve"> </w:t>
      </w:r>
      <w:r w:rsidR="009C2324" w:rsidRPr="001B179C">
        <w:rPr>
          <w:u w:val="single"/>
        </w:rPr>
        <w:t>Eur</w:t>
      </w:r>
      <w:r w:rsidRPr="001B179C">
        <w:rPr>
          <w:u w:val="single"/>
        </w:rPr>
        <w:t>;</w:t>
      </w:r>
    </w:p>
    <w:p w14:paraId="7501FFC9" w14:textId="5CE65EB1" w:rsidR="00B11EA5" w:rsidRPr="001B179C" w:rsidRDefault="00B11EA5" w:rsidP="00B11EA5">
      <w:pPr>
        <w:pStyle w:val="ListParagraph"/>
        <w:numPr>
          <w:ilvl w:val="0"/>
          <w:numId w:val="39"/>
        </w:numPr>
        <w:rPr>
          <w:u w:val="single"/>
        </w:rPr>
      </w:pPr>
      <w:r w:rsidRPr="001B179C">
        <w:rPr>
          <w:u w:val="single"/>
        </w:rPr>
        <w:t xml:space="preserve">darbo užmokesčio išlaidos </w:t>
      </w:r>
      <w:r w:rsidR="00F657BC" w:rsidRPr="001B179C">
        <w:rPr>
          <w:u w:val="single"/>
        </w:rPr>
        <w:t>–</w:t>
      </w:r>
      <w:r w:rsidRPr="001B179C">
        <w:rPr>
          <w:u w:val="single"/>
        </w:rPr>
        <w:t xml:space="preserve"> </w:t>
      </w:r>
      <w:r w:rsidR="00FA0A03" w:rsidRPr="001B179C">
        <w:rPr>
          <w:u w:val="single"/>
        </w:rPr>
        <w:t>126 269</w:t>
      </w:r>
      <w:r w:rsidRPr="001B179C">
        <w:rPr>
          <w:u w:val="single"/>
        </w:rPr>
        <w:t xml:space="preserve"> Eur</w:t>
      </w:r>
      <w:r w:rsidR="00FF36CD" w:rsidRPr="001B179C">
        <w:rPr>
          <w:u w:val="single"/>
        </w:rPr>
        <w:t>;</w:t>
      </w:r>
    </w:p>
    <w:p w14:paraId="187B4167" w14:textId="1F0881AB" w:rsidR="00FF36CD" w:rsidRPr="001B179C" w:rsidRDefault="004927F3" w:rsidP="00B11EA5">
      <w:pPr>
        <w:pStyle w:val="ListParagraph"/>
        <w:numPr>
          <w:ilvl w:val="0"/>
          <w:numId w:val="39"/>
        </w:numPr>
        <w:rPr>
          <w:u w:val="single"/>
        </w:rPr>
      </w:pPr>
      <w:r w:rsidRPr="001B179C">
        <w:rPr>
          <w:u w:val="single"/>
        </w:rPr>
        <w:t xml:space="preserve">kitos išlaidos – </w:t>
      </w:r>
      <w:r w:rsidR="00B20361" w:rsidRPr="001B179C">
        <w:rPr>
          <w:color w:val="FF0000"/>
          <w:u w:val="single"/>
        </w:rPr>
        <w:t>1</w:t>
      </w:r>
      <w:r w:rsidR="00295711" w:rsidRPr="001B179C">
        <w:rPr>
          <w:color w:val="FF0000"/>
          <w:u w:val="single"/>
        </w:rPr>
        <w:t>5</w:t>
      </w:r>
      <w:r w:rsidR="00B20361" w:rsidRPr="001B179C">
        <w:rPr>
          <w:color w:val="FF0000"/>
          <w:u w:val="single"/>
        </w:rPr>
        <w:t xml:space="preserve">4 </w:t>
      </w:r>
      <w:r w:rsidR="001B179C" w:rsidRPr="001B179C">
        <w:rPr>
          <w:color w:val="FF0000"/>
          <w:u w:val="single"/>
        </w:rPr>
        <w:t>997</w:t>
      </w:r>
      <w:r w:rsidRPr="001B179C">
        <w:rPr>
          <w:color w:val="FF0000"/>
          <w:u w:val="single"/>
        </w:rPr>
        <w:t xml:space="preserve"> Eur</w:t>
      </w:r>
      <w:r w:rsidRPr="001B179C">
        <w:rPr>
          <w:u w:val="single"/>
        </w:rPr>
        <w:t>;</w:t>
      </w:r>
    </w:p>
    <w:p w14:paraId="5C9B7950" w14:textId="25D743C2" w:rsidR="00E20B84" w:rsidRPr="001B179C" w:rsidRDefault="00E20B84" w:rsidP="00B11EA5">
      <w:pPr>
        <w:pStyle w:val="ListParagraph"/>
        <w:numPr>
          <w:ilvl w:val="0"/>
          <w:numId w:val="39"/>
        </w:numPr>
        <w:rPr>
          <w:u w:val="single"/>
        </w:rPr>
      </w:pPr>
      <w:r w:rsidRPr="001B179C">
        <w:rPr>
          <w:u w:val="single"/>
        </w:rPr>
        <w:t>bendra SE naudos komponеntų finansinė išraiška</w:t>
      </w:r>
      <w:r w:rsidR="009C2324" w:rsidRPr="001B179C">
        <w:rPr>
          <w:u w:val="single"/>
        </w:rPr>
        <w:t xml:space="preserve">; lūžio taškas – </w:t>
      </w:r>
      <w:r w:rsidR="00B20361" w:rsidRPr="001B179C">
        <w:rPr>
          <w:u w:val="single"/>
        </w:rPr>
        <w:t>617 302</w:t>
      </w:r>
      <w:r w:rsidR="00B11EA5" w:rsidRPr="001B179C">
        <w:rPr>
          <w:u w:val="single"/>
        </w:rPr>
        <w:t xml:space="preserve"> </w:t>
      </w:r>
      <w:r w:rsidR="009C2324" w:rsidRPr="001B179C">
        <w:rPr>
          <w:u w:val="single"/>
        </w:rPr>
        <w:t>Eur</w:t>
      </w:r>
      <w:r w:rsidR="003F3C6B" w:rsidRPr="001B179C">
        <w:rPr>
          <w:u w:val="single"/>
        </w:rPr>
        <w:t>.</w:t>
      </w:r>
    </w:p>
    <w:p w14:paraId="6F354074" w14:textId="06B4EB35" w:rsidR="009A6814" w:rsidRDefault="009A6814" w:rsidP="009A6814">
      <w:r>
        <w:t>Taip pat, įvertintos Projekte galinčios pasireikšti rizikos pagal išskiriamas 8 kintamųjų rizikos grupes:</w:t>
      </w:r>
    </w:p>
    <w:p w14:paraId="145BB104" w14:textId="77777777" w:rsidR="009A6814" w:rsidRDefault="009A6814" w:rsidP="009A6814">
      <w:pPr>
        <w:pStyle w:val="ListParagraph"/>
        <w:numPr>
          <w:ilvl w:val="0"/>
          <w:numId w:val="40"/>
        </w:numPr>
      </w:pPr>
      <w:r>
        <w:t>Projektavimo (planavimo) kokybės rizikų grupė.</w:t>
      </w:r>
    </w:p>
    <w:p w14:paraId="252F7514" w14:textId="77777777" w:rsidR="009A6814" w:rsidRDefault="009A6814" w:rsidP="009A6814">
      <w:pPr>
        <w:pStyle w:val="ListParagraph"/>
        <w:numPr>
          <w:ilvl w:val="0"/>
          <w:numId w:val="40"/>
        </w:numPr>
      </w:pPr>
      <w:r>
        <w:t>Įsigyjamų (atliekamų) rangos darbų kokybės rizikų grupė.</w:t>
      </w:r>
    </w:p>
    <w:p w14:paraId="6BD20F7B" w14:textId="77777777" w:rsidR="009A6814" w:rsidRDefault="009A6814" w:rsidP="009A6814">
      <w:pPr>
        <w:pStyle w:val="ListParagraph"/>
        <w:numPr>
          <w:ilvl w:val="0"/>
          <w:numId w:val="40"/>
        </w:numPr>
      </w:pPr>
      <w:r>
        <w:t>Įsigyjamų (atliekamų) paslaugų kokybės rizikų grupė.</w:t>
      </w:r>
    </w:p>
    <w:p w14:paraId="0C4C7FD8" w14:textId="77777777" w:rsidR="009A6814" w:rsidRDefault="009A6814" w:rsidP="009A6814">
      <w:pPr>
        <w:pStyle w:val="ListParagraph"/>
        <w:numPr>
          <w:ilvl w:val="0"/>
          <w:numId w:val="40"/>
        </w:numPr>
      </w:pPr>
      <w:r>
        <w:t>Įsigyjamų (pagaminamų) įrangos, įrenginių ir kito turto kokybės rizikų grupė.</w:t>
      </w:r>
    </w:p>
    <w:p w14:paraId="3748EFC5" w14:textId="77777777" w:rsidR="009A6814" w:rsidRDefault="009A6814" w:rsidP="009A6814">
      <w:pPr>
        <w:pStyle w:val="ListParagraph"/>
        <w:numPr>
          <w:ilvl w:val="0"/>
          <w:numId w:val="40"/>
        </w:numPr>
      </w:pPr>
      <w:r>
        <w:t>Nepakankamo finansavimo rizikų grupė.</w:t>
      </w:r>
    </w:p>
    <w:p w14:paraId="0EE28C35" w14:textId="77777777" w:rsidR="009A6814" w:rsidRDefault="009A6814" w:rsidP="009A6814">
      <w:pPr>
        <w:pStyle w:val="ListParagraph"/>
        <w:numPr>
          <w:ilvl w:val="0"/>
          <w:numId w:val="40"/>
        </w:numPr>
      </w:pPr>
      <w:r>
        <w:lastRenderedPageBreak/>
        <w:t>Rinkai pateikiamų produktų (paslaugų, prekių) tinkamumo rizikų grupė.</w:t>
      </w:r>
    </w:p>
    <w:p w14:paraId="02520706" w14:textId="77777777" w:rsidR="009A6814" w:rsidRDefault="009A6814" w:rsidP="009A6814">
      <w:pPr>
        <w:pStyle w:val="ListParagraph"/>
        <w:numPr>
          <w:ilvl w:val="0"/>
          <w:numId w:val="40"/>
        </w:numPr>
      </w:pPr>
      <w:r>
        <w:t>Paklausos rinkai pateikiamiems produktams (paslaugoms, prekėms) rizikų grupė.</w:t>
      </w:r>
    </w:p>
    <w:p w14:paraId="40797772" w14:textId="243AE438" w:rsidR="009A6814" w:rsidRPr="009A6F34" w:rsidRDefault="009A6814" w:rsidP="009A6814">
      <w:pPr>
        <w:pStyle w:val="ListParagraph"/>
        <w:numPr>
          <w:ilvl w:val="0"/>
          <w:numId w:val="40"/>
        </w:numPr>
      </w:pPr>
      <w:r>
        <w:t>Turto likutinės vertės projekto ataskaitinio laikotarpio pabaigoje rizikų grupė.</w:t>
      </w:r>
    </w:p>
    <w:p w14:paraId="110DD955" w14:textId="77777777" w:rsidR="00C3378A" w:rsidRPr="00B51A96" w:rsidRDefault="00C3378A" w:rsidP="00A155C9">
      <w:pPr>
        <w:spacing w:after="120"/>
        <w:jc w:val="right"/>
        <w:rPr>
          <w:b/>
          <w:color w:val="2F5496" w:themeColor="accent1" w:themeShade="BF"/>
          <w:sz w:val="26"/>
          <w:szCs w:val="26"/>
        </w:rPr>
      </w:pPr>
      <w:bookmarkStart w:id="113" w:name="_Toc491518009"/>
      <w:bookmarkStart w:id="114" w:name="_Toc491933209"/>
      <w:r w:rsidRPr="00B51A96">
        <w:rPr>
          <w:b/>
          <w:color w:val="2F5496" w:themeColor="accent1" w:themeShade="BF"/>
          <w:sz w:val="26"/>
          <w:szCs w:val="26"/>
        </w:rPr>
        <w:t>Vykdymo planas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43C105F" w14:textId="70DE69C0" w:rsidR="005B5EFE" w:rsidRDefault="009A6814" w:rsidP="0033640A">
      <w:r>
        <w:t xml:space="preserve">Projektą planuojama įgyvendinti </w:t>
      </w:r>
      <w:r w:rsidR="007C6739">
        <w:t xml:space="preserve">per 18 mėn. nuo </w:t>
      </w:r>
      <w:r w:rsidR="009806C4">
        <w:t>Projekto pradžios</w:t>
      </w:r>
      <w:r w:rsidR="001A185B">
        <w:t xml:space="preserve"> – 2018 m. III ketv.</w:t>
      </w:r>
      <w:r w:rsidR="00B42D9F">
        <w:t xml:space="preserve"> Preliminari Projekto pabaiga – 2019 m. IV ketv.</w:t>
      </w:r>
      <w:r w:rsidR="00D00AC0">
        <w:t xml:space="preserve"> Toliau pateikiamas Projekto veiklų grafikas:</w:t>
      </w:r>
    </w:p>
    <w:tbl>
      <w:tblPr>
        <w:tblStyle w:val="TableGrid"/>
        <w:tblW w:w="96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811"/>
        <w:gridCol w:w="811"/>
        <w:gridCol w:w="811"/>
        <w:gridCol w:w="811"/>
        <w:gridCol w:w="811"/>
        <w:gridCol w:w="815"/>
      </w:tblGrid>
      <w:tr w:rsidR="00D00AC0" w:rsidRPr="00AB3FF4" w14:paraId="319DBDC6" w14:textId="77777777" w:rsidTr="005A637D">
        <w:tc>
          <w:tcPr>
            <w:tcW w:w="4815" w:type="dxa"/>
            <w:vMerge w:val="restart"/>
            <w:tcBorders>
              <w:top w:val="single" w:sz="4" w:space="0" w:color="2F5496" w:themeColor="accent1" w:themeShade="BF"/>
              <w:left w:val="single" w:sz="4" w:space="0" w:color="2F5496" w:themeColor="accent1" w:themeShade="BF"/>
            </w:tcBorders>
            <w:shd w:val="clear" w:color="auto" w:fill="2F5496" w:themeFill="accent1" w:themeFillShade="BF"/>
            <w:vAlign w:val="center"/>
          </w:tcPr>
          <w:p w14:paraId="0833938E" w14:textId="77777777" w:rsidR="00D00AC0" w:rsidRPr="00AB3FF4" w:rsidRDefault="00D00AC0" w:rsidP="005A637D">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Veiksmų aprašymas</w:t>
            </w:r>
          </w:p>
        </w:tc>
        <w:tc>
          <w:tcPr>
            <w:tcW w:w="4870" w:type="dxa"/>
            <w:gridSpan w:val="6"/>
            <w:tcBorders>
              <w:top w:val="single" w:sz="4" w:space="0" w:color="2F5496" w:themeColor="accent1" w:themeShade="BF"/>
              <w:bottom w:val="single" w:sz="4" w:space="0" w:color="FFFFFF" w:themeColor="background1"/>
              <w:right w:val="single" w:sz="4" w:space="0" w:color="2F5496" w:themeColor="accent1" w:themeShade="BF"/>
            </w:tcBorders>
            <w:shd w:val="clear" w:color="auto" w:fill="2F5496" w:themeFill="accent1" w:themeFillShade="BF"/>
            <w:vAlign w:val="center"/>
          </w:tcPr>
          <w:p w14:paraId="3DB05AF2" w14:textId="77777777" w:rsidR="00D00AC0" w:rsidRPr="00AB3FF4" w:rsidRDefault="00D00AC0" w:rsidP="005A637D">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Planuojami projekto vykdymo terminai (ketvirčiais)</w:t>
            </w:r>
          </w:p>
        </w:tc>
      </w:tr>
      <w:tr w:rsidR="00D00AC0" w:rsidRPr="00AB3FF4" w14:paraId="0B96D554" w14:textId="77777777" w:rsidTr="005A637D">
        <w:tc>
          <w:tcPr>
            <w:tcW w:w="4815" w:type="dxa"/>
            <w:vMerge/>
            <w:tcBorders>
              <w:left w:val="single" w:sz="4" w:space="0" w:color="2F5496" w:themeColor="accent1" w:themeShade="BF"/>
            </w:tcBorders>
            <w:shd w:val="clear" w:color="auto" w:fill="2F5496" w:themeFill="accent1" w:themeFillShade="BF"/>
            <w:vAlign w:val="center"/>
          </w:tcPr>
          <w:p w14:paraId="0B860FD4" w14:textId="77777777" w:rsidR="00D00AC0" w:rsidRPr="00AB3FF4" w:rsidRDefault="00D00AC0" w:rsidP="005A637D">
            <w:pPr>
              <w:spacing w:line="240" w:lineRule="auto"/>
              <w:contextualSpacing/>
              <w:jc w:val="center"/>
              <w:rPr>
                <w:rFonts w:cs="Times New Roman"/>
                <w:b/>
                <w:color w:val="FFFFFF" w:themeColor="background1"/>
                <w:sz w:val="20"/>
                <w:szCs w:val="20"/>
              </w:rPr>
            </w:pPr>
          </w:p>
        </w:tc>
        <w:tc>
          <w:tcPr>
            <w:tcW w:w="811" w:type="dxa"/>
            <w:tcBorders>
              <w:top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3119E2A7" w14:textId="77777777" w:rsidR="00D00AC0" w:rsidRPr="00AB3FF4" w:rsidRDefault="00D00AC0" w:rsidP="005A637D">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I</w:t>
            </w:r>
            <w:r>
              <w:rPr>
                <w:rFonts w:cs="Times New Roman"/>
                <w:b/>
                <w:color w:val="FFFFFF" w:themeColor="background1"/>
                <w:sz w:val="20"/>
                <w:szCs w:val="20"/>
              </w:rPr>
              <w:t>II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4918E1B5"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IV</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5A97A9B4"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07564D23"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14D9FD07"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III</w:t>
            </w:r>
          </w:p>
        </w:tc>
        <w:tc>
          <w:tcPr>
            <w:tcW w:w="815" w:type="dxa"/>
            <w:tcBorders>
              <w:top w:val="single" w:sz="4" w:space="0" w:color="FFFFFF" w:themeColor="background1"/>
              <w:left w:val="single"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vAlign w:val="center"/>
          </w:tcPr>
          <w:p w14:paraId="09CCA9B2"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IV</w:t>
            </w:r>
          </w:p>
        </w:tc>
      </w:tr>
      <w:tr w:rsidR="00D00AC0" w:rsidRPr="00AB3FF4" w14:paraId="3EA5D82D" w14:textId="77777777" w:rsidTr="005A637D">
        <w:tc>
          <w:tcPr>
            <w:tcW w:w="4815" w:type="dxa"/>
            <w:tcBorders>
              <w:left w:val="single" w:sz="4" w:space="0" w:color="2F5496" w:themeColor="accent1" w:themeShade="BF"/>
            </w:tcBorders>
            <w:vAlign w:val="center"/>
          </w:tcPr>
          <w:p w14:paraId="3482ABD1" w14:textId="77777777" w:rsidR="00D00AC0" w:rsidRPr="00AB3FF4" w:rsidRDefault="00D00AC0" w:rsidP="005A637D">
            <w:pPr>
              <w:spacing w:line="240" w:lineRule="auto"/>
              <w:rPr>
                <w:rFonts w:cs="Times New Roman"/>
                <w:sz w:val="20"/>
                <w:szCs w:val="20"/>
              </w:rPr>
            </w:pPr>
            <w:r w:rsidRPr="00AB3FF4">
              <w:rPr>
                <w:rFonts w:eastAsia="Times New Roman" w:cs="Times New Roman"/>
                <w:sz w:val="20"/>
                <w:szCs w:val="20"/>
              </w:rPr>
              <w:t>Viešasis pirkimas koncesininkui atrinkti</w:t>
            </w:r>
          </w:p>
        </w:tc>
        <w:tc>
          <w:tcPr>
            <w:tcW w:w="811" w:type="dxa"/>
            <w:tcBorders>
              <w:top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BFBFBF" w:themeFill="background1" w:themeFillShade="BF"/>
          </w:tcPr>
          <w:p w14:paraId="14064287" w14:textId="77777777" w:rsidR="00D00AC0" w:rsidRPr="00AB3FF4" w:rsidRDefault="00D00AC0" w:rsidP="005A637D">
            <w:pPr>
              <w:spacing w:line="240" w:lineRule="auto"/>
              <w:rPr>
                <w:rFonts w:cs="Times New Roman"/>
                <w:sz w:val="20"/>
                <w:szCs w:val="20"/>
              </w:rPr>
            </w:pPr>
          </w:p>
        </w:tc>
        <w:tc>
          <w:tcPr>
            <w:tcW w:w="81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4F32E11A" w14:textId="77777777" w:rsidR="00D00AC0" w:rsidRPr="00AB3FF4" w:rsidRDefault="00D00AC0" w:rsidP="005A637D">
            <w:pPr>
              <w:spacing w:line="240" w:lineRule="auto"/>
              <w:rPr>
                <w:rFonts w:cs="Times New Roman"/>
                <w:sz w:val="20"/>
                <w:szCs w:val="20"/>
              </w:rPr>
            </w:pPr>
          </w:p>
        </w:tc>
        <w:tc>
          <w:tcPr>
            <w:tcW w:w="81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tcPr>
          <w:p w14:paraId="6DF274CA" w14:textId="77777777" w:rsidR="00D00AC0" w:rsidRPr="00AB3FF4" w:rsidRDefault="00D00AC0" w:rsidP="005A637D">
            <w:pPr>
              <w:spacing w:line="240" w:lineRule="auto"/>
              <w:rPr>
                <w:rFonts w:cs="Times New Roman"/>
                <w:sz w:val="20"/>
                <w:szCs w:val="20"/>
              </w:rPr>
            </w:pPr>
          </w:p>
        </w:tc>
        <w:tc>
          <w:tcPr>
            <w:tcW w:w="81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tcPr>
          <w:p w14:paraId="09775B21" w14:textId="77777777" w:rsidR="00D00AC0" w:rsidRPr="00AB3FF4" w:rsidRDefault="00D00AC0" w:rsidP="005A637D">
            <w:pPr>
              <w:spacing w:line="240" w:lineRule="auto"/>
              <w:rPr>
                <w:rFonts w:cs="Times New Roman"/>
                <w:sz w:val="20"/>
                <w:szCs w:val="20"/>
              </w:rPr>
            </w:pPr>
          </w:p>
        </w:tc>
        <w:tc>
          <w:tcPr>
            <w:tcW w:w="81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tcPr>
          <w:p w14:paraId="42EFAA46" w14:textId="77777777" w:rsidR="00D00AC0" w:rsidRPr="00AB3FF4" w:rsidRDefault="00D00AC0" w:rsidP="005A637D">
            <w:pPr>
              <w:spacing w:line="240" w:lineRule="auto"/>
              <w:rPr>
                <w:rFonts w:cs="Times New Roman"/>
                <w:sz w:val="20"/>
                <w:szCs w:val="20"/>
              </w:rPr>
            </w:pPr>
          </w:p>
        </w:tc>
        <w:tc>
          <w:tcPr>
            <w:tcW w:w="81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2F5496" w:themeColor="accent1" w:themeShade="BF"/>
            </w:tcBorders>
          </w:tcPr>
          <w:p w14:paraId="7F641C7D" w14:textId="77777777" w:rsidR="00D00AC0" w:rsidRPr="00AB3FF4" w:rsidRDefault="00D00AC0" w:rsidP="005A637D">
            <w:pPr>
              <w:spacing w:line="240" w:lineRule="auto"/>
              <w:rPr>
                <w:rFonts w:cs="Times New Roman"/>
                <w:sz w:val="20"/>
                <w:szCs w:val="20"/>
              </w:rPr>
            </w:pPr>
          </w:p>
        </w:tc>
      </w:tr>
      <w:tr w:rsidR="00D00AC0" w:rsidRPr="00AB3FF4" w14:paraId="08B1A8BD" w14:textId="77777777" w:rsidTr="005A637D">
        <w:tc>
          <w:tcPr>
            <w:tcW w:w="4815" w:type="dxa"/>
            <w:tcBorders>
              <w:left w:val="single" w:sz="4" w:space="0" w:color="2F5496" w:themeColor="accent1" w:themeShade="BF"/>
            </w:tcBorders>
            <w:vAlign w:val="center"/>
          </w:tcPr>
          <w:p w14:paraId="7B631E6B" w14:textId="77777777" w:rsidR="00D00AC0" w:rsidRPr="00AB3FF4" w:rsidRDefault="00D00AC0" w:rsidP="005A637D">
            <w:pPr>
              <w:spacing w:line="240" w:lineRule="auto"/>
              <w:rPr>
                <w:rFonts w:cs="Times New Roman"/>
                <w:sz w:val="20"/>
                <w:szCs w:val="20"/>
              </w:rPr>
            </w:pPr>
            <w:r w:rsidRPr="00AB3FF4">
              <w:rPr>
                <w:rFonts w:eastAsia="Times New Roman" w:cs="Times New Roman"/>
                <w:sz w:val="20"/>
                <w:szCs w:val="20"/>
              </w:rPr>
              <w:t>Projektavimo darbai</w:t>
            </w:r>
          </w:p>
        </w:tc>
        <w:tc>
          <w:tcPr>
            <w:tcW w:w="81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492FA8A"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5A249CA"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2DF59311"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117ADFF"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7AD9AA" w14:textId="77777777" w:rsidR="00D00AC0" w:rsidRPr="00AB3FF4" w:rsidRDefault="00D00AC0" w:rsidP="005A637D">
            <w:pPr>
              <w:spacing w:line="240" w:lineRule="auto"/>
              <w:rPr>
                <w:rFonts w:cs="Times New Roman"/>
                <w:sz w:val="20"/>
                <w:szCs w:val="20"/>
              </w:rPr>
            </w:pP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2F5496" w:themeColor="accent1" w:themeShade="BF"/>
            </w:tcBorders>
          </w:tcPr>
          <w:p w14:paraId="37FD3A48" w14:textId="77777777" w:rsidR="00D00AC0" w:rsidRPr="00AB3FF4" w:rsidRDefault="00D00AC0" w:rsidP="005A637D">
            <w:pPr>
              <w:spacing w:line="240" w:lineRule="auto"/>
              <w:rPr>
                <w:rFonts w:cs="Times New Roman"/>
                <w:sz w:val="20"/>
                <w:szCs w:val="20"/>
              </w:rPr>
            </w:pPr>
          </w:p>
        </w:tc>
      </w:tr>
      <w:tr w:rsidR="00D00AC0" w:rsidRPr="00AB3FF4" w14:paraId="25C97F95" w14:textId="77777777" w:rsidTr="005A637D">
        <w:tc>
          <w:tcPr>
            <w:tcW w:w="4815" w:type="dxa"/>
            <w:tcBorders>
              <w:left w:val="single" w:sz="4" w:space="0" w:color="2F5496" w:themeColor="accent1" w:themeShade="BF"/>
            </w:tcBorders>
            <w:vAlign w:val="center"/>
          </w:tcPr>
          <w:p w14:paraId="22A30034" w14:textId="77777777" w:rsidR="00D00AC0" w:rsidRPr="00AB3FF4" w:rsidRDefault="00D00AC0" w:rsidP="005A637D">
            <w:pPr>
              <w:spacing w:line="240" w:lineRule="auto"/>
              <w:rPr>
                <w:rFonts w:cs="Times New Roman"/>
                <w:sz w:val="20"/>
                <w:szCs w:val="20"/>
              </w:rPr>
            </w:pPr>
            <w:r w:rsidRPr="00AB3FF4">
              <w:rPr>
                <w:rFonts w:eastAsia="Times New Roman" w:cs="Times New Roman"/>
                <w:sz w:val="20"/>
                <w:szCs w:val="20"/>
              </w:rPr>
              <w:t>Įrangos įsigijimas ir transportavimas</w:t>
            </w:r>
          </w:p>
        </w:tc>
        <w:tc>
          <w:tcPr>
            <w:tcW w:w="81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24B7E71"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3E8DB2"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CE9492"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4F2673A3"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112F22D0" w14:textId="77777777" w:rsidR="00D00AC0" w:rsidRPr="00AB3FF4" w:rsidRDefault="00D00AC0" w:rsidP="005A637D">
            <w:pPr>
              <w:spacing w:line="240" w:lineRule="auto"/>
              <w:rPr>
                <w:rFonts w:cs="Times New Roman"/>
                <w:sz w:val="20"/>
                <w:szCs w:val="20"/>
              </w:rPr>
            </w:pP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2F5496" w:themeColor="accent1" w:themeShade="BF"/>
            </w:tcBorders>
            <w:shd w:val="clear" w:color="auto" w:fill="auto"/>
          </w:tcPr>
          <w:p w14:paraId="58573CEF" w14:textId="77777777" w:rsidR="00D00AC0" w:rsidRPr="00AB3FF4" w:rsidRDefault="00D00AC0" w:rsidP="005A637D">
            <w:pPr>
              <w:spacing w:line="240" w:lineRule="auto"/>
              <w:rPr>
                <w:rFonts w:cs="Times New Roman"/>
                <w:sz w:val="20"/>
                <w:szCs w:val="20"/>
              </w:rPr>
            </w:pPr>
          </w:p>
        </w:tc>
      </w:tr>
      <w:tr w:rsidR="00D00AC0" w:rsidRPr="00AB3FF4" w14:paraId="5826A747" w14:textId="77777777" w:rsidTr="005A637D">
        <w:tc>
          <w:tcPr>
            <w:tcW w:w="4815" w:type="dxa"/>
            <w:tcBorders>
              <w:left w:val="single" w:sz="4" w:space="0" w:color="2F5496" w:themeColor="accent1" w:themeShade="BF"/>
            </w:tcBorders>
            <w:vAlign w:val="center"/>
          </w:tcPr>
          <w:p w14:paraId="3E303A0A" w14:textId="77777777" w:rsidR="00D00AC0" w:rsidRPr="00AB3FF4" w:rsidRDefault="00D00AC0" w:rsidP="005A637D">
            <w:pPr>
              <w:spacing w:line="240" w:lineRule="auto"/>
              <w:rPr>
                <w:rFonts w:eastAsia="Times New Roman" w:cs="Times New Roman"/>
                <w:sz w:val="20"/>
                <w:szCs w:val="20"/>
              </w:rPr>
            </w:pPr>
            <w:r w:rsidRPr="00AB3FF4">
              <w:rPr>
                <w:rFonts w:eastAsia="Times New Roman" w:cs="Times New Roman"/>
                <w:sz w:val="20"/>
                <w:szCs w:val="20"/>
              </w:rPr>
              <w:t>Viešųjų tualetų montavimas ir statyba</w:t>
            </w:r>
          </w:p>
        </w:tc>
        <w:tc>
          <w:tcPr>
            <w:tcW w:w="81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B2F7357"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68A50D"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90B266"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18C241"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1E1113A" w14:textId="77777777" w:rsidR="00D00AC0" w:rsidRPr="00AB3FF4" w:rsidRDefault="00D00AC0" w:rsidP="005A637D">
            <w:pPr>
              <w:spacing w:line="240" w:lineRule="auto"/>
              <w:rPr>
                <w:rFonts w:cs="Times New Roman"/>
                <w:sz w:val="20"/>
                <w:szCs w:val="20"/>
              </w:rPr>
            </w:pP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2F5496" w:themeColor="accent1" w:themeShade="BF"/>
            </w:tcBorders>
            <w:shd w:val="clear" w:color="auto" w:fill="BFBFBF" w:themeFill="background1" w:themeFillShade="BF"/>
          </w:tcPr>
          <w:p w14:paraId="125EC134" w14:textId="77777777" w:rsidR="00D00AC0" w:rsidRPr="00AB3FF4" w:rsidRDefault="00D00AC0" w:rsidP="005A637D">
            <w:pPr>
              <w:spacing w:line="240" w:lineRule="auto"/>
              <w:rPr>
                <w:rFonts w:cs="Times New Roman"/>
                <w:sz w:val="20"/>
                <w:szCs w:val="20"/>
              </w:rPr>
            </w:pPr>
          </w:p>
        </w:tc>
      </w:tr>
      <w:tr w:rsidR="00D00AC0" w:rsidRPr="00AB3FF4" w14:paraId="78CA8465" w14:textId="77777777" w:rsidTr="005A637D">
        <w:tc>
          <w:tcPr>
            <w:tcW w:w="4815" w:type="dxa"/>
            <w:tcBorders>
              <w:left w:val="single" w:sz="4" w:space="0" w:color="2F5496" w:themeColor="accent1" w:themeShade="BF"/>
              <w:bottom w:val="single" w:sz="4" w:space="0" w:color="2F5496" w:themeColor="accent1" w:themeShade="BF"/>
            </w:tcBorders>
            <w:vAlign w:val="center"/>
          </w:tcPr>
          <w:p w14:paraId="5DEC4242" w14:textId="77777777" w:rsidR="00D00AC0" w:rsidRPr="00AB3FF4" w:rsidRDefault="00D00AC0" w:rsidP="005A637D">
            <w:pPr>
              <w:spacing w:line="240" w:lineRule="auto"/>
              <w:rPr>
                <w:rFonts w:cs="Times New Roman"/>
                <w:sz w:val="20"/>
                <w:szCs w:val="20"/>
              </w:rPr>
            </w:pPr>
            <w:r w:rsidRPr="006C4708">
              <w:rPr>
                <w:rFonts w:eastAsia="Times New Roman" w:cs="Times New Roman"/>
                <w:sz w:val="20"/>
                <w:szCs w:val="20"/>
              </w:rPr>
              <w:t>Projekto veiklų administravimas, koordinavimas, kontrolė ir stebėsena</w:t>
            </w:r>
          </w:p>
        </w:tc>
        <w:tc>
          <w:tcPr>
            <w:tcW w:w="811" w:type="dxa"/>
            <w:tcBorders>
              <w:top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4BB6B44B"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3B2F84AD"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2901BC1D"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429A6127"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378DECFC" w14:textId="77777777" w:rsidR="00D00AC0" w:rsidRPr="00AB3FF4" w:rsidRDefault="00D00AC0" w:rsidP="005A637D">
            <w:pPr>
              <w:spacing w:line="240" w:lineRule="auto"/>
              <w:rPr>
                <w:rFonts w:cs="Times New Roman"/>
                <w:sz w:val="20"/>
                <w:szCs w:val="20"/>
              </w:rPr>
            </w:pPr>
          </w:p>
        </w:tc>
        <w:tc>
          <w:tcPr>
            <w:tcW w:w="815"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2F5496" w:themeColor="accent1" w:themeShade="BF"/>
            </w:tcBorders>
            <w:shd w:val="clear" w:color="auto" w:fill="BFBFBF" w:themeFill="background1" w:themeFillShade="BF"/>
          </w:tcPr>
          <w:p w14:paraId="5AC954E4" w14:textId="77777777" w:rsidR="00D00AC0" w:rsidRPr="00AB3FF4" w:rsidRDefault="00D00AC0" w:rsidP="005A637D">
            <w:pPr>
              <w:spacing w:line="240" w:lineRule="auto"/>
              <w:rPr>
                <w:rFonts w:cs="Times New Roman"/>
                <w:sz w:val="20"/>
                <w:szCs w:val="20"/>
              </w:rPr>
            </w:pPr>
          </w:p>
        </w:tc>
      </w:tr>
    </w:tbl>
    <w:p w14:paraId="61289D84" w14:textId="77777777" w:rsidR="00D00AC0" w:rsidRDefault="00D00AC0" w:rsidP="00D00AC0">
      <w:pPr>
        <w:pStyle w:val="Subtitle"/>
      </w:pPr>
      <w:r w:rsidRPr="00BD2A54">
        <w:t>Šaltinis: sudaryta autorių</w:t>
      </w:r>
    </w:p>
    <w:p w14:paraId="3F90791A" w14:textId="566BE9C1" w:rsidR="00D00AC0" w:rsidRPr="009A6F34" w:rsidRDefault="00D00AC0" w:rsidP="0033640A">
      <w:r w:rsidRPr="00D00AC0">
        <w:t>Viešojo pirkimo koncesininkui atrinkti numatomas 6 mėn. laikotarpis: nuo liepos mėn. iki gruodžio mėn. Toliau numatoma vykdyti projektavimo darbus, kurie užtruks iki 3 mėn.: sausio – kovo mėn. Sekantis etapas – įrangos įsigijimas ir transportavimas. Šiam veiksmui numatomas laikotarpis siekia iki 6 mėn. Paskutinis etapas – viešųjų tualetų montavimas ir statyba – 3 mėn.</w:t>
      </w:r>
    </w:p>
    <w:p w14:paraId="78B903F9" w14:textId="77777777" w:rsidR="005B5EFE" w:rsidRPr="009A6F34" w:rsidRDefault="005B5EFE" w:rsidP="0033640A">
      <w:pPr>
        <w:spacing w:before="0" w:after="160" w:line="259" w:lineRule="auto"/>
      </w:pPr>
      <w:r w:rsidRPr="009A6F34">
        <w:br w:type="page"/>
      </w:r>
    </w:p>
    <w:p w14:paraId="44C873E0" w14:textId="1CE97559" w:rsidR="005B5EFE" w:rsidRPr="009A6F34" w:rsidRDefault="00CF2F6A" w:rsidP="00CF2F6A">
      <w:pPr>
        <w:pStyle w:val="Heading1"/>
      </w:pPr>
      <w:bookmarkStart w:id="115" w:name="_Toc495566035"/>
      <w:bookmarkStart w:id="116" w:name="_Toc504729847"/>
      <w:r w:rsidRPr="009A6F34">
        <w:rPr>
          <w:caps w:val="0"/>
        </w:rPr>
        <w:lastRenderedPageBreak/>
        <w:t>PROJEKTO KONTEKSTAS</w:t>
      </w:r>
      <w:bookmarkEnd w:id="115"/>
      <w:bookmarkEnd w:id="116"/>
    </w:p>
    <w:p w14:paraId="09DBB432" w14:textId="05BAAF0B" w:rsidR="0033640A" w:rsidRPr="009A6F34" w:rsidRDefault="0033640A" w:rsidP="0033640A">
      <w:pPr>
        <w:rPr>
          <w:rFonts w:cs="Arial"/>
          <w:szCs w:val="24"/>
        </w:rPr>
      </w:pPr>
      <w:r w:rsidRPr="009A6F34">
        <w:rPr>
          <w:rFonts w:cs="Arial"/>
          <w:szCs w:val="24"/>
        </w:rPr>
        <w:t xml:space="preserve">Šiame skyriuje analizuojamas </w:t>
      </w:r>
      <w:r w:rsidR="00153B31" w:rsidRPr="009A6F34">
        <w:rPr>
          <w:rFonts w:cs="Arial"/>
          <w:szCs w:val="24"/>
        </w:rPr>
        <w:t>viešųjų tualetų</w:t>
      </w:r>
      <w:r w:rsidRPr="009A6F34">
        <w:rPr>
          <w:rFonts w:cs="Arial"/>
          <w:szCs w:val="24"/>
        </w:rPr>
        <w:t xml:space="preserve"> </w:t>
      </w:r>
      <w:r w:rsidR="00153B31" w:rsidRPr="009A6F34">
        <w:rPr>
          <w:rFonts w:cs="Arial"/>
          <w:szCs w:val="24"/>
        </w:rPr>
        <w:t xml:space="preserve">paslaugos </w:t>
      </w:r>
      <w:r w:rsidRPr="009A6F34">
        <w:rPr>
          <w:rFonts w:cs="Arial"/>
          <w:szCs w:val="24"/>
        </w:rPr>
        <w:t xml:space="preserve">didinimo </w:t>
      </w:r>
      <w:r w:rsidR="00153B31" w:rsidRPr="009A6F34">
        <w:rPr>
          <w:rFonts w:cs="Arial"/>
          <w:szCs w:val="24"/>
        </w:rPr>
        <w:t xml:space="preserve">Kauno </w:t>
      </w:r>
      <w:r w:rsidRPr="009A6F34">
        <w:rPr>
          <w:rFonts w:cs="Arial"/>
          <w:szCs w:val="24"/>
        </w:rPr>
        <w:t>mieste investicijų projekto (toliau – Projekto) kontekstas, įskaitant ilgalaik</w:t>
      </w:r>
      <w:r w:rsidR="00136B77" w:rsidRPr="009A6F34">
        <w:rPr>
          <w:rFonts w:cs="Arial"/>
          <w:szCs w:val="24"/>
        </w:rPr>
        <w:t xml:space="preserve">io </w:t>
      </w:r>
      <w:r w:rsidRPr="009A6F34">
        <w:rPr>
          <w:rFonts w:cs="Arial"/>
          <w:szCs w:val="24"/>
        </w:rPr>
        <w:t>paslaugos poreikio, galimybių jį patenkinti esamais pajėgumais (esama infrastruktūra) bei su tuo susijusių problemų apžvalgą.</w:t>
      </w:r>
    </w:p>
    <w:p w14:paraId="37768BB7" w14:textId="31E0B9A1" w:rsidR="0033640A" w:rsidRPr="00B94023" w:rsidRDefault="0033640A" w:rsidP="00137221">
      <w:pPr>
        <w:pStyle w:val="Heading2"/>
        <w:rPr>
          <w:b/>
        </w:rPr>
      </w:pPr>
      <w:bookmarkStart w:id="117" w:name="_Toc495566036"/>
      <w:bookmarkStart w:id="118" w:name="_Toc504729848"/>
      <w:r w:rsidRPr="00B94023">
        <w:rPr>
          <w:b/>
        </w:rPr>
        <w:t>Paslaugos pasiūla ir paklausa</w:t>
      </w:r>
      <w:bookmarkEnd w:id="117"/>
      <w:bookmarkEnd w:id="118"/>
    </w:p>
    <w:p w14:paraId="102221DB" w14:textId="7346957B" w:rsidR="00782BFE" w:rsidRPr="00B94023" w:rsidRDefault="00C73391" w:rsidP="00C73391">
      <w:pPr>
        <w:pStyle w:val="Heading3"/>
        <w:rPr>
          <w:b w:val="0"/>
        </w:rPr>
      </w:pPr>
      <w:r w:rsidRPr="00B94023">
        <w:rPr>
          <w:b w:val="0"/>
        </w:rPr>
        <w:t>Paslaugos aprašymas</w:t>
      </w:r>
    </w:p>
    <w:p w14:paraId="01A37082" w14:textId="77777777" w:rsidR="00C73391" w:rsidRPr="009A6F34" w:rsidRDefault="00C73391" w:rsidP="008C63FD">
      <w:pPr>
        <w:pStyle w:val="Heading4"/>
      </w:pPr>
      <w:r w:rsidRPr="009A6F34">
        <w:t>Paslauga ir jos aktualumas</w:t>
      </w:r>
    </w:p>
    <w:p w14:paraId="535C06E8" w14:textId="686CCEB4" w:rsidR="003A63B2" w:rsidRPr="009A6F34" w:rsidRDefault="00C73391" w:rsidP="003A63B2">
      <w:pPr>
        <w:rPr>
          <w:lang w:eastAsia="lt-LT"/>
        </w:rPr>
      </w:pPr>
      <w:r w:rsidRPr="009A6F34">
        <w:t>Įgyvendinant Projektą siekiama pagerinti</w:t>
      </w:r>
      <w:r w:rsidR="00405648" w:rsidRPr="009A6F34">
        <w:t xml:space="preserve"> </w:t>
      </w:r>
      <w:r w:rsidR="0009585C" w:rsidRPr="009A6F34">
        <w:t>viešosios paslaugos – viešųjų tualetų prieinamumą visuomenei</w:t>
      </w:r>
      <w:r w:rsidR="004F542A" w:rsidRPr="009A6F34">
        <w:t xml:space="preserve"> – </w:t>
      </w:r>
      <w:r w:rsidR="00C71AFF" w:rsidRPr="009A6F34">
        <w:t xml:space="preserve">teikimą </w:t>
      </w:r>
      <w:r w:rsidR="004F542A" w:rsidRPr="009A6F34">
        <w:t>Kauno miesto gyventojams bei svečiams.</w:t>
      </w:r>
      <w:r w:rsidR="003A63B2" w:rsidRPr="009A6F34">
        <w:t xml:space="preserve"> </w:t>
      </w:r>
      <w:r w:rsidR="00C71AFF" w:rsidRPr="009A6F34">
        <w:rPr>
          <w:lang w:eastAsia="lt-LT"/>
        </w:rPr>
        <w:t xml:space="preserve">Viešųjų tualetų naudojimas susijęs </w:t>
      </w:r>
      <w:r w:rsidR="003A63B2" w:rsidRPr="009A6F34">
        <w:rPr>
          <w:lang w:eastAsia="lt-LT"/>
        </w:rPr>
        <w:t xml:space="preserve">su </w:t>
      </w:r>
      <w:r w:rsidR="00C71AFF" w:rsidRPr="009A6F34">
        <w:rPr>
          <w:lang w:eastAsia="lt-LT"/>
        </w:rPr>
        <w:t>viešų vietų mieste</w:t>
      </w:r>
      <w:r w:rsidR="00C734EE" w:rsidRPr="009A6F34">
        <w:rPr>
          <w:lang w:eastAsia="lt-LT"/>
        </w:rPr>
        <w:t xml:space="preserve"> </w:t>
      </w:r>
      <w:r w:rsidR="003A63B2" w:rsidRPr="009A6F34">
        <w:rPr>
          <w:lang w:eastAsia="lt-LT"/>
        </w:rPr>
        <w:t>patrauklu</w:t>
      </w:r>
      <w:r w:rsidR="00C734EE" w:rsidRPr="009A6F34">
        <w:rPr>
          <w:lang w:eastAsia="lt-LT"/>
        </w:rPr>
        <w:t>mu</w:t>
      </w:r>
      <w:r w:rsidR="003A63B2" w:rsidRPr="009A6F34">
        <w:rPr>
          <w:lang w:eastAsia="lt-LT"/>
        </w:rPr>
        <w:t xml:space="preserve">, tad vertinama, kad </w:t>
      </w:r>
      <w:r w:rsidR="00C734EE" w:rsidRPr="009A6F34">
        <w:rPr>
          <w:lang w:eastAsia="lt-LT"/>
        </w:rPr>
        <w:t xml:space="preserve">didesnis </w:t>
      </w:r>
      <w:r w:rsidR="003A63B2" w:rsidRPr="009A6F34">
        <w:rPr>
          <w:lang w:eastAsia="lt-LT"/>
        </w:rPr>
        <w:t>tualet</w:t>
      </w:r>
      <w:r w:rsidR="00C734EE" w:rsidRPr="009A6F34">
        <w:rPr>
          <w:lang w:eastAsia="lt-LT"/>
        </w:rPr>
        <w:t>ų skaičius</w:t>
      </w:r>
      <w:r w:rsidR="003A63B2" w:rsidRPr="009A6F34">
        <w:rPr>
          <w:lang w:eastAsia="lt-LT"/>
        </w:rPr>
        <w:t xml:space="preserve"> prisidėtų prie </w:t>
      </w:r>
      <w:r w:rsidR="00050D50">
        <w:rPr>
          <w:lang w:eastAsia="lt-LT"/>
        </w:rPr>
        <w:t>teigiamo</w:t>
      </w:r>
      <w:r w:rsidR="006026EA" w:rsidRPr="009A6F34">
        <w:rPr>
          <w:lang w:eastAsia="lt-LT"/>
        </w:rPr>
        <w:t xml:space="preserve"> </w:t>
      </w:r>
      <w:r w:rsidR="003A63B2" w:rsidRPr="009A6F34">
        <w:rPr>
          <w:lang w:eastAsia="lt-LT"/>
        </w:rPr>
        <w:t>miesto</w:t>
      </w:r>
      <w:r w:rsidR="006026EA" w:rsidRPr="009A6F34">
        <w:rPr>
          <w:lang w:eastAsia="lt-LT"/>
        </w:rPr>
        <w:t xml:space="preserve"> įvaizdžio kūrimo</w:t>
      </w:r>
      <w:r w:rsidR="007A5544">
        <w:rPr>
          <w:lang w:eastAsia="lt-LT"/>
        </w:rPr>
        <w:t>, didin</w:t>
      </w:r>
      <w:r w:rsidR="00FD1C44">
        <w:rPr>
          <w:lang w:eastAsia="lt-LT"/>
        </w:rPr>
        <w:t>ant</w:t>
      </w:r>
      <w:r w:rsidR="007A5544">
        <w:rPr>
          <w:lang w:eastAsia="lt-LT"/>
        </w:rPr>
        <w:t xml:space="preserve"> patogumą Kauno miesto gyventojams ir svečiam</w:t>
      </w:r>
      <w:r w:rsidR="00FD1C44">
        <w:rPr>
          <w:lang w:eastAsia="lt-LT"/>
        </w:rPr>
        <w:t>s.</w:t>
      </w:r>
    </w:p>
    <w:p w14:paraId="0117DD55" w14:textId="706A4AC8" w:rsidR="00782BFE" w:rsidRPr="00B94023" w:rsidRDefault="00E35061" w:rsidP="00E35061">
      <w:pPr>
        <w:pStyle w:val="Heading3"/>
        <w:rPr>
          <w:b w:val="0"/>
        </w:rPr>
      </w:pPr>
      <w:r w:rsidRPr="00B94023">
        <w:rPr>
          <w:b w:val="0"/>
        </w:rPr>
        <w:t>Paslaugos pasiūla</w:t>
      </w:r>
    </w:p>
    <w:p w14:paraId="53C996CD" w14:textId="65EFDD00" w:rsidR="00A46DDE" w:rsidRPr="009A6F34" w:rsidRDefault="008E32BE" w:rsidP="00A82D12">
      <w:pPr>
        <w:rPr>
          <w:lang w:eastAsia="lt-LT"/>
        </w:rPr>
      </w:pPr>
      <w:r w:rsidRPr="009A6F34">
        <w:rPr>
          <w:lang w:eastAsia="lt-LT"/>
        </w:rPr>
        <w:t xml:space="preserve">Iki 2017 metų lapkričio mėn. </w:t>
      </w:r>
      <w:r w:rsidR="0019248B" w:rsidRPr="009A6F34">
        <w:rPr>
          <w:lang w:eastAsia="lt-LT"/>
        </w:rPr>
        <w:t>Kauno</w:t>
      </w:r>
      <w:r w:rsidR="00BA1F49" w:rsidRPr="009A6F34">
        <w:rPr>
          <w:lang w:eastAsia="lt-LT"/>
        </w:rPr>
        <w:t xml:space="preserve"> m</w:t>
      </w:r>
      <w:r w:rsidR="0019248B" w:rsidRPr="009A6F34">
        <w:rPr>
          <w:lang w:eastAsia="lt-LT"/>
        </w:rPr>
        <w:t xml:space="preserve">ieste </w:t>
      </w:r>
      <w:r w:rsidRPr="009A6F34">
        <w:rPr>
          <w:lang w:eastAsia="lt-LT"/>
        </w:rPr>
        <w:t xml:space="preserve">veikė 3 </w:t>
      </w:r>
      <w:r w:rsidR="008D40F3">
        <w:rPr>
          <w:lang w:eastAsia="lt-LT"/>
        </w:rPr>
        <w:t>stacionarūs</w:t>
      </w:r>
      <w:r w:rsidRPr="009A6F34">
        <w:rPr>
          <w:lang w:eastAsia="lt-LT"/>
        </w:rPr>
        <w:t xml:space="preserve"> viešieji tualetai.</w:t>
      </w:r>
      <w:r w:rsidR="00EA75AA" w:rsidRPr="009A6F34">
        <w:rPr>
          <w:lang w:eastAsia="lt-LT"/>
        </w:rPr>
        <w:t xml:space="preserve"> </w:t>
      </w:r>
      <w:r w:rsidR="000744F0">
        <w:rPr>
          <w:lang w:eastAsia="lt-LT"/>
        </w:rPr>
        <w:t>Įprastai b</w:t>
      </w:r>
      <w:r w:rsidR="0055096B" w:rsidRPr="009A6F34">
        <w:rPr>
          <w:lang w:eastAsia="lt-LT"/>
        </w:rPr>
        <w:t>alandžio 1 d. – lapkričio 10 d.</w:t>
      </w:r>
      <w:r w:rsidR="000744F0">
        <w:rPr>
          <w:lang w:eastAsia="lt-LT"/>
        </w:rPr>
        <w:t xml:space="preserve"> </w:t>
      </w:r>
      <w:r w:rsidR="00272580" w:rsidRPr="009A6F34">
        <w:rPr>
          <w:lang w:eastAsia="lt-LT"/>
        </w:rPr>
        <w:t xml:space="preserve">vykdoma biotualetų nuoma, kuomet mieste </w:t>
      </w:r>
      <w:r w:rsidR="001F607E" w:rsidRPr="009A6F34">
        <w:rPr>
          <w:lang w:eastAsia="lt-LT"/>
        </w:rPr>
        <w:t>pastebimas</w:t>
      </w:r>
      <w:r w:rsidR="00272580" w:rsidRPr="009A6F34">
        <w:rPr>
          <w:lang w:eastAsia="lt-LT"/>
        </w:rPr>
        <w:t xml:space="preserve"> didesnis žmonių srautas lyginant su šaltuoju metų periodu</w:t>
      </w:r>
      <w:r w:rsidR="00201535" w:rsidRPr="009A6F34">
        <w:rPr>
          <w:lang w:eastAsia="lt-LT"/>
        </w:rPr>
        <w:t>.</w:t>
      </w:r>
    </w:p>
    <w:p w14:paraId="1401874D" w14:textId="3DBF68EA" w:rsidR="00DF47E9" w:rsidRPr="00632BA2" w:rsidRDefault="00272580" w:rsidP="002D51A4">
      <w:pPr>
        <w:spacing w:after="120"/>
        <w:rPr>
          <w:u w:val="single"/>
          <w:lang w:eastAsia="lt-LT"/>
        </w:rPr>
      </w:pPr>
      <w:r w:rsidRPr="009A6F34">
        <w:rPr>
          <w:lang w:eastAsia="lt-LT"/>
        </w:rPr>
        <w:t>Stacionarūs v</w:t>
      </w:r>
      <w:r w:rsidR="00A82D12" w:rsidRPr="009A6F34">
        <w:rPr>
          <w:lang w:eastAsia="lt-LT"/>
        </w:rPr>
        <w:t>iešieji tualetai nuosavybės teise priklauso Kauno miesto savivaldybei</w:t>
      </w:r>
      <w:r w:rsidR="00B22A97" w:rsidRPr="009A6F34">
        <w:rPr>
          <w:lang w:eastAsia="lt-LT"/>
        </w:rPr>
        <w:t>, o sutarties pagrindu juos prižiūri UAB „Kauno švara</w:t>
      </w:r>
      <w:r w:rsidR="00C01550" w:rsidRPr="009A6F34">
        <w:rPr>
          <w:lang w:eastAsia="lt-LT"/>
        </w:rPr>
        <w:t>“.</w:t>
      </w:r>
      <w:r w:rsidR="00DC4B27" w:rsidRPr="009A6F34">
        <w:rPr>
          <w:lang w:eastAsia="lt-LT"/>
        </w:rPr>
        <w:t xml:space="preserve"> Viešųjų tualetų administravimo kainodara sudaryta remiantis </w:t>
      </w:r>
      <w:r w:rsidR="003A30C9">
        <w:rPr>
          <w:lang w:eastAsia="lt-LT"/>
        </w:rPr>
        <w:t>Kauno miesto savivaldybės t</w:t>
      </w:r>
      <w:r w:rsidR="003A30C9" w:rsidRPr="003A30C9">
        <w:rPr>
          <w:lang w:eastAsia="lt-LT"/>
        </w:rPr>
        <w:t>arybos sprendimu patvirtintas įkaini</w:t>
      </w:r>
      <w:r w:rsidR="003A30C9">
        <w:rPr>
          <w:lang w:eastAsia="lt-LT"/>
        </w:rPr>
        <w:t>ais</w:t>
      </w:r>
      <w:r w:rsidR="003A30C9" w:rsidRPr="003A30C9">
        <w:rPr>
          <w:lang w:eastAsia="lt-LT"/>
        </w:rPr>
        <w:t xml:space="preserve"> (2014 m. gruodžio 22 d. sprendimo Nr. T-735</w:t>
      </w:r>
      <w:r w:rsidR="003A30C9">
        <w:rPr>
          <w:lang w:eastAsia="lt-LT"/>
        </w:rPr>
        <w:t xml:space="preserve"> redakcija</w:t>
      </w:r>
      <w:r w:rsidR="003A30C9" w:rsidRPr="003A30C9">
        <w:rPr>
          <w:lang w:eastAsia="lt-LT"/>
        </w:rPr>
        <w:t>)</w:t>
      </w:r>
      <w:r w:rsidR="003A30C9">
        <w:rPr>
          <w:lang w:eastAsia="lt-LT"/>
        </w:rPr>
        <w:t xml:space="preserve">. </w:t>
      </w:r>
      <w:r w:rsidR="005D3037">
        <w:rPr>
          <w:lang w:eastAsia="lt-LT"/>
        </w:rPr>
        <w:t>Vieno apsilankymo kaina viešajame tualete siekia 0,29 Eur su PVM.</w:t>
      </w:r>
      <w:r w:rsidR="006137EE">
        <w:rPr>
          <w:lang w:eastAsia="lt-LT"/>
        </w:rPr>
        <w:t xml:space="preserve"> </w:t>
      </w:r>
      <w:r w:rsidR="000F5451" w:rsidRPr="00632BA2">
        <w:rPr>
          <w:u w:val="single"/>
          <w:lang w:eastAsia="lt-LT"/>
        </w:rPr>
        <w:t>Svarstymų dėl nemokamų viešųjų tualetų paslaugų Kauno miesto savivaldybės administracijoje nevyksta dėl šių priežasčių:</w:t>
      </w:r>
    </w:p>
    <w:p w14:paraId="7328A009" w14:textId="10E1E665" w:rsidR="000F5451" w:rsidRPr="00632BA2" w:rsidRDefault="000F5451" w:rsidP="000F5451">
      <w:pPr>
        <w:pStyle w:val="ListParagraph"/>
        <w:numPr>
          <w:ilvl w:val="0"/>
          <w:numId w:val="48"/>
        </w:numPr>
        <w:rPr>
          <w:u w:val="single"/>
        </w:rPr>
      </w:pPr>
      <w:r w:rsidRPr="00632BA2">
        <w:rPr>
          <w:u w:val="single"/>
        </w:rPr>
        <w:t xml:space="preserve">Nemokami viešieji tualetai </w:t>
      </w:r>
      <w:r w:rsidR="00E35B07" w:rsidRPr="00632BA2">
        <w:rPr>
          <w:u w:val="single"/>
        </w:rPr>
        <w:t xml:space="preserve">tampa benamių ir priklausomų nuo narkotinių medžiagų asmenų prieglobsčiu. </w:t>
      </w:r>
      <w:r w:rsidR="0075239B" w:rsidRPr="00632BA2">
        <w:rPr>
          <w:u w:val="single"/>
        </w:rPr>
        <w:t xml:space="preserve">Apmokestintas įėjimas sudaro sąlygas šią problemą išspręsti. </w:t>
      </w:r>
    </w:p>
    <w:p w14:paraId="455063DE" w14:textId="55C80571" w:rsidR="00DC6BA9" w:rsidRPr="00632BA2" w:rsidRDefault="00DC6BA9" w:rsidP="002D51A4">
      <w:pPr>
        <w:pStyle w:val="ListParagraph"/>
        <w:numPr>
          <w:ilvl w:val="0"/>
          <w:numId w:val="48"/>
        </w:numPr>
        <w:spacing w:after="120"/>
        <w:ind w:left="714" w:hanging="357"/>
        <w:contextualSpacing w:val="0"/>
        <w:rPr>
          <w:u w:val="single"/>
        </w:rPr>
      </w:pPr>
      <w:r w:rsidRPr="00632BA2">
        <w:rPr>
          <w:u w:val="single"/>
        </w:rPr>
        <w:t xml:space="preserve">Taip pat nemokami viešieji tualetai dažniau tampa </w:t>
      </w:r>
      <w:r w:rsidR="002E79AC" w:rsidRPr="00632BA2">
        <w:rPr>
          <w:u w:val="single"/>
        </w:rPr>
        <w:t>vandal</w:t>
      </w:r>
      <w:r w:rsidR="00AC5D59" w:rsidRPr="00632BA2">
        <w:rPr>
          <w:u w:val="single"/>
        </w:rPr>
        <w:t>ų taikiniu, kuomet yra sulaužomas</w:t>
      </w:r>
      <w:r w:rsidR="00DB4ADF" w:rsidRPr="00632BA2">
        <w:rPr>
          <w:u w:val="single"/>
        </w:rPr>
        <w:t xml:space="preserve"> ar </w:t>
      </w:r>
      <w:r w:rsidR="00AC5D59" w:rsidRPr="00632BA2">
        <w:rPr>
          <w:u w:val="single"/>
        </w:rPr>
        <w:t>išdaužomas inventoriu</w:t>
      </w:r>
      <w:r w:rsidR="000D0D32" w:rsidRPr="00632BA2">
        <w:rPr>
          <w:u w:val="single"/>
        </w:rPr>
        <w:t>s.</w:t>
      </w:r>
    </w:p>
    <w:p w14:paraId="3164C6D8" w14:textId="3DB9D8CD" w:rsidR="00A82D12" w:rsidRDefault="00517703" w:rsidP="002D51A4">
      <w:pPr>
        <w:spacing w:after="240"/>
        <w:rPr>
          <w:lang w:eastAsia="lt-LT"/>
        </w:rPr>
      </w:pPr>
      <w:r>
        <w:rPr>
          <w:lang w:eastAsia="lt-LT"/>
        </w:rPr>
        <w:t>K</w:t>
      </w:r>
      <w:r w:rsidRPr="00FD2D07">
        <w:rPr>
          <w:lang w:eastAsia="lt-LT"/>
        </w:rPr>
        <w:t>ilnojam</w:t>
      </w:r>
      <w:r>
        <w:rPr>
          <w:lang w:eastAsia="lt-LT"/>
        </w:rPr>
        <w:t>ieji</w:t>
      </w:r>
      <w:r w:rsidRPr="00FD2D07">
        <w:rPr>
          <w:lang w:eastAsia="lt-LT"/>
        </w:rPr>
        <w:t xml:space="preserve"> tualet</w:t>
      </w:r>
      <w:r>
        <w:rPr>
          <w:lang w:eastAsia="lt-LT"/>
        </w:rPr>
        <w:t>ai</w:t>
      </w:r>
      <w:r w:rsidRPr="00FD2D07">
        <w:rPr>
          <w:lang w:eastAsia="lt-LT"/>
        </w:rPr>
        <w:t xml:space="preserve"> </w:t>
      </w:r>
      <w:r>
        <w:rPr>
          <w:lang w:eastAsia="lt-LT"/>
        </w:rPr>
        <w:t>(b</w:t>
      </w:r>
      <w:r w:rsidR="00A82D12" w:rsidRPr="009A6F34">
        <w:rPr>
          <w:lang w:eastAsia="lt-LT"/>
        </w:rPr>
        <w:t>iotualetai</w:t>
      </w:r>
      <w:r>
        <w:rPr>
          <w:lang w:eastAsia="lt-LT"/>
        </w:rPr>
        <w:t>)</w:t>
      </w:r>
      <w:r w:rsidR="00A82D12" w:rsidRPr="009A6F34">
        <w:rPr>
          <w:lang w:eastAsia="lt-LT"/>
        </w:rPr>
        <w:t xml:space="preserve"> nuosavybės teise priklauso UAB „TOI TOI Lietuva“, kurie </w:t>
      </w:r>
      <w:r w:rsidR="002151D1">
        <w:rPr>
          <w:lang w:eastAsia="lt-LT"/>
        </w:rPr>
        <w:t>sutarties</w:t>
      </w:r>
      <w:r w:rsidR="00A82D12" w:rsidRPr="009A6F34">
        <w:rPr>
          <w:lang w:eastAsia="lt-LT"/>
        </w:rPr>
        <w:t xml:space="preserve"> pagrindu</w:t>
      </w:r>
      <w:r w:rsidRPr="00517703">
        <w:rPr>
          <w:lang w:eastAsia="lt-LT"/>
        </w:rPr>
        <w:t xml:space="preserve"> </w:t>
      </w:r>
      <w:r w:rsidRPr="002151D1">
        <w:rPr>
          <w:lang w:eastAsia="lt-LT"/>
        </w:rPr>
        <w:t>nuomoja</w:t>
      </w:r>
      <w:r w:rsidR="00A82D12" w:rsidRPr="009A6F34">
        <w:rPr>
          <w:lang w:eastAsia="lt-LT"/>
        </w:rPr>
        <w:t xml:space="preserve"> </w:t>
      </w:r>
      <w:r w:rsidR="00B61A58">
        <w:rPr>
          <w:lang w:eastAsia="lt-LT"/>
        </w:rPr>
        <w:t xml:space="preserve">16 biotualetų </w:t>
      </w:r>
      <w:r w:rsidR="00FD1D11">
        <w:rPr>
          <w:lang w:eastAsia="lt-LT"/>
        </w:rPr>
        <w:t>Kauno miesto savivaldy</w:t>
      </w:r>
      <w:r w:rsidR="00B97E80">
        <w:rPr>
          <w:lang w:eastAsia="lt-LT"/>
        </w:rPr>
        <w:t>bei. Sekančioje lentelėje pateikiama</w:t>
      </w:r>
      <w:r w:rsidR="00FD2D07">
        <w:rPr>
          <w:lang w:eastAsia="lt-LT"/>
        </w:rPr>
        <w:t xml:space="preserve">s </w:t>
      </w:r>
      <w:r w:rsidR="00FD2D07" w:rsidRPr="00FD2D07">
        <w:rPr>
          <w:lang w:eastAsia="lt-LT"/>
        </w:rPr>
        <w:t xml:space="preserve">viešųjų ir biotualetų eksploatavimo ir priežiūros </w:t>
      </w:r>
      <w:r w:rsidR="00FD2D07">
        <w:rPr>
          <w:lang w:eastAsia="lt-LT"/>
        </w:rPr>
        <w:t>K</w:t>
      </w:r>
      <w:r w:rsidR="00FD2D07" w:rsidRPr="00FD2D07">
        <w:rPr>
          <w:lang w:eastAsia="lt-LT"/>
        </w:rPr>
        <w:t>auno mieste paslaugų įkainių sąrašas</w:t>
      </w:r>
      <w:r w:rsidR="00FD2D07">
        <w:rPr>
          <w:lang w:eastAsia="lt-LT"/>
        </w:rPr>
        <w:t>.</w:t>
      </w:r>
    </w:p>
    <w:p w14:paraId="76CEAC83" w14:textId="11A633E8" w:rsidR="00FD2D07" w:rsidRDefault="00FD2D07" w:rsidP="00FD2D07">
      <w:pPr>
        <w:pStyle w:val="Title"/>
      </w:pPr>
      <w:bookmarkStart w:id="119" w:name="_Toc532826386"/>
      <w:r>
        <w:t xml:space="preserve">Lentelė </w:t>
      </w:r>
      <w:bookmarkStart w:id="120" w:name="_Ref502825323"/>
      <w:bookmarkStart w:id="121" w:name="_Ref502841494"/>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1</w:t>
      </w:r>
      <w:r w:rsidR="006D0006">
        <w:rPr>
          <w:noProof/>
        </w:rPr>
        <w:fldChar w:fldCharType="end"/>
      </w:r>
      <w:bookmarkEnd w:id="120"/>
      <w:bookmarkEnd w:id="121"/>
      <w:r>
        <w:t xml:space="preserve">. Viešųjų tualetų </w:t>
      </w:r>
      <w:r w:rsidRPr="00FD2D07">
        <w:t xml:space="preserve">eksploatavimo ir priežiūros </w:t>
      </w:r>
      <w:r>
        <w:t>K</w:t>
      </w:r>
      <w:r w:rsidRPr="00FD2D07">
        <w:t>auno mieste paslaugų įkainių sąrašas</w:t>
      </w:r>
      <w:bookmarkEnd w:id="119"/>
    </w:p>
    <w:tbl>
      <w:tblPr>
        <w:tblStyle w:val="TableGrid"/>
        <w:tblW w:w="9634" w:type="dxa"/>
        <w:jc w:val="center"/>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6"/>
        <w:gridCol w:w="5251"/>
        <w:gridCol w:w="1984"/>
        <w:gridCol w:w="1843"/>
      </w:tblGrid>
      <w:tr w:rsidR="00302CE6" w:rsidRPr="00302CE6" w14:paraId="52C09545" w14:textId="77777777" w:rsidTr="00336B75">
        <w:trPr>
          <w:tblHeader/>
          <w:jc w:val="center"/>
        </w:trPr>
        <w:tc>
          <w:tcPr>
            <w:tcW w:w="556"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74238624" w14:textId="37D35543" w:rsidR="00302CE6" w:rsidRPr="00B51A96" w:rsidRDefault="00302CE6" w:rsidP="00B51A96">
            <w:pPr>
              <w:spacing w:line="240" w:lineRule="auto"/>
              <w:contextualSpacing/>
              <w:jc w:val="center"/>
              <w:rPr>
                <w:b/>
                <w:color w:val="FFFFFF" w:themeColor="background1"/>
                <w:sz w:val="20"/>
                <w:szCs w:val="20"/>
              </w:rPr>
            </w:pPr>
            <w:r w:rsidRPr="00B51A96">
              <w:rPr>
                <w:b/>
                <w:color w:val="FFFFFF" w:themeColor="background1"/>
                <w:sz w:val="20"/>
                <w:szCs w:val="20"/>
              </w:rPr>
              <w:t>Eil. Nr.</w:t>
            </w:r>
          </w:p>
        </w:tc>
        <w:tc>
          <w:tcPr>
            <w:tcW w:w="52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11DE0D24" w14:textId="4B5503D5" w:rsidR="00302CE6" w:rsidRPr="00B51A96" w:rsidRDefault="00302CE6" w:rsidP="00B51A96">
            <w:pPr>
              <w:spacing w:line="240" w:lineRule="auto"/>
              <w:contextualSpacing/>
              <w:jc w:val="center"/>
              <w:rPr>
                <w:b/>
                <w:color w:val="FFFFFF" w:themeColor="background1"/>
                <w:sz w:val="20"/>
                <w:szCs w:val="20"/>
              </w:rPr>
            </w:pPr>
            <w:r w:rsidRPr="00B51A96">
              <w:rPr>
                <w:b/>
                <w:color w:val="FFFFFF" w:themeColor="background1"/>
                <w:sz w:val="20"/>
                <w:szCs w:val="20"/>
              </w:rPr>
              <w:t>Paslauga</w:t>
            </w:r>
          </w:p>
        </w:tc>
        <w:tc>
          <w:tcPr>
            <w:tcW w:w="1984"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0EAACD83" w14:textId="0FA79907" w:rsidR="00302CE6" w:rsidRPr="00B51A96" w:rsidRDefault="00302CE6" w:rsidP="00B51A96">
            <w:pPr>
              <w:spacing w:line="240" w:lineRule="auto"/>
              <w:contextualSpacing/>
              <w:jc w:val="center"/>
              <w:rPr>
                <w:b/>
                <w:color w:val="FFFFFF" w:themeColor="background1"/>
                <w:sz w:val="20"/>
                <w:szCs w:val="20"/>
              </w:rPr>
            </w:pPr>
            <w:r w:rsidRPr="00B51A96">
              <w:rPr>
                <w:b/>
                <w:color w:val="FFFFFF" w:themeColor="background1"/>
                <w:sz w:val="20"/>
                <w:szCs w:val="20"/>
              </w:rPr>
              <w:t>Mato vnt.</w:t>
            </w:r>
          </w:p>
        </w:tc>
        <w:tc>
          <w:tcPr>
            <w:tcW w:w="184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499ACD3E" w14:textId="7F8B4AEF" w:rsidR="00302CE6" w:rsidRPr="00B51A96" w:rsidRDefault="00302CE6" w:rsidP="00B51A96">
            <w:pPr>
              <w:spacing w:line="240" w:lineRule="auto"/>
              <w:contextualSpacing/>
              <w:jc w:val="center"/>
              <w:rPr>
                <w:b/>
                <w:color w:val="FFFFFF" w:themeColor="background1"/>
                <w:sz w:val="20"/>
                <w:szCs w:val="20"/>
              </w:rPr>
            </w:pPr>
            <w:r w:rsidRPr="00B51A96">
              <w:rPr>
                <w:b/>
                <w:color w:val="FFFFFF" w:themeColor="background1"/>
                <w:sz w:val="20"/>
                <w:szCs w:val="20"/>
              </w:rPr>
              <w:t>Paslaugos įkainis, Eur be PVM</w:t>
            </w:r>
          </w:p>
        </w:tc>
      </w:tr>
      <w:tr w:rsidR="00302CE6" w:rsidRPr="00302CE6" w14:paraId="744FB634"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412B586D" w14:textId="78FF966B" w:rsidR="00302CE6" w:rsidRPr="00302CE6" w:rsidRDefault="00302CE6" w:rsidP="00302CE6">
            <w:pPr>
              <w:spacing w:line="240" w:lineRule="auto"/>
              <w:rPr>
                <w:sz w:val="20"/>
                <w:szCs w:val="20"/>
              </w:rPr>
            </w:pPr>
            <w:r w:rsidRPr="00302CE6">
              <w:rPr>
                <w:sz w:val="20"/>
                <w:szCs w:val="20"/>
              </w:rPr>
              <w:t>1.</w:t>
            </w:r>
          </w:p>
        </w:tc>
        <w:tc>
          <w:tcPr>
            <w:tcW w:w="5251" w:type="dxa"/>
            <w:tcBorders>
              <w:top w:val="single" w:sz="4" w:space="0" w:color="D9D9D9" w:themeColor="background1" w:themeShade="D9"/>
              <w:bottom w:val="single" w:sz="4" w:space="0" w:color="D9D9D9" w:themeColor="background1" w:themeShade="D9"/>
            </w:tcBorders>
          </w:tcPr>
          <w:p w14:paraId="36EC17B4" w14:textId="003A788B" w:rsidR="00302CE6" w:rsidRPr="00302CE6" w:rsidRDefault="00302CE6" w:rsidP="00302CE6">
            <w:pPr>
              <w:spacing w:line="240" w:lineRule="auto"/>
              <w:rPr>
                <w:sz w:val="20"/>
                <w:szCs w:val="20"/>
              </w:rPr>
            </w:pPr>
            <w:r w:rsidRPr="00302CE6">
              <w:rPr>
                <w:sz w:val="20"/>
                <w:szCs w:val="20"/>
              </w:rPr>
              <w:t>Viešojo tualeto Rotušės a. 27 eksploatavimas ir priežiūra</w:t>
            </w:r>
          </w:p>
        </w:tc>
        <w:tc>
          <w:tcPr>
            <w:tcW w:w="1984" w:type="dxa"/>
            <w:tcBorders>
              <w:top w:val="single" w:sz="4" w:space="0" w:color="D9D9D9" w:themeColor="background1" w:themeShade="D9"/>
              <w:bottom w:val="single" w:sz="4" w:space="0" w:color="D9D9D9" w:themeColor="background1" w:themeShade="D9"/>
            </w:tcBorders>
            <w:vAlign w:val="center"/>
          </w:tcPr>
          <w:p w14:paraId="1A562085" w14:textId="5E2F0EBD"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752A56C5" w14:textId="3CE724D3" w:rsidR="00302CE6" w:rsidRPr="00302CE6" w:rsidRDefault="00302CE6" w:rsidP="00302CE6">
            <w:pPr>
              <w:spacing w:line="240" w:lineRule="auto"/>
              <w:jc w:val="center"/>
              <w:rPr>
                <w:sz w:val="20"/>
                <w:szCs w:val="20"/>
              </w:rPr>
            </w:pPr>
            <w:r w:rsidRPr="00302CE6">
              <w:rPr>
                <w:sz w:val="20"/>
                <w:szCs w:val="20"/>
              </w:rPr>
              <w:t>1 152,69</w:t>
            </w:r>
          </w:p>
        </w:tc>
      </w:tr>
      <w:tr w:rsidR="00302CE6" w:rsidRPr="00302CE6" w14:paraId="14254F01"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310DE5CC" w14:textId="6ED0F1C0" w:rsidR="00302CE6" w:rsidRPr="00302CE6" w:rsidRDefault="00302CE6" w:rsidP="00302CE6">
            <w:pPr>
              <w:spacing w:line="240" w:lineRule="auto"/>
              <w:rPr>
                <w:sz w:val="20"/>
                <w:szCs w:val="20"/>
              </w:rPr>
            </w:pPr>
            <w:r w:rsidRPr="00302CE6">
              <w:rPr>
                <w:sz w:val="20"/>
                <w:szCs w:val="20"/>
              </w:rPr>
              <w:t>2.</w:t>
            </w:r>
          </w:p>
        </w:tc>
        <w:tc>
          <w:tcPr>
            <w:tcW w:w="5251" w:type="dxa"/>
            <w:tcBorders>
              <w:top w:val="single" w:sz="4" w:space="0" w:color="D9D9D9" w:themeColor="background1" w:themeShade="D9"/>
              <w:bottom w:val="single" w:sz="4" w:space="0" w:color="D9D9D9" w:themeColor="background1" w:themeShade="D9"/>
            </w:tcBorders>
          </w:tcPr>
          <w:p w14:paraId="7D359527" w14:textId="60D737AD" w:rsidR="00302CE6" w:rsidRPr="00302CE6" w:rsidRDefault="00302CE6" w:rsidP="00302CE6">
            <w:pPr>
              <w:spacing w:line="240" w:lineRule="auto"/>
              <w:rPr>
                <w:sz w:val="20"/>
                <w:szCs w:val="20"/>
              </w:rPr>
            </w:pPr>
            <w:r w:rsidRPr="00302CE6">
              <w:rPr>
                <w:sz w:val="20"/>
                <w:szCs w:val="20"/>
              </w:rPr>
              <w:t>Viešojo tualeto Nepriklausomybės a. 12 eksploatavimas ir priežiūra</w:t>
            </w:r>
          </w:p>
        </w:tc>
        <w:tc>
          <w:tcPr>
            <w:tcW w:w="1984" w:type="dxa"/>
            <w:tcBorders>
              <w:top w:val="single" w:sz="4" w:space="0" w:color="D9D9D9" w:themeColor="background1" w:themeShade="D9"/>
              <w:bottom w:val="single" w:sz="4" w:space="0" w:color="D9D9D9" w:themeColor="background1" w:themeShade="D9"/>
            </w:tcBorders>
            <w:vAlign w:val="center"/>
          </w:tcPr>
          <w:p w14:paraId="0BA7F567" w14:textId="3B7FDB76"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457E2A30" w14:textId="7D6A49BD" w:rsidR="00302CE6" w:rsidRPr="00302CE6" w:rsidRDefault="00302CE6" w:rsidP="00302CE6">
            <w:pPr>
              <w:spacing w:line="240" w:lineRule="auto"/>
              <w:jc w:val="center"/>
              <w:rPr>
                <w:sz w:val="20"/>
                <w:szCs w:val="20"/>
              </w:rPr>
            </w:pPr>
            <w:r w:rsidRPr="00302CE6">
              <w:rPr>
                <w:sz w:val="20"/>
                <w:szCs w:val="20"/>
              </w:rPr>
              <w:t>1</w:t>
            </w:r>
            <w:r w:rsidR="00EB1FAC">
              <w:rPr>
                <w:sz w:val="20"/>
                <w:szCs w:val="20"/>
              </w:rPr>
              <w:t xml:space="preserve"> </w:t>
            </w:r>
            <w:r w:rsidRPr="00302CE6">
              <w:rPr>
                <w:sz w:val="20"/>
                <w:szCs w:val="20"/>
              </w:rPr>
              <w:t>410,45</w:t>
            </w:r>
          </w:p>
        </w:tc>
      </w:tr>
      <w:tr w:rsidR="00302CE6" w:rsidRPr="00302CE6" w14:paraId="7716A695"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76548B7D" w14:textId="0010DA74" w:rsidR="00302CE6" w:rsidRPr="00302CE6" w:rsidRDefault="00302CE6" w:rsidP="00302CE6">
            <w:pPr>
              <w:spacing w:line="240" w:lineRule="auto"/>
              <w:rPr>
                <w:sz w:val="20"/>
                <w:szCs w:val="20"/>
              </w:rPr>
            </w:pPr>
            <w:r w:rsidRPr="00302CE6">
              <w:rPr>
                <w:sz w:val="20"/>
                <w:szCs w:val="20"/>
              </w:rPr>
              <w:t>3.</w:t>
            </w:r>
          </w:p>
        </w:tc>
        <w:tc>
          <w:tcPr>
            <w:tcW w:w="5251" w:type="dxa"/>
            <w:tcBorders>
              <w:top w:val="single" w:sz="4" w:space="0" w:color="D9D9D9" w:themeColor="background1" w:themeShade="D9"/>
              <w:bottom w:val="single" w:sz="4" w:space="0" w:color="D9D9D9" w:themeColor="background1" w:themeShade="D9"/>
            </w:tcBorders>
          </w:tcPr>
          <w:p w14:paraId="2478281B" w14:textId="219949CB" w:rsidR="00302CE6" w:rsidRPr="00302CE6" w:rsidRDefault="00302CE6" w:rsidP="00302CE6">
            <w:pPr>
              <w:spacing w:line="240" w:lineRule="auto"/>
              <w:rPr>
                <w:sz w:val="20"/>
                <w:szCs w:val="20"/>
              </w:rPr>
            </w:pPr>
            <w:r w:rsidRPr="00302CE6">
              <w:rPr>
                <w:sz w:val="20"/>
                <w:szCs w:val="20"/>
              </w:rPr>
              <w:t>Viešojo tualeto prie A. Jakšto g. ir Šv. Gertrūdos g. sankirtos eksploatavimas ir priežiūra</w:t>
            </w:r>
          </w:p>
        </w:tc>
        <w:tc>
          <w:tcPr>
            <w:tcW w:w="1984" w:type="dxa"/>
            <w:tcBorders>
              <w:top w:val="single" w:sz="4" w:space="0" w:color="D9D9D9" w:themeColor="background1" w:themeShade="D9"/>
              <w:bottom w:val="single" w:sz="4" w:space="0" w:color="D9D9D9" w:themeColor="background1" w:themeShade="D9"/>
            </w:tcBorders>
            <w:vAlign w:val="center"/>
          </w:tcPr>
          <w:p w14:paraId="30A76AA7" w14:textId="10B0A653"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21B35027" w14:textId="02589F25" w:rsidR="00302CE6" w:rsidRPr="00302CE6" w:rsidRDefault="00302CE6" w:rsidP="00302CE6">
            <w:pPr>
              <w:spacing w:line="240" w:lineRule="auto"/>
              <w:jc w:val="center"/>
              <w:rPr>
                <w:sz w:val="20"/>
                <w:szCs w:val="20"/>
              </w:rPr>
            </w:pPr>
            <w:r w:rsidRPr="00302CE6">
              <w:rPr>
                <w:sz w:val="20"/>
                <w:szCs w:val="20"/>
              </w:rPr>
              <w:t>1</w:t>
            </w:r>
            <w:r w:rsidR="00EB1FAC">
              <w:rPr>
                <w:sz w:val="20"/>
                <w:szCs w:val="20"/>
              </w:rPr>
              <w:t xml:space="preserve"> </w:t>
            </w:r>
            <w:r w:rsidRPr="00302CE6">
              <w:rPr>
                <w:sz w:val="20"/>
                <w:szCs w:val="20"/>
              </w:rPr>
              <w:t>236,68</w:t>
            </w:r>
          </w:p>
        </w:tc>
      </w:tr>
      <w:tr w:rsidR="00302CE6" w:rsidRPr="00302CE6" w14:paraId="310F611A"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3B0187BB" w14:textId="0F095008" w:rsidR="00302CE6" w:rsidRPr="00302CE6" w:rsidRDefault="00302CE6" w:rsidP="00302CE6">
            <w:pPr>
              <w:spacing w:line="240" w:lineRule="auto"/>
              <w:rPr>
                <w:sz w:val="20"/>
                <w:szCs w:val="20"/>
              </w:rPr>
            </w:pPr>
            <w:r w:rsidRPr="00302CE6">
              <w:rPr>
                <w:sz w:val="20"/>
                <w:szCs w:val="20"/>
              </w:rPr>
              <w:t>4.</w:t>
            </w:r>
          </w:p>
        </w:tc>
        <w:tc>
          <w:tcPr>
            <w:tcW w:w="5251" w:type="dxa"/>
            <w:tcBorders>
              <w:top w:val="single" w:sz="4" w:space="0" w:color="D9D9D9" w:themeColor="background1" w:themeShade="D9"/>
              <w:bottom w:val="single" w:sz="4" w:space="0" w:color="D9D9D9" w:themeColor="background1" w:themeShade="D9"/>
            </w:tcBorders>
          </w:tcPr>
          <w:p w14:paraId="44C0F676" w14:textId="7350067D" w:rsidR="00302CE6" w:rsidRPr="00302CE6" w:rsidRDefault="00302CE6" w:rsidP="00302CE6">
            <w:pPr>
              <w:spacing w:line="240" w:lineRule="auto"/>
              <w:rPr>
                <w:sz w:val="20"/>
                <w:szCs w:val="20"/>
              </w:rPr>
            </w:pPr>
            <w:r w:rsidRPr="00302CE6">
              <w:rPr>
                <w:sz w:val="20"/>
                <w:szCs w:val="20"/>
              </w:rPr>
              <w:t>Kilnojamojo tualeto (biotualeto) nuoma</w:t>
            </w:r>
          </w:p>
        </w:tc>
        <w:tc>
          <w:tcPr>
            <w:tcW w:w="1984" w:type="dxa"/>
            <w:tcBorders>
              <w:top w:val="single" w:sz="4" w:space="0" w:color="D9D9D9" w:themeColor="background1" w:themeShade="D9"/>
              <w:bottom w:val="single" w:sz="4" w:space="0" w:color="D9D9D9" w:themeColor="background1" w:themeShade="D9"/>
            </w:tcBorders>
            <w:vAlign w:val="center"/>
          </w:tcPr>
          <w:p w14:paraId="39BBEB6D" w14:textId="6015E377" w:rsidR="00302CE6" w:rsidRPr="00302CE6" w:rsidRDefault="00302CE6" w:rsidP="00302CE6">
            <w:pPr>
              <w:spacing w:line="240" w:lineRule="auto"/>
              <w:jc w:val="center"/>
              <w:rPr>
                <w:sz w:val="20"/>
                <w:szCs w:val="20"/>
              </w:rPr>
            </w:pPr>
            <w:r w:rsidRPr="00302CE6">
              <w:rPr>
                <w:sz w:val="20"/>
                <w:szCs w:val="20"/>
              </w:rPr>
              <w:t>1 (viena) para</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79439746" w14:textId="42C44863" w:rsidR="00302CE6" w:rsidRPr="00302CE6" w:rsidRDefault="00302CE6" w:rsidP="00302CE6">
            <w:pPr>
              <w:spacing w:line="240" w:lineRule="auto"/>
              <w:jc w:val="center"/>
              <w:rPr>
                <w:sz w:val="20"/>
                <w:szCs w:val="20"/>
              </w:rPr>
            </w:pPr>
            <w:r w:rsidRPr="00302CE6">
              <w:rPr>
                <w:sz w:val="20"/>
                <w:szCs w:val="20"/>
              </w:rPr>
              <w:t>15,08</w:t>
            </w:r>
          </w:p>
        </w:tc>
      </w:tr>
      <w:tr w:rsidR="00302CE6" w:rsidRPr="00302CE6" w14:paraId="62E78368"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360CE1E9" w14:textId="7F19D6FA" w:rsidR="00302CE6" w:rsidRPr="00302CE6" w:rsidRDefault="00302CE6" w:rsidP="00302CE6">
            <w:pPr>
              <w:spacing w:line="240" w:lineRule="auto"/>
              <w:rPr>
                <w:sz w:val="20"/>
                <w:szCs w:val="20"/>
              </w:rPr>
            </w:pPr>
            <w:r w:rsidRPr="00302CE6">
              <w:rPr>
                <w:sz w:val="20"/>
                <w:szCs w:val="20"/>
              </w:rPr>
              <w:lastRenderedPageBreak/>
              <w:t>5.</w:t>
            </w:r>
          </w:p>
        </w:tc>
        <w:tc>
          <w:tcPr>
            <w:tcW w:w="5251" w:type="dxa"/>
            <w:tcBorders>
              <w:top w:val="single" w:sz="4" w:space="0" w:color="D9D9D9" w:themeColor="background1" w:themeShade="D9"/>
              <w:bottom w:val="single" w:sz="4" w:space="0" w:color="D9D9D9" w:themeColor="background1" w:themeShade="D9"/>
            </w:tcBorders>
          </w:tcPr>
          <w:p w14:paraId="27437BB7" w14:textId="1D592CEF" w:rsidR="00302CE6" w:rsidRPr="00302CE6" w:rsidRDefault="00302CE6" w:rsidP="00302CE6">
            <w:pPr>
              <w:spacing w:line="240" w:lineRule="auto"/>
              <w:rPr>
                <w:sz w:val="20"/>
                <w:szCs w:val="20"/>
              </w:rPr>
            </w:pPr>
            <w:r w:rsidRPr="00302CE6">
              <w:rPr>
                <w:sz w:val="20"/>
                <w:szCs w:val="20"/>
              </w:rPr>
              <w:t>Kilnojamojo tualeto (biotualeto), pritaikyto neįgaliesiems, nuoma</w:t>
            </w:r>
          </w:p>
        </w:tc>
        <w:tc>
          <w:tcPr>
            <w:tcW w:w="1984" w:type="dxa"/>
            <w:tcBorders>
              <w:top w:val="single" w:sz="4" w:space="0" w:color="D9D9D9" w:themeColor="background1" w:themeShade="D9"/>
              <w:bottom w:val="single" w:sz="4" w:space="0" w:color="D9D9D9" w:themeColor="background1" w:themeShade="D9"/>
            </w:tcBorders>
            <w:vAlign w:val="center"/>
          </w:tcPr>
          <w:p w14:paraId="62EDEDAD" w14:textId="011D86E6" w:rsidR="00302CE6" w:rsidRPr="00302CE6" w:rsidRDefault="00302CE6" w:rsidP="00302CE6">
            <w:pPr>
              <w:spacing w:line="240" w:lineRule="auto"/>
              <w:jc w:val="center"/>
              <w:rPr>
                <w:sz w:val="20"/>
                <w:szCs w:val="20"/>
              </w:rPr>
            </w:pPr>
            <w:r w:rsidRPr="00302CE6">
              <w:rPr>
                <w:sz w:val="20"/>
                <w:szCs w:val="20"/>
              </w:rPr>
              <w:t>1 (viena) para</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CC3E9A7" w14:textId="64CCD043" w:rsidR="00302CE6" w:rsidRPr="00302CE6" w:rsidRDefault="00302CE6" w:rsidP="00302CE6">
            <w:pPr>
              <w:spacing w:line="240" w:lineRule="auto"/>
              <w:jc w:val="center"/>
              <w:rPr>
                <w:sz w:val="20"/>
                <w:szCs w:val="20"/>
              </w:rPr>
            </w:pPr>
            <w:r w:rsidRPr="00302CE6">
              <w:rPr>
                <w:sz w:val="20"/>
                <w:szCs w:val="20"/>
              </w:rPr>
              <w:t>17,52</w:t>
            </w:r>
          </w:p>
        </w:tc>
      </w:tr>
      <w:tr w:rsidR="00302CE6" w:rsidRPr="00302CE6" w14:paraId="48EAC097"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66A92184" w14:textId="205E88B6" w:rsidR="00302CE6" w:rsidRPr="00302CE6" w:rsidRDefault="00302CE6" w:rsidP="00302CE6">
            <w:pPr>
              <w:spacing w:line="240" w:lineRule="auto"/>
              <w:rPr>
                <w:sz w:val="20"/>
                <w:szCs w:val="20"/>
              </w:rPr>
            </w:pPr>
            <w:r w:rsidRPr="00302CE6">
              <w:rPr>
                <w:sz w:val="20"/>
                <w:szCs w:val="20"/>
              </w:rPr>
              <w:t>6.</w:t>
            </w:r>
          </w:p>
        </w:tc>
        <w:tc>
          <w:tcPr>
            <w:tcW w:w="5251" w:type="dxa"/>
            <w:tcBorders>
              <w:top w:val="single" w:sz="4" w:space="0" w:color="D9D9D9" w:themeColor="background1" w:themeShade="D9"/>
              <w:bottom w:val="single" w:sz="4" w:space="0" w:color="D9D9D9" w:themeColor="background1" w:themeShade="D9"/>
            </w:tcBorders>
          </w:tcPr>
          <w:p w14:paraId="0177C502" w14:textId="65AF8269" w:rsidR="00302CE6" w:rsidRPr="00302CE6" w:rsidRDefault="00302CE6" w:rsidP="00302CE6">
            <w:pPr>
              <w:spacing w:line="240" w:lineRule="auto"/>
              <w:rPr>
                <w:sz w:val="20"/>
                <w:szCs w:val="20"/>
              </w:rPr>
            </w:pPr>
            <w:r w:rsidRPr="00302CE6">
              <w:rPr>
                <w:sz w:val="20"/>
                <w:szCs w:val="20"/>
              </w:rPr>
              <w:t>Kilnojamojo tualeto (biotualeto) nuoma</w:t>
            </w:r>
          </w:p>
        </w:tc>
        <w:tc>
          <w:tcPr>
            <w:tcW w:w="1984" w:type="dxa"/>
            <w:tcBorders>
              <w:top w:val="single" w:sz="4" w:space="0" w:color="D9D9D9" w:themeColor="background1" w:themeShade="D9"/>
              <w:bottom w:val="single" w:sz="4" w:space="0" w:color="D9D9D9" w:themeColor="background1" w:themeShade="D9"/>
            </w:tcBorders>
            <w:vAlign w:val="center"/>
          </w:tcPr>
          <w:p w14:paraId="6ACDA176" w14:textId="192ADD40"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6DB80D7F" w14:textId="1C769155" w:rsidR="00302CE6" w:rsidRPr="00302CE6" w:rsidRDefault="00302CE6" w:rsidP="00302CE6">
            <w:pPr>
              <w:spacing w:line="240" w:lineRule="auto"/>
              <w:jc w:val="center"/>
              <w:rPr>
                <w:sz w:val="20"/>
                <w:szCs w:val="20"/>
              </w:rPr>
            </w:pPr>
            <w:r w:rsidRPr="00302CE6">
              <w:rPr>
                <w:sz w:val="20"/>
                <w:szCs w:val="20"/>
              </w:rPr>
              <w:t>40,19</w:t>
            </w:r>
          </w:p>
        </w:tc>
      </w:tr>
      <w:tr w:rsidR="00302CE6" w:rsidRPr="00302CE6" w14:paraId="777110D9"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70EB39A5" w14:textId="0BB21C62" w:rsidR="00302CE6" w:rsidRPr="00302CE6" w:rsidRDefault="00302CE6" w:rsidP="00302CE6">
            <w:pPr>
              <w:spacing w:line="240" w:lineRule="auto"/>
              <w:rPr>
                <w:sz w:val="20"/>
                <w:szCs w:val="20"/>
              </w:rPr>
            </w:pPr>
            <w:r w:rsidRPr="00302CE6">
              <w:rPr>
                <w:sz w:val="20"/>
                <w:szCs w:val="20"/>
              </w:rPr>
              <w:t>7.</w:t>
            </w:r>
          </w:p>
        </w:tc>
        <w:tc>
          <w:tcPr>
            <w:tcW w:w="5251" w:type="dxa"/>
            <w:tcBorders>
              <w:top w:val="single" w:sz="4" w:space="0" w:color="D9D9D9" w:themeColor="background1" w:themeShade="D9"/>
              <w:bottom w:val="single" w:sz="4" w:space="0" w:color="D9D9D9" w:themeColor="background1" w:themeShade="D9"/>
            </w:tcBorders>
          </w:tcPr>
          <w:p w14:paraId="0B0F5226" w14:textId="4AF79F69" w:rsidR="00302CE6" w:rsidRPr="00302CE6" w:rsidRDefault="00302CE6" w:rsidP="00DB0C34">
            <w:pPr>
              <w:spacing w:line="240" w:lineRule="auto"/>
              <w:rPr>
                <w:sz w:val="20"/>
                <w:szCs w:val="20"/>
              </w:rPr>
            </w:pPr>
            <w:r w:rsidRPr="00302CE6">
              <w:rPr>
                <w:sz w:val="20"/>
                <w:szCs w:val="20"/>
              </w:rPr>
              <w:t>Kilnojamojo tualeto (biotualeto), pritaikyto neįgaliesiems, nuoma</w:t>
            </w:r>
          </w:p>
        </w:tc>
        <w:tc>
          <w:tcPr>
            <w:tcW w:w="1984" w:type="dxa"/>
            <w:tcBorders>
              <w:top w:val="single" w:sz="4" w:space="0" w:color="D9D9D9" w:themeColor="background1" w:themeShade="D9"/>
              <w:bottom w:val="single" w:sz="4" w:space="0" w:color="D9D9D9" w:themeColor="background1" w:themeShade="D9"/>
            </w:tcBorders>
            <w:vAlign w:val="center"/>
          </w:tcPr>
          <w:p w14:paraId="65CF4229" w14:textId="18AB67BF"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B2A0E3D" w14:textId="02B7D3BF" w:rsidR="00302CE6" w:rsidRPr="00302CE6" w:rsidRDefault="00302CE6" w:rsidP="00302CE6">
            <w:pPr>
              <w:spacing w:line="240" w:lineRule="auto"/>
              <w:jc w:val="center"/>
              <w:rPr>
                <w:sz w:val="20"/>
                <w:szCs w:val="20"/>
              </w:rPr>
            </w:pPr>
            <w:r w:rsidRPr="00302CE6">
              <w:rPr>
                <w:sz w:val="20"/>
                <w:szCs w:val="20"/>
              </w:rPr>
              <w:t>94,10</w:t>
            </w:r>
          </w:p>
        </w:tc>
      </w:tr>
      <w:tr w:rsidR="00DB0C34" w:rsidRPr="00302CE6" w14:paraId="538DCEED"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0BFD4AC7" w14:textId="463A5C72" w:rsidR="00DB0C34" w:rsidRPr="00302CE6" w:rsidRDefault="00DB0C34" w:rsidP="00DB0C34">
            <w:pPr>
              <w:spacing w:line="240" w:lineRule="auto"/>
              <w:rPr>
                <w:sz w:val="20"/>
                <w:szCs w:val="20"/>
              </w:rPr>
            </w:pPr>
            <w:r w:rsidRPr="00DB0C34">
              <w:rPr>
                <w:sz w:val="20"/>
                <w:szCs w:val="20"/>
              </w:rPr>
              <w:t>8.</w:t>
            </w:r>
          </w:p>
        </w:tc>
        <w:tc>
          <w:tcPr>
            <w:tcW w:w="5251" w:type="dxa"/>
            <w:tcBorders>
              <w:top w:val="single" w:sz="4" w:space="0" w:color="D9D9D9" w:themeColor="background1" w:themeShade="D9"/>
              <w:bottom w:val="single" w:sz="4" w:space="0" w:color="D9D9D9" w:themeColor="background1" w:themeShade="D9"/>
            </w:tcBorders>
          </w:tcPr>
          <w:p w14:paraId="0F2A6F57" w14:textId="47F95ED9" w:rsidR="00DB0C34" w:rsidRPr="00302CE6" w:rsidRDefault="00DB0C34" w:rsidP="00DB0C34">
            <w:pPr>
              <w:spacing w:line="240" w:lineRule="auto"/>
              <w:rPr>
                <w:sz w:val="20"/>
                <w:szCs w:val="20"/>
              </w:rPr>
            </w:pPr>
            <w:r w:rsidRPr="00DB0C34">
              <w:rPr>
                <w:sz w:val="20"/>
                <w:szCs w:val="20"/>
              </w:rPr>
              <w:t>Kilnojamojo tualeto (biotualeto) priežiūra trumpalaikės nuomos laikotarpiu</w:t>
            </w:r>
          </w:p>
        </w:tc>
        <w:tc>
          <w:tcPr>
            <w:tcW w:w="1984" w:type="dxa"/>
            <w:tcBorders>
              <w:top w:val="single" w:sz="4" w:space="0" w:color="D9D9D9" w:themeColor="background1" w:themeShade="D9"/>
              <w:bottom w:val="single" w:sz="4" w:space="0" w:color="D9D9D9" w:themeColor="background1" w:themeShade="D9"/>
            </w:tcBorders>
            <w:vAlign w:val="center"/>
          </w:tcPr>
          <w:p w14:paraId="69FE152D" w14:textId="44B89814" w:rsidR="00DB0C34" w:rsidRPr="00302CE6" w:rsidRDefault="00DB0C34" w:rsidP="00DB0C34">
            <w:pPr>
              <w:spacing w:line="240" w:lineRule="auto"/>
              <w:jc w:val="center"/>
              <w:rPr>
                <w:sz w:val="20"/>
                <w:szCs w:val="20"/>
              </w:rPr>
            </w:pPr>
            <w:r w:rsidRPr="00DB0C34">
              <w:rPr>
                <w:sz w:val="20"/>
                <w:szCs w:val="20"/>
              </w:rPr>
              <w:t>1 kartas</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37F3E81" w14:textId="78AF0AA8" w:rsidR="00DB0C34" w:rsidRPr="00302CE6" w:rsidRDefault="00DB0C34" w:rsidP="00DB0C34">
            <w:pPr>
              <w:spacing w:line="240" w:lineRule="auto"/>
              <w:jc w:val="center"/>
              <w:rPr>
                <w:sz w:val="20"/>
                <w:szCs w:val="20"/>
              </w:rPr>
            </w:pPr>
            <w:r w:rsidRPr="00DB0C34">
              <w:rPr>
                <w:sz w:val="20"/>
                <w:szCs w:val="20"/>
              </w:rPr>
              <w:t>11,91</w:t>
            </w:r>
          </w:p>
        </w:tc>
      </w:tr>
      <w:tr w:rsidR="00DB0C34" w:rsidRPr="00302CE6" w14:paraId="4DDA6132" w14:textId="77777777" w:rsidTr="00AD30F4">
        <w:trPr>
          <w:jc w:val="center"/>
        </w:trPr>
        <w:tc>
          <w:tcPr>
            <w:tcW w:w="556" w:type="dxa"/>
            <w:tcBorders>
              <w:top w:val="single" w:sz="4" w:space="0" w:color="D9D9D9" w:themeColor="background1" w:themeShade="D9"/>
              <w:left w:val="single" w:sz="4" w:space="0" w:color="2F5496" w:themeColor="accent1" w:themeShade="BF"/>
              <w:bottom w:val="single" w:sz="4" w:space="0" w:color="2F5496" w:themeColor="accent1" w:themeShade="BF"/>
            </w:tcBorders>
            <w:vAlign w:val="center"/>
          </w:tcPr>
          <w:p w14:paraId="024841CD" w14:textId="6E38D59A" w:rsidR="00DB0C34" w:rsidRPr="00302CE6" w:rsidRDefault="00DB0C34" w:rsidP="00DB0C34">
            <w:pPr>
              <w:spacing w:line="240" w:lineRule="auto"/>
              <w:rPr>
                <w:sz w:val="20"/>
                <w:szCs w:val="20"/>
              </w:rPr>
            </w:pPr>
            <w:r w:rsidRPr="00DB0C34">
              <w:rPr>
                <w:sz w:val="20"/>
                <w:szCs w:val="20"/>
              </w:rPr>
              <w:t>9.</w:t>
            </w:r>
          </w:p>
        </w:tc>
        <w:tc>
          <w:tcPr>
            <w:tcW w:w="5251" w:type="dxa"/>
            <w:tcBorders>
              <w:top w:val="single" w:sz="4" w:space="0" w:color="D9D9D9" w:themeColor="background1" w:themeShade="D9"/>
              <w:bottom w:val="single" w:sz="4" w:space="0" w:color="2F5496" w:themeColor="accent1" w:themeShade="BF"/>
            </w:tcBorders>
          </w:tcPr>
          <w:p w14:paraId="291117F0" w14:textId="1567577B" w:rsidR="00DB0C34" w:rsidRPr="00302CE6" w:rsidRDefault="00DB0C34" w:rsidP="00DB0C34">
            <w:pPr>
              <w:spacing w:line="240" w:lineRule="auto"/>
              <w:rPr>
                <w:sz w:val="20"/>
                <w:szCs w:val="20"/>
              </w:rPr>
            </w:pPr>
            <w:r w:rsidRPr="00DB0C34">
              <w:rPr>
                <w:sz w:val="20"/>
                <w:szCs w:val="20"/>
              </w:rPr>
              <w:t>Kilnojamojo tualeto (biotualeto) priežiūra ilgalaikės nuomos laikotarpiu</w:t>
            </w:r>
          </w:p>
        </w:tc>
        <w:tc>
          <w:tcPr>
            <w:tcW w:w="1984" w:type="dxa"/>
            <w:tcBorders>
              <w:top w:val="single" w:sz="4" w:space="0" w:color="D9D9D9" w:themeColor="background1" w:themeShade="D9"/>
              <w:bottom w:val="single" w:sz="4" w:space="0" w:color="2F5496" w:themeColor="accent1" w:themeShade="BF"/>
            </w:tcBorders>
            <w:vAlign w:val="center"/>
          </w:tcPr>
          <w:p w14:paraId="0FD00A17" w14:textId="3893B7C4" w:rsidR="00DB0C34" w:rsidRPr="00302CE6" w:rsidRDefault="00DB0C34" w:rsidP="00DB0C34">
            <w:pPr>
              <w:spacing w:line="240" w:lineRule="auto"/>
              <w:jc w:val="center"/>
              <w:rPr>
                <w:sz w:val="20"/>
                <w:szCs w:val="20"/>
              </w:rPr>
            </w:pPr>
            <w:r w:rsidRPr="00DB0C34">
              <w:rPr>
                <w:sz w:val="20"/>
                <w:szCs w:val="20"/>
              </w:rPr>
              <w:t>1 kartas</w:t>
            </w:r>
          </w:p>
        </w:tc>
        <w:tc>
          <w:tcPr>
            <w:tcW w:w="1843" w:type="dxa"/>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3B1FCBCE" w14:textId="15FDA8E1" w:rsidR="00DB0C34" w:rsidRPr="00302CE6" w:rsidRDefault="00DB0C34" w:rsidP="00DB0C34">
            <w:pPr>
              <w:spacing w:line="240" w:lineRule="auto"/>
              <w:jc w:val="center"/>
              <w:rPr>
                <w:sz w:val="20"/>
                <w:szCs w:val="20"/>
              </w:rPr>
            </w:pPr>
            <w:r w:rsidRPr="00DB0C34">
              <w:rPr>
                <w:sz w:val="20"/>
                <w:szCs w:val="20"/>
              </w:rPr>
              <w:t>9,59</w:t>
            </w:r>
          </w:p>
        </w:tc>
      </w:tr>
    </w:tbl>
    <w:p w14:paraId="4738590A" w14:textId="2E7A6E99" w:rsidR="00302CE6" w:rsidRDefault="0051065A" w:rsidP="0051065A">
      <w:pPr>
        <w:pStyle w:val="Subtitle"/>
        <w:rPr>
          <w:lang w:eastAsia="lt-LT"/>
        </w:rPr>
      </w:pPr>
      <w:r>
        <w:rPr>
          <w:lang w:eastAsia="lt-LT"/>
        </w:rPr>
        <w:t>Šaltinis: Kauno miesto savivaldybės administracija</w:t>
      </w:r>
    </w:p>
    <w:p w14:paraId="29F1B841" w14:textId="77777777" w:rsidR="00B22B15" w:rsidRPr="00B22B15" w:rsidRDefault="00B22B15" w:rsidP="00B22B15">
      <w:pPr>
        <w:rPr>
          <w:lang w:eastAsia="lt-LT"/>
        </w:rPr>
      </w:pPr>
    </w:p>
    <w:p w14:paraId="6239E019" w14:textId="171231D1" w:rsidR="00285D03" w:rsidRPr="00632BA2" w:rsidRDefault="00D771AF" w:rsidP="00E35061">
      <w:pPr>
        <w:rPr>
          <w:u w:val="single"/>
          <w:lang w:eastAsia="lt-LT"/>
        </w:rPr>
      </w:pPr>
      <w:r>
        <w:rPr>
          <w:lang w:eastAsia="lt-LT"/>
        </w:rPr>
        <w:t xml:space="preserve">Remiantis lentelėje </w:t>
      </w:r>
      <w:r>
        <w:rPr>
          <w:lang w:eastAsia="lt-LT"/>
        </w:rPr>
        <w:fldChar w:fldCharType="begin"/>
      </w:r>
      <w:r>
        <w:rPr>
          <w:lang w:eastAsia="lt-LT"/>
        </w:rPr>
        <w:instrText xml:space="preserve"> REF _Ref502825323 \h </w:instrText>
      </w:r>
      <w:r>
        <w:rPr>
          <w:lang w:eastAsia="lt-LT"/>
        </w:rPr>
      </w:r>
      <w:r>
        <w:rPr>
          <w:lang w:eastAsia="lt-LT"/>
        </w:rPr>
        <w:fldChar w:fldCharType="separate"/>
      </w:r>
      <w:r w:rsidR="000C4192">
        <w:rPr>
          <w:noProof/>
        </w:rPr>
        <w:t>1</w:t>
      </w:r>
      <w:r w:rsidR="000C4192">
        <w:t>.</w:t>
      </w:r>
      <w:r w:rsidR="000C4192">
        <w:rPr>
          <w:noProof/>
        </w:rPr>
        <w:t>1</w:t>
      </w:r>
      <w:r>
        <w:rPr>
          <w:lang w:eastAsia="lt-LT"/>
        </w:rPr>
        <w:fldChar w:fldCharType="end"/>
      </w:r>
      <w:r>
        <w:rPr>
          <w:lang w:eastAsia="lt-LT"/>
        </w:rPr>
        <w:t xml:space="preserve"> </w:t>
      </w:r>
      <w:r w:rsidR="004463CF">
        <w:rPr>
          <w:lang w:eastAsia="lt-LT"/>
        </w:rPr>
        <w:t>pateikta kainodara pastebima, kad stacionarių tualetų priežiūros išlaidos siekia 1 152,69 – 1 410,45 Eur intervale. Viešasis tualetas, esantis Nepriklausomybės a. 12, uždarytas 2017 metų lapkričio 1 d. dėl generuojamo mažo lankytojų srauto</w:t>
      </w:r>
      <w:r w:rsidR="00517703">
        <w:rPr>
          <w:lang w:eastAsia="lt-LT"/>
        </w:rPr>
        <w:t xml:space="preserve"> ir patiriamų didžiausių sąnaudų (plačiau analizuojama 3.1 skyrelyje)</w:t>
      </w:r>
      <w:r w:rsidR="004463CF">
        <w:rPr>
          <w:lang w:eastAsia="lt-LT"/>
        </w:rPr>
        <w:t>.</w:t>
      </w:r>
      <w:r w:rsidR="00A85E64">
        <w:rPr>
          <w:lang w:eastAsia="lt-LT"/>
        </w:rPr>
        <w:t xml:space="preserve"> </w:t>
      </w:r>
      <w:r w:rsidR="00A85E64" w:rsidRPr="00632BA2">
        <w:rPr>
          <w:u w:val="single"/>
          <w:lang w:eastAsia="lt-LT"/>
        </w:rPr>
        <w:t xml:space="preserve">Būtina paminėti, kad </w:t>
      </w:r>
      <w:r w:rsidR="00D70BE7" w:rsidRPr="00632BA2">
        <w:rPr>
          <w:u w:val="single"/>
          <w:lang w:eastAsia="lt-LT"/>
        </w:rPr>
        <w:t xml:space="preserve">iki 2017 m. lapkričio 1 d. veikęs viešasis tualetas </w:t>
      </w:r>
      <w:r w:rsidR="00285D03" w:rsidRPr="00632BA2">
        <w:rPr>
          <w:u w:val="single"/>
          <w:lang w:eastAsia="lt-LT"/>
        </w:rPr>
        <w:t>ne</w:t>
      </w:r>
      <w:r w:rsidR="00D70BE7" w:rsidRPr="00632BA2">
        <w:rPr>
          <w:u w:val="single"/>
          <w:lang w:eastAsia="lt-LT"/>
        </w:rPr>
        <w:t xml:space="preserve">buvo </w:t>
      </w:r>
      <w:r w:rsidR="001D0DD1" w:rsidRPr="00632BA2">
        <w:rPr>
          <w:u w:val="single"/>
          <w:lang w:eastAsia="lt-LT"/>
        </w:rPr>
        <w:t xml:space="preserve">patrauklus </w:t>
      </w:r>
      <w:r w:rsidR="00825F3E" w:rsidRPr="00632BA2">
        <w:rPr>
          <w:u w:val="single"/>
          <w:lang w:eastAsia="lt-LT"/>
        </w:rPr>
        <w:t xml:space="preserve">lankytojams </w:t>
      </w:r>
      <w:r w:rsidR="001D0DD1" w:rsidRPr="00632BA2">
        <w:rPr>
          <w:u w:val="single"/>
          <w:lang w:eastAsia="lt-LT"/>
        </w:rPr>
        <w:t xml:space="preserve">dėl </w:t>
      </w:r>
      <w:r w:rsidR="00825F3E" w:rsidRPr="00632BA2">
        <w:rPr>
          <w:u w:val="single"/>
          <w:lang w:eastAsia="lt-LT"/>
        </w:rPr>
        <w:t xml:space="preserve">labai </w:t>
      </w:r>
      <w:r w:rsidR="001D0DD1" w:rsidRPr="00632BA2">
        <w:rPr>
          <w:u w:val="single"/>
          <w:lang w:eastAsia="lt-LT"/>
        </w:rPr>
        <w:t>prastos būklės ir menko matomumo viešojoje erdvėje.</w:t>
      </w:r>
      <w:r w:rsidR="008E416F" w:rsidRPr="00632BA2">
        <w:rPr>
          <w:u w:val="single"/>
          <w:lang w:eastAsia="lt-LT"/>
        </w:rPr>
        <w:t xml:space="preserve"> </w:t>
      </w:r>
      <w:r w:rsidR="001F22A5" w:rsidRPr="00632BA2">
        <w:rPr>
          <w:u w:val="single"/>
          <w:lang w:eastAsia="lt-LT"/>
        </w:rPr>
        <w:t>Tačiau</w:t>
      </w:r>
      <w:r w:rsidR="0081267F" w:rsidRPr="00632BA2">
        <w:rPr>
          <w:u w:val="single"/>
          <w:lang w:eastAsia="lt-LT"/>
        </w:rPr>
        <w:t xml:space="preserve"> dėl atliktos Laisvės alėjos ir Nepriklausomybės aikštės rekonstrukcijos </w:t>
      </w:r>
      <w:r w:rsidR="00512BA4" w:rsidRPr="00632BA2">
        <w:rPr>
          <w:u w:val="single"/>
          <w:lang w:eastAsia="lt-LT"/>
        </w:rPr>
        <w:t>darbų bei lankytinų vietų koncentracijos (</w:t>
      </w:r>
      <w:r w:rsidR="002E2FE5" w:rsidRPr="00632BA2">
        <w:rPr>
          <w:i/>
          <w:u w:val="single"/>
        </w:rPr>
        <w:t>Kauno Šv. arkangelo Mykolo (Įgulos) bažnyčia</w:t>
      </w:r>
      <w:r w:rsidR="00981324" w:rsidRPr="00632BA2">
        <w:rPr>
          <w:i/>
          <w:u w:val="single"/>
        </w:rPr>
        <w:t xml:space="preserve">, M. Žilinsko dailės galerija, </w:t>
      </w:r>
      <w:r w:rsidR="00790E02" w:rsidRPr="00632BA2">
        <w:rPr>
          <w:i/>
          <w:u w:val="single"/>
        </w:rPr>
        <w:t>vaikų žaidimų aikštelė</w:t>
      </w:r>
      <w:r w:rsidR="00790E02" w:rsidRPr="00632BA2">
        <w:rPr>
          <w:u w:val="single"/>
        </w:rPr>
        <w:t xml:space="preserve">) </w:t>
      </w:r>
      <w:r w:rsidR="00512BA4" w:rsidRPr="00632BA2">
        <w:rPr>
          <w:u w:val="single"/>
          <w:lang w:eastAsia="lt-LT"/>
        </w:rPr>
        <w:t>viešojo tualeto poreik</w:t>
      </w:r>
      <w:r w:rsidR="002E2FE5" w:rsidRPr="00632BA2">
        <w:rPr>
          <w:u w:val="single"/>
          <w:lang w:eastAsia="lt-LT"/>
        </w:rPr>
        <w:t>is išlieka aktualus.</w:t>
      </w:r>
      <w:r w:rsidR="00285D03" w:rsidRPr="00632BA2">
        <w:rPr>
          <w:u w:val="single"/>
          <w:lang w:eastAsia="lt-LT"/>
        </w:rPr>
        <w:t xml:space="preserve"> </w:t>
      </w:r>
    </w:p>
    <w:p w14:paraId="38C3CF78" w14:textId="37D42FC8" w:rsidR="00E35061" w:rsidRPr="009A6F34" w:rsidRDefault="001C2CEF" w:rsidP="00E35061">
      <w:pPr>
        <w:rPr>
          <w:lang w:eastAsia="lt-LT"/>
        </w:rPr>
      </w:pPr>
      <w:r w:rsidRPr="009A6F34">
        <w:rPr>
          <w:lang w:eastAsia="lt-LT"/>
        </w:rPr>
        <w:t xml:space="preserve">Toliau pateikiamas </w:t>
      </w:r>
      <w:r w:rsidR="00267264">
        <w:rPr>
          <w:lang w:eastAsia="lt-LT"/>
        </w:rPr>
        <w:t xml:space="preserve">stacionarių </w:t>
      </w:r>
      <w:r w:rsidRPr="009A6F34">
        <w:rPr>
          <w:lang w:eastAsia="lt-LT"/>
        </w:rPr>
        <w:t>viešųjų tuale</w:t>
      </w:r>
      <w:r w:rsidR="00267264">
        <w:rPr>
          <w:lang w:eastAsia="lt-LT"/>
        </w:rPr>
        <w:t>tų</w:t>
      </w:r>
      <w:r w:rsidRPr="009A6F34">
        <w:rPr>
          <w:lang w:eastAsia="lt-LT"/>
        </w:rPr>
        <w:t xml:space="preserve"> išsidėstymas žemėlapyje.</w:t>
      </w:r>
    </w:p>
    <w:p w14:paraId="17EA3CA1" w14:textId="062EA441" w:rsidR="00CE68F0" w:rsidRPr="009A6F34" w:rsidRDefault="00CE68F0" w:rsidP="008C63FD">
      <w:pPr>
        <w:pStyle w:val="Heading4"/>
      </w:pPr>
      <w:r w:rsidRPr="009A6F34">
        <w:t>Viešųjų tualetų</w:t>
      </w:r>
      <w:r w:rsidR="001C2CEF" w:rsidRPr="009A6F34">
        <w:t xml:space="preserve"> infrastruktūros</w:t>
      </w:r>
      <w:r w:rsidRPr="009A6F34">
        <w:t xml:space="preserve"> </w:t>
      </w:r>
      <w:r w:rsidR="001C2CEF" w:rsidRPr="009A6F34">
        <w:t>pasiskirstymas</w:t>
      </w:r>
      <w:r w:rsidR="00085758" w:rsidRPr="009A6F34">
        <w:t xml:space="preserve"> </w:t>
      </w:r>
      <w:r w:rsidRPr="009A6F34">
        <w:t>Kauno mieste</w:t>
      </w:r>
    </w:p>
    <w:p w14:paraId="1FC522C0" w14:textId="76B4D280" w:rsidR="001C2CEF" w:rsidRPr="00182D55" w:rsidRDefault="00182D55" w:rsidP="001C2CEF">
      <w:pPr>
        <w:rPr>
          <w:lang w:eastAsia="lt-LT"/>
        </w:rPr>
      </w:pPr>
      <w:r w:rsidRPr="009A6F34">
        <w:rPr>
          <w:lang w:eastAsia="lt-LT"/>
        </w:rPr>
        <w:t>Viešieji tualetai įrengti Kauno miesto centre, kuriame yra pastebimas didžiausias žmonių srauta</w:t>
      </w:r>
      <w:r>
        <w:rPr>
          <w:lang w:eastAsia="lt-LT"/>
        </w:rPr>
        <w:t>s</w:t>
      </w:r>
      <w:r w:rsidRPr="009A6F34">
        <w:rPr>
          <w:lang w:eastAsia="lt-LT"/>
        </w:rPr>
        <w:t>.</w:t>
      </w:r>
      <w:r w:rsidRPr="009A6F34">
        <w:t xml:space="preserve"> </w:t>
      </w:r>
      <w:r w:rsidR="00085758" w:rsidRPr="009A6F34">
        <w:rPr>
          <w:lang w:eastAsia="lt-LT"/>
        </w:rPr>
        <w:t xml:space="preserve">Paveiksle </w:t>
      </w:r>
      <w:r w:rsidR="00085758" w:rsidRPr="009A6F34">
        <w:rPr>
          <w:lang w:eastAsia="lt-LT"/>
        </w:rPr>
        <w:fldChar w:fldCharType="begin"/>
      </w:r>
      <w:r w:rsidR="00085758" w:rsidRPr="009A6F34">
        <w:rPr>
          <w:lang w:eastAsia="lt-LT"/>
        </w:rPr>
        <w:instrText xml:space="preserve"> REF _Ref501368677 \h </w:instrText>
      </w:r>
      <w:r w:rsidR="00085758" w:rsidRPr="009A6F34">
        <w:rPr>
          <w:lang w:eastAsia="lt-LT"/>
        </w:rPr>
      </w:r>
      <w:r w:rsidR="00085758" w:rsidRPr="009A6F34">
        <w:rPr>
          <w:lang w:eastAsia="lt-LT"/>
        </w:rPr>
        <w:fldChar w:fldCharType="separate"/>
      </w:r>
      <w:r w:rsidR="000C4192">
        <w:rPr>
          <w:noProof/>
        </w:rPr>
        <w:t>1</w:t>
      </w:r>
      <w:r w:rsidR="000C4192">
        <w:t>.</w:t>
      </w:r>
      <w:r w:rsidR="000C4192">
        <w:rPr>
          <w:noProof/>
        </w:rPr>
        <w:t>1</w:t>
      </w:r>
      <w:r w:rsidR="00085758" w:rsidRPr="009A6F34">
        <w:rPr>
          <w:lang w:eastAsia="lt-LT"/>
        </w:rPr>
        <w:fldChar w:fldCharType="end"/>
      </w:r>
      <w:r w:rsidR="00085758" w:rsidRPr="009A6F34">
        <w:rPr>
          <w:lang w:eastAsia="lt-LT"/>
        </w:rPr>
        <w:t xml:space="preserve"> pateikiama esamų viešųjų tualetų infrastruktūros pozicija Kauno mieste. </w:t>
      </w:r>
      <w:r w:rsidR="005D5713">
        <w:rPr>
          <w:lang w:eastAsia="lt-LT"/>
        </w:rPr>
        <w:t>V</w:t>
      </w:r>
      <w:r w:rsidR="00A12E68" w:rsidRPr="009A6F34">
        <w:rPr>
          <w:lang w:eastAsia="lt-LT"/>
        </w:rPr>
        <w:t xml:space="preserve">os 500 metrų skiria Rotušės a. ir </w:t>
      </w:r>
      <w:r w:rsidR="00764476" w:rsidRPr="009A6F34">
        <w:rPr>
          <w:lang w:eastAsia="lt-LT"/>
        </w:rPr>
        <w:t>Šv. Gertrūdos gatvėse esančius tualetus</w:t>
      </w:r>
      <w:r w:rsidR="005D5713">
        <w:rPr>
          <w:lang w:eastAsia="lt-LT"/>
        </w:rPr>
        <w:t xml:space="preserve">, tad susidaro problemiška situacija dėl </w:t>
      </w:r>
      <w:r w:rsidR="002A5012">
        <w:rPr>
          <w:lang w:eastAsia="lt-LT"/>
        </w:rPr>
        <w:t>labai</w:t>
      </w:r>
      <w:r w:rsidR="005D5713">
        <w:rPr>
          <w:lang w:eastAsia="lt-LT"/>
        </w:rPr>
        <w:t xml:space="preserve"> koncentruotų tualetų </w:t>
      </w:r>
      <w:r w:rsidR="005B18CD">
        <w:rPr>
          <w:lang w:eastAsia="lt-LT"/>
        </w:rPr>
        <w:t>mieste</w:t>
      </w:r>
      <w:r w:rsidR="00853D7F">
        <w:rPr>
          <w:lang w:eastAsia="lt-LT"/>
        </w:rPr>
        <w:t>.</w:t>
      </w:r>
    </w:p>
    <w:p w14:paraId="325CEC21" w14:textId="068AF278" w:rsidR="001C2CEF" w:rsidRPr="009A6F34" w:rsidRDefault="001C2CEF" w:rsidP="00A93DCB">
      <w:pPr>
        <w:pStyle w:val="Title"/>
        <w:spacing w:line="240" w:lineRule="auto"/>
      </w:pPr>
      <w:bookmarkStart w:id="122" w:name="_Toc504728437"/>
      <w:r w:rsidRPr="009A6F34">
        <w:t xml:space="preserve">Paveikslas </w:t>
      </w:r>
      <w:bookmarkStart w:id="123" w:name="_Ref501368677"/>
      <w:r w:rsidR="00D849D4">
        <w:fldChar w:fldCharType="begin"/>
      </w:r>
      <w:r w:rsidR="00D849D4">
        <w:instrText xml:space="preserve"> STYLEREF 1 \s </w:instrText>
      </w:r>
      <w:r w:rsidR="00D849D4">
        <w:fldChar w:fldCharType="separate"/>
      </w:r>
      <w:r w:rsidR="000C4192">
        <w:rPr>
          <w:noProof/>
        </w:rPr>
        <w:t>1</w:t>
      </w:r>
      <w:r w:rsidR="00D849D4">
        <w:fldChar w:fldCharType="end"/>
      </w:r>
      <w:r w:rsidR="00D849D4">
        <w:t>.</w:t>
      </w:r>
      <w:r w:rsidR="006D0006">
        <w:rPr>
          <w:noProof/>
        </w:rPr>
        <w:fldChar w:fldCharType="begin"/>
      </w:r>
      <w:r w:rsidR="006D0006">
        <w:rPr>
          <w:noProof/>
        </w:rPr>
        <w:instrText xml:space="preserve"> SEQ Paveikslas \* ARABIC \s 1 </w:instrText>
      </w:r>
      <w:r w:rsidR="006D0006">
        <w:rPr>
          <w:noProof/>
        </w:rPr>
        <w:fldChar w:fldCharType="separate"/>
      </w:r>
      <w:r w:rsidR="000C4192">
        <w:rPr>
          <w:noProof/>
        </w:rPr>
        <w:t>1</w:t>
      </w:r>
      <w:r w:rsidR="006D0006">
        <w:rPr>
          <w:noProof/>
        </w:rPr>
        <w:fldChar w:fldCharType="end"/>
      </w:r>
      <w:bookmarkEnd w:id="123"/>
      <w:r w:rsidRPr="009A6F34">
        <w:t xml:space="preserve">. Esamas </w:t>
      </w:r>
      <w:r w:rsidR="005B18CD">
        <w:t xml:space="preserve">stacionarių </w:t>
      </w:r>
      <w:r w:rsidRPr="009A6F34">
        <w:t>viešųjų tualetų infrastruktūros pasiskirstymas Kauno mieste</w:t>
      </w:r>
      <w:bookmarkEnd w:id="122"/>
    </w:p>
    <w:p w14:paraId="6C4F87E7" w14:textId="550BE00D" w:rsidR="00CE68F0" w:rsidRPr="009A6F34" w:rsidRDefault="001F607E" w:rsidP="005D0CC5">
      <w:pPr>
        <w:spacing w:line="240" w:lineRule="auto"/>
        <w:jc w:val="center"/>
      </w:pPr>
      <w:r w:rsidRPr="009A6F34">
        <w:rPr>
          <w:noProof/>
          <w:lang w:val="en-US"/>
        </w:rPr>
        <w:drawing>
          <wp:inline distT="0" distB="0" distL="0" distR="0" wp14:anchorId="1A160D3A" wp14:editId="0A4A076F">
            <wp:extent cx="6120765" cy="2381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381250"/>
                    </a:xfrm>
                    <a:prstGeom prst="rect">
                      <a:avLst/>
                    </a:prstGeom>
                    <a:noFill/>
                    <a:ln>
                      <a:noFill/>
                    </a:ln>
                  </pic:spPr>
                </pic:pic>
              </a:graphicData>
            </a:graphic>
          </wp:inline>
        </w:drawing>
      </w:r>
    </w:p>
    <w:p w14:paraId="421D9DCE" w14:textId="78B43270" w:rsidR="00CE68F0" w:rsidRPr="009A6F34" w:rsidRDefault="00CE68F0" w:rsidP="00A93DCB">
      <w:pPr>
        <w:pStyle w:val="Subtitle"/>
        <w:spacing w:line="240" w:lineRule="auto"/>
      </w:pPr>
      <w:r w:rsidRPr="009A6F34">
        <w:t>Šaltinis: Google Map</w:t>
      </w:r>
      <w:r w:rsidR="00696145" w:rsidRPr="009A6F34">
        <w:t>s, 2018</w:t>
      </w:r>
    </w:p>
    <w:p w14:paraId="780D4F17" w14:textId="584B60E0" w:rsidR="006B3B1C" w:rsidRDefault="006B3B1C" w:rsidP="00E35061">
      <w:pPr>
        <w:rPr>
          <w:lang w:eastAsia="lt-LT"/>
        </w:rPr>
      </w:pPr>
      <w:r>
        <w:rPr>
          <w:lang w:eastAsia="lt-LT"/>
        </w:rPr>
        <w:t>K</w:t>
      </w:r>
      <w:r w:rsidRPr="006B3B1C">
        <w:rPr>
          <w:lang w:eastAsia="lt-LT"/>
        </w:rPr>
        <w:t>ilnojamųjų tualetų (biotualetų)</w:t>
      </w:r>
      <w:r>
        <w:rPr>
          <w:lang w:eastAsia="lt-LT"/>
        </w:rPr>
        <w:t xml:space="preserve"> </w:t>
      </w:r>
      <w:r w:rsidR="003418B5" w:rsidRPr="003418B5">
        <w:rPr>
          <w:lang w:eastAsia="lt-LT"/>
        </w:rPr>
        <w:t>pozicija Kauno mieste</w:t>
      </w:r>
      <w:r w:rsidR="00BA7D8D">
        <w:rPr>
          <w:lang w:eastAsia="lt-LT"/>
        </w:rPr>
        <w:t xml:space="preserve"> </w:t>
      </w:r>
      <w:r w:rsidR="003418B5">
        <w:rPr>
          <w:lang w:eastAsia="lt-LT"/>
        </w:rPr>
        <w:t xml:space="preserve">pateikiama paveiksle </w:t>
      </w:r>
      <w:r w:rsidR="003418B5">
        <w:rPr>
          <w:lang w:eastAsia="lt-LT"/>
        </w:rPr>
        <w:fldChar w:fldCharType="begin"/>
      </w:r>
      <w:r w:rsidR="003418B5">
        <w:rPr>
          <w:lang w:eastAsia="lt-LT"/>
        </w:rPr>
        <w:instrText xml:space="preserve"> REF _Ref502924585 \h </w:instrText>
      </w:r>
      <w:r w:rsidR="003418B5">
        <w:rPr>
          <w:lang w:eastAsia="lt-LT"/>
        </w:rPr>
      </w:r>
      <w:r w:rsidR="003418B5">
        <w:rPr>
          <w:lang w:eastAsia="lt-LT"/>
        </w:rPr>
        <w:fldChar w:fldCharType="separate"/>
      </w:r>
      <w:r w:rsidR="000C4192">
        <w:rPr>
          <w:noProof/>
        </w:rPr>
        <w:t>1</w:t>
      </w:r>
      <w:r w:rsidR="000C4192">
        <w:t>.</w:t>
      </w:r>
      <w:r w:rsidR="000C4192">
        <w:rPr>
          <w:noProof/>
        </w:rPr>
        <w:t>2</w:t>
      </w:r>
      <w:r w:rsidR="003418B5">
        <w:rPr>
          <w:lang w:eastAsia="lt-LT"/>
        </w:rPr>
        <w:fldChar w:fldCharType="end"/>
      </w:r>
      <w:r w:rsidR="003418B5">
        <w:rPr>
          <w:lang w:eastAsia="lt-LT"/>
        </w:rPr>
        <w:t>. Atkreiptinas dėmesys, kad biotualetų</w:t>
      </w:r>
      <w:r w:rsidR="005948AF">
        <w:rPr>
          <w:lang w:eastAsia="lt-LT"/>
        </w:rPr>
        <w:t xml:space="preserve"> infrastruktūros</w:t>
      </w:r>
      <w:r w:rsidR="003418B5">
        <w:rPr>
          <w:lang w:eastAsia="lt-LT"/>
        </w:rPr>
        <w:t xml:space="preserve"> pasiskirstymas mieste</w:t>
      </w:r>
      <w:r w:rsidR="005948AF">
        <w:rPr>
          <w:lang w:eastAsia="lt-LT"/>
        </w:rPr>
        <w:t xml:space="preserve"> yra didesnis, tad paslauga ir </w:t>
      </w:r>
      <w:r w:rsidR="005948AF">
        <w:rPr>
          <w:lang w:eastAsia="lt-LT"/>
        </w:rPr>
        <w:lastRenderedPageBreak/>
        <w:t>prieinama didesniam žmonių skaičiui. Visgi biotualetų veikla negeneruoja pajamų, kurios dalinai galėtų dengti patiriamas sąnaudas, ir neatitinka Kauno miesto infrastruktūros estetikos.</w:t>
      </w:r>
    </w:p>
    <w:p w14:paraId="2A1482D2" w14:textId="769C1144" w:rsidR="003418B5" w:rsidRDefault="003418B5" w:rsidP="00801E5E">
      <w:pPr>
        <w:pStyle w:val="Title"/>
        <w:keepNext/>
      </w:pPr>
      <w:bookmarkStart w:id="124" w:name="_Toc504728438"/>
      <w:r>
        <w:t xml:space="preserve">Paveikslas </w:t>
      </w:r>
      <w:bookmarkStart w:id="125" w:name="_Ref502924585"/>
      <w:r w:rsidR="00D849D4">
        <w:fldChar w:fldCharType="begin"/>
      </w:r>
      <w:r w:rsidR="00D849D4">
        <w:instrText xml:space="preserve"> STYLEREF 1 \s </w:instrText>
      </w:r>
      <w:r w:rsidR="00D849D4">
        <w:fldChar w:fldCharType="separate"/>
      </w:r>
      <w:r w:rsidR="000C4192">
        <w:rPr>
          <w:noProof/>
        </w:rPr>
        <w:t>1</w:t>
      </w:r>
      <w:r w:rsidR="00D849D4">
        <w:fldChar w:fldCharType="end"/>
      </w:r>
      <w:r w:rsidR="00D849D4">
        <w:t>.</w:t>
      </w:r>
      <w:r w:rsidR="006D0006">
        <w:rPr>
          <w:noProof/>
        </w:rPr>
        <w:fldChar w:fldCharType="begin"/>
      </w:r>
      <w:r w:rsidR="006D0006">
        <w:rPr>
          <w:noProof/>
        </w:rPr>
        <w:instrText xml:space="preserve"> SEQ Paveikslas \* ARABIC \s 1 </w:instrText>
      </w:r>
      <w:r w:rsidR="006D0006">
        <w:rPr>
          <w:noProof/>
        </w:rPr>
        <w:fldChar w:fldCharType="separate"/>
      </w:r>
      <w:r w:rsidR="000C4192">
        <w:rPr>
          <w:noProof/>
        </w:rPr>
        <w:t>2</w:t>
      </w:r>
      <w:r w:rsidR="006D0006">
        <w:rPr>
          <w:noProof/>
        </w:rPr>
        <w:fldChar w:fldCharType="end"/>
      </w:r>
      <w:bookmarkEnd w:id="125"/>
      <w:r>
        <w:t xml:space="preserve">. Kilnojamųjų </w:t>
      </w:r>
      <w:r w:rsidRPr="009010FE">
        <w:t>tualetų infrastruktūros pasiskirstymas Kauno mieste</w:t>
      </w:r>
      <w:bookmarkEnd w:id="124"/>
    </w:p>
    <w:p w14:paraId="03FA02C4" w14:textId="1D6764F5" w:rsidR="000E7BD9" w:rsidRDefault="000E7BD9" w:rsidP="00801E5E">
      <w:pPr>
        <w:keepNext/>
        <w:spacing w:line="240" w:lineRule="auto"/>
        <w:rPr>
          <w:lang w:eastAsia="lt-LT"/>
        </w:rPr>
      </w:pPr>
      <w:r>
        <w:rPr>
          <w:noProof/>
          <w:lang w:val="en-US"/>
        </w:rPr>
        <w:drawing>
          <wp:inline distT="0" distB="0" distL="0" distR="0" wp14:anchorId="4798298B" wp14:editId="01DDF86D">
            <wp:extent cx="6115050" cy="2466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466975"/>
                    </a:xfrm>
                    <a:prstGeom prst="rect">
                      <a:avLst/>
                    </a:prstGeom>
                    <a:noFill/>
                    <a:ln>
                      <a:noFill/>
                    </a:ln>
                  </pic:spPr>
                </pic:pic>
              </a:graphicData>
            </a:graphic>
          </wp:inline>
        </w:drawing>
      </w:r>
    </w:p>
    <w:p w14:paraId="56825AF8" w14:textId="0BCA301A" w:rsidR="003418B5" w:rsidRDefault="003418B5" w:rsidP="00801E5E">
      <w:pPr>
        <w:pStyle w:val="Subtitle"/>
        <w:keepNext/>
        <w:spacing w:line="240" w:lineRule="auto"/>
      </w:pPr>
      <w:r w:rsidRPr="009A6F34">
        <w:t>Šaltinis: Google Maps, 2018</w:t>
      </w:r>
    </w:p>
    <w:p w14:paraId="2298BD95" w14:textId="2551CE16" w:rsidR="003418B5" w:rsidRPr="009A6F34" w:rsidRDefault="00ED14D4" w:rsidP="00E35061">
      <w:pPr>
        <w:rPr>
          <w:lang w:eastAsia="lt-LT"/>
        </w:rPr>
      </w:pPr>
      <w:r>
        <w:t>Sekančioje dalyje analizuojama viešųjų tualetų paslaugos paklausa, paklausos faktoriai ir jų perspektyva ateinančius 15 metų.</w:t>
      </w:r>
    </w:p>
    <w:p w14:paraId="30B1D7D9" w14:textId="2A7044C2" w:rsidR="00F96132" w:rsidRPr="00B94023" w:rsidRDefault="00F96132" w:rsidP="008C63FD">
      <w:pPr>
        <w:pStyle w:val="Heading3"/>
        <w:spacing w:after="120"/>
        <w:contextualSpacing w:val="0"/>
        <w:rPr>
          <w:b w:val="0"/>
        </w:rPr>
      </w:pPr>
      <w:r w:rsidRPr="00B94023">
        <w:rPr>
          <w:b w:val="0"/>
        </w:rPr>
        <w:t>Paslaugos paklausa</w:t>
      </w:r>
    </w:p>
    <w:p w14:paraId="300A8A96" w14:textId="77777777" w:rsidR="00F96132" w:rsidRPr="009A6F34" w:rsidRDefault="00F96132" w:rsidP="00F96132">
      <w:pPr>
        <w:rPr>
          <w:lang w:eastAsia="lt-LT"/>
        </w:rPr>
      </w:pPr>
      <w:r w:rsidRPr="009A6F34">
        <w:rPr>
          <w:lang w:eastAsia="lt-LT"/>
        </w:rPr>
        <w:t xml:space="preserve">Projekto apimtyje analizuojama </w:t>
      </w:r>
      <w:r w:rsidR="00C15FB2" w:rsidRPr="009A6F34">
        <w:rPr>
          <w:lang w:eastAsia="lt-LT"/>
        </w:rPr>
        <w:t>viešųjų tualetų</w:t>
      </w:r>
      <w:r w:rsidRPr="009A6F34">
        <w:rPr>
          <w:lang w:eastAsia="lt-LT"/>
        </w:rPr>
        <w:t xml:space="preserve"> paslauga yra viešoji, už kurios teikimą Kauno mieste atsakingi tiek viešojo, tiek privataus sektoriaus ūkio subjektai. Paslaugos gavėjai – visi Kauno miesto gyventojai ir lankytojai.</w:t>
      </w:r>
    </w:p>
    <w:p w14:paraId="3DBB25FC" w14:textId="6CE02CC7" w:rsidR="00991F29" w:rsidRPr="00ED1174" w:rsidRDefault="008F10FF" w:rsidP="00875068">
      <w:pPr>
        <w:spacing w:after="240" w:line="240" w:lineRule="auto"/>
        <w:rPr>
          <w:color w:val="FF0000"/>
          <w:lang w:eastAsia="lt-LT"/>
        </w:rPr>
      </w:pPr>
      <w:r w:rsidRPr="00C26DB3">
        <w:rPr>
          <w:lang w:eastAsia="lt-LT"/>
        </w:rPr>
        <w:t>Lentelėje</w:t>
      </w:r>
      <w:r w:rsidR="00991F29" w:rsidRPr="00C26DB3">
        <w:rPr>
          <w:lang w:eastAsia="lt-LT"/>
        </w:rPr>
        <w:t xml:space="preserve"> </w:t>
      </w:r>
      <w:r w:rsidR="00991F29" w:rsidRPr="00C26DB3">
        <w:rPr>
          <w:lang w:eastAsia="lt-LT"/>
        </w:rPr>
        <w:fldChar w:fldCharType="begin"/>
      </w:r>
      <w:r w:rsidR="00991F29" w:rsidRPr="00C26DB3">
        <w:rPr>
          <w:lang w:eastAsia="lt-LT"/>
        </w:rPr>
        <w:instrText xml:space="preserve"> REF _Ref501372160 \h </w:instrText>
      </w:r>
      <w:r w:rsidR="00096BBE" w:rsidRPr="00C26DB3">
        <w:rPr>
          <w:lang w:eastAsia="lt-LT"/>
        </w:rPr>
        <w:instrText xml:space="preserve"> \* MERGEFORMAT </w:instrText>
      </w:r>
      <w:r w:rsidR="00991F29" w:rsidRPr="00C26DB3">
        <w:rPr>
          <w:lang w:eastAsia="lt-LT"/>
        </w:rPr>
      </w:r>
      <w:r w:rsidR="00991F29" w:rsidRPr="00C26DB3">
        <w:rPr>
          <w:lang w:eastAsia="lt-LT"/>
        </w:rPr>
        <w:fldChar w:fldCharType="separate"/>
      </w:r>
      <w:r w:rsidR="000C4192" w:rsidRPr="00C26DB3">
        <w:rPr>
          <w:noProof/>
        </w:rPr>
        <w:t>1</w:t>
      </w:r>
      <w:r w:rsidR="000C4192" w:rsidRPr="00C26DB3">
        <w:t>.</w:t>
      </w:r>
      <w:r w:rsidR="000C4192" w:rsidRPr="00C26DB3">
        <w:rPr>
          <w:noProof/>
        </w:rPr>
        <w:t>2</w:t>
      </w:r>
      <w:r w:rsidR="00991F29" w:rsidRPr="00C26DB3">
        <w:rPr>
          <w:lang w:eastAsia="lt-LT"/>
        </w:rPr>
        <w:fldChar w:fldCharType="end"/>
      </w:r>
      <w:r w:rsidR="00991F29" w:rsidRPr="00C26DB3">
        <w:rPr>
          <w:lang w:eastAsia="lt-LT"/>
        </w:rPr>
        <w:t xml:space="preserve"> </w:t>
      </w:r>
      <w:bookmarkStart w:id="126" w:name="Ref501372160"/>
      <w:bookmarkEnd w:id="126"/>
      <w:r w:rsidRPr="00C26DB3">
        <w:rPr>
          <w:lang w:eastAsia="lt-LT"/>
        </w:rPr>
        <w:t>pateikiama</w:t>
      </w:r>
      <w:r w:rsidR="00523D20" w:rsidRPr="009A6F34">
        <w:rPr>
          <w:lang w:eastAsia="lt-LT"/>
        </w:rPr>
        <w:t xml:space="preserve"> </w:t>
      </w:r>
      <w:r w:rsidR="00CE7AA9" w:rsidRPr="009A6F34">
        <w:rPr>
          <w:lang w:eastAsia="lt-LT"/>
        </w:rPr>
        <w:t xml:space="preserve">apsilankymų </w:t>
      </w:r>
      <w:r w:rsidR="00DC7A73" w:rsidRPr="009A6F34">
        <w:rPr>
          <w:lang w:eastAsia="lt-LT"/>
        </w:rPr>
        <w:t xml:space="preserve">trijuose </w:t>
      </w:r>
      <w:r w:rsidR="00CE7AA9" w:rsidRPr="009A6F34">
        <w:rPr>
          <w:lang w:eastAsia="lt-LT"/>
        </w:rPr>
        <w:t xml:space="preserve">viešuosiuose Kauno tualetuose </w:t>
      </w:r>
      <w:r w:rsidR="00BD4D3F" w:rsidRPr="00BD4D3F">
        <w:rPr>
          <w:lang w:eastAsia="lt-LT"/>
        </w:rPr>
        <w:t>statistika</w:t>
      </w:r>
      <w:r w:rsidR="009911C6">
        <w:rPr>
          <w:rStyle w:val="FootnoteReference"/>
          <w:lang w:eastAsia="lt-LT"/>
        </w:rPr>
        <w:footnoteReference w:id="1"/>
      </w:r>
      <w:r w:rsidR="00DC7A73" w:rsidRPr="00BD4D3F">
        <w:rPr>
          <w:lang w:eastAsia="lt-LT"/>
        </w:rPr>
        <w:t>.</w:t>
      </w:r>
      <w:r w:rsidR="00DC7A73" w:rsidRPr="009A6F34">
        <w:rPr>
          <w:lang w:eastAsia="lt-LT"/>
        </w:rPr>
        <w:t xml:space="preserve"> </w:t>
      </w:r>
      <w:r w:rsidR="00715535" w:rsidRPr="00632BA2">
        <w:rPr>
          <w:u w:val="single"/>
          <w:lang w:eastAsia="lt-LT"/>
        </w:rPr>
        <w:t xml:space="preserve">Vidutinis viešųjų tualetų lankytojų skaičius 2012-2016 m. </w:t>
      </w:r>
      <w:r w:rsidR="00ED1174" w:rsidRPr="00632BA2">
        <w:rPr>
          <w:u w:val="single"/>
          <w:lang w:eastAsia="lt-LT"/>
        </w:rPr>
        <w:t>siekė 28832</w:t>
      </w:r>
      <w:r w:rsidR="00624DE7" w:rsidRPr="00632BA2">
        <w:rPr>
          <w:rStyle w:val="FootnoteReference"/>
          <w:u w:val="single"/>
          <w:lang w:eastAsia="lt-LT"/>
        </w:rPr>
        <w:footnoteReference w:id="2"/>
      </w:r>
      <w:r w:rsidR="00ED1174" w:rsidRPr="00632BA2">
        <w:rPr>
          <w:u w:val="single"/>
          <w:lang w:eastAsia="lt-LT"/>
        </w:rPr>
        <w:t>.</w:t>
      </w:r>
    </w:p>
    <w:p w14:paraId="277FA9CF" w14:textId="4E3AA463" w:rsidR="00991F29" w:rsidRPr="009A6F34" w:rsidRDefault="00991F29" w:rsidP="00A93DCB">
      <w:pPr>
        <w:pStyle w:val="Title"/>
        <w:spacing w:line="240" w:lineRule="auto"/>
      </w:pPr>
      <w:bookmarkStart w:id="127" w:name="_Toc532826387"/>
      <w:r w:rsidRPr="009A6F34">
        <w:t xml:space="preserve">Lentelė </w:t>
      </w:r>
      <w:bookmarkStart w:id="128" w:name="_Ref501372160"/>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2</w:t>
      </w:r>
      <w:r w:rsidR="006D0006">
        <w:rPr>
          <w:noProof/>
        </w:rPr>
        <w:fldChar w:fldCharType="end"/>
      </w:r>
      <w:bookmarkEnd w:id="128"/>
      <w:r w:rsidRPr="009A6F34">
        <w:t>. Viešųjų tualetų lankomumas 2012-201</w:t>
      </w:r>
      <w:r w:rsidR="00595E30">
        <w:t>7</w:t>
      </w:r>
      <w:r w:rsidRPr="009A6F34">
        <w:t xml:space="preserve"> metais</w:t>
      </w:r>
      <w:bookmarkEnd w:id="127"/>
    </w:p>
    <w:p w14:paraId="6B4F6832" w14:textId="7A4C072E" w:rsidR="00C24857" w:rsidRPr="009A6F34" w:rsidRDefault="00536423" w:rsidP="00A93DCB">
      <w:pPr>
        <w:spacing w:before="0" w:after="0" w:line="240" w:lineRule="auto"/>
        <w:contextualSpacing/>
        <w:rPr>
          <w:lang w:eastAsia="lt-LT"/>
        </w:rPr>
      </w:pPr>
      <w:r>
        <w:rPr>
          <w:noProof/>
        </w:rPr>
        <w:drawing>
          <wp:inline distT="0" distB="0" distL="0" distR="0" wp14:anchorId="51BC7276" wp14:editId="13A258DF">
            <wp:extent cx="5745480" cy="2743200"/>
            <wp:effectExtent l="0" t="0" r="7620" b="0"/>
            <wp:docPr id="6" name="Chart 6">
              <a:extLst xmlns:a="http://schemas.openxmlformats.org/drawingml/2006/main">
                <a:ext uri="{FF2B5EF4-FFF2-40B4-BE49-F238E27FC236}">
                  <a16:creationId xmlns:a16="http://schemas.microsoft.com/office/drawing/2014/main" id="{CAE7A8F5-68EC-42D9-94B5-DE57442C3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5D3103" w14:textId="56382998" w:rsidR="00C24857" w:rsidRDefault="00C24857" w:rsidP="00C11185">
      <w:pPr>
        <w:pStyle w:val="Subtitle"/>
        <w:spacing w:after="240" w:line="240" w:lineRule="auto"/>
      </w:pPr>
      <w:r w:rsidRPr="009A6F34">
        <w:t>Šaltinis: Kauno miesto savivaldybės administracija</w:t>
      </w:r>
    </w:p>
    <w:p w14:paraId="4C258E94" w14:textId="608AE884" w:rsidR="00044C93" w:rsidRPr="00044C93" w:rsidRDefault="00F424BF" w:rsidP="00875068">
      <w:pPr>
        <w:spacing w:after="240"/>
      </w:pPr>
      <w:r w:rsidRPr="00C26DB3">
        <w:lastRenderedPageBreak/>
        <w:t xml:space="preserve">Lentelėje </w:t>
      </w:r>
      <w:r w:rsidRPr="00C26DB3">
        <w:fldChar w:fldCharType="begin"/>
      </w:r>
      <w:r w:rsidRPr="00C26DB3">
        <w:instrText xml:space="preserve"> REF _Ref502836448 \h </w:instrText>
      </w:r>
      <w:r w:rsidR="00532994" w:rsidRPr="00C26DB3">
        <w:instrText xml:space="preserve"> \* MERGEFORMAT </w:instrText>
      </w:r>
      <w:r w:rsidRPr="00C26DB3">
        <w:fldChar w:fldCharType="separate"/>
      </w:r>
      <w:r w:rsidR="000C4192" w:rsidRPr="00C26DB3">
        <w:rPr>
          <w:noProof/>
        </w:rPr>
        <w:t>1</w:t>
      </w:r>
      <w:r w:rsidR="000C4192" w:rsidRPr="00C26DB3">
        <w:t>.</w:t>
      </w:r>
      <w:r w:rsidR="000C4192" w:rsidRPr="00C26DB3">
        <w:rPr>
          <w:noProof/>
        </w:rPr>
        <w:t>3</w:t>
      </w:r>
      <w:r w:rsidRPr="00C26DB3">
        <w:fldChar w:fldCharType="end"/>
      </w:r>
      <w:r w:rsidRPr="00C26DB3">
        <w:t xml:space="preserve"> pateikiama</w:t>
      </w:r>
      <w:r>
        <w:t xml:space="preserve"> stacionarių viešųjų tualetų lankomumo statistika 201</w:t>
      </w:r>
      <w:r w:rsidR="00E162BF">
        <w:t>7</w:t>
      </w:r>
      <w:r>
        <w:t xml:space="preserve"> metais. Pastebima, kad viešųjų tualetų, esančių Šv. Gertrūdos g. ir Rotušės a. 27, lankomumas daugiau nei 4 kartus viršijo Nepriklausomybės a. esantį viešąjį tualetą.</w:t>
      </w:r>
      <w:r w:rsidR="00A93DCB">
        <w:t xml:space="preserve"> Atitinkamai daroma prielaida dėl Nepriklausomybės a. esančio tualeto neefektyvumo generuojant pajamas.</w:t>
      </w:r>
    </w:p>
    <w:p w14:paraId="6F8D63B8" w14:textId="3AC149F3" w:rsidR="00321DD7" w:rsidRDefault="00321DD7" w:rsidP="00A93DCB">
      <w:pPr>
        <w:pStyle w:val="Title"/>
        <w:spacing w:line="240" w:lineRule="auto"/>
      </w:pPr>
      <w:bookmarkStart w:id="129" w:name="_Toc532826388"/>
      <w:r>
        <w:t xml:space="preserve">Lentelė </w:t>
      </w:r>
      <w:bookmarkStart w:id="130" w:name="_Ref502836448"/>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3</w:t>
      </w:r>
      <w:r w:rsidR="006D0006">
        <w:rPr>
          <w:noProof/>
        </w:rPr>
        <w:fldChar w:fldCharType="end"/>
      </w:r>
      <w:bookmarkEnd w:id="130"/>
      <w:r>
        <w:t>. Stacionarių v</w:t>
      </w:r>
      <w:r w:rsidRPr="00FB428B">
        <w:t>iešųjų tualetų lankomumas 201</w:t>
      </w:r>
      <w:r w:rsidR="00831836">
        <w:t>7</w:t>
      </w:r>
      <w:r w:rsidRPr="00FB428B">
        <w:t xml:space="preserve"> metais</w:t>
      </w:r>
      <w:r w:rsidR="000316AB">
        <w:rPr>
          <w:rStyle w:val="FootnoteReference"/>
        </w:rPr>
        <w:footnoteReference w:id="3"/>
      </w:r>
      <w:bookmarkEnd w:id="129"/>
    </w:p>
    <w:p w14:paraId="0DD66ACE" w14:textId="2E9E53A6" w:rsidR="00321DD7" w:rsidRDefault="00D534E7" w:rsidP="00A93DCB">
      <w:pPr>
        <w:spacing w:line="240" w:lineRule="auto"/>
        <w:rPr>
          <w:lang w:eastAsia="lt-LT"/>
        </w:rPr>
      </w:pPr>
      <w:r>
        <w:rPr>
          <w:noProof/>
        </w:rPr>
        <w:drawing>
          <wp:inline distT="0" distB="0" distL="0" distR="0" wp14:anchorId="0AFBC08E" wp14:editId="7716B25E">
            <wp:extent cx="5280660" cy="2743200"/>
            <wp:effectExtent l="0" t="0" r="15240" b="0"/>
            <wp:docPr id="22" name="Chart 22">
              <a:extLst xmlns:a="http://schemas.openxmlformats.org/drawingml/2006/main">
                <a:ext uri="{FF2B5EF4-FFF2-40B4-BE49-F238E27FC236}">
                  <a16:creationId xmlns:a16="http://schemas.microsoft.com/office/drawing/2014/main" id="{43391CD1-24F5-4D8D-8B81-D762C08BA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3D97AD" w14:textId="77777777" w:rsidR="00321DD7" w:rsidRPr="009A6F34" w:rsidRDefault="00321DD7" w:rsidP="00C11185">
      <w:pPr>
        <w:pStyle w:val="Subtitle"/>
        <w:spacing w:after="240" w:line="240" w:lineRule="auto"/>
      </w:pPr>
      <w:r w:rsidRPr="009A6F34">
        <w:t>Šaltinis: Kauno miesto savivaldybės administracija.</w:t>
      </w:r>
    </w:p>
    <w:p w14:paraId="6B420228" w14:textId="77777777" w:rsidR="00044C93" w:rsidRDefault="00044C93" w:rsidP="00044C93">
      <w:pPr>
        <w:rPr>
          <w:lang w:eastAsia="lt-LT"/>
        </w:rPr>
      </w:pPr>
      <w:r w:rsidRPr="009A6F34">
        <w:rPr>
          <w:lang w:eastAsia="lt-LT"/>
        </w:rPr>
        <w:t>Visgi pagrindiniai veiksniai, aktualūs vertinant viešųjų tualetų paslaugos Kauno mieste paklausą – demografinės tendencijos ir socialinė-ekonominė gyventojų padėtis Kaune.</w:t>
      </w:r>
    </w:p>
    <w:p w14:paraId="1E77AC06" w14:textId="1F693F4F" w:rsidR="002E2410" w:rsidRPr="009A6F34" w:rsidRDefault="007D771B" w:rsidP="008C63FD">
      <w:pPr>
        <w:pStyle w:val="Heading4"/>
      </w:pPr>
      <w:r w:rsidRPr="009A6F34">
        <w:t>Demografinės</w:t>
      </w:r>
      <w:r w:rsidR="00D52500" w:rsidRPr="009A6F34">
        <w:t xml:space="preserve"> ir turizmo</w:t>
      </w:r>
      <w:r w:rsidRPr="009A6F34">
        <w:t xml:space="preserve"> tendencijos</w:t>
      </w:r>
    </w:p>
    <w:p w14:paraId="394FC599" w14:textId="15FD5D4F" w:rsidR="00640771" w:rsidRPr="009A6F34" w:rsidRDefault="00395D3B" w:rsidP="00875068">
      <w:pPr>
        <w:spacing w:after="240"/>
        <w:rPr>
          <w:lang w:eastAsia="lt-LT"/>
        </w:rPr>
      </w:pPr>
      <w:r w:rsidRPr="009A6F34">
        <w:rPr>
          <w:lang w:eastAsia="lt-LT"/>
        </w:rPr>
        <w:t xml:space="preserve">Per pastarąjį dešimtmetį Lietuvoje užfiksuota pastovi gyventojų </w:t>
      </w:r>
      <w:r w:rsidR="00985D47" w:rsidRPr="009A6F34">
        <w:rPr>
          <w:lang w:eastAsia="lt-LT"/>
        </w:rPr>
        <w:t xml:space="preserve">skaičiaus </w:t>
      </w:r>
      <w:r w:rsidRPr="009A6F34">
        <w:rPr>
          <w:lang w:eastAsia="lt-LT"/>
        </w:rPr>
        <w:t xml:space="preserve">mažėjimo tendencija. </w:t>
      </w:r>
      <w:r w:rsidR="006C6410" w:rsidRPr="009A6F34">
        <w:rPr>
          <w:lang w:eastAsia="lt-LT"/>
        </w:rPr>
        <w:t>Kauno mieste</w:t>
      </w:r>
      <w:r w:rsidRPr="009A6F34">
        <w:rPr>
          <w:lang w:eastAsia="lt-LT"/>
        </w:rPr>
        <w:t xml:space="preserve"> </w:t>
      </w:r>
      <w:r w:rsidR="00985D47" w:rsidRPr="009A6F34">
        <w:rPr>
          <w:lang w:eastAsia="lt-LT"/>
        </w:rPr>
        <w:t>populiacijos</w:t>
      </w:r>
      <w:r w:rsidRPr="009A6F34">
        <w:rPr>
          <w:lang w:eastAsia="lt-LT"/>
        </w:rPr>
        <w:t xml:space="preserve"> mažėjimo problema taip pat yra aktuali.</w:t>
      </w:r>
      <w:r w:rsidR="001B5A07" w:rsidRPr="009A6F34">
        <w:rPr>
          <w:lang w:eastAsia="lt-LT"/>
        </w:rPr>
        <w:t xml:space="preserve"> Lentelėje</w:t>
      </w:r>
      <w:r w:rsidRPr="009A6F34">
        <w:rPr>
          <w:lang w:eastAsia="lt-LT"/>
        </w:rPr>
        <w:t xml:space="preserve"> </w:t>
      </w:r>
      <w:r w:rsidR="006C6410" w:rsidRPr="009A6F34">
        <w:rPr>
          <w:lang w:eastAsia="lt-LT"/>
        </w:rPr>
        <w:fldChar w:fldCharType="begin"/>
      </w:r>
      <w:r w:rsidR="006C6410" w:rsidRPr="009A6F34">
        <w:rPr>
          <w:lang w:eastAsia="lt-LT"/>
        </w:rPr>
        <w:instrText xml:space="preserve"> REF _Ref497914254 \h </w:instrText>
      </w:r>
      <w:r w:rsidR="006C6410" w:rsidRPr="009A6F34">
        <w:rPr>
          <w:lang w:eastAsia="lt-LT"/>
        </w:rPr>
      </w:r>
      <w:r w:rsidR="006C6410" w:rsidRPr="009A6F34">
        <w:rPr>
          <w:lang w:eastAsia="lt-LT"/>
        </w:rPr>
        <w:fldChar w:fldCharType="separate"/>
      </w:r>
      <w:r w:rsidR="000C4192">
        <w:rPr>
          <w:noProof/>
        </w:rPr>
        <w:t>1</w:t>
      </w:r>
      <w:r w:rsidR="000C4192">
        <w:t>.</w:t>
      </w:r>
      <w:r w:rsidR="000C4192">
        <w:rPr>
          <w:noProof/>
        </w:rPr>
        <w:t>4</w:t>
      </w:r>
      <w:r w:rsidR="006C6410" w:rsidRPr="009A6F34">
        <w:rPr>
          <w:lang w:eastAsia="lt-LT"/>
        </w:rPr>
        <w:fldChar w:fldCharType="end"/>
      </w:r>
      <w:r w:rsidR="006C6410" w:rsidRPr="009A6F34">
        <w:rPr>
          <w:lang w:eastAsia="lt-LT"/>
        </w:rPr>
        <w:t xml:space="preserve"> </w:t>
      </w:r>
      <w:r w:rsidRPr="009A6F34">
        <w:rPr>
          <w:lang w:eastAsia="lt-LT"/>
        </w:rPr>
        <w:t xml:space="preserve">pateikiama </w:t>
      </w:r>
      <w:r w:rsidR="001B5A07" w:rsidRPr="009A6F34">
        <w:rPr>
          <w:lang w:eastAsia="lt-LT"/>
        </w:rPr>
        <w:t xml:space="preserve">Kauno miesto </w:t>
      </w:r>
      <w:r w:rsidRPr="009A6F34">
        <w:rPr>
          <w:lang w:eastAsia="lt-LT"/>
        </w:rPr>
        <w:t>nuolatinių gyventojų skaičiaus dinamika 2</w:t>
      </w:r>
      <w:r w:rsidR="001B5A07" w:rsidRPr="009A6F34">
        <w:rPr>
          <w:lang w:eastAsia="lt-LT"/>
        </w:rPr>
        <w:t>013-2017</w:t>
      </w:r>
      <w:r w:rsidRPr="009A6F34">
        <w:rPr>
          <w:lang w:eastAsia="lt-LT"/>
        </w:rPr>
        <w:t xml:space="preserve"> metų laikotarpiu.</w:t>
      </w:r>
    </w:p>
    <w:p w14:paraId="7B725218" w14:textId="3D79DE85" w:rsidR="00640771" w:rsidRPr="009A6F34" w:rsidRDefault="00C358AD" w:rsidP="00C358AD">
      <w:pPr>
        <w:pStyle w:val="Title"/>
      </w:pPr>
      <w:bookmarkStart w:id="131" w:name="_Toc532826389"/>
      <w:r w:rsidRPr="009A6F34">
        <w:t xml:space="preserve">Lentelė </w:t>
      </w:r>
      <w:bookmarkStart w:id="132" w:name="_Ref497914254"/>
      <w:bookmarkStart w:id="133" w:name="Ref501372225"/>
      <w:bookmarkStart w:id="134" w:name="_Ref501372225"/>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4</w:t>
      </w:r>
      <w:r w:rsidR="006D0006">
        <w:rPr>
          <w:noProof/>
        </w:rPr>
        <w:fldChar w:fldCharType="end"/>
      </w:r>
      <w:bookmarkEnd w:id="132"/>
      <w:bookmarkEnd w:id="133"/>
      <w:bookmarkEnd w:id="134"/>
      <w:r w:rsidRPr="009A6F34">
        <w:t>. Kauno miesto gyventojų skaičiaus dinamika 2013-2017 metais</w:t>
      </w:r>
      <w:bookmarkEnd w:id="131"/>
    </w:p>
    <w:p w14:paraId="11265329" w14:textId="234D2236" w:rsidR="00E35061" w:rsidRPr="009A6F34" w:rsidRDefault="00205370" w:rsidP="00C358AD">
      <w:pPr>
        <w:spacing w:line="240" w:lineRule="auto"/>
        <w:contextualSpacing/>
        <w:rPr>
          <w:lang w:eastAsia="lt-LT"/>
        </w:rPr>
      </w:pPr>
      <w:r w:rsidRPr="009A6F34">
        <w:rPr>
          <w:noProof/>
          <w:lang w:val="en-US"/>
        </w:rPr>
        <w:drawing>
          <wp:inline distT="0" distB="0" distL="0" distR="0" wp14:anchorId="1FD807BC" wp14:editId="278FEC71">
            <wp:extent cx="6120130" cy="1779905"/>
            <wp:effectExtent l="0" t="0" r="13970" b="10795"/>
            <wp:docPr id="5" name="Chart 5">
              <a:extLst xmlns:a="http://schemas.openxmlformats.org/drawingml/2006/main">
                <a:ext uri="{FF2B5EF4-FFF2-40B4-BE49-F238E27FC236}">
                  <a16:creationId xmlns:a16="http://schemas.microsoft.com/office/drawing/2014/main" id="{E599FCF1-B92F-4E40-9DDA-6B904D804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126895" w14:textId="7D73B062" w:rsidR="004276B3" w:rsidRPr="009A6F34" w:rsidRDefault="00640771" w:rsidP="00875068">
      <w:pPr>
        <w:pStyle w:val="Subtitle"/>
        <w:spacing w:after="240"/>
      </w:pPr>
      <w:r w:rsidRPr="009A6F34">
        <w:t>Šaltinis: Lietuvos statistikos departamento duomenys.</w:t>
      </w:r>
    </w:p>
    <w:p w14:paraId="4B31E483" w14:textId="26FB811A" w:rsidR="00DC3077" w:rsidRPr="009A6F34" w:rsidRDefault="00AF331D" w:rsidP="00E35061">
      <w:r w:rsidRPr="009A6F34">
        <w:t xml:space="preserve">Remiantis Lietuvos statistikos departamento pateikiamais duomenimis, </w:t>
      </w:r>
      <w:r w:rsidR="007F1FD4" w:rsidRPr="009A6F34">
        <w:t>2013-2017 metų laikotarpiu pastebimas vidutinis 1.2</w:t>
      </w:r>
      <w:r w:rsidR="000F5C65" w:rsidRPr="009A6F34">
        <w:t xml:space="preserve"> proc.</w:t>
      </w:r>
      <w:r w:rsidR="007F1FD4" w:rsidRPr="009A6F34">
        <w:t xml:space="preserve"> metinis gyventojų skaičiaus mažėjimas. </w:t>
      </w:r>
      <w:r w:rsidR="009A77B9" w:rsidRPr="009A6F34">
        <w:t xml:space="preserve">Didžiausias skaičiaus nuosmukis </w:t>
      </w:r>
      <w:r w:rsidR="00194CDF" w:rsidRPr="009A6F34">
        <w:t xml:space="preserve">vyrauja 7-24 m. amžiaus grupėje dėl išvykstančių iš miesto arba </w:t>
      </w:r>
      <w:r w:rsidR="00194CDF" w:rsidRPr="009A6F34">
        <w:lastRenderedPageBreak/>
        <w:t>emigruojančių absolventų. Vidutinis metinis šios amžiaus grupės skaičiaus mažėjimas siekia apie 4,6</w:t>
      </w:r>
      <w:r w:rsidR="00F338FB" w:rsidRPr="009A6F34">
        <w:t xml:space="preserve"> proc</w:t>
      </w:r>
      <w:r w:rsidR="00194CDF" w:rsidRPr="009A6F34">
        <w:t>.</w:t>
      </w:r>
      <w:r w:rsidR="00DC3077" w:rsidRPr="009A6F34">
        <w:t xml:space="preserve"> Taip pat pastebimas 25-64 m. amžiaus grupės asmenų mažėjimas Kauno mieste. Per metus vidutiniškai mažėjo iki 0,8</w:t>
      </w:r>
      <w:r w:rsidR="000F5C65" w:rsidRPr="009A6F34">
        <w:t xml:space="preserve"> proc.</w:t>
      </w:r>
      <w:r w:rsidR="00DC3077" w:rsidRPr="009A6F34">
        <w:t xml:space="preserve"> asmenų 2013-2017 metų laikotarpiu.</w:t>
      </w:r>
    </w:p>
    <w:p w14:paraId="33A56510" w14:textId="581AE7B5" w:rsidR="00194CDF" w:rsidRDefault="00194CDF" w:rsidP="00E35061">
      <w:r w:rsidRPr="009A6F34">
        <w:t xml:space="preserve">Atkreiptinas dėmesys, kad </w:t>
      </w:r>
      <w:r w:rsidR="0040016E" w:rsidRPr="009A6F34">
        <w:t xml:space="preserve">didžiausią įtaką Kauno miesto </w:t>
      </w:r>
      <w:r w:rsidRPr="009A6F34">
        <w:t xml:space="preserve">gyventojų </w:t>
      </w:r>
      <w:r w:rsidR="0040016E" w:rsidRPr="009A6F34">
        <w:t xml:space="preserve">skaičiaus dinamikai turi socialiniai-ekonominiai ir politiniai veiksniai. </w:t>
      </w:r>
      <w:r w:rsidR="00122614" w:rsidRPr="009A6F34">
        <w:t>Daroma prielaida</w:t>
      </w:r>
      <w:r w:rsidR="003717FB" w:rsidRPr="009A6F34">
        <w:t xml:space="preserve">, kad 2016 metais įvykę politiniai pokyčiai </w:t>
      </w:r>
      <w:r w:rsidR="00B33B61" w:rsidRPr="009A6F34">
        <w:t>Kauno miesto savivaldybėje</w:t>
      </w:r>
      <w:r w:rsidR="00122614" w:rsidRPr="009A6F34">
        <w:t xml:space="preserve"> gali turėti </w:t>
      </w:r>
      <w:r w:rsidR="003717FB" w:rsidRPr="009A6F34">
        <w:t>ženklią įtaką socialinei</w:t>
      </w:r>
      <w:r w:rsidR="00587E8B" w:rsidRPr="009A6F34">
        <w:t>-ekonominei raidai</w:t>
      </w:r>
      <w:r w:rsidR="00122614" w:rsidRPr="009A6F34">
        <w:t xml:space="preserve"> Kauno</w:t>
      </w:r>
      <w:r w:rsidR="00587E8B" w:rsidRPr="009A6F34">
        <w:t xml:space="preserve"> mieste, tad tikėtina, kad tai</w:t>
      </w:r>
      <w:r w:rsidR="00122614" w:rsidRPr="009A6F34">
        <w:t xml:space="preserve"> taip pat</w:t>
      </w:r>
      <w:r w:rsidR="00587E8B" w:rsidRPr="009A6F34">
        <w:t xml:space="preserve"> teigiamai įtakos Kauno miesto demografinę situaciją.</w:t>
      </w:r>
    </w:p>
    <w:p w14:paraId="14A01525" w14:textId="1B27380C" w:rsidR="000009AE" w:rsidRDefault="00DD2D5E" w:rsidP="006D6D0D">
      <w:pPr>
        <w:spacing w:after="120"/>
        <w:rPr>
          <w:rFonts w:cs="Times New Roman"/>
          <w:u w:val="single"/>
          <w:shd w:val="clear" w:color="auto" w:fill="FFFFFF"/>
          <w:lang w:eastAsia="lt-LT"/>
        </w:rPr>
      </w:pPr>
      <w:r w:rsidRPr="00632BA2">
        <w:rPr>
          <w:u w:val="single"/>
        </w:rPr>
        <w:t>Palankų u</w:t>
      </w:r>
      <w:r w:rsidR="008D406E" w:rsidRPr="00632BA2">
        <w:rPr>
          <w:u w:val="single"/>
        </w:rPr>
        <w:t xml:space="preserve">žsienio turistų skaičiaus pokytį pastaruosius 5 metus </w:t>
      </w:r>
      <w:r w:rsidRPr="00632BA2">
        <w:rPr>
          <w:u w:val="single"/>
        </w:rPr>
        <w:t xml:space="preserve">parodo </w:t>
      </w:r>
      <w:r w:rsidR="000009AE" w:rsidRPr="00632BA2">
        <w:rPr>
          <w:rFonts w:cs="Times New Roman"/>
          <w:u w:val="single"/>
          <w:lang w:val="en-US" w:eastAsia="lt-LT"/>
        </w:rPr>
        <w:t xml:space="preserve">VšĮ </w:t>
      </w:r>
      <w:r w:rsidR="000009AE" w:rsidRPr="00632BA2">
        <w:rPr>
          <w:rFonts w:cs="Times New Roman"/>
          <w:u w:val="single"/>
          <w:shd w:val="clear" w:color="auto" w:fill="FFFFFF"/>
          <w:lang w:eastAsia="lt-LT"/>
        </w:rPr>
        <w:t>„</w:t>
      </w:r>
      <w:r w:rsidR="000009AE" w:rsidRPr="00632BA2">
        <w:rPr>
          <w:rFonts w:cs="Times New Roman"/>
          <w:u w:val="single"/>
          <w:lang w:val="en-US" w:eastAsia="lt-LT"/>
        </w:rPr>
        <w:t>Kaunas IN</w:t>
      </w:r>
      <w:r w:rsidR="000009AE" w:rsidRPr="00632BA2">
        <w:rPr>
          <w:rFonts w:cs="Times New Roman"/>
          <w:u w:val="single"/>
          <w:shd w:val="clear" w:color="auto" w:fill="FFFFFF"/>
          <w:lang w:eastAsia="lt-LT"/>
        </w:rPr>
        <w:t xml:space="preserve">“ pateikta informacija, kiek per metus 2013-2017 m. laikotarpiu apsilankė užsienio </w:t>
      </w:r>
      <w:r w:rsidR="008116EE" w:rsidRPr="00632BA2">
        <w:rPr>
          <w:rFonts w:cs="Times New Roman"/>
          <w:u w:val="single"/>
          <w:shd w:val="clear" w:color="auto" w:fill="FFFFFF"/>
          <w:lang w:eastAsia="lt-LT"/>
        </w:rPr>
        <w:t xml:space="preserve">lankytojų </w:t>
      </w:r>
      <w:r w:rsidR="0072207C" w:rsidRPr="00632BA2">
        <w:rPr>
          <w:rFonts w:cs="Times New Roman"/>
          <w:u w:val="single"/>
          <w:shd w:val="clear" w:color="auto" w:fill="FFFFFF"/>
          <w:lang w:eastAsia="lt-LT"/>
        </w:rPr>
        <w:t xml:space="preserve">Kauno </w:t>
      </w:r>
      <w:r w:rsidR="008116EE" w:rsidRPr="00632BA2">
        <w:rPr>
          <w:rFonts w:cs="Times New Roman"/>
          <w:u w:val="single"/>
          <w:shd w:val="clear" w:color="auto" w:fill="FFFFFF"/>
          <w:lang w:eastAsia="lt-LT"/>
        </w:rPr>
        <w:t xml:space="preserve">turizmo </w:t>
      </w:r>
      <w:r w:rsidR="0072207C" w:rsidRPr="00632BA2">
        <w:rPr>
          <w:rFonts w:cs="Times New Roman"/>
          <w:u w:val="single"/>
          <w:shd w:val="clear" w:color="auto" w:fill="FFFFFF"/>
          <w:lang w:eastAsia="lt-LT"/>
        </w:rPr>
        <w:t>informacijos centre</w:t>
      </w:r>
      <w:r w:rsidR="000359A9" w:rsidRPr="00632BA2">
        <w:rPr>
          <w:rFonts w:cs="Times New Roman"/>
          <w:u w:val="single"/>
          <w:shd w:val="clear" w:color="auto" w:fill="FFFFFF"/>
          <w:lang w:eastAsia="lt-LT"/>
        </w:rPr>
        <w:t xml:space="preserve">. </w:t>
      </w:r>
    </w:p>
    <w:p w14:paraId="44081CB6" w14:textId="4EF9ED77" w:rsidR="00FE474F" w:rsidRDefault="00875068" w:rsidP="00CF2AD1">
      <w:pPr>
        <w:jc w:val="center"/>
        <w:rPr>
          <w:color w:val="FF0000"/>
        </w:rPr>
      </w:pPr>
      <w:bookmarkStart w:id="135" w:name="_Toc532826390"/>
      <w:r w:rsidRPr="00875068">
        <w:rPr>
          <w:rStyle w:val="TitleChar"/>
        </w:rPr>
        <w:t xml:space="preserve">Lentelė </w:t>
      </w:r>
      <w:r w:rsidRPr="00875068">
        <w:rPr>
          <w:rStyle w:val="TitleChar"/>
        </w:rPr>
        <w:fldChar w:fldCharType="begin"/>
      </w:r>
      <w:r w:rsidRPr="00875068">
        <w:rPr>
          <w:rStyle w:val="TitleChar"/>
        </w:rPr>
        <w:instrText xml:space="preserve"> STYLEREF 1 \s </w:instrText>
      </w:r>
      <w:r w:rsidRPr="00875068">
        <w:rPr>
          <w:rStyle w:val="TitleChar"/>
        </w:rPr>
        <w:fldChar w:fldCharType="separate"/>
      </w:r>
      <w:r w:rsidRPr="00875068">
        <w:rPr>
          <w:rStyle w:val="TitleChar"/>
        </w:rPr>
        <w:t>1</w:t>
      </w:r>
      <w:r w:rsidRPr="00875068">
        <w:rPr>
          <w:rStyle w:val="TitleChar"/>
        </w:rPr>
        <w:fldChar w:fldCharType="end"/>
      </w:r>
      <w:r w:rsidRPr="00875068">
        <w:rPr>
          <w:rStyle w:val="TitleChar"/>
        </w:rPr>
        <w:t>.</w:t>
      </w:r>
      <w:r w:rsidRPr="00875068">
        <w:rPr>
          <w:rStyle w:val="TitleChar"/>
        </w:rPr>
        <w:fldChar w:fldCharType="begin"/>
      </w:r>
      <w:r w:rsidRPr="00875068">
        <w:rPr>
          <w:rStyle w:val="TitleChar"/>
        </w:rPr>
        <w:instrText xml:space="preserve"> SEQ Lentelė \* ARABIC \s 1 </w:instrText>
      </w:r>
      <w:r w:rsidRPr="00875068">
        <w:rPr>
          <w:rStyle w:val="TitleChar"/>
        </w:rPr>
        <w:fldChar w:fldCharType="separate"/>
      </w:r>
      <w:r w:rsidRPr="00875068">
        <w:rPr>
          <w:rStyle w:val="TitleChar"/>
        </w:rPr>
        <w:t>5</w:t>
      </w:r>
      <w:r w:rsidRPr="00875068">
        <w:rPr>
          <w:rStyle w:val="TitleChar"/>
        </w:rPr>
        <w:fldChar w:fldCharType="end"/>
      </w:r>
      <w:r w:rsidRPr="00875068">
        <w:rPr>
          <w:rStyle w:val="TitleChar"/>
        </w:rPr>
        <w:t>. Užsienio lankytojų skaičius Kauno miesto savivaldybės turizmo informacijos centre 2013-2017 m</w:t>
      </w:r>
      <w:r w:rsidRPr="00875068">
        <w:t>.</w:t>
      </w:r>
      <w:r w:rsidR="00FE474F">
        <w:rPr>
          <w:noProof/>
        </w:rPr>
        <w:drawing>
          <wp:inline distT="0" distB="0" distL="0" distR="0" wp14:anchorId="4D4E45BD" wp14:editId="4ED63063">
            <wp:extent cx="4572000" cy="2743200"/>
            <wp:effectExtent l="0" t="0" r="0" b="0"/>
            <wp:docPr id="28" name="Chart 28">
              <a:extLst xmlns:a="http://schemas.openxmlformats.org/drawingml/2006/main">
                <a:ext uri="{FF2B5EF4-FFF2-40B4-BE49-F238E27FC236}">
                  <a16:creationId xmlns:a16="http://schemas.microsoft.com/office/drawing/2014/main" id="{EE5AA4EB-78C0-4BB5-A60F-9450473516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135"/>
    </w:p>
    <w:p w14:paraId="0234EA2F" w14:textId="77777777" w:rsidR="006D6D0D" w:rsidRPr="009A6F34" w:rsidRDefault="006D6D0D" w:rsidP="00875068">
      <w:pPr>
        <w:pStyle w:val="Subtitle"/>
        <w:spacing w:after="240"/>
      </w:pPr>
      <w:r w:rsidRPr="009A6F34">
        <w:t>Šaltinis: Lietuvos statistikos departamento duomenys.</w:t>
      </w:r>
    </w:p>
    <w:p w14:paraId="29716A20" w14:textId="199C5BF3" w:rsidR="00005B6D" w:rsidRPr="00632BA2" w:rsidRDefault="00005B6D" w:rsidP="006D6D0D">
      <w:pPr>
        <w:spacing w:after="120"/>
        <w:rPr>
          <w:u w:val="single"/>
          <w:lang w:val="en-US"/>
        </w:rPr>
      </w:pPr>
      <w:r w:rsidRPr="00632BA2">
        <w:rPr>
          <w:u w:val="single"/>
        </w:rPr>
        <w:t xml:space="preserve">Lentelėje </w:t>
      </w:r>
      <w:r w:rsidRPr="00632BA2">
        <w:rPr>
          <w:u w:val="single"/>
        </w:rPr>
        <w:fldChar w:fldCharType="begin"/>
      </w:r>
      <w:r w:rsidRPr="00632BA2">
        <w:rPr>
          <w:u w:val="single"/>
        </w:rPr>
        <w:instrText xml:space="preserve"> REF _Ref497921192 \h </w:instrText>
      </w:r>
      <w:r w:rsidRPr="00632BA2">
        <w:rPr>
          <w:u w:val="single"/>
        </w:rPr>
      </w:r>
      <w:r w:rsidRPr="00632BA2">
        <w:rPr>
          <w:u w:val="single"/>
        </w:rPr>
        <w:fldChar w:fldCharType="separate"/>
      </w:r>
      <w:r w:rsidRPr="00632BA2">
        <w:rPr>
          <w:noProof/>
          <w:u w:val="single"/>
        </w:rPr>
        <w:t>1</w:t>
      </w:r>
      <w:r w:rsidRPr="00632BA2">
        <w:rPr>
          <w:u w:val="single"/>
        </w:rPr>
        <w:t>.</w:t>
      </w:r>
      <w:r w:rsidRPr="00632BA2">
        <w:rPr>
          <w:u w:val="single"/>
        </w:rPr>
        <w:fldChar w:fldCharType="end"/>
      </w:r>
      <w:r w:rsidR="009C2152">
        <w:rPr>
          <w:u w:val="single"/>
        </w:rPr>
        <w:t>6</w:t>
      </w:r>
      <w:r w:rsidRPr="00632BA2">
        <w:rPr>
          <w:u w:val="single"/>
        </w:rPr>
        <w:t xml:space="preserve"> pateikiami apgyvendintų užsienio turistų statistiniai duomenys. Analizuojamu laikotarpiu apgyvendintų užsienio turistų skaičius tiek Kauno apskrityje, tiek Kauno miesto savivaldybėje palaipsniui didėjo. Atitinkamai didėjo ir jų nakvynių skaičius apgyvendinimo įstaigose.</w:t>
      </w:r>
    </w:p>
    <w:p w14:paraId="26206001" w14:textId="63304BD0" w:rsidR="00300354" w:rsidRPr="008C63FD" w:rsidRDefault="00300354" w:rsidP="008C63FD">
      <w:pPr>
        <w:pStyle w:val="Title"/>
      </w:pPr>
      <w:bookmarkStart w:id="136" w:name="_Toc532826391"/>
      <w:r w:rsidRPr="008C63FD">
        <w:t xml:space="preserve">Lentelė </w:t>
      </w:r>
      <w:bookmarkStart w:id="137" w:name="_Ref497921192"/>
      <w:r w:rsidR="00154C86" w:rsidRPr="008C63FD">
        <w:fldChar w:fldCharType="begin"/>
      </w:r>
      <w:r w:rsidR="00154C86" w:rsidRPr="008C63FD">
        <w:instrText xml:space="preserve"> STYLEREF 1 \s </w:instrText>
      </w:r>
      <w:r w:rsidR="00154C86" w:rsidRPr="008C63FD">
        <w:fldChar w:fldCharType="separate"/>
      </w:r>
      <w:r w:rsidR="008C63FD">
        <w:rPr>
          <w:noProof/>
        </w:rPr>
        <w:t>1</w:t>
      </w:r>
      <w:r w:rsidR="00154C86" w:rsidRPr="008C63FD">
        <w:fldChar w:fldCharType="end"/>
      </w:r>
      <w:r w:rsidR="00154C86" w:rsidRPr="008C63FD">
        <w:t>.</w:t>
      </w:r>
      <w:r w:rsidR="00351175">
        <w:rPr>
          <w:noProof/>
        </w:rPr>
        <w:fldChar w:fldCharType="begin"/>
      </w:r>
      <w:r w:rsidR="00351175">
        <w:rPr>
          <w:noProof/>
        </w:rPr>
        <w:instrText xml:space="preserve"> SEQ Lentelė \* ARABIC \s 1 </w:instrText>
      </w:r>
      <w:r w:rsidR="00351175">
        <w:rPr>
          <w:noProof/>
        </w:rPr>
        <w:fldChar w:fldCharType="separate"/>
      </w:r>
      <w:r w:rsidR="008C63FD">
        <w:rPr>
          <w:noProof/>
        </w:rPr>
        <w:t>6</w:t>
      </w:r>
      <w:r w:rsidR="00351175">
        <w:rPr>
          <w:noProof/>
        </w:rPr>
        <w:fldChar w:fldCharType="end"/>
      </w:r>
      <w:bookmarkEnd w:id="137"/>
      <w:r w:rsidRPr="008C63FD">
        <w:t xml:space="preserve">. </w:t>
      </w:r>
      <w:r w:rsidR="0037021D" w:rsidRPr="008C63FD">
        <w:t>Užsienio</w:t>
      </w:r>
      <w:r w:rsidRPr="008C63FD">
        <w:t xml:space="preserve"> turistų skaičius </w:t>
      </w:r>
      <w:r w:rsidR="0037021D" w:rsidRPr="008C63FD">
        <w:t xml:space="preserve">apgyvendinimo įstaigose </w:t>
      </w:r>
      <w:r w:rsidRPr="008C63FD">
        <w:t>Kauno apskrityje ir Kauno</w:t>
      </w:r>
      <w:r w:rsidR="009C4362" w:rsidRPr="008C63FD">
        <w:t xml:space="preserve"> miesto </w:t>
      </w:r>
      <w:r w:rsidRPr="008C63FD">
        <w:t>savivaldybėje 201</w:t>
      </w:r>
      <w:r w:rsidR="0037021D" w:rsidRPr="008C63FD">
        <w:t>3</w:t>
      </w:r>
      <w:r w:rsidRPr="008C63FD">
        <w:t>-201</w:t>
      </w:r>
      <w:r w:rsidR="0037021D" w:rsidRPr="008C63FD">
        <w:t>7</w:t>
      </w:r>
      <w:r w:rsidRPr="008C63FD">
        <w:t xml:space="preserve"> m</w:t>
      </w:r>
      <w:r w:rsidR="006D6D0D" w:rsidRPr="008C63FD">
        <w:t>.</w:t>
      </w:r>
      <w:bookmarkEnd w:id="136"/>
    </w:p>
    <w:p w14:paraId="7929A77C" w14:textId="596B3728" w:rsidR="00D572EA" w:rsidRPr="009A6F34" w:rsidRDefault="009C4362" w:rsidP="00582408">
      <w:pPr>
        <w:spacing w:line="240" w:lineRule="auto"/>
        <w:contextualSpacing/>
        <w:jc w:val="center"/>
      </w:pPr>
      <w:r>
        <w:rPr>
          <w:noProof/>
        </w:rPr>
        <w:drawing>
          <wp:inline distT="0" distB="0" distL="0" distR="0" wp14:anchorId="012FEE93" wp14:editId="5B92C626">
            <wp:extent cx="5341620" cy="2141220"/>
            <wp:effectExtent l="0" t="0" r="11430" b="11430"/>
            <wp:docPr id="10" name="Chart 10">
              <a:extLst xmlns:a="http://schemas.openxmlformats.org/drawingml/2006/main">
                <a:ext uri="{FF2B5EF4-FFF2-40B4-BE49-F238E27FC236}">
                  <a16:creationId xmlns:a16="http://schemas.microsoft.com/office/drawing/2014/main" id="{30CDC28D-28AD-43AF-9AC6-65505EE56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2B65FE" w14:textId="77777777" w:rsidR="00300354" w:rsidRPr="009A6F34" w:rsidRDefault="00300354" w:rsidP="00300354">
      <w:pPr>
        <w:pStyle w:val="Subtitle"/>
      </w:pPr>
      <w:r w:rsidRPr="009A6F34">
        <w:lastRenderedPageBreak/>
        <w:t>Šaltinis: Lietuvos statistikos departamento duomenys.</w:t>
      </w:r>
    </w:p>
    <w:p w14:paraId="1F5570B6" w14:textId="77777777" w:rsidR="00005B6D" w:rsidRPr="00632BA2" w:rsidRDefault="00005B6D" w:rsidP="008C63FD">
      <w:pPr>
        <w:spacing w:after="240"/>
        <w:rPr>
          <w:u w:val="single"/>
        </w:rPr>
      </w:pPr>
      <w:r w:rsidRPr="00632BA2">
        <w:rPr>
          <w:u w:val="single"/>
        </w:rPr>
        <w:t>Remiantis užsienio lankytojų pateiktais duomenimis, galima įvertinti, kad vidutiniškai vienas užsienio turistas Kauno mieste 2013-2017 m. praleido 1,8, Kauno apskrityje tuo pačiu metu – 2,0 paras. Gaunamas laikotarpis sudaro palankias prielaidas teigti, kad užsienio turistai skiria dalį laiko resursų susipažinimui su Kauno miesto objektais, kuriuos rekomenduoja viešoji įstaiga „Kaunas IN“</w:t>
      </w:r>
      <w:r w:rsidRPr="00632BA2">
        <w:rPr>
          <w:rStyle w:val="FootnoteReference"/>
          <w:u w:val="single"/>
        </w:rPr>
        <w:footnoteReference w:id="4"/>
      </w:r>
      <w:r w:rsidRPr="00632BA2">
        <w:rPr>
          <w:u w:val="single"/>
        </w:rPr>
        <w:t>.</w:t>
      </w:r>
    </w:p>
    <w:p w14:paraId="4CA2B42D" w14:textId="7EFA6746" w:rsidR="006D6D0D" w:rsidRPr="00632BA2" w:rsidRDefault="00030FEA" w:rsidP="006D6D0D">
      <w:pPr>
        <w:pStyle w:val="Title"/>
        <w:rPr>
          <w:color w:val="auto"/>
          <w:u w:val="single"/>
        </w:rPr>
      </w:pPr>
      <w:bookmarkStart w:id="138" w:name="_Toc532826392"/>
      <w:r w:rsidRPr="009A6F34">
        <w:t xml:space="preserve">Lentelė </w:t>
      </w:r>
      <w:r w:rsidR="00351175">
        <w:rPr>
          <w:noProof/>
        </w:rPr>
        <w:fldChar w:fldCharType="begin"/>
      </w:r>
      <w:r w:rsidR="00351175">
        <w:rPr>
          <w:noProof/>
        </w:rPr>
        <w:instrText xml:space="preserve"> STYLEREF 1 \s </w:instrText>
      </w:r>
      <w:r w:rsidR="00351175">
        <w:rPr>
          <w:noProof/>
        </w:rPr>
        <w:fldChar w:fldCharType="separate"/>
      </w:r>
      <w:r w:rsidR="008C63FD">
        <w:rPr>
          <w:noProof/>
        </w:rPr>
        <w:t>1</w:t>
      </w:r>
      <w:r w:rsidR="00351175">
        <w:rPr>
          <w:noProof/>
        </w:rPr>
        <w:fldChar w:fldCharType="end"/>
      </w:r>
      <w:r>
        <w:t>.</w:t>
      </w:r>
      <w:r>
        <w:rPr>
          <w:noProof/>
        </w:rPr>
        <w:fldChar w:fldCharType="begin"/>
      </w:r>
      <w:r>
        <w:rPr>
          <w:noProof/>
        </w:rPr>
        <w:instrText xml:space="preserve"> SEQ Lentelė \* ARABIC \s 1 </w:instrText>
      </w:r>
      <w:r>
        <w:rPr>
          <w:noProof/>
        </w:rPr>
        <w:fldChar w:fldCharType="separate"/>
      </w:r>
      <w:r w:rsidR="008C63FD">
        <w:rPr>
          <w:noProof/>
        </w:rPr>
        <w:t>7</w:t>
      </w:r>
      <w:r>
        <w:rPr>
          <w:noProof/>
        </w:rPr>
        <w:fldChar w:fldCharType="end"/>
      </w:r>
      <w:r w:rsidRPr="008C63FD">
        <w:t xml:space="preserve">. </w:t>
      </w:r>
      <w:r w:rsidR="006D6D0D" w:rsidRPr="008C63FD">
        <w:t>Užsienio turistų nakvynių skaičius apgyvendinimo įstaigose Kauno apskrityje ir Kauno miesto savivaldybėje 2013-2017 metais</w:t>
      </w:r>
      <w:bookmarkEnd w:id="138"/>
    </w:p>
    <w:p w14:paraId="3F403FBB" w14:textId="0328254F" w:rsidR="00CD2D0F" w:rsidRPr="00653E95" w:rsidRDefault="00712A26" w:rsidP="00A10F86">
      <w:pPr>
        <w:jc w:val="center"/>
        <w:rPr>
          <w:color w:val="FF0000"/>
        </w:rPr>
      </w:pPr>
      <w:r>
        <w:rPr>
          <w:noProof/>
        </w:rPr>
        <w:drawing>
          <wp:inline distT="0" distB="0" distL="0" distR="0" wp14:anchorId="362BE7D8" wp14:editId="557A9AC4">
            <wp:extent cx="5189220" cy="2392680"/>
            <wp:effectExtent l="0" t="0" r="11430" b="7620"/>
            <wp:docPr id="20" name="Chart 20">
              <a:extLst xmlns:a="http://schemas.openxmlformats.org/drawingml/2006/main">
                <a:ext uri="{FF2B5EF4-FFF2-40B4-BE49-F238E27FC236}">
                  <a16:creationId xmlns:a16="http://schemas.microsoft.com/office/drawing/2014/main" id="{7F89C7D9-15EC-4684-B0B7-553C8DD44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9851FB" w14:textId="77777777" w:rsidR="00F13D61" w:rsidRPr="009A6F34" w:rsidRDefault="00F13D61" w:rsidP="008C63FD">
      <w:pPr>
        <w:pStyle w:val="Subtitle"/>
        <w:spacing w:after="240"/>
      </w:pPr>
      <w:r w:rsidRPr="009A6F34">
        <w:t>Šaltinis: Lietuvos statistikos departamento duomenys.</w:t>
      </w:r>
    </w:p>
    <w:p w14:paraId="45DC1093" w14:textId="2000D6B4" w:rsidR="00F73649" w:rsidRPr="00632BA2" w:rsidRDefault="00B6622E" w:rsidP="00E35061">
      <w:pPr>
        <w:rPr>
          <w:u w:val="single"/>
        </w:rPr>
      </w:pPr>
      <w:r w:rsidRPr="00632BA2">
        <w:rPr>
          <w:u w:val="single"/>
        </w:rPr>
        <w:t xml:space="preserve">Pastebima, kad Kauno </w:t>
      </w:r>
      <w:r w:rsidR="00131F5A" w:rsidRPr="00632BA2">
        <w:rPr>
          <w:u w:val="single"/>
        </w:rPr>
        <w:t xml:space="preserve">miesto </w:t>
      </w:r>
      <w:r w:rsidRPr="00632BA2">
        <w:rPr>
          <w:u w:val="single"/>
        </w:rPr>
        <w:t xml:space="preserve">savivaldybėje apgyvendintų turistų skaičius </w:t>
      </w:r>
      <w:r w:rsidR="00780904" w:rsidRPr="00632BA2">
        <w:rPr>
          <w:u w:val="single"/>
        </w:rPr>
        <w:t>2017 m. s</w:t>
      </w:r>
      <w:r w:rsidRPr="00632BA2">
        <w:rPr>
          <w:u w:val="single"/>
        </w:rPr>
        <w:t>iek</w:t>
      </w:r>
      <w:r w:rsidR="00780904" w:rsidRPr="00632BA2">
        <w:rPr>
          <w:u w:val="single"/>
        </w:rPr>
        <w:t>ė</w:t>
      </w:r>
      <w:r w:rsidRPr="00632BA2">
        <w:rPr>
          <w:u w:val="single"/>
        </w:rPr>
        <w:t xml:space="preserve"> apie </w:t>
      </w:r>
      <w:r w:rsidR="000B6EAA" w:rsidRPr="00632BA2">
        <w:rPr>
          <w:u w:val="single"/>
        </w:rPr>
        <w:t>66</w:t>
      </w:r>
      <w:r w:rsidRPr="00632BA2">
        <w:rPr>
          <w:u w:val="single"/>
        </w:rPr>
        <w:t xml:space="preserve"> proc. nuo visos Kauno miesto populiacijos, tad tikėtina, kad</w:t>
      </w:r>
      <w:r w:rsidR="009525CB" w:rsidRPr="00632BA2">
        <w:rPr>
          <w:u w:val="single"/>
        </w:rPr>
        <w:t xml:space="preserve"> iki </w:t>
      </w:r>
      <w:r w:rsidR="000B6EAA" w:rsidRPr="00632BA2">
        <w:rPr>
          <w:u w:val="single"/>
        </w:rPr>
        <w:t>66</w:t>
      </w:r>
      <w:r w:rsidR="009525CB" w:rsidRPr="00632BA2">
        <w:rPr>
          <w:u w:val="single"/>
        </w:rPr>
        <w:t xml:space="preserve"> proc.</w:t>
      </w:r>
      <w:r w:rsidRPr="00632BA2">
        <w:rPr>
          <w:u w:val="single"/>
        </w:rPr>
        <w:t xml:space="preserve"> visų apsilankymų skaičius</w:t>
      </w:r>
      <w:r w:rsidR="00F73649" w:rsidRPr="00632BA2">
        <w:rPr>
          <w:u w:val="single"/>
        </w:rPr>
        <w:t xml:space="preserve"> viešuosiuose tualetuose</w:t>
      </w:r>
      <w:r w:rsidR="002E5A89" w:rsidRPr="00632BA2">
        <w:rPr>
          <w:u w:val="single"/>
        </w:rPr>
        <w:t>,</w:t>
      </w:r>
      <w:r w:rsidR="009525CB" w:rsidRPr="00632BA2">
        <w:rPr>
          <w:u w:val="single"/>
        </w:rPr>
        <w:t xml:space="preserve"> </w:t>
      </w:r>
      <w:r w:rsidR="002E5A89" w:rsidRPr="00632BA2">
        <w:rPr>
          <w:u w:val="single"/>
        </w:rPr>
        <w:t xml:space="preserve">esančių Šv. Gertrūdos g. ir Rotušės a. 27, </w:t>
      </w:r>
      <w:r w:rsidRPr="00632BA2">
        <w:rPr>
          <w:u w:val="single"/>
        </w:rPr>
        <w:t>sudaro turistai.</w:t>
      </w:r>
    </w:p>
    <w:p w14:paraId="29A6CFCA" w14:textId="451D4AEB" w:rsidR="009C461A" w:rsidRPr="009A6F34" w:rsidRDefault="009C461A" w:rsidP="008C63FD">
      <w:pPr>
        <w:pStyle w:val="Heading4"/>
      </w:pPr>
      <w:r w:rsidRPr="009A6F34">
        <w:t>Socialinė</w:t>
      </w:r>
      <w:r w:rsidR="00E57515" w:rsidRPr="009A6F34">
        <w:t>s</w:t>
      </w:r>
      <w:r w:rsidRPr="009A6F34">
        <w:t>-ekonominė</w:t>
      </w:r>
      <w:r w:rsidR="00E57515" w:rsidRPr="009A6F34">
        <w:t>s tendencijos</w:t>
      </w:r>
    </w:p>
    <w:p w14:paraId="5AAC579E" w14:textId="5A0D49E3" w:rsidR="00F85001" w:rsidRPr="009A6F34" w:rsidRDefault="0037363A" w:rsidP="00F15AB8">
      <w:pPr>
        <w:keepNext/>
        <w:rPr>
          <w:lang w:eastAsia="lt-LT"/>
        </w:rPr>
      </w:pPr>
      <w:r w:rsidRPr="009A6F34">
        <w:rPr>
          <w:lang w:eastAsia="lt-LT"/>
        </w:rPr>
        <w:t>Svarbiausias v</w:t>
      </w:r>
      <w:r w:rsidR="00317F29" w:rsidRPr="009A6F34">
        <w:rPr>
          <w:lang w:eastAsia="lt-LT"/>
        </w:rPr>
        <w:t xml:space="preserve">iešųjų tualetų paklausos kreivę </w:t>
      </w:r>
      <w:r w:rsidR="00CB6476" w:rsidRPr="009A6F34">
        <w:rPr>
          <w:lang w:eastAsia="lt-LT"/>
        </w:rPr>
        <w:t>reguliuojančių</w:t>
      </w:r>
      <w:r w:rsidR="00317F29" w:rsidRPr="009A6F34">
        <w:rPr>
          <w:lang w:eastAsia="lt-LT"/>
        </w:rPr>
        <w:t xml:space="preserve"> faktorių – socialiniai ekonominiai šalies ir Kauno miesto veiksniai. Analizei parenkami trys faktoriai, kurie turi didžiausią įtaką paklausos elastingumui – absoliutus vidutinių disponuojamų pajamų dydis Kaune, nedarbo lygis Kaune ir vartojimo kainų (VK) pokytis Lietuvoje. </w:t>
      </w:r>
      <w:r w:rsidR="00CA038E" w:rsidRPr="009A6F34">
        <w:rPr>
          <w:lang w:eastAsia="lt-LT"/>
        </w:rPr>
        <w:t>2012-2016 metų laikotarpiu pastebimas vidutinis 34 Eur disponuojamų pajamų augimas per metus (apie 6,5 proc.)</w:t>
      </w:r>
      <w:r w:rsidR="00125C74" w:rsidRPr="009A6F34">
        <w:rPr>
          <w:lang w:eastAsia="lt-LT"/>
        </w:rPr>
        <w:t>, kai vartojimo kainos visoje Lietuvoje didėjo vidutiniškai apie 1,06 proc. per metus</w:t>
      </w:r>
      <w:r w:rsidR="00C058E8" w:rsidRPr="009A6F34">
        <w:rPr>
          <w:lang w:eastAsia="lt-LT"/>
        </w:rPr>
        <w:t xml:space="preserve"> (žr. lentelę </w:t>
      </w:r>
      <w:r w:rsidR="00C058E8" w:rsidRPr="009A6F34">
        <w:rPr>
          <w:lang w:eastAsia="lt-LT"/>
        </w:rPr>
        <w:fldChar w:fldCharType="begin"/>
      </w:r>
      <w:r w:rsidR="00C058E8" w:rsidRPr="009A6F34">
        <w:rPr>
          <w:lang w:eastAsia="lt-LT"/>
        </w:rPr>
        <w:instrText xml:space="preserve"> REF _Ref499903085 \h </w:instrText>
      </w:r>
      <w:r w:rsidR="00C058E8" w:rsidRPr="009A6F34">
        <w:rPr>
          <w:lang w:eastAsia="lt-LT"/>
        </w:rPr>
      </w:r>
      <w:r w:rsidR="00C058E8" w:rsidRPr="009A6F34">
        <w:rPr>
          <w:lang w:eastAsia="lt-LT"/>
        </w:rPr>
        <w:fldChar w:fldCharType="separate"/>
      </w:r>
      <w:r w:rsidR="000C4192">
        <w:rPr>
          <w:noProof/>
        </w:rPr>
        <w:t>1</w:t>
      </w:r>
      <w:r w:rsidR="000C4192">
        <w:t>.</w:t>
      </w:r>
      <w:r w:rsidR="000C4192">
        <w:rPr>
          <w:noProof/>
        </w:rPr>
        <w:t>6</w:t>
      </w:r>
      <w:r w:rsidR="00C058E8" w:rsidRPr="009A6F34">
        <w:rPr>
          <w:lang w:eastAsia="lt-LT"/>
        </w:rPr>
        <w:fldChar w:fldCharType="end"/>
      </w:r>
      <w:r w:rsidR="00C058E8" w:rsidRPr="009A6F34">
        <w:rPr>
          <w:lang w:eastAsia="lt-LT"/>
        </w:rPr>
        <w:t>)</w:t>
      </w:r>
      <w:r w:rsidR="00125C74" w:rsidRPr="009A6F34">
        <w:rPr>
          <w:lang w:eastAsia="lt-LT"/>
        </w:rPr>
        <w:t>. Taip pat pastebimas pastovus nedarbo lygio mažėjimas Kauno mieste – 2012 m. asmenų virš 15 m. amžiaus nedarbo lygis sieke 8 proc., o 2016 m. – 5,3 proc.</w:t>
      </w:r>
    </w:p>
    <w:p w14:paraId="619E825B" w14:textId="743AC5D1" w:rsidR="00125C74" w:rsidRPr="009A6F34" w:rsidRDefault="00125C74" w:rsidP="00F15AB8">
      <w:pPr>
        <w:keepNext/>
        <w:rPr>
          <w:lang w:eastAsia="lt-LT"/>
        </w:rPr>
      </w:pPr>
      <w:r w:rsidRPr="009A6F34">
        <w:rPr>
          <w:lang w:eastAsia="lt-LT"/>
        </w:rPr>
        <w:t>Daroma išvada, kad</w:t>
      </w:r>
      <w:r w:rsidR="00AE7F38" w:rsidRPr="009A6F34">
        <w:rPr>
          <w:lang w:eastAsia="lt-LT"/>
        </w:rPr>
        <w:t xml:space="preserve"> išlaikoma esama ar</w:t>
      </w:r>
      <w:r w:rsidRPr="009A6F34">
        <w:rPr>
          <w:lang w:eastAsia="lt-LT"/>
        </w:rPr>
        <w:t xml:space="preserve"> gerėjanti Kauno miesto socialinė-ekonominė situacija užtikrintų viešųjų tualetų paklausos pastovumą</w:t>
      </w:r>
      <w:r w:rsidR="00AE7F38" w:rsidRPr="009A6F34">
        <w:rPr>
          <w:lang w:eastAsia="lt-LT"/>
        </w:rPr>
        <w:t xml:space="preserve"> Projekto laikotarpiu.</w:t>
      </w:r>
    </w:p>
    <w:p w14:paraId="31E11AF2" w14:textId="77777777" w:rsidR="00BF24BA" w:rsidRDefault="00BF24BA" w:rsidP="00F15AB8">
      <w:pPr>
        <w:pStyle w:val="Title"/>
      </w:pPr>
    </w:p>
    <w:p w14:paraId="0510DE5E" w14:textId="77777777" w:rsidR="00BF24BA" w:rsidRDefault="00BF24BA" w:rsidP="00F15AB8">
      <w:pPr>
        <w:pStyle w:val="Title"/>
      </w:pPr>
    </w:p>
    <w:p w14:paraId="7F63ED13" w14:textId="77777777" w:rsidR="00BF24BA" w:rsidRDefault="00BF24BA" w:rsidP="00F15AB8">
      <w:pPr>
        <w:pStyle w:val="Title"/>
      </w:pPr>
    </w:p>
    <w:p w14:paraId="6A093573" w14:textId="77777777" w:rsidR="00BF24BA" w:rsidRDefault="00BF24BA" w:rsidP="00F15AB8">
      <w:pPr>
        <w:pStyle w:val="Title"/>
      </w:pPr>
    </w:p>
    <w:p w14:paraId="054C5469" w14:textId="77777777" w:rsidR="00BF24BA" w:rsidRDefault="00BF24BA" w:rsidP="00F15AB8">
      <w:pPr>
        <w:pStyle w:val="Title"/>
      </w:pPr>
    </w:p>
    <w:p w14:paraId="5AB43A24" w14:textId="77777777" w:rsidR="00BF24BA" w:rsidRDefault="00BF24BA" w:rsidP="00F15AB8">
      <w:pPr>
        <w:pStyle w:val="Title"/>
      </w:pPr>
    </w:p>
    <w:p w14:paraId="1C56FE2A" w14:textId="77777777" w:rsidR="008C63FD" w:rsidRDefault="008C63FD" w:rsidP="00F15AB8">
      <w:pPr>
        <w:pStyle w:val="Title"/>
      </w:pPr>
    </w:p>
    <w:p w14:paraId="51609B33" w14:textId="259D3DC2" w:rsidR="00F15AB8" w:rsidRPr="009A6F34" w:rsidRDefault="00F15AB8" w:rsidP="00F15AB8">
      <w:pPr>
        <w:pStyle w:val="Title"/>
      </w:pPr>
      <w:bookmarkStart w:id="139" w:name="_Toc532826393"/>
      <w:r w:rsidRPr="009A6F34">
        <w:t xml:space="preserve">Lentelė </w:t>
      </w:r>
      <w:bookmarkStart w:id="140" w:name="_Ref497921640"/>
      <w:bookmarkStart w:id="141" w:name="_Ref499903085"/>
      <w:r w:rsidR="00154C86">
        <w:fldChar w:fldCharType="begin"/>
      </w:r>
      <w:r w:rsidR="00154C86">
        <w:instrText xml:space="preserve"> STYLEREF 1 \s </w:instrText>
      </w:r>
      <w:r w:rsidR="00154C86">
        <w:fldChar w:fldCharType="separate"/>
      </w:r>
      <w:r w:rsidR="008C63FD">
        <w:rPr>
          <w:noProof/>
        </w:rPr>
        <w:t>1</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8C63FD">
        <w:rPr>
          <w:noProof/>
        </w:rPr>
        <w:t>8</w:t>
      </w:r>
      <w:r w:rsidR="006D0006">
        <w:rPr>
          <w:noProof/>
        </w:rPr>
        <w:fldChar w:fldCharType="end"/>
      </w:r>
      <w:bookmarkEnd w:id="140"/>
      <w:bookmarkEnd w:id="141"/>
      <w:r w:rsidRPr="009A6F34">
        <w:t>. Socialinių-ekonominių Lietuvos ir Kauno miesto rodiklių dinamika 2012-2016 metais</w:t>
      </w:r>
      <w:bookmarkEnd w:id="139"/>
    </w:p>
    <w:p w14:paraId="0B8D595B" w14:textId="36CA6F29" w:rsidR="00E928BB" w:rsidRPr="009A6F34" w:rsidRDefault="00E928BB" w:rsidP="00F85001">
      <w:pPr>
        <w:rPr>
          <w:lang w:eastAsia="lt-LT"/>
        </w:rPr>
      </w:pPr>
      <w:r w:rsidRPr="009A6F34">
        <w:rPr>
          <w:noProof/>
          <w:lang w:val="en-US"/>
        </w:rPr>
        <w:drawing>
          <wp:inline distT="0" distB="0" distL="0" distR="0" wp14:anchorId="284E128A" wp14:editId="51BB3B1B">
            <wp:extent cx="6120000" cy="1682151"/>
            <wp:effectExtent l="0" t="0" r="14605" b="13335"/>
            <wp:docPr id="7" name="Chart 7">
              <a:extLst xmlns:a="http://schemas.openxmlformats.org/drawingml/2006/main">
                <a:ext uri="{FF2B5EF4-FFF2-40B4-BE49-F238E27FC236}">
                  <a16:creationId xmlns:a16="http://schemas.microsoft.com/office/drawing/2014/main" id="{1C6C1132-014C-49F7-B4B8-C17BBAC54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173723" w14:textId="66F7BEF7" w:rsidR="00F15AB8" w:rsidRPr="009A6F34" w:rsidRDefault="00F15AB8" w:rsidP="008C63FD">
      <w:pPr>
        <w:pStyle w:val="Subtitle"/>
        <w:spacing w:after="240"/>
      </w:pPr>
      <w:r w:rsidRPr="009A6F34">
        <w:t>Šaltinis: Lietuvos statistikos departamento duomenys.</w:t>
      </w:r>
    </w:p>
    <w:p w14:paraId="7B5251C2" w14:textId="189A095F" w:rsidR="007931FC" w:rsidRPr="00632BA2" w:rsidRDefault="009A65E3" w:rsidP="009A65E3">
      <w:pPr>
        <w:spacing w:before="0" w:after="0"/>
        <w:rPr>
          <w:szCs w:val="24"/>
          <w:u w:val="single"/>
        </w:rPr>
      </w:pPr>
      <w:r w:rsidRPr="00632BA2">
        <w:rPr>
          <w:szCs w:val="24"/>
          <w:u w:val="single"/>
        </w:rPr>
        <w:t>Taip pat</w:t>
      </w:r>
      <w:r w:rsidR="007931FC" w:rsidRPr="00632BA2">
        <w:rPr>
          <w:szCs w:val="24"/>
          <w:u w:val="single"/>
        </w:rPr>
        <w:t xml:space="preserve"> </w:t>
      </w:r>
      <w:r w:rsidR="006D4BE5" w:rsidRPr="00632BA2">
        <w:rPr>
          <w:szCs w:val="24"/>
          <w:u w:val="single"/>
        </w:rPr>
        <w:t>viešųjų tualetų</w:t>
      </w:r>
      <w:r w:rsidR="007931FC" w:rsidRPr="00632BA2">
        <w:rPr>
          <w:szCs w:val="24"/>
          <w:u w:val="single"/>
        </w:rPr>
        <w:t xml:space="preserve"> paklausos ateities prognozes</w:t>
      </w:r>
      <w:r w:rsidRPr="00632BA2">
        <w:rPr>
          <w:szCs w:val="24"/>
          <w:u w:val="single"/>
        </w:rPr>
        <w:t xml:space="preserve"> </w:t>
      </w:r>
      <w:r w:rsidR="009C1469" w:rsidRPr="00632BA2">
        <w:rPr>
          <w:szCs w:val="24"/>
          <w:u w:val="single"/>
        </w:rPr>
        <w:t xml:space="preserve">įtakoja </w:t>
      </w:r>
      <w:r w:rsidR="00A71BE7" w:rsidRPr="00632BA2">
        <w:rPr>
          <w:szCs w:val="24"/>
          <w:u w:val="single"/>
        </w:rPr>
        <w:t>Kauno miesto gyventoj</w:t>
      </w:r>
      <w:r w:rsidR="009C1469" w:rsidRPr="00632BA2">
        <w:rPr>
          <w:szCs w:val="24"/>
          <w:u w:val="single"/>
        </w:rPr>
        <w:t>ų demografinė padėtis</w:t>
      </w:r>
      <w:r w:rsidRPr="00632BA2">
        <w:rPr>
          <w:szCs w:val="24"/>
          <w:u w:val="single"/>
        </w:rPr>
        <w:t xml:space="preserve"> bei </w:t>
      </w:r>
      <w:r w:rsidR="00AE40E3" w:rsidRPr="00632BA2">
        <w:rPr>
          <w:szCs w:val="24"/>
          <w:u w:val="single"/>
        </w:rPr>
        <w:t>u</w:t>
      </w:r>
      <w:r w:rsidR="00A71BE7" w:rsidRPr="00632BA2">
        <w:rPr>
          <w:szCs w:val="24"/>
          <w:u w:val="single"/>
        </w:rPr>
        <w:t>žsienio turist</w:t>
      </w:r>
      <w:r w:rsidR="009C1469" w:rsidRPr="00632BA2">
        <w:rPr>
          <w:szCs w:val="24"/>
          <w:u w:val="single"/>
        </w:rPr>
        <w:t>ų srautai.</w:t>
      </w:r>
    </w:p>
    <w:p w14:paraId="257E95DB" w14:textId="4BCD0E56" w:rsidR="00741B4E" w:rsidRPr="00632BA2" w:rsidRDefault="00741B4E" w:rsidP="00BF24BA">
      <w:pPr>
        <w:spacing w:before="0" w:after="0"/>
        <w:rPr>
          <w:szCs w:val="24"/>
          <w:u w:val="single"/>
        </w:rPr>
      </w:pPr>
      <w:r w:rsidRPr="00632BA2">
        <w:rPr>
          <w:szCs w:val="24"/>
          <w:u w:val="single"/>
        </w:rPr>
        <w:t>Vadovaujantis Lietuvos statistikos departamento duomenimis, 201</w:t>
      </w:r>
      <w:r w:rsidR="00C52EA7" w:rsidRPr="00632BA2">
        <w:rPr>
          <w:szCs w:val="24"/>
          <w:u w:val="single"/>
        </w:rPr>
        <w:t>3</w:t>
      </w:r>
      <w:r w:rsidRPr="00632BA2">
        <w:rPr>
          <w:szCs w:val="24"/>
          <w:u w:val="single"/>
        </w:rPr>
        <w:t>-201</w:t>
      </w:r>
      <w:r w:rsidR="00C52EA7" w:rsidRPr="00632BA2">
        <w:rPr>
          <w:szCs w:val="24"/>
          <w:u w:val="single"/>
        </w:rPr>
        <w:t>7</w:t>
      </w:r>
      <w:r w:rsidRPr="00632BA2">
        <w:rPr>
          <w:szCs w:val="24"/>
          <w:u w:val="single"/>
        </w:rPr>
        <w:t xml:space="preserve"> m. deklaruotų gyventojų skaičius </w:t>
      </w:r>
      <w:r w:rsidR="00C52EA7" w:rsidRPr="00632BA2">
        <w:rPr>
          <w:szCs w:val="24"/>
          <w:u w:val="single"/>
        </w:rPr>
        <w:t>Kauno</w:t>
      </w:r>
      <w:r w:rsidRPr="00632BA2">
        <w:rPr>
          <w:szCs w:val="24"/>
          <w:u w:val="single"/>
        </w:rPr>
        <w:t xml:space="preserve"> mieste sumažėjo </w:t>
      </w:r>
      <w:r w:rsidR="002263BA" w:rsidRPr="00632BA2">
        <w:rPr>
          <w:szCs w:val="24"/>
          <w:u w:val="single"/>
        </w:rPr>
        <w:t>14197</w:t>
      </w:r>
      <w:r w:rsidRPr="00632BA2">
        <w:rPr>
          <w:szCs w:val="24"/>
          <w:u w:val="single"/>
        </w:rPr>
        <w:t xml:space="preserve"> gyventojais, vadinasi vidutinis metinis gyventojų skaičiaus mažėjimo tempas yra apie </w:t>
      </w:r>
      <w:r w:rsidR="002263BA" w:rsidRPr="00632BA2">
        <w:rPr>
          <w:szCs w:val="24"/>
          <w:u w:val="single"/>
        </w:rPr>
        <w:t>2839</w:t>
      </w:r>
      <w:r w:rsidRPr="00632BA2">
        <w:rPr>
          <w:szCs w:val="24"/>
          <w:u w:val="single"/>
        </w:rPr>
        <w:t xml:space="preserve"> gyventojai/metus. Atsižvelgiant į esamas gyventojų kaitos tendencijas, formuluojamos trys gyventojų ir viešųjų </w:t>
      </w:r>
      <w:r w:rsidR="00836D56" w:rsidRPr="00632BA2">
        <w:rPr>
          <w:szCs w:val="24"/>
          <w:u w:val="single"/>
        </w:rPr>
        <w:t>tualetų</w:t>
      </w:r>
      <w:r w:rsidRPr="00632BA2">
        <w:rPr>
          <w:szCs w:val="24"/>
          <w:u w:val="single"/>
        </w:rPr>
        <w:t xml:space="preserve"> vartotojų (vartotojais laikomi </w:t>
      </w:r>
      <w:r w:rsidR="002A7719" w:rsidRPr="00632BA2">
        <w:rPr>
          <w:szCs w:val="24"/>
          <w:u w:val="single"/>
        </w:rPr>
        <w:t>Kauno</w:t>
      </w:r>
      <w:r w:rsidRPr="00632BA2">
        <w:rPr>
          <w:szCs w:val="24"/>
          <w:u w:val="single"/>
        </w:rPr>
        <w:t xml:space="preserve"> miesto gyventojai) paklausos prognozės iki 2033 m. (atsižvelgiant į ataskaitinį projekto laikotarpį – 15 metų) scenarijai:</w:t>
      </w:r>
    </w:p>
    <w:p w14:paraId="0447AEE1" w14:textId="7FB58287" w:rsidR="00741B4E" w:rsidRPr="00632BA2" w:rsidRDefault="00741B4E" w:rsidP="007A12DA">
      <w:pPr>
        <w:pStyle w:val="ListParagraph"/>
        <w:numPr>
          <w:ilvl w:val="0"/>
          <w:numId w:val="47"/>
        </w:numPr>
        <w:spacing w:before="0" w:after="0" w:line="264" w:lineRule="auto"/>
        <w:rPr>
          <w:szCs w:val="24"/>
          <w:u w:val="single"/>
        </w:rPr>
      </w:pPr>
      <w:r w:rsidRPr="00632BA2">
        <w:rPr>
          <w:b/>
          <w:szCs w:val="24"/>
          <w:u w:val="single"/>
        </w:rPr>
        <w:t>Pesimistinis</w:t>
      </w:r>
      <w:r w:rsidRPr="00632BA2">
        <w:rPr>
          <w:szCs w:val="24"/>
          <w:u w:val="single"/>
        </w:rPr>
        <w:t xml:space="preserve"> – gyventojų skaičius mažės kasmet dvigubai didesniais tempais nei mažėjo 201</w:t>
      </w:r>
      <w:r w:rsidR="00CF40B1" w:rsidRPr="00632BA2">
        <w:rPr>
          <w:szCs w:val="24"/>
          <w:u w:val="single"/>
        </w:rPr>
        <w:t>3</w:t>
      </w:r>
      <w:r w:rsidRPr="00632BA2">
        <w:rPr>
          <w:szCs w:val="24"/>
          <w:u w:val="single"/>
        </w:rPr>
        <w:t>-201</w:t>
      </w:r>
      <w:r w:rsidR="00CF40B1" w:rsidRPr="00632BA2">
        <w:rPr>
          <w:szCs w:val="24"/>
          <w:u w:val="single"/>
        </w:rPr>
        <w:t>7</w:t>
      </w:r>
      <w:r w:rsidRPr="00632BA2">
        <w:rPr>
          <w:szCs w:val="24"/>
          <w:u w:val="single"/>
        </w:rPr>
        <w:t xml:space="preserve"> m. laikotarpiu (-</w:t>
      </w:r>
      <w:r w:rsidR="00E910B8" w:rsidRPr="00632BA2">
        <w:rPr>
          <w:szCs w:val="24"/>
          <w:u w:val="single"/>
        </w:rPr>
        <w:t>5678</w:t>
      </w:r>
      <w:r w:rsidRPr="00632BA2">
        <w:rPr>
          <w:szCs w:val="24"/>
          <w:u w:val="single"/>
        </w:rPr>
        <w:t xml:space="preserve"> gyventojai per metus);</w:t>
      </w:r>
    </w:p>
    <w:p w14:paraId="4D0CA9AE" w14:textId="368E273E" w:rsidR="00741B4E" w:rsidRPr="00632BA2" w:rsidRDefault="00741B4E" w:rsidP="007A12DA">
      <w:pPr>
        <w:pStyle w:val="ListParagraph"/>
        <w:numPr>
          <w:ilvl w:val="0"/>
          <w:numId w:val="47"/>
        </w:numPr>
        <w:spacing w:before="0" w:after="0" w:line="264" w:lineRule="auto"/>
        <w:rPr>
          <w:szCs w:val="24"/>
          <w:u w:val="single"/>
        </w:rPr>
      </w:pPr>
      <w:r w:rsidRPr="00632BA2">
        <w:rPr>
          <w:b/>
          <w:szCs w:val="24"/>
          <w:u w:val="single"/>
        </w:rPr>
        <w:t>Labiausiai tikėtinas</w:t>
      </w:r>
      <w:r w:rsidRPr="00632BA2">
        <w:rPr>
          <w:szCs w:val="24"/>
          <w:u w:val="single"/>
        </w:rPr>
        <w:t xml:space="preserve"> – gyventojų skaičiaus kaitos tempai kasmet išliks, kaip 201</w:t>
      </w:r>
      <w:r w:rsidR="00E910B8" w:rsidRPr="00632BA2">
        <w:rPr>
          <w:szCs w:val="24"/>
          <w:u w:val="single"/>
        </w:rPr>
        <w:t>3</w:t>
      </w:r>
      <w:r w:rsidRPr="00632BA2">
        <w:rPr>
          <w:szCs w:val="24"/>
          <w:u w:val="single"/>
        </w:rPr>
        <w:t>-201</w:t>
      </w:r>
      <w:r w:rsidR="00E910B8" w:rsidRPr="00632BA2">
        <w:rPr>
          <w:szCs w:val="24"/>
          <w:u w:val="single"/>
        </w:rPr>
        <w:t>7</w:t>
      </w:r>
      <w:r w:rsidRPr="00632BA2">
        <w:rPr>
          <w:szCs w:val="24"/>
          <w:u w:val="single"/>
        </w:rPr>
        <w:t xml:space="preserve"> m. laikotarpiu (-</w:t>
      </w:r>
      <w:r w:rsidR="00CD0D0B" w:rsidRPr="00632BA2">
        <w:rPr>
          <w:szCs w:val="24"/>
          <w:u w:val="single"/>
        </w:rPr>
        <w:t>2839</w:t>
      </w:r>
      <w:r w:rsidRPr="00632BA2">
        <w:rPr>
          <w:szCs w:val="24"/>
          <w:u w:val="single"/>
        </w:rPr>
        <w:t xml:space="preserve"> gyventojai per metus);</w:t>
      </w:r>
    </w:p>
    <w:p w14:paraId="79D65E09" w14:textId="3E8EE83A" w:rsidR="00741B4E" w:rsidRPr="00632BA2" w:rsidRDefault="00741B4E" w:rsidP="007A12DA">
      <w:pPr>
        <w:pStyle w:val="ListParagraph"/>
        <w:numPr>
          <w:ilvl w:val="0"/>
          <w:numId w:val="47"/>
        </w:numPr>
        <w:spacing w:before="0" w:after="0" w:line="264" w:lineRule="auto"/>
        <w:rPr>
          <w:szCs w:val="24"/>
          <w:u w:val="single"/>
        </w:rPr>
      </w:pPr>
      <w:r w:rsidRPr="00632BA2">
        <w:rPr>
          <w:b/>
          <w:szCs w:val="24"/>
          <w:u w:val="single"/>
        </w:rPr>
        <w:t>Optimistinis</w:t>
      </w:r>
      <w:r w:rsidRPr="00632BA2">
        <w:rPr>
          <w:szCs w:val="24"/>
          <w:u w:val="single"/>
        </w:rPr>
        <w:t xml:space="preserve"> – gyventojų skaičius išliks nekintantis, toks pat kaip ir 201</w:t>
      </w:r>
      <w:r w:rsidR="00D92A86" w:rsidRPr="00632BA2">
        <w:rPr>
          <w:szCs w:val="24"/>
          <w:u w:val="single"/>
        </w:rPr>
        <w:t>7</w:t>
      </w:r>
      <w:r w:rsidRPr="00632BA2">
        <w:rPr>
          <w:szCs w:val="24"/>
          <w:u w:val="single"/>
        </w:rPr>
        <w:t xml:space="preserve"> m. (0 gyventojų skaičiaus kaita per metus).</w:t>
      </w:r>
    </w:p>
    <w:p w14:paraId="2FE279B4" w14:textId="77777777" w:rsidR="00741B4E" w:rsidRPr="00632BA2" w:rsidRDefault="00741B4E" w:rsidP="00BF24BA">
      <w:pPr>
        <w:spacing w:before="0" w:after="0"/>
        <w:rPr>
          <w:szCs w:val="24"/>
          <w:u w:val="single"/>
        </w:rPr>
      </w:pPr>
      <w:r w:rsidRPr="00632BA2">
        <w:rPr>
          <w:szCs w:val="24"/>
          <w:u w:val="single"/>
        </w:rPr>
        <w:t>Tikėtina, kad pasireikš labiausiai tikėtinas scenarijus, nes esminę įtaką jam daro šie veiksniai:</w:t>
      </w:r>
    </w:p>
    <w:p w14:paraId="1E63C0BD" w14:textId="77777777" w:rsidR="00741B4E" w:rsidRPr="00632BA2" w:rsidRDefault="00741B4E" w:rsidP="00BF24BA">
      <w:pPr>
        <w:numPr>
          <w:ilvl w:val="0"/>
          <w:numId w:val="42"/>
        </w:numPr>
        <w:spacing w:before="0" w:after="0" w:line="264" w:lineRule="auto"/>
        <w:ind w:left="1434" w:hanging="357"/>
        <w:rPr>
          <w:szCs w:val="24"/>
          <w:u w:val="single"/>
        </w:rPr>
      </w:pPr>
      <w:r w:rsidRPr="00632BA2">
        <w:rPr>
          <w:szCs w:val="24"/>
          <w:u w:val="single"/>
        </w:rPr>
        <w:t>neigiama natūrali gyventojų kaita;</w:t>
      </w:r>
    </w:p>
    <w:p w14:paraId="73E5DE09" w14:textId="77777777" w:rsidR="00741B4E" w:rsidRPr="00632BA2" w:rsidRDefault="00741B4E" w:rsidP="00BF24BA">
      <w:pPr>
        <w:numPr>
          <w:ilvl w:val="0"/>
          <w:numId w:val="42"/>
        </w:numPr>
        <w:spacing w:before="0" w:after="0" w:line="264" w:lineRule="auto"/>
        <w:ind w:left="1434" w:hanging="357"/>
        <w:rPr>
          <w:szCs w:val="24"/>
          <w:u w:val="single"/>
        </w:rPr>
      </w:pPr>
      <w:r w:rsidRPr="00632BA2">
        <w:rPr>
          <w:szCs w:val="24"/>
          <w:u w:val="single"/>
        </w:rPr>
        <w:t>nors mažėjanti, bet išliekanti neigiama neto migracija.</w:t>
      </w:r>
    </w:p>
    <w:p w14:paraId="39082D28" w14:textId="1D0D8332" w:rsidR="0014503F" w:rsidRPr="008C63FD" w:rsidRDefault="008C63FD" w:rsidP="008C63FD">
      <w:pPr>
        <w:pStyle w:val="Title"/>
        <w:spacing w:before="240" w:after="120"/>
      </w:pPr>
      <w:bookmarkStart w:id="142" w:name="_Toc532826394"/>
      <w:r w:rsidRPr="008C63FD">
        <w:t xml:space="preserve">Lentelė </w:t>
      </w:r>
      <w:fldSimple w:instr=" STYLEREF 1 \s ">
        <w:r w:rsidRPr="008C63FD">
          <w:t>1</w:t>
        </w:r>
      </w:fldSimple>
      <w:r w:rsidRPr="008C63FD">
        <w:t>.</w:t>
      </w:r>
      <w:fldSimple w:instr=" SEQ Lentelė \* ARABIC \s 1 ">
        <w:r w:rsidRPr="008C63FD">
          <w:t>9</w:t>
        </w:r>
      </w:fldSimple>
      <w:r w:rsidRPr="008C63FD">
        <w:t xml:space="preserve">. </w:t>
      </w:r>
      <w:r w:rsidR="00660063" w:rsidRPr="008C63FD">
        <w:t>Projekto objekto teikiamų paslaugų paklausos prognozė optimistiniu, realistiniu ir pesimistiniu atvejais</w:t>
      </w:r>
      <w:r w:rsidR="004D4722" w:rsidRPr="008C63FD">
        <w:t xml:space="preserve"> (gyventojai)</w:t>
      </w:r>
      <w:bookmarkEnd w:id="142"/>
    </w:p>
    <w:p w14:paraId="739C7A3B" w14:textId="03159139" w:rsidR="005E232B" w:rsidRDefault="005F00D9" w:rsidP="00BF24BA">
      <w:pPr>
        <w:jc w:val="center"/>
        <w:rPr>
          <w:lang w:eastAsia="lt-LT"/>
        </w:rPr>
      </w:pPr>
      <w:r>
        <w:rPr>
          <w:noProof/>
        </w:rPr>
        <w:drawing>
          <wp:inline distT="0" distB="0" distL="0" distR="0" wp14:anchorId="6D70DD9E" wp14:editId="7DD97DBB">
            <wp:extent cx="5203825" cy="1947545"/>
            <wp:effectExtent l="0" t="0" r="15875" b="14605"/>
            <wp:docPr id="16" name="Chart 1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08F0FF" w14:textId="77777777" w:rsidR="00FB024D" w:rsidRPr="009A6F34" w:rsidRDefault="00FB024D" w:rsidP="00FB024D">
      <w:pPr>
        <w:pStyle w:val="Subtitle"/>
        <w:spacing w:after="120"/>
      </w:pPr>
      <w:r w:rsidRPr="009A6F34">
        <w:t>Šaltinis: Lietuvos statistikos departamento duomenys.</w:t>
      </w:r>
    </w:p>
    <w:p w14:paraId="280EFE01" w14:textId="23CA68A4" w:rsidR="00B16537" w:rsidRPr="00DE6371" w:rsidRDefault="00B16537" w:rsidP="00B16537">
      <w:pPr>
        <w:spacing w:before="0" w:after="0" w:line="264" w:lineRule="auto"/>
        <w:rPr>
          <w:szCs w:val="24"/>
          <w:u w:val="single"/>
        </w:rPr>
      </w:pPr>
      <w:r w:rsidRPr="00DE6371">
        <w:rPr>
          <w:szCs w:val="24"/>
          <w:u w:val="single"/>
        </w:rPr>
        <w:t xml:space="preserve">Nepaisant numatomos Kauno miesto gyventojų mažėjimo tendencijos, akivaizdu, kad ši teritorija 2033 metais vis dar išliks gyvybinga. Visoje šalyje pagrindiniai gyventojų skaičiaus </w:t>
      </w:r>
      <w:r w:rsidRPr="00DE6371">
        <w:rPr>
          <w:szCs w:val="24"/>
          <w:u w:val="single"/>
        </w:rPr>
        <w:lastRenderedPageBreak/>
        <w:t>mažėjimo faktoriai yra nepakankamas gyventojų prieaugis ir emigracija. Tačiau, tikėtina, senėjančios visuomenės tendencijos pristabdys teritorijos emigracijos srautus, kadangi pastaroji grupė yra sėslesnė, o vyresnio amžiaus asmenų skaičius ateityje turėtų ženkliai išaugti.</w:t>
      </w:r>
    </w:p>
    <w:p w14:paraId="27CDCDC8" w14:textId="77777777" w:rsidR="007A12DA" w:rsidRPr="00DE6371" w:rsidRDefault="00836D56" w:rsidP="007A12DA">
      <w:pPr>
        <w:spacing w:before="0" w:after="0"/>
        <w:rPr>
          <w:szCs w:val="24"/>
          <w:u w:val="single"/>
        </w:rPr>
      </w:pPr>
      <w:r w:rsidRPr="00DE6371">
        <w:rPr>
          <w:szCs w:val="24"/>
          <w:u w:val="single"/>
        </w:rPr>
        <w:t>Atitinkamai vertinami ir užsienio turistai, kurių</w:t>
      </w:r>
      <w:r w:rsidR="007173C3" w:rsidRPr="00DE6371">
        <w:rPr>
          <w:szCs w:val="24"/>
          <w:u w:val="single"/>
        </w:rPr>
        <w:t xml:space="preserve"> </w:t>
      </w:r>
      <w:r w:rsidRPr="00DE6371">
        <w:rPr>
          <w:szCs w:val="24"/>
          <w:u w:val="single"/>
        </w:rPr>
        <w:t xml:space="preserve">skaičius </w:t>
      </w:r>
      <w:r w:rsidR="007173C3" w:rsidRPr="00DE6371">
        <w:rPr>
          <w:szCs w:val="24"/>
          <w:u w:val="single"/>
        </w:rPr>
        <w:t xml:space="preserve">2013-2017 m. Kauno mieste </w:t>
      </w:r>
      <w:r w:rsidR="008B742A" w:rsidRPr="00DE6371">
        <w:rPr>
          <w:szCs w:val="24"/>
          <w:u w:val="single"/>
        </w:rPr>
        <w:t>padidėjo</w:t>
      </w:r>
      <w:r w:rsidR="007173C3" w:rsidRPr="00DE6371">
        <w:rPr>
          <w:szCs w:val="24"/>
          <w:u w:val="single"/>
        </w:rPr>
        <w:t xml:space="preserve"> </w:t>
      </w:r>
      <w:r w:rsidR="00293945" w:rsidRPr="00DE6371">
        <w:rPr>
          <w:szCs w:val="24"/>
          <w:u w:val="single"/>
        </w:rPr>
        <w:t>54317</w:t>
      </w:r>
      <w:r w:rsidR="007173C3" w:rsidRPr="00DE6371">
        <w:rPr>
          <w:szCs w:val="24"/>
          <w:u w:val="single"/>
        </w:rPr>
        <w:t xml:space="preserve">, vadinasi vidutinis metinis </w:t>
      </w:r>
      <w:r w:rsidR="00293945" w:rsidRPr="00DE6371">
        <w:rPr>
          <w:szCs w:val="24"/>
          <w:u w:val="single"/>
        </w:rPr>
        <w:t>užsienio turistų</w:t>
      </w:r>
      <w:r w:rsidR="007173C3" w:rsidRPr="00DE6371">
        <w:rPr>
          <w:szCs w:val="24"/>
          <w:u w:val="single"/>
        </w:rPr>
        <w:t xml:space="preserve"> skaičiaus </w:t>
      </w:r>
      <w:r w:rsidR="00293945" w:rsidRPr="00DE6371">
        <w:rPr>
          <w:szCs w:val="24"/>
          <w:u w:val="single"/>
        </w:rPr>
        <w:t>didėjimo</w:t>
      </w:r>
      <w:r w:rsidR="007173C3" w:rsidRPr="00DE6371">
        <w:rPr>
          <w:szCs w:val="24"/>
          <w:u w:val="single"/>
        </w:rPr>
        <w:t xml:space="preserve"> tempas yra apie </w:t>
      </w:r>
      <w:r w:rsidR="004C7F28" w:rsidRPr="00DE6371">
        <w:rPr>
          <w:szCs w:val="24"/>
          <w:u w:val="single"/>
        </w:rPr>
        <w:t>10863</w:t>
      </w:r>
      <w:r w:rsidR="007173C3" w:rsidRPr="00DE6371">
        <w:rPr>
          <w:szCs w:val="24"/>
          <w:u w:val="single"/>
        </w:rPr>
        <w:t xml:space="preserve"> </w:t>
      </w:r>
      <w:r w:rsidR="004C7F28" w:rsidRPr="00DE6371">
        <w:rPr>
          <w:szCs w:val="24"/>
          <w:u w:val="single"/>
        </w:rPr>
        <w:t>turistai</w:t>
      </w:r>
      <w:r w:rsidR="007173C3" w:rsidRPr="00DE6371">
        <w:rPr>
          <w:szCs w:val="24"/>
          <w:u w:val="single"/>
        </w:rPr>
        <w:t xml:space="preserve">/metus. Atsižvelgiant į esamas </w:t>
      </w:r>
      <w:r w:rsidR="004C7F28" w:rsidRPr="00DE6371">
        <w:rPr>
          <w:szCs w:val="24"/>
          <w:u w:val="single"/>
        </w:rPr>
        <w:t>turistų</w:t>
      </w:r>
      <w:r w:rsidR="007173C3" w:rsidRPr="00DE6371">
        <w:rPr>
          <w:szCs w:val="24"/>
          <w:u w:val="single"/>
        </w:rPr>
        <w:t xml:space="preserve"> kaitos tendencijas, formuluojamos trys </w:t>
      </w:r>
      <w:r w:rsidR="004C7F28" w:rsidRPr="00DE6371">
        <w:rPr>
          <w:szCs w:val="24"/>
          <w:u w:val="single"/>
        </w:rPr>
        <w:t xml:space="preserve">užsienio turistų </w:t>
      </w:r>
      <w:r w:rsidR="007173C3" w:rsidRPr="00DE6371">
        <w:rPr>
          <w:szCs w:val="24"/>
          <w:u w:val="single"/>
        </w:rPr>
        <w:t xml:space="preserve">ir viešųjų </w:t>
      </w:r>
      <w:r w:rsidRPr="00DE6371">
        <w:rPr>
          <w:szCs w:val="24"/>
          <w:u w:val="single"/>
        </w:rPr>
        <w:t xml:space="preserve">tualetų </w:t>
      </w:r>
      <w:r w:rsidR="007173C3" w:rsidRPr="00DE6371">
        <w:rPr>
          <w:szCs w:val="24"/>
          <w:u w:val="single"/>
        </w:rPr>
        <w:t>vartotojų paklausos prognozės iki 2033 m. (atsižvelgiant į ataskaitinį projekto laikotarpį – 15 metų) scenarijai:</w:t>
      </w:r>
    </w:p>
    <w:p w14:paraId="4FF5B84E" w14:textId="77777777" w:rsidR="007A12DA" w:rsidRPr="00DE6371" w:rsidRDefault="007173C3" w:rsidP="007A12DA">
      <w:pPr>
        <w:pStyle w:val="ListParagraph"/>
        <w:numPr>
          <w:ilvl w:val="0"/>
          <w:numId w:val="46"/>
        </w:numPr>
        <w:spacing w:before="0" w:after="0"/>
        <w:rPr>
          <w:szCs w:val="24"/>
          <w:u w:val="single"/>
        </w:rPr>
      </w:pPr>
      <w:r w:rsidRPr="00DE6371">
        <w:rPr>
          <w:b/>
          <w:szCs w:val="24"/>
          <w:u w:val="single"/>
        </w:rPr>
        <w:t>Pesimistinis</w:t>
      </w:r>
      <w:r w:rsidRPr="00DE6371">
        <w:rPr>
          <w:szCs w:val="24"/>
          <w:u w:val="single"/>
        </w:rPr>
        <w:t xml:space="preserve"> – </w:t>
      </w:r>
      <w:r w:rsidR="00836D56" w:rsidRPr="00DE6371">
        <w:rPr>
          <w:szCs w:val="24"/>
          <w:u w:val="single"/>
        </w:rPr>
        <w:t>užsienio turistų</w:t>
      </w:r>
      <w:r w:rsidRPr="00DE6371">
        <w:rPr>
          <w:szCs w:val="24"/>
          <w:u w:val="single"/>
        </w:rPr>
        <w:t xml:space="preserve"> skaičius </w:t>
      </w:r>
      <w:r w:rsidR="00836D56" w:rsidRPr="00DE6371">
        <w:rPr>
          <w:szCs w:val="24"/>
          <w:u w:val="single"/>
        </w:rPr>
        <w:t>didės</w:t>
      </w:r>
      <w:r w:rsidRPr="00DE6371">
        <w:rPr>
          <w:szCs w:val="24"/>
          <w:u w:val="single"/>
        </w:rPr>
        <w:t xml:space="preserve"> kasmet dvigubai didesniais tempais nei </w:t>
      </w:r>
      <w:r w:rsidR="00836D56" w:rsidRPr="00DE6371">
        <w:rPr>
          <w:szCs w:val="24"/>
          <w:u w:val="single"/>
        </w:rPr>
        <w:t>didėjo</w:t>
      </w:r>
      <w:r w:rsidRPr="00DE6371">
        <w:rPr>
          <w:szCs w:val="24"/>
          <w:u w:val="single"/>
        </w:rPr>
        <w:t xml:space="preserve"> 2013-2017 m. laikotarpiu (</w:t>
      </w:r>
      <w:r w:rsidR="000A7E1D" w:rsidRPr="00DE6371">
        <w:rPr>
          <w:szCs w:val="24"/>
          <w:u w:val="single"/>
        </w:rPr>
        <w:t>+2172</w:t>
      </w:r>
      <w:r w:rsidR="004E57C6" w:rsidRPr="00DE6371">
        <w:rPr>
          <w:szCs w:val="24"/>
          <w:u w:val="single"/>
        </w:rPr>
        <w:t>6</w:t>
      </w:r>
      <w:r w:rsidRPr="00DE6371">
        <w:rPr>
          <w:szCs w:val="24"/>
          <w:u w:val="single"/>
        </w:rPr>
        <w:t xml:space="preserve"> </w:t>
      </w:r>
      <w:r w:rsidR="004E57C6" w:rsidRPr="00DE6371">
        <w:rPr>
          <w:szCs w:val="24"/>
          <w:u w:val="single"/>
        </w:rPr>
        <w:t>turistai</w:t>
      </w:r>
      <w:r w:rsidRPr="00DE6371">
        <w:rPr>
          <w:szCs w:val="24"/>
          <w:u w:val="single"/>
        </w:rPr>
        <w:t xml:space="preserve"> per metus);</w:t>
      </w:r>
    </w:p>
    <w:p w14:paraId="0B2F4A26" w14:textId="0FD09520" w:rsidR="007173C3" w:rsidRPr="00DE6371" w:rsidRDefault="007173C3" w:rsidP="007A12DA">
      <w:pPr>
        <w:pStyle w:val="ListParagraph"/>
        <w:numPr>
          <w:ilvl w:val="0"/>
          <w:numId w:val="46"/>
        </w:numPr>
        <w:spacing w:before="0" w:after="0"/>
        <w:rPr>
          <w:szCs w:val="24"/>
          <w:u w:val="single"/>
        </w:rPr>
      </w:pPr>
      <w:r w:rsidRPr="00DE6371">
        <w:rPr>
          <w:b/>
          <w:szCs w:val="24"/>
          <w:u w:val="single"/>
        </w:rPr>
        <w:t>Labiausiai tikėtinas</w:t>
      </w:r>
      <w:r w:rsidRPr="00DE6371">
        <w:rPr>
          <w:szCs w:val="24"/>
          <w:u w:val="single"/>
        </w:rPr>
        <w:t xml:space="preserve"> – </w:t>
      </w:r>
      <w:r w:rsidR="004E57C6" w:rsidRPr="00DE6371">
        <w:rPr>
          <w:szCs w:val="24"/>
          <w:u w:val="single"/>
        </w:rPr>
        <w:t>užsienio turistų</w:t>
      </w:r>
      <w:r w:rsidRPr="00DE6371">
        <w:rPr>
          <w:szCs w:val="24"/>
          <w:u w:val="single"/>
        </w:rPr>
        <w:t xml:space="preserve"> skaičiaus kaitos tempai kasmet išliks, kaip 2013-2017 m. laikotarpiu (</w:t>
      </w:r>
      <w:r w:rsidR="004E57C6" w:rsidRPr="00DE6371">
        <w:rPr>
          <w:szCs w:val="24"/>
          <w:u w:val="single"/>
        </w:rPr>
        <w:t>+10</w:t>
      </w:r>
      <w:r w:rsidR="00D92A86" w:rsidRPr="00DE6371">
        <w:rPr>
          <w:szCs w:val="24"/>
          <w:u w:val="single"/>
        </w:rPr>
        <w:t>863</w:t>
      </w:r>
      <w:r w:rsidRPr="00DE6371">
        <w:rPr>
          <w:szCs w:val="24"/>
          <w:u w:val="single"/>
        </w:rPr>
        <w:t xml:space="preserve"> per metus);</w:t>
      </w:r>
    </w:p>
    <w:p w14:paraId="303C3CB8" w14:textId="4A53C8E8" w:rsidR="007173C3" w:rsidRPr="00DE6371" w:rsidRDefault="007173C3" w:rsidP="007A12DA">
      <w:pPr>
        <w:pStyle w:val="ListParagraph"/>
        <w:numPr>
          <w:ilvl w:val="0"/>
          <w:numId w:val="46"/>
        </w:numPr>
        <w:spacing w:before="0" w:after="0" w:line="264" w:lineRule="auto"/>
        <w:rPr>
          <w:szCs w:val="24"/>
          <w:u w:val="single"/>
        </w:rPr>
      </w:pPr>
      <w:r w:rsidRPr="00DE6371">
        <w:rPr>
          <w:b/>
          <w:szCs w:val="24"/>
          <w:u w:val="single"/>
        </w:rPr>
        <w:t>Optimistinis</w:t>
      </w:r>
      <w:r w:rsidRPr="00DE6371">
        <w:rPr>
          <w:szCs w:val="24"/>
          <w:u w:val="single"/>
        </w:rPr>
        <w:t xml:space="preserve"> – </w:t>
      </w:r>
      <w:r w:rsidR="00D92A86" w:rsidRPr="00DE6371">
        <w:rPr>
          <w:szCs w:val="24"/>
          <w:u w:val="single"/>
        </w:rPr>
        <w:t>užsienio turistų</w:t>
      </w:r>
      <w:r w:rsidRPr="00DE6371">
        <w:rPr>
          <w:szCs w:val="24"/>
          <w:u w:val="single"/>
        </w:rPr>
        <w:t xml:space="preserve"> skaičius išliks nekintantis, toks pat kaip ir 201</w:t>
      </w:r>
      <w:r w:rsidR="00D92A86" w:rsidRPr="00DE6371">
        <w:rPr>
          <w:szCs w:val="24"/>
          <w:u w:val="single"/>
        </w:rPr>
        <w:t>7</w:t>
      </w:r>
      <w:r w:rsidRPr="00DE6371">
        <w:rPr>
          <w:szCs w:val="24"/>
          <w:u w:val="single"/>
        </w:rPr>
        <w:t xml:space="preserve"> m. (0 skaičiaus kaita per metus).</w:t>
      </w:r>
    </w:p>
    <w:p w14:paraId="11F21911" w14:textId="77777777" w:rsidR="007173C3" w:rsidRPr="00DE6371" w:rsidRDefault="007173C3" w:rsidP="007173C3">
      <w:pPr>
        <w:spacing w:before="0" w:after="0"/>
        <w:rPr>
          <w:szCs w:val="24"/>
          <w:u w:val="single"/>
        </w:rPr>
      </w:pPr>
      <w:r w:rsidRPr="00DE6371">
        <w:rPr>
          <w:szCs w:val="24"/>
          <w:u w:val="single"/>
        </w:rPr>
        <w:t>Tikėtina, kad pasireikš labiausiai tikėtinas scenarijus, nes esminę įtaką jam daro šie veiksniai:</w:t>
      </w:r>
    </w:p>
    <w:p w14:paraId="0FB859D3" w14:textId="66FE216F" w:rsidR="007173C3" w:rsidRPr="00DE6371" w:rsidRDefault="00B11757" w:rsidP="007173C3">
      <w:pPr>
        <w:numPr>
          <w:ilvl w:val="0"/>
          <w:numId w:val="42"/>
        </w:numPr>
        <w:spacing w:before="0" w:after="0" w:line="264" w:lineRule="auto"/>
        <w:ind w:left="1434" w:hanging="357"/>
        <w:rPr>
          <w:szCs w:val="24"/>
          <w:u w:val="single"/>
        </w:rPr>
      </w:pPr>
      <w:r w:rsidRPr="00DE6371">
        <w:rPr>
          <w:szCs w:val="24"/>
          <w:u w:val="single"/>
        </w:rPr>
        <w:t>d</w:t>
      </w:r>
      <w:r w:rsidR="004F7E74" w:rsidRPr="00DE6371">
        <w:rPr>
          <w:szCs w:val="24"/>
          <w:u w:val="single"/>
        </w:rPr>
        <w:t xml:space="preserve">idėjantis Kauno miesto patrauklumas dėl kultūrinių paslaugų </w:t>
      </w:r>
      <w:r w:rsidR="004A0185" w:rsidRPr="00DE6371">
        <w:rPr>
          <w:szCs w:val="24"/>
          <w:u w:val="single"/>
        </w:rPr>
        <w:t>plėtros</w:t>
      </w:r>
      <w:r w:rsidR="007173C3" w:rsidRPr="00DE6371">
        <w:rPr>
          <w:szCs w:val="24"/>
          <w:u w:val="single"/>
        </w:rPr>
        <w:t>;</w:t>
      </w:r>
    </w:p>
    <w:p w14:paraId="2E5AB36B" w14:textId="2191A8F3" w:rsidR="007173C3" w:rsidRPr="00DE6371" w:rsidRDefault="004A0185" w:rsidP="007173C3">
      <w:pPr>
        <w:numPr>
          <w:ilvl w:val="0"/>
          <w:numId w:val="42"/>
        </w:numPr>
        <w:spacing w:before="0" w:after="0" w:line="264" w:lineRule="auto"/>
        <w:ind w:left="1434" w:hanging="357"/>
        <w:rPr>
          <w:szCs w:val="24"/>
          <w:u w:val="single"/>
        </w:rPr>
      </w:pPr>
      <w:r w:rsidRPr="00DE6371">
        <w:rPr>
          <w:szCs w:val="24"/>
          <w:u w:val="single"/>
        </w:rPr>
        <w:t>gerėjanti Kauno miesto viešoji infrastruktūra</w:t>
      </w:r>
      <w:r w:rsidR="00524BCE" w:rsidRPr="00DE6371">
        <w:rPr>
          <w:szCs w:val="24"/>
          <w:u w:val="single"/>
        </w:rPr>
        <w:t>.</w:t>
      </w:r>
    </w:p>
    <w:p w14:paraId="1983B491" w14:textId="5D8FFD72" w:rsidR="00524BCE" w:rsidRPr="009A6F34" w:rsidRDefault="008C63FD" w:rsidP="008C63FD">
      <w:pPr>
        <w:pStyle w:val="Title"/>
        <w:spacing w:before="240" w:after="120"/>
      </w:pPr>
      <w:bookmarkStart w:id="143" w:name="_Toc532826395"/>
      <w:r w:rsidRPr="009A6F34">
        <w:t xml:space="preserve">Lentelė </w:t>
      </w:r>
      <w:r w:rsidR="00351175">
        <w:rPr>
          <w:noProof/>
        </w:rPr>
        <w:fldChar w:fldCharType="begin"/>
      </w:r>
      <w:r w:rsidR="00351175">
        <w:rPr>
          <w:noProof/>
        </w:rPr>
        <w:instrText xml:space="preserve"> STYLEREF 1 \s </w:instrText>
      </w:r>
      <w:r w:rsidR="00351175">
        <w:rPr>
          <w:noProof/>
        </w:rPr>
        <w:fldChar w:fldCharType="separate"/>
      </w:r>
      <w:r>
        <w:rPr>
          <w:noProof/>
        </w:rPr>
        <w:t>1</w:t>
      </w:r>
      <w:r w:rsidR="00351175">
        <w:rPr>
          <w:noProof/>
        </w:rPr>
        <w:fldChar w:fldCharType="end"/>
      </w:r>
      <w:r>
        <w:t>.</w:t>
      </w:r>
      <w:r>
        <w:rPr>
          <w:noProof/>
        </w:rPr>
        <w:fldChar w:fldCharType="begin"/>
      </w:r>
      <w:r>
        <w:rPr>
          <w:noProof/>
        </w:rPr>
        <w:instrText xml:space="preserve"> SEQ Lentelė \* ARABIC \s 1 </w:instrText>
      </w:r>
      <w:r>
        <w:rPr>
          <w:noProof/>
        </w:rPr>
        <w:fldChar w:fldCharType="separate"/>
      </w:r>
      <w:r>
        <w:rPr>
          <w:noProof/>
        </w:rPr>
        <w:t>10</w:t>
      </w:r>
      <w:r>
        <w:rPr>
          <w:noProof/>
        </w:rPr>
        <w:fldChar w:fldCharType="end"/>
      </w:r>
      <w:r w:rsidRPr="009A6F34">
        <w:t xml:space="preserve">. </w:t>
      </w:r>
      <w:r w:rsidR="00524BCE" w:rsidRPr="009A6F34">
        <w:t>Projekto objekto teikiamų paslaugų paklausos prognozė optimistiniu, realistiniu ir pesimistiniu atvejais</w:t>
      </w:r>
      <w:r w:rsidR="00DE6371">
        <w:t xml:space="preserve"> </w:t>
      </w:r>
      <w:r w:rsidR="004D4722">
        <w:t>(turistai)</w:t>
      </w:r>
      <w:bookmarkEnd w:id="143"/>
    </w:p>
    <w:p w14:paraId="7CBB895A" w14:textId="0AD25C9C" w:rsidR="00BE3225" w:rsidRDefault="008B742A" w:rsidP="00524BCE">
      <w:pPr>
        <w:jc w:val="center"/>
        <w:rPr>
          <w:color w:val="FF0000"/>
          <w:lang w:eastAsia="lt-LT"/>
        </w:rPr>
      </w:pPr>
      <w:r>
        <w:rPr>
          <w:noProof/>
        </w:rPr>
        <w:drawing>
          <wp:inline distT="0" distB="0" distL="0" distR="0" wp14:anchorId="43377668" wp14:editId="0C1EABA9">
            <wp:extent cx="5760085" cy="2397125"/>
            <wp:effectExtent l="0" t="0" r="12065" b="3175"/>
            <wp:docPr id="19" name="Chart 19">
              <a:extLst xmlns:a="http://schemas.openxmlformats.org/drawingml/2006/main">
                <a:ext uri="{FF2B5EF4-FFF2-40B4-BE49-F238E27FC236}">
                  <a16:creationId xmlns:a16="http://schemas.microsoft.com/office/drawing/2014/main" id="{AF9C9ED9-F513-47C4-A145-A0105CA2F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5A0EBB" w14:textId="77777777" w:rsidR="00524BCE" w:rsidRPr="009A6F34" w:rsidRDefault="00524BCE" w:rsidP="00524BCE">
      <w:pPr>
        <w:pStyle w:val="Subtitle"/>
        <w:spacing w:after="120"/>
      </w:pPr>
      <w:r w:rsidRPr="009A6F34">
        <w:t>Šaltinis: Lietuvos statistikos departamento duomenys.</w:t>
      </w:r>
    </w:p>
    <w:p w14:paraId="2323BF56" w14:textId="6F465450" w:rsidR="001A34D3" w:rsidRPr="00DE6371" w:rsidRDefault="00B21088" w:rsidP="00F85001">
      <w:pPr>
        <w:rPr>
          <w:u w:val="single"/>
          <w:lang w:eastAsia="lt-LT"/>
        </w:rPr>
      </w:pPr>
      <w:r w:rsidRPr="00DE6371">
        <w:rPr>
          <w:u w:val="single"/>
          <w:lang w:eastAsia="lt-LT"/>
        </w:rPr>
        <w:t>Nors Kauno miesto gyventojų demografinės tendencijos realistini</w:t>
      </w:r>
      <w:r w:rsidR="00CE0BDB" w:rsidRPr="00DE6371">
        <w:rPr>
          <w:u w:val="single"/>
          <w:lang w:eastAsia="lt-LT"/>
        </w:rPr>
        <w:t>o</w:t>
      </w:r>
      <w:r w:rsidRPr="00DE6371">
        <w:rPr>
          <w:u w:val="single"/>
          <w:lang w:eastAsia="lt-LT"/>
        </w:rPr>
        <w:t xml:space="preserve"> ir pesimistini</w:t>
      </w:r>
      <w:r w:rsidR="00CE0BDB" w:rsidRPr="00DE6371">
        <w:rPr>
          <w:u w:val="single"/>
          <w:lang w:eastAsia="lt-LT"/>
        </w:rPr>
        <w:t>o</w:t>
      </w:r>
      <w:r w:rsidRPr="00DE6371">
        <w:rPr>
          <w:u w:val="single"/>
          <w:lang w:eastAsia="lt-LT"/>
        </w:rPr>
        <w:t xml:space="preserve"> </w:t>
      </w:r>
      <w:r w:rsidR="00CE0BDB" w:rsidRPr="00DE6371">
        <w:rPr>
          <w:u w:val="single"/>
          <w:lang w:eastAsia="lt-LT"/>
        </w:rPr>
        <w:t>scenarijų atvejais</w:t>
      </w:r>
      <w:r w:rsidRPr="00DE6371">
        <w:rPr>
          <w:u w:val="single"/>
          <w:lang w:eastAsia="lt-LT"/>
        </w:rPr>
        <w:t xml:space="preserve"> nėra palankios</w:t>
      </w:r>
      <w:r w:rsidR="00CE0BDB" w:rsidRPr="00DE6371">
        <w:rPr>
          <w:u w:val="single"/>
          <w:lang w:eastAsia="lt-LT"/>
        </w:rPr>
        <w:t xml:space="preserve"> viešųjų tualetų infrastruktūros prieinamumo didinimui ir </w:t>
      </w:r>
      <w:r w:rsidR="005D0738" w:rsidRPr="00DE6371">
        <w:rPr>
          <w:u w:val="single"/>
          <w:lang w:eastAsia="lt-LT"/>
        </w:rPr>
        <w:t xml:space="preserve">plėtrai, tačiau turistų </w:t>
      </w:r>
      <w:r w:rsidR="00E15F08" w:rsidRPr="00DE6371">
        <w:rPr>
          <w:u w:val="single"/>
          <w:lang w:eastAsia="lt-LT"/>
        </w:rPr>
        <w:t xml:space="preserve">skaičiaus prognozės ir jų </w:t>
      </w:r>
      <w:r w:rsidR="00A62669" w:rsidRPr="00DE6371">
        <w:rPr>
          <w:u w:val="single"/>
          <w:lang w:eastAsia="lt-LT"/>
        </w:rPr>
        <w:t xml:space="preserve">tikėtina </w:t>
      </w:r>
      <w:r w:rsidR="00A62669" w:rsidRPr="00DE6371">
        <w:rPr>
          <w:u w:val="single"/>
        </w:rPr>
        <w:t>visų apsilankymų skaičiaus dalis viešuosiuose tualetuose, sudaro palankias sąlygas</w:t>
      </w:r>
      <w:r w:rsidR="005063E1" w:rsidRPr="00DE6371">
        <w:rPr>
          <w:u w:val="single"/>
        </w:rPr>
        <w:t xml:space="preserve"> teigti, kad</w:t>
      </w:r>
      <w:r w:rsidR="00505967" w:rsidRPr="00DE6371">
        <w:rPr>
          <w:u w:val="single"/>
        </w:rPr>
        <w:t xml:space="preserve"> </w:t>
      </w:r>
      <w:r w:rsidR="00505967" w:rsidRPr="00DE6371">
        <w:rPr>
          <w:u w:val="single"/>
          <w:lang w:eastAsia="lt-LT"/>
        </w:rPr>
        <w:t>viešųjų tualetų infrastruktūros prieinamumo didinimo ir plėtros paklaus</w:t>
      </w:r>
      <w:r w:rsidR="005063E1" w:rsidRPr="00DE6371">
        <w:rPr>
          <w:u w:val="single"/>
          <w:lang w:eastAsia="lt-LT"/>
        </w:rPr>
        <w:t xml:space="preserve">a Kauno mieste yra </w:t>
      </w:r>
      <w:r w:rsidR="004F5E01" w:rsidRPr="00DE6371">
        <w:rPr>
          <w:u w:val="single"/>
          <w:lang w:eastAsia="lt-LT"/>
        </w:rPr>
        <w:t xml:space="preserve">ir išliks </w:t>
      </w:r>
      <w:r w:rsidR="005063E1" w:rsidRPr="00DE6371">
        <w:rPr>
          <w:u w:val="single"/>
          <w:lang w:eastAsia="lt-LT"/>
        </w:rPr>
        <w:t>aktuali.</w:t>
      </w:r>
    </w:p>
    <w:p w14:paraId="6E64B2BE" w14:textId="1C000BB9" w:rsidR="00782BFE" w:rsidRPr="00B94023" w:rsidRDefault="002741BB" w:rsidP="00137221">
      <w:pPr>
        <w:pStyle w:val="Heading2"/>
        <w:rPr>
          <w:b/>
        </w:rPr>
      </w:pPr>
      <w:bookmarkStart w:id="144" w:name="_Toc504729849"/>
      <w:r w:rsidRPr="00B94023">
        <w:rPr>
          <w:b/>
        </w:rPr>
        <w:t>Teisinė aplinka</w:t>
      </w:r>
      <w:bookmarkEnd w:id="144"/>
    </w:p>
    <w:p w14:paraId="08281285" w14:textId="77777777" w:rsidR="00C56A7E" w:rsidRDefault="00D73D86" w:rsidP="00D73D86">
      <w:pPr>
        <w:rPr>
          <w:lang w:eastAsia="lt-LT"/>
        </w:rPr>
      </w:pPr>
      <w:r w:rsidRPr="009A6F34">
        <w:rPr>
          <w:lang w:eastAsia="lt-LT"/>
        </w:rPr>
        <w:t>Viešųjų tualetų infrastruktūros Kauno mieste</w:t>
      </w:r>
      <w:r w:rsidR="000B0E3B" w:rsidRPr="009A6F34">
        <w:rPr>
          <w:lang w:eastAsia="lt-LT"/>
        </w:rPr>
        <w:t xml:space="preserve"> užtikrinimas atitinka viešosios paslaugos kriterijus</w:t>
      </w:r>
      <w:r w:rsidR="00946629" w:rsidRPr="009A6F34">
        <w:rPr>
          <w:rStyle w:val="FootnoteReference"/>
          <w:lang w:eastAsia="lt-LT"/>
        </w:rPr>
        <w:footnoteReference w:id="5"/>
      </w:r>
      <w:r w:rsidR="000B0E3B" w:rsidRPr="009A6F34">
        <w:rPr>
          <w:lang w:eastAsia="lt-LT"/>
        </w:rPr>
        <w:t>, todėl laikytinas viešąja paslauga.</w:t>
      </w:r>
      <w:r w:rsidRPr="009A6F34">
        <w:rPr>
          <w:lang w:eastAsia="lt-LT"/>
        </w:rPr>
        <w:t xml:space="preserve"> Viešųjų tualetų infrastruktūros užtikrinimas</w:t>
      </w:r>
      <w:r w:rsidR="000B0E3B" w:rsidRPr="009A6F34">
        <w:rPr>
          <w:lang w:eastAsia="lt-LT"/>
        </w:rPr>
        <w:t xml:space="preserve"> taip </w:t>
      </w:r>
      <w:r w:rsidR="000B0E3B" w:rsidRPr="009A6F34">
        <w:rPr>
          <w:lang w:eastAsia="lt-LT"/>
        </w:rPr>
        <w:lastRenderedPageBreak/>
        <w:t>pat yra</w:t>
      </w:r>
      <w:r w:rsidRPr="009A6F34">
        <w:rPr>
          <w:lang w:eastAsia="lt-LT"/>
        </w:rPr>
        <w:t xml:space="preserve"> susijęs su savarankiškosiomis savivaldybių funkcijomis</w:t>
      </w:r>
      <w:r w:rsidR="006E600E">
        <w:rPr>
          <w:lang w:eastAsia="lt-LT"/>
        </w:rPr>
        <w:t xml:space="preserve"> –</w:t>
      </w:r>
      <w:r w:rsidRPr="009A6F34">
        <w:rPr>
          <w:lang w:eastAsia="lt-LT"/>
        </w:rPr>
        <w:t xml:space="preserve"> aplinkos kokybės gerinimu ir apsauga. Savivaldybė yra atsakinga už viešųjų paslaugų teikimą gyventojams. Be to, savivaldybė turi užtikrinti, kad viešosiomis paslaugomis galėtų naudotis visi savivaldybės gyventojai ir kad šios paslaugos būtų teikiamos nuolat. Taigi, </w:t>
      </w:r>
      <w:r w:rsidR="00F40547" w:rsidRPr="009A6F34">
        <w:rPr>
          <w:lang w:eastAsia="lt-LT"/>
        </w:rPr>
        <w:t>viešųjų tualetų infrastruktūros užtikrinimas yra</w:t>
      </w:r>
      <w:r w:rsidRPr="009A6F34">
        <w:rPr>
          <w:lang w:eastAsia="lt-LT"/>
        </w:rPr>
        <w:t xml:space="preserve"> savivaldybių funkcijoms priskirtina paslauga.</w:t>
      </w:r>
      <w:r w:rsidR="00FA23D8">
        <w:rPr>
          <w:lang w:eastAsia="lt-LT"/>
        </w:rPr>
        <w:t xml:space="preserve"> </w:t>
      </w:r>
    </w:p>
    <w:p w14:paraId="52F145BB" w14:textId="14FB5D9B" w:rsidR="00626D4A" w:rsidRPr="00DE6371" w:rsidRDefault="00C56A7E" w:rsidP="00D73D86">
      <w:pPr>
        <w:rPr>
          <w:u w:val="single"/>
          <w:lang w:eastAsia="lt-LT"/>
        </w:rPr>
      </w:pPr>
      <w:r w:rsidRPr="00DE6371">
        <w:rPr>
          <w:u w:val="single"/>
          <w:lang w:eastAsia="lt-LT"/>
        </w:rPr>
        <w:t>Būtina paminėti, kad Kauno miesto savivaldybėje p</w:t>
      </w:r>
      <w:r w:rsidR="00FA23D8" w:rsidRPr="00DE6371">
        <w:rPr>
          <w:u w:val="single"/>
          <w:lang w:eastAsia="lt-LT"/>
        </w:rPr>
        <w:t>astar</w:t>
      </w:r>
      <w:r w:rsidRPr="00DE6371">
        <w:rPr>
          <w:u w:val="single"/>
          <w:lang w:eastAsia="lt-LT"/>
        </w:rPr>
        <w:t xml:space="preserve">aisiais metais </w:t>
      </w:r>
      <w:r w:rsidR="00FA23D8" w:rsidRPr="00DE6371">
        <w:rPr>
          <w:u w:val="single"/>
          <w:lang w:eastAsia="lt-LT"/>
        </w:rPr>
        <w:t xml:space="preserve">aktyviai vykdoma viešųjų rekreacinių erdvių </w:t>
      </w:r>
      <w:r w:rsidR="00DC3014" w:rsidRPr="00DE6371">
        <w:rPr>
          <w:u w:val="single"/>
          <w:lang w:eastAsia="lt-LT"/>
        </w:rPr>
        <w:t xml:space="preserve">plėtra bei </w:t>
      </w:r>
      <w:r w:rsidR="00FA23D8" w:rsidRPr="00DE6371">
        <w:rPr>
          <w:u w:val="single"/>
          <w:lang w:eastAsia="lt-LT"/>
        </w:rPr>
        <w:t>modernizacija</w:t>
      </w:r>
      <w:r w:rsidRPr="00DE6371">
        <w:rPr>
          <w:u w:val="single"/>
          <w:lang w:eastAsia="lt-LT"/>
        </w:rPr>
        <w:t>.</w:t>
      </w:r>
      <w:r w:rsidR="00046C83" w:rsidRPr="00DE6371">
        <w:rPr>
          <w:u w:val="single"/>
          <w:lang w:eastAsia="lt-LT"/>
        </w:rPr>
        <w:t xml:space="preserve"> </w:t>
      </w:r>
      <w:r w:rsidR="00832AF1" w:rsidRPr="00DE6371">
        <w:rPr>
          <w:u w:val="single"/>
          <w:lang w:eastAsia="lt-LT"/>
        </w:rPr>
        <w:t xml:space="preserve">Įgyvendinant šiuos projektus, </w:t>
      </w:r>
      <w:r w:rsidR="00DC3014" w:rsidRPr="00DE6371">
        <w:rPr>
          <w:u w:val="single"/>
          <w:lang w:eastAsia="lt-LT"/>
        </w:rPr>
        <w:t xml:space="preserve">Kauno miesto savivaldybė </w:t>
      </w:r>
      <w:r w:rsidR="00BB13E7" w:rsidRPr="00DE6371">
        <w:rPr>
          <w:u w:val="single"/>
          <w:lang w:eastAsia="lt-LT"/>
        </w:rPr>
        <w:t xml:space="preserve">prioritetą </w:t>
      </w:r>
      <w:r w:rsidR="00832AF1" w:rsidRPr="00DE6371">
        <w:rPr>
          <w:u w:val="single"/>
          <w:lang w:eastAsia="lt-LT"/>
        </w:rPr>
        <w:t xml:space="preserve">teikia </w:t>
      </w:r>
      <w:r w:rsidR="00BB13E7" w:rsidRPr="00DE6371">
        <w:rPr>
          <w:u w:val="single"/>
          <w:lang w:eastAsia="lt-LT"/>
        </w:rPr>
        <w:t>viešųjų</w:t>
      </w:r>
      <w:r w:rsidR="00A920EE" w:rsidRPr="00DE6371">
        <w:rPr>
          <w:u w:val="single"/>
          <w:lang w:eastAsia="lt-LT"/>
        </w:rPr>
        <w:t>, o ne privačių,</w:t>
      </w:r>
      <w:r w:rsidR="00BB13E7" w:rsidRPr="00DE6371">
        <w:rPr>
          <w:u w:val="single"/>
          <w:lang w:eastAsia="lt-LT"/>
        </w:rPr>
        <w:t xml:space="preserve"> tualetų </w:t>
      </w:r>
      <w:r w:rsidR="003A49BD" w:rsidRPr="00DE6371">
        <w:rPr>
          <w:u w:val="single"/>
          <w:lang w:eastAsia="lt-LT"/>
        </w:rPr>
        <w:t xml:space="preserve">infrastruktūros </w:t>
      </w:r>
      <w:r w:rsidR="00BB13E7" w:rsidRPr="00DE6371">
        <w:rPr>
          <w:u w:val="single"/>
          <w:lang w:eastAsia="lt-LT"/>
        </w:rPr>
        <w:t>prie</w:t>
      </w:r>
      <w:r w:rsidR="007058BF" w:rsidRPr="00DE6371">
        <w:rPr>
          <w:u w:val="single"/>
          <w:lang w:eastAsia="lt-LT"/>
        </w:rPr>
        <w:t>i</w:t>
      </w:r>
      <w:r w:rsidR="00BB13E7" w:rsidRPr="00DE6371">
        <w:rPr>
          <w:u w:val="single"/>
          <w:lang w:eastAsia="lt-LT"/>
        </w:rPr>
        <w:t>namum</w:t>
      </w:r>
      <w:r w:rsidR="00A920EE" w:rsidRPr="00DE6371">
        <w:rPr>
          <w:u w:val="single"/>
          <w:lang w:eastAsia="lt-LT"/>
        </w:rPr>
        <w:t>o</w:t>
      </w:r>
      <w:r w:rsidR="00BB13E7" w:rsidRPr="00DE6371">
        <w:rPr>
          <w:u w:val="single"/>
          <w:lang w:eastAsia="lt-LT"/>
        </w:rPr>
        <w:t xml:space="preserve"> plėt</w:t>
      </w:r>
      <w:r w:rsidR="00A920EE" w:rsidRPr="00DE6371">
        <w:rPr>
          <w:u w:val="single"/>
          <w:lang w:eastAsia="lt-LT"/>
        </w:rPr>
        <w:t>rai.</w:t>
      </w:r>
    </w:p>
    <w:p w14:paraId="5085CE78" w14:textId="1441D998" w:rsidR="00752C56" w:rsidRPr="00665AE5" w:rsidRDefault="0046353E" w:rsidP="001F7311">
      <w:pPr>
        <w:rPr>
          <w:lang w:eastAsia="lt-LT"/>
        </w:rPr>
      </w:pPr>
      <w:r>
        <w:rPr>
          <w:lang w:eastAsia="lt-LT"/>
        </w:rPr>
        <w:t>Projekto apimtyje svarstoma galimybė įgyvendinti Projektą viešojo ir privataus sektoriaus partnerystės būdu. Esant tokiai situacijai, Projektą įgyvendintų koncesininkas, kuris būtų atsakingas už skiriamą finansavimą ir sukurtos</w:t>
      </w:r>
      <w:r w:rsidR="00105A59">
        <w:rPr>
          <w:lang w:eastAsia="lt-LT"/>
        </w:rPr>
        <w:t xml:space="preserve"> infrastruktūros eksploataciją. </w:t>
      </w:r>
      <w:r w:rsidR="001F7311">
        <w:rPr>
          <w:lang w:eastAsia="lt-LT"/>
        </w:rPr>
        <w:t xml:space="preserve">Už Projekto įgyvendinimą Kauno miesto savivaldybė suteiks koncesininkui neapmokestinamus reklamos </w:t>
      </w:r>
      <w:r w:rsidR="001F7311" w:rsidRPr="00665AE5">
        <w:rPr>
          <w:lang w:eastAsia="lt-LT"/>
        </w:rPr>
        <w:t>plotus.</w:t>
      </w:r>
    </w:p>
    <w:p w14:paraId="6FD131E5" w14:textId="77777777" w:rsidR="00D73D86" w:rsidRPr="009A6F34" w:rsidRDefault="00D73D86" w:rsidP="008C63FD">
      <w:pPr>
        <w:pStyle w:val="Heading4"/>
      </w:pPr>
      <w:r w:rsidRPr="009A6F34">
        <w:t>Koncesijos (viešosios ir privačiosios partnerystės) įstatymas</w:t>
      </w:r>
    </w:p>
    <w:p w14:paraId="477405F8" w14:textId="77777777" w:rsidR="00D73D86" w:rsidRPr="009A6F34" w:rsidRDefault="00D73D86" w:rsidP="00D73D86">
      <w:pPr>
        <w:rPr>
          <w:lang w:eastAsia="lt-LT"/>
        </w:rPr>
      </w:pPr>
      <w:r w:rsidRPr="009A6F34">
        <w:rPr>
          <w:lang w:eastAsia="lt-LT"/>
        </w:rPr>
        <w:t>Kadangi inicijuojamo investicijų projekto įgyvendinimas svarstomas viešosios ir privačiosios partnerystės būdu (koncesijos), svarbu įvertinti, ar projekto veiklos gali būti teisėtu pagrindu perduotos privačiam sektoriui. Vadovaujantis Valstybės ir savivaldybių turto valdymo, naudojimo ir disponavimo juo įstatymo  14 straipsnio 1 dalies 7 punktu savivaldybių turtas gali būti perduodamas panaudos pagrindais laikinai neatlygintinai valdyti ir naudotis Vyriausybės arba savivaldybės tarybos nustatyta tvarka kitiems subjektams, jeigu tai nustatyta įstatymuose, tarptautinėse sutartyse ar tarptautiniuose susitarimuose. Šiuo atveju, taikant Koncesijų įstatymo</w:t>
      </w:r>
      <w:r w:rsidRPr="009A6F34">
        <w:rPr>
          <w:rStyle w:val="FootnoteReference"/>
          <w:lang w:eastAsia="lt-LT"/>
        </w:rPr>
        <w:footnoteReference w:id="6"/>
      </w:r>
      <w:r w:rsidRPr="009A6F34">
        <w:rPr>
          <w:lang w:eastAsia="lt-LT"/>
        </w:rPr>
        <w:t xml:space="preserve">  3 straipsnio 3 dalį kaip analogiją VPSP, savivaldybės ir savivaldybės kontroliuojamų asmenų nuosavybės, patikėjimo teise valdomas ir (ar) naudojamas turtas gali būti perduotas valdyti ir (ar) naudoti Privačiam subjektui.</w:t>
      </w:r>
    </w:p>
    <w:p w14:paraId="4915C499" w14:textId="77777777" w:rsidR="00D73D86" w:rsidRPr="009A6F34" w:rsidRDefault="00D73D86" w:rsidP="00D73D86">
      <w:pPr>
        <w:rPr>
          <w:lang w:eastAsia="lt-LT"/>
        </w:rPr>
      </w:pPr>
      <w:r w:rsidRPr="009A6F34">
        <w:rPr>
          <w:lang w:eastAsia="lt-LT"/>
        </w:rPr>
        <w:t>Vadovaujantis Vietos savivaldos įstatymo</w:t>
      </w:r>
      <w:r w:rsidRPr="009A6F34">
        <w:rPr>
          <w:rStyle w:val="FootnoteReference"/>
          <w:lang w:eastAsia="lt-LT"/>
        </w:rPr>
        <w:footnoteReference w:id="7"/>
      </w:r>
      <w:r w:rsidRPr="009A6F34">
        <w:rPr>
          <w:lang w:eastAsia="lt-LT"/>
        </w:rPr>
        <w:t xml:space="preserve">  16 straipsnio 2 dalies 26 punktu bei Valstybės ir savivaldybių turto valdymo, naudojimo ir disponavimo juo įstatymo 12 straipsnio 1 dalimi, Turto perdavimo klausimą sprendžia Savivaldybės taryba.</w:t>
      </w:r>
    </w:p>
    <w:p w14:paraId="632402B0" w14:textId="0959FF2F" w:rsidR="00D73D86" w:rsidRPr="009A6F34" w:rsidRDefault="00D73D86" w:rsidP="00D73D86">
      <w:pPr>
        <w:rPr>
          <w:lang w:eastAsia="lt-LT"/>
        </w:rPr>
      </w:pPr>
      <w:r w:rsidRPr="009A6F34">
        <w:rPr>
          <w:lang w:eastAsia="lt-LT"/>
        </w:rPr>
        <w:t xml:space="preserve">Kadangi inicijuojamo investicijų projekto įgyvendinimas svarstomas viešosios ir privačiosios partnerystės būdu (koncesijos), svarbu įvertinti, ar projekto veiklos gali būti teisėtu pagrindu </w:t>
      </w:r>
      <w:r w:rsidRPr="009A6F34">
        <w:rPr>
          <w:lang w:eastAsia="lt-LT"/>
        </w:rPr>
        <w:lastRenderedPageBreak/>
        <w:t xml:space="preserve">perduotos privačiam sektoriui. LR Koncesijų įstatymas (priimtas 1996 m. rugsėjo 10 sprendimu Nr. I-1510, aktuali redakcija nuo </w:t>
      </w:r>
      <w:r w:rsidR="00665AE5" w:rsidRPr="00682817">
        <w:rPr>
          <w:lang w:eastAsia="lt-LT"/>
        </w:rPr>
        <w:t>2018-01-01</w:t>
      </w:r>
      <w:r w:rsidRPr="009A6F34">
        <w:rPr>
          <w:lang w:eastAsia="lt-LT"/>
        </w:rPr>
        <w:t>) numato, kad „Vadovaujantis koncesijos sutartimi, koncesininkui suteikiamas leidimas vykdyti ūkinę komercinę veiklą, susijusią su infrastruktūros objektų projektavimu, statyba, plėtra, atnaujinimu, pakeitimu, remontu, valdymu, naudojimu ir (ar) priežiūra, arba teikti viešąsias paslaugas“ tik numatytose srityse.</w:t>
      </w:r>
    </w:p>
    <w:p w14:paraId="1F34B455" w14:textId="77777777" w:rsidR="006110D8" w:rsidRPr="009A6F34" w:rsidRDefault="006110D8" w:rsidP="008C63FD">
      <w:pPr>
        <w:pStyle w:val="Heading4"/>
      </w:pPr>
      <w:r w:rsidRPr="009A6F34">
        <w:t>Išorinės reklamos įrengimo reikalavimai Koncesininkui</w:t>
      </w:r>
    </w:p>
    <w:p w14:paraId="43F6EAD5" w14:textId="35DAFDD9" w:rsidR="006110D8" w:rsidRPr="009A6F34" w:rsidRDefault="006110D8" w:rsidP="006110D8">
      <w:pPr>
        <w:rPr>
          <w:lang w:eastAsia="lt-LT"/>
        </w:rPr>
      </w:pPr>
      <w:r w:rsidRPr="009A6F34">
        <w:rPr>
          <w:lang w:eastAsia="lt-LT"/>
        </w:rPr>
        <w:t>Reklamos sampratą, reklamos naudojimo reikalavimus, reklaminės veiklos subjektų atsakomybę ir reklamos naudojimo priežiūros Lietuvos Respublikoje teisinius pagrindus reglamentuoja Reklamos įstatymas</w:t>
      </w:r>
      <w:r w:rsidRPr="009A6F34">
        <w:rPr>
          <w:rStyle w:val="FootnoteReference"/>
          <w:lang w:eastAsia="lt-LT"/>
        </w:rPr>
        <w:footnoteReference w:id="8"/>
      </w:r>
      <w:r w:rsidRPr="009A6F34">
        <w:rPr>
          <w:lang w:eastAsia="lt-LT"/>
        </w:rPr>
        <w:t>. Viena iš reklamos rūšių arba pateikimo būdų – išorinė reklama, kuri yra perleidžiama privačiam subjektui – koncesininkui</w:t>
      </w:r>
      <w:r w:rsidR="005453DE" w:rsidRPr="009A6F34">
        <w:rPr>
          <w:lang w:eastAsia="lt-LT"/>
        </w:rPr>
        <w:t xml:space="preserve"> už viešųjų tualetų įrengimą ir administravimą</w:t>
      </w:r>
      <w:r w:rsidRPr="009A6F34">
        <w:rPr>
          <w:lang w:eastAsia="lt-LT"/>
        </w:rPr>
        <w:t>.</w:t>
      </w:r>
    </w:p>
    <w:p w14:paraId="729BD1EE" w14:textId="77777777" w:rsidR="006110D8" w:rsidRPr="009A6F34" w:rsidRDefault="006110D8" w:rsidP="006110D8">
      <w:pPr>
        <w:rPr>
          <w:lang w:eastAsia="lt-LT"/>
        </w:rPr>
      </w:pPr>
      <w:r w:rsidRPr="009A6F34">
        <w:rPr>
          <w:lang w:eastAsia="lt-LT"/>
        </w:rPr>
        <w:t>Išorinės reklamos įrengimą reglamentuoja „Išorinės reklamos įrengimo tipinių taisyklių patvirtinimo“ įstatymas</w:t>
      </w:r>
      <w:r w:rsidRPr="009A6F34">
        <w:rPr>
          <w:rStyle w:val="FootnoteReference"/>
          <w:b/>
          <w:lang w:eastAsia="lt-LT"/>
        </w:rPr>
        <w:footnoteReference w:id="9"/>
      </w:r>
      <w:r w:rsidRPr="009A6F34">
        <w:rPr>
          <w:lang w:eastAsia="lt-LT"/>
        </w:rPr>
        <w:t>. Išorinė reklama turi būti įrengiama vadovaujantis valstybinės kalbos vartojimą reguliuojančių teisės aktų nuostatomis, Taisyklėmis, Kauno miesto savivaldybės institucijos patvirtintais išorinės reklamos specialiaisiais planais ar bendraisiais teritorijų planavimo dokumentais ir (ar) juose nustatytais išorinės reklamos įrengimo reglamentais. Pastebima, kad perleidus lauko reklamos vykdymą koncesininkui, pastarasis bus atsakingas už visų šioje dalyje įstatyminių nuostatų laikymąsi.</w:t>
      </w:r>
    </w:p>
    <w:p w14:paraId="5ED18E85" w14:textId="77777777" w:rsidR="006110D8" w:rsidRPr="009A6F34" w:rsidRDefault="006110D8" w:rsidP="008C63FD">
      <w:pPr>
        <w:pStyle w:val="Heading4"/>
      </w:pPr>
      <w:r w:rsidRPr="009A6F34">
        <w:t>Išorinės reklamos įrengimo reikalavimai Kauno miesto savivaldybės administracijai</w:t>
      </w:r>
    </w:p>
    <w:p w14:paraId="28557649" w14:textId="72AE566E" w:rsidR="006110D8" w:rsidRPr="009A6F34" w:rsidRDefault="006110D8" w:rsidP="006110D8">
      <w:pPr>
        <w:rPr>
          <w:lang w:eastAsia="lt-LT"/>
        </w:rPr>
      </w:pPr>
      <w:r w:rsidRPr="009A6F34">
        <w:rPr>
          <w:lang w:eastAsia="lt-LT"/>
        </w:rPr>
        <w:t>Kauno miesto savivaldybės administracija atsakinga už lauko reklamos objektų paskirstymą Kauno miesto teritorijoje</w:t>
      </w:r>
      <w:r w:rsidR="005453DE" w:rsidRPr="009A6F34">
        <w:rPr>
          <w:lang w:eastAsia="lt-LT"/>
        </w:rPr>
        <w:t>. T</w:t>
      </w:r>
      <w:r w:rsidRPr="009A6F34">
        <w:rPr>
          <w:lang w:eastAsia="lt-LT"/>
        </w:rPr>
        <w:t>aip pat privalo laikytis „Išorinės reklamos įrengimo tipinių taisyklių patvirtinimo“ įstatyme pateiktų atitinkamų nuostatų.</w:t>
      </w:r>
    </w:p>
    <w:p w14:paraId="71A78C8F" w14:textId="77777777" w:rsidR="006110D8" w:rsidRPr="009A6F34" w:rsidRDefault="006110D8" w:rsidP="006110D8">
      <w:pPr>
        <w:rPr>
          <w:lang w:eastAsia="lt-LT"/>
        </w:rPr>
      </w:pPr>
      <w:r w:rsidRPr="009A6F34">
        <w:rPr>
          <w:lang w:eastAsia="lt-LT"/>
        </w:rPr>
        <w:t>Kultūros paveldo objektuose, jų teritorijose ir apsaugos zonose išorinė reklama įrengiama vadovaujantis Lietuvos Respublikos nekilnojamojo kultūros paveldo apsaugos įstatymu</w:t>
      </w:r>
      <w:r w:rsidRPr="009A6F34">
        <w:rPr>
          <w:rStyle w:val="FootnoteReference"/>
          <w:lang w:eastAsia="lt-LT"/>
        </w:rPr>
        <w:footnoteReference w:id="10"/>
      </w:r>
      <w:r w:rsidRPr="009A6F34">
        <w:rPr>
          <w:lang w:eastAsia="lt-LT"/>
        </w:rPr>
        <w:t xml:space="preserve"> ir Taisyklėmis. Įrengiant komercines reklamas saugomo objekto teritorijoje turi būti gautas už kultūros paveldo apsaugą atsakingos institucijos sutikimas, siekiant, kad vietovės vertingosioms savybėms nebūtų padaryta neigiamo poveikio. Taip pat, kultūros paveldo objektuose, jų teritorijose ir apsaugos zonose reklama įrengiama pagal kultūros ministro patvirtintas taisykles.</w:t>
      </w:r>
    </w:p>
    <w:p w14:paraId="43C83313" w14:textId="4CDDBB6E" w:rsidR="006110D8" w:rsidRPr="009A6F34" w:rsidRDefault="006110D8" w:rsidP="006110D8">
      <w:pPr>
        <w:rPr>
          <w:lang w:eastAsia="lt-LT"/>
        </w:rPr>
      </w:pPr>
      <w:r w:rsidRPr="009A6F34">
        <w:rPr>
          <w:lang w:eastAsia="lt-LT"/>
        </w:rPr>
        <w:t>Kauno miesto savivaldybės administracija įrengdama išorinę reklamą</w:t>
      </w:r>
      <w:r w:rsidR="00714BCB" w:rsidRPr="009A6F34">
        <w:rPr>
          <w:lang w:eastAsia="lt-LT"/>
        </w:rPr>
        <w:t xml:space="preserve"> (ekranus)</w:t>
      </w:r>
      <w:r w:rsidRPr="009A6F34">
        <w:rPr>
          <w:lang w:eastAsia="lt-LT"/>
        </w:rPr>
        <w:t xml:space="preserve"> arčiau kaip 30 metrų nuo gatvių, privalo suderinti su policijos pareigūnais vadovaujantis Kelių eismo sąlygų kontrolės tvarkos aprašu</w:t>
      </w:r>
      <w:r w:rsidRPr="009A6F34">
        <w:rPr>
          <w:rStyle w:val="FootnoteReference"/>
          <w:lang w:eastAsia="lt-LT"/>
        </w:rPr>
        <w:footnoteReference w:id="11"/>
      </w:r>
      <w:r w:rsidRPr="009A6F34">
        <w:rPr>
          <w:lang w:eastAsia="lt-LT"/>
        </w:rPr>
        <w:t>.</w:t>
      </w:r>
    </w:p>
    <w:p w14:paraId="725C33BF" w14:textId="77777777" w:rsidR="006110D8" w:rsidRPr="009A6F34" w:rsidRDefault="006110D8" w:rsidP="006110D8">
      <w:pPr>
        <w:rPr>
          <w:lang w:eastAsia="lt-LT"/>
        </w:rPr>
      </w:pPr>
      <w:r w:rsidRPr="009A6F34">
        <w:rPr>
          <w:lang w:eastAsia="lt-LT"/>
        </w:rPr>
        <w:t>Taip pat, reklaminis įrenginys turi būti projektuojamas ir įrengiamas vadovaujantis Lietuvos Respublikos statybos įstatymo</w:t>
      </w:r>
      <w:r w:rsidRPr="009A6F34">
        <w:rPr>
          <w:rStyle w:val="FootnoteReference"/>
          <w:lang w:eastAsia="lt-LT"/>
        </w:rPr>
        <w:footnoteReference w:id="12"/>
      </w:r>
      <w:r w:rsidRPr="009A6F34">
        <w:rPr>
          <w:lang w:eastAsia="lt-LT"/>
        </w:rPr>
        <w:t xml:space="preserve"> ir kitų projektavimą, statybą ir teritorijų planavimą reguliuojančių teisės aktų nuostatomis. Reklaminis įrenginys turi būti saugus, derėti prie kraštovaizdžio ir nekenkti aplinkai. Draudžiama įrengti išorinę reklamą Reklamos įstatymo 12 straipsnio 1 dalyje ir kituose įstatymuose nustatytais atvejais.</w:t>
      </w:r>
    </w:p>
    <w:p w14:paraId="2361CD1D" w14:textId="3F59B43E" w:rsidR="006110D8" w:rsidRPr="009A6F34" w:rsidRDefault="006110D8" w:rsidP="006110D8">
      <w:pPr>
        <w:rPr>
          <w:lang w:eastAsia="lt-LT"/>
        </w:rPr>
      </w:pPr>
      <w:r w:rsidRPr="009A6F34">
        <w:rPr>
          <w:lang w:eastAsia="lt-LT"/>
        </w:rPr>
        <w:lastRenderedPageBreak/>
        <w:t>Apibendrinant teisinę aplinką, teigiama, kad šiuo metu yra sudarytos visos teisinės prielaidos įgyvendinti projektą</w:t>
      </w:r>
      <w:r w:rsidR="007B71FF">
        <w:rPr>
          <w:lang w:eastAsia="lt-LT"/>
        </w:rPr>
        <w:t xml:space="preserve"> tiek Kauno miesto savivaldybės administracijos atsakomybe, tiek</w:t>
      </w:r>
      <w:r w:rsidRPr="009A6F34">
        <w:rPr>
          <w:lang w:eastAsia="lt-LT"/>
        </w:rPr>
        <w:t xml:space="preserve"> koncesijos būdu.</w:t>
      </w:r>
    </w:p>
    <w:p w14:paraId="6C3BE886" w14:textId="77777777" w:rsidR="00D73D86" w:rsidRPr="00B94023" w:rsidRDefault="00D73D86" w:rsidP="00137221">
      <w:pPr>
        <w:pStyle w:val="Heading2"/>
        <w:rPr>
          <w:b/>
        </w:rPr>
      </w:pPr>
      <w:bookmarkStart w:id="145" w:name="_Toc504729850"/>
      <w:bookmarkStart w:id="146" w:name="_Hlk502648828"/>
      <w:r w:rsidRPr="00B94023">
        <w:rPr>
          <w:b/>
        </w:rPr>
        <w:t>Sprendžiamos problemos</w:t>
      </w:r>
      <w:bookmarkEnd w:id="145"/>
    </w:p>
    <w:p w14:paraId="09FBC03E" w14:textId="5C287D37" w:rsidR="00A16FD4" w:rsidRPr="009A6F34" w:rsidRDefault="000C73D2" w:rsidP="00A16FD4">
      <w:pPr>
        <w:rPr>
          <w:lang w:eastAsia="lt-LT"/>
        </w:rPr>
      </w:pPr>
      <w:r w:rsidRPr="009A6F34">
        <w:rPr>
          <w:lang w:eastAsia="lt-LT"/>
        </w:rPr>
        <w:t>Projekto įgyvendinimas prisidėtų prie</w:t>
      </w:r>
      <w:r w:rsidR="00D55DF7" w:rsidRPr="009A6F34">
        <w:rPr>
          <w:lang w:eastAsia="lt-LT"/>
        </w:rPr>
        <w:t xml:space="preserve"> viešosios tvarkos gerinimo</w:t>
      </w:r>
      <w:r w:rsidR="006F603D" w:rsidRPr="009A6F34">
        <w:rPr>
          <w:lang w:eastAsia="lt-LT"/>
        </w:rPr>
        <w:t xml:space="preserve"> ir palaikymo</w:t>
      </w:r>
      <w:r w:rsidR="00D55DF7" w:rsidRPr="009A6F34">
        <w:rPr>
          <w:lang w:eastAsia="lt-LT"/>
        </w:rPr>
        <w:t xml:space="preserve"> organizuojant didesnį viešųjų tualetų paslaugos prieinamu</w:t>
      </w:r>
      <w:r w:rsidR="00AD242B" w:rsidRPr="009A6F34">
        <w:rPr>
          <w:lang w:eastAsia="lt-LT"/>
        </w:rPr>
        <w:t>mą</w:t>
      </w:r>
      <w:r w:rsidR="00A16FD4" w:rsidRPr="009A6F34">
        <w:rPr>
          <w:lang w:eastAsia="lt-LT"/>
        </w:rPr>
        <w:t xml:space="preserve">. Išskirtinos </w:t>
      </w:r>
      <w:r w:rsidR="00DC7FDA" w:rsidRPr="009A6F34">
        <w:rPr>
          <w:lang w:eastAsia="lt-LT"/>
        </w:rPr>
        <w:t>dvi</w:t>
      </w:r>
      <w:r w:rsidR="00A16FD4" w:rsidRPr="009A6F34">
        <w:rPr>
          <w:lang w:eastAsia="lt-LT"/>
        </w:rPr>
        <w:t xml:space="preserve"> esminės problemos, kurias padėtų spręsti Projekto įgyvendinimas:</w:t>
      </w:r>
    </w:p>
    <w:p w14:paraId="5EB43591" w14:textId="1E6680AD" w:rsidR="00DC7FDA" w:rsidRPr="009A6F34" w:rsidRDefault="00DC7FDA" w:rsidP="00DC7FDA">
      <w:pPr>
        <w:pStyle w:val="ListParagraph"/>
        <w:numPr>
          <w:ilvl w:val="0"/>
          <w:numId w:val="1"/>
        </w:numPr>
      </w:pPr>
      <w:r w:rsidRPr="009A6F34">
        <w:t>ribota viešųjų tualetų pasiūla mieste;</w:t>
      </w:r>
    </w:p>
    <w:p w14:paraId="5D631C93" w14:textId="06461E22" w:rsidR="00DC7FDA" w:rsidRPr="009A6F34" w:rsidRDefault="00A379BD" w:rsidP="00DC7FDA">
      <w:pPr>
        <w:pStyle w:val="ListParagraph"/>
        <w:numPr>
          <w:ilvl w:val="0"/>
          <w:numId w:val="1"/>
        </w:numPr>
      </w:pPr>
      <w:r w:rsidRPr="009A6F34">
        <w:t xml:space="preserve">intensyvus </w:t>
      </w:r>
      <w:r w:rsidR="00DC7FDA" w:rsidRPr="009A6F34">
        <w:t>biotualetų naudojimas.</w:t>
      </w:r>
    </w:p>
    <w:p w14:paraId="5B8A9706" w14:textId="77777777" w:rsidR="00D166F9" w:rsidRPr="00DE6371" w:rsidRDefault="00A70DD3" w:rsidP="00DC7FDA">
      <w:pPr>
        <w:rPr>
          <w:u w:val="single"/>
        </w:rPr>
      </w:pPr>
      <w:r w:rsidRPr="00DE6371">
        <w:rPr>
          <w:u w:val="single"/>
        </w:rPr>
        <w:t xml:space="preserve">Paminėtina, kad Kauno miesto savivaldybė pastaruoju metu aktyviai modernizuoja </w:t>
      </w:r>
      <w:r w:rsidR="00521659" w:rsidRPr="00DE6371">
        <w:rPr>
          <w:u w:val="single"/>
        </w:rPr>
        <w:t xml:space="preserve">parkų teritorijas (pvz., Kalniečių, Dainavos, </w:t>
      </w:r>
      <w:r w:rsidR="00B02A34" w:rsidRPr="00DE6371">
        <w:rPr>
          <w:u w:val="single"/>
        </w:rPr>
        <w:t>Draugystės</w:t>
      </w:r>
      <w:r w:rsidR="00173B81" w:rsidRPr="00DE6371">
        <w:rPr>
          <w:u w:val="single"/>
        </w:rPr>
        <w:t>, Santarvės</w:t>
      </w:r>
      <w:r w:rsidR="00B02A34" w:rsidRPr="00DE6371">
        <w:rPr>
          <w:u w:val="single"/>
        </w:rPr>
        <w:t xml:space="preserve"> park</w:t>
      </w:r>
      <w:r w:rsidR="00A8611E" w:rsidRPr="00DE6371">
        <w:rPr>
          <w:u w:val="single"/>
        </w:rPr>
        <w:t xml:space="preserve">ų). </w:t>
      </w:r>
      <w:r w:rsidR="003C4B18" w:rsidRPr="00DE6371">
        <w:rPr>
          <w:u w:val="single"/>
        </w:rPr>
        <w:t xml:space="preserve">Kiekviename parke siekiama užtikrinti viešojo tualeto prieinamumą. </w:t>
      </w:r>
      <w:r w:rsidR="00557B81" w:rsidRPr="00DE6371">
        <w:rPr>
          <w:u w:val="single"/>
        </w:rPr>
        <w:t xml:space="preserve">Tokiu būdu yra užtikrinamas didesnis bei įvairesnių grupių lankytojų srautas. </w:t>
      </w:r>
    </w:p>
    <w:p w14:paraId="296E3F47" w14:textId="6575A0BD" w:rsidR="00A4069B" w:rsidRPr="00DE6371" w:rsidRDefault="00A8611E" w:rsidP="00DC7FDA">
      <w:pPr>
        <w:rPr>
          <w:u w:val="single"/>
        </w:rPr>
      </w:pPr>
      <w:r w:rsidRPr="00DE6371">
        <w:rPr>
          <w:u w:val="single"/>
        </w:rPr>
        <w:t xml:space="preserve">Šiuo metu yra vykdomas Santakos parko II rekonstrukcijos etapas. </w:t>
      </w:r>
      <w:r w:rsidR="00CE0BD8" w:rsidRPr="00DE6371">
        <w:rPr>
          <w:u w:val="single"/>
        </w:rPr>
        <w:t>Pastarojo parko t</w:t>
      </w:r>
      <w:r w:rsidR="00FB409B" w:rsidRPr="00DE6371">
        <w:rPr>
          <w:u w:val="single"/>
        </w:rPr>
        <w:t xml:space="preserve">echniniame rekonstrukcijos darbų projekte yra </w:t>
      </w:r>
      <w:r w:rsidR="00CE0BD8" w:rsidRPr="00DE6371">
        <w:rPr>
          <w:u w:val="single"/>
        </w:rPr>
        <w:t>numatyt</w:t>
      </w:r>
      <w:r w:rsidR="004C0833" w:rsidRPr="00DE6371">
        <w:rPr>
          <w:u w:val="single"/>
        </w:rPr>
        <w:t>a</w:t>
      </w:r>
      <w:r w:rsidR="00CE0BD8" w:rsidRPr="00DE6371">
        <w:rPr>
          <w:u w:val="single"/>
        </w:rPr>
        <w:t xml:space="preserve"> viet</w:t>
      </w:r>
      <w:r w:rsidR="004C0833" w:rsidRPr="00DE6371">
        <w:rPr>
          <w:u w:val="single"/>
        </w:rPr>
        <w:t>a</w:t>
      </w:r>
      <w:r w:rsidR="00CE0BD8" w:rsidRPr="00DE6371">
        <w:rPr>
          <w:u w:val="single"/>
        </w:rPr>
        <w:t xml:space="preserve"> bei inžinerinių tinklų įrengimo </w:t>
      </w:r>
      <w:r w:rsidR="004C0833" w:rsidRPr="00DE6371">
        <w:rPr>
          <w:u w:val="single"/>
        </w:rPr>
        <w:t>darbai</w:t>
      </w:r>
      <w:r w:rsidR="00CE0BD8" w:rsidRPr="00DE6371">
        <w:rPr>
          <w:u w:val="single"/>
        </w:rPr>
        <w:t xml:space="preserve"> viešajam tualetui</w:t>
      </w:r>
      <w:r w:rsidR="004C0833" w:rsidRPr="00DE6371">
        <w:rPr>
          <w:u w:val="single"/>
        </w:rPr>
        <w:t xml:space="preserve"> veikti</w:t>
      </w:r>
      <w:r w:rsidR="00CE0BD8" w:rsidRPr="00DE6371">
        <w:rPr>
          <w:u w:val="single"/>
        </w:rPr>
        <w:t xml:space="preserve">, tačiau </w:t>
      </w:r>
      <w:r w:rsidR="00316EB2" w:rsidRPr="00DE6371">
        <w:rPr>
          <w:u w:val="single"/>
        </w:rPr>
        <w:t>pats tualetas nėra numatytas.</w:t>
      </w:r>
      <w:r w:rsidR="000C6903" w:rsidRPr="00DE6371">
        <w:rPr>
          <w:u w:val="single"/>
        </w:rPr>
        <w:t xml:space="preserve"> </w:t>
      </w:r>
      <w:r w:rsidR="007E69D9" w:rsidRPr="00DE6371">
        <w:rPr>
          <w:u w:val="single"/>
        </w:rPr>
        <w:t xml:space="preserve">Rekonstrukcijos darbų pabaiga numatoma 2019 m. pabaigoje. </w:t>
      </w:r>
      <w:r w:rsidR="00394BD8" w:rsidRPr="00DE6371">
        <w:rPr>
          <w:u w:val="single"/>
        </w:rPr>
        <w:t xml:space="preserve">Santakos parkas yra įtrauktas į turistams rekomenduojamų lankytinų vietų sąrašą. </w:t>
      </w:r>
      <w:r w:rsidR="00FE7225" w:rsidRPr="00DE6371">
        <w:rPr>
          <w:u w:val="single"/>
        </w:rPr>
        <w:t>Jis ribojasi su gausiai ištisus metus tiek vietos gyventojų, tiek turistų lankoma Kauno pilimi</w:t>
      </w:r>
      <w:r w:rsidR="008C1582" w:rsidRPr="00DE6371">
        <w:rPr>
          <w:u w:val="single"/>
        </w:rPr>
        <w:t xml:space="preserve"> bei Šv. Jurgio bažnyčia ir vienuolyn</w:t>
      </w:r>
      <w:r w:rsidR="00535E7B" w:rsidRPr="00DE6371">
        <w:rPr>
          <w:u w:val="single"/>
        </w:rPr>
        <w:t xml:space="preserve">u. </w:t>
      </w:r>
      <w:r w:rsidR="00A4069B" w:rsidRPr="00DE6371">
        <w:rPr>
          <w:u w:val="single"/>
        </w:rPr>
        <w:t xml:space="preserve">Parko teritorijoje </w:t>
      </w:r>
      <w:r w:rsidR="00A05423" w:rsidRPr="00DE6371">
        <w:rPr>
          <w:u w:val="single"/>
        </w:rPr>
        <w:t>(</w:t>
      </w:r>
      <w:r w:rsidR="00A05423" w:rsidRPr="00DE6371">
        <w:rPr>
          <w:i/>
          <w:u w:val="single"/>
        </w:rPr>
        <w:t xml:space="preserve">plotas siekia </w:t>
      </w:r>
      <w:r w:rsidR="00FE1E28" w:rsidRPr="00DE6371">
        <w:rPr>
          <w:i/>
          <w:u w:val="single"/>
        </w:rPr>
        <w:t>13 ha</w:t>
      </w:r>
      <w:r w:rsidR="00FE1E28" w:rsidRPr="00DE6371">
        <w:rPr>
          <w:u w:val="single"/>
        </w:rPr>
        <w:t xml:space="preserve">) </w:t>
      </w:r>
      <w:r w:rsidR="00A4069B" w:rsidRPr="00DE6371">
        <w:rPr>
          <w:u w:val="single"/>
        </w:rPr>
        <w:t>kasmet rengiamos visuomenės ir kariuomenės šventės, istorinių įvykių inscenizacijos. Taigi, viešojo tualeto poreikis yra neabejotinas.</w:t>
      </w:r>
    </w:p>
    <w:p w14:paraId="53CF500C" w14:textId="6CA4618D" w:rsidR="00FF4D85" w:rsidRPr="00DE6371" w:rsidRDefault="00FF4D85" w:rsidP="00DC7FDA">
      <w:pPr>
        <w:rPr>
          <w:u w:val="single"/>
        </w:rPr>
      </w:pPr>
      <w:r w:rsidRPr="00DE6371">
        <w:rPr>
          <w:u w:val="single"/>
        </w:rPr>
        <w:t xml:space="preserve">Taip pat Kauno miesto </w:t>
      </w:r>
      <w:r w:rsidR="0059663B" w:rsidRPr="00DE6371">
        <w:rPr>
          <w:u w:val="single"/>
        </w:rPr>
        <w:t xml:space="preserve">savivaldybė nuosavomis lėšomis </w:t>
      </w:r>
      <w:r w:rsidR="002F2984" w:rsidRPr="00DE6371">
        <w:rPr>
          <w:u w:val="single"/>
        </w:rPr>
        <w:t xml:space="preserve">jau yra pradėjusi </w:t>
      </w:r>
      <w:r w:rsidR="005840F3" w:rsidRPr="00DE6371">
        <w:rPr>
          <w:u w:val="single"/>
        </w:rPr>
        <w:t xml:space="preserve">Petrašiūnų mikrorajone </w:t>
      </w:r>
      <w:r w:rsidR="002F2984" w:rsidRPr="00DE6371">
        <w:rPr>
          <w:u w:val="single"/>
        </w:rPr>
        <w:t>prie Kauno marių esanči</w:t>
      </w:r>
      <w:r w:rsidR="007334B4" w:rsidRPr="00DE6371">
        <w:rPr>
          <w:u w:val="single"/>
        </w:rPr>
        <w:t>ų</w:t>
      </w:r>
      <w:r w:rsidR="008D1058" w:rsidRPr="00DE6371">
        <w:rPr>
          <w:u w:val="single"/>
        </w:rPr>
        <w:t xml:space="preserve"> labai blogos būklės</w:t>
      </w:r>
      <w:r w:rsidR="007334B4" w:rsidRPr="00DE6371">
        <w:rPr>
          <w:u w:val="single"/>
        </w:rPr>
        <w:t xml:space="preserve"> takų</w:t>
      </w:r>
      <w:r w:rsidR="005840F3" w:rsidRPr="00DE6371">
        <w:rPr>
          <w:u w:val="single"/>
        </w:rPr>
        <w:t xml:space="preserve"> atnaujinimo darbus. Šie takai driekiasi per paplūdimį, šilą ir </w:t>
      </w:r>
      <w:r w:rsidR="009F2A42" w:rsidRPr="00DE6371">
        <w:rPr>
          <w:u w:val="single"/>
        </w:rPr>
        <w:t xml:space="preserve">Pažaislio ansamblio prieigas. </w:t>
      </w:r>
      <w:r w:rsidR="00E9564E" w:rsidRPr="00DE6371">
        <w:rPr>
          <w:u w:val="single"/>
        </w:rPr>
        <w:t xml:space="preserve">Paplūdimio teritorija vasaros metu generuoja labai didelį lankytojų srautą dėl </w:t>
      </w:r>
      <w:r w:rsidR="008E066A" w:rsidRPr="00DE6371">
        <w:rPr>
          <w:u w:val="single"/>
        </w:rPr>
        <w:t>esančių paslaugų įvairovės (</w:t>
      </w:r>
      <w:r w:rsidR="005E1A40" w:rsidRPr="00DE6371">
        <w:rPr>
          <w:i/>
          <w:u w:val="single"/>
        </w:rPr>
        <w:t xml:space="preserve">paplūdimio tinklinio aikštelės, valčių ir vandens dviračių nuoma, pramoginių laivų nuoma, </w:t>
      </w:r>
      <w:r w:rsidR="008D3E04" w:rsidRPr="00DE6371">
        <w:rPr>
          <w:i/>
          <w:u w:val="single"/>
        </w:rPr>
        <w:t>vaikų žaidimų aikštelė, vandens sporto renginiai</w:t>
      </w:r>
      <w:r w:rsidR="008E066A" w:rsidRPr="00DE6371">
        <w:rPr>
          <w:u w:val="single"/>
        </w:rPr>
        <w:t xml:space="preserve">), o šaltuoju metu pakankamą lankytojų srautą sukuria </w:t>
      </w:r>
      <w:r w:rsidR="007644C2" w:rsidRPr="00DE6371">
        <w:rPr>
          <w:u w:val="single"/>
        </w:rPr>
        <w:t>lankytojams atviras Pažaislio ansamblis</w:t>
      </w:r>
      <w:r w:rsidR="00B43D2F" w:rsidRPr="00DE6371">
        <w:rPr>
          <w:u w:val="single"/>
        </w:rPr>
        <w:t>,</w:t>
      </w:r>
      <w:r w:rsidR="00352E13" w:rsidRPr="00DE6371">
        <w:rPr>
          <w:u w:val="single"/>
        </w:rPr>
        <w:t xml:space="preserve"> ištisus metus veikiantys svečių namai „Monte Pacis“</w:t>
      </w:r>
      <w:r w:rsidR="00B43D2F" w:rsidRPr="00DE6371">
        <w:rPr>
          <w:u w:val="single"/>
        </w:rPr>
        <w:t xml:space="preserve"> bei savaitgaliais vykstant</w:t>
      </w:r>
      <w:r w:rsidR="00AF2B81" w:rsidRPr="00DE6371">
        <w:rPr>
          <w:u w:val="single"/>
        </w:rPr>
        <w:t>y</w:t>
      </w:r>
      <w:r w:rsidR="00B43D2F" w:rsidRPr="00DE6371">
        <w:rPr>
          <w:u w:val="single"/>
        </w:rPr>
        <w:t xml:space="preserve">s </w:t>
      </w:r>
      <w:r w:rsidR="00A422A2" w:rsidRPr="00DE6371">
        <w:rPr>
          <w:u w:val="single"/>
        </w:rPr>
        <w:t xml:space="preserve">žiemos sporto renginiai. Viešojo tualeto </w:t>
      </w:r>
      <w:r w:rsidR="009B10BB" w:rsidRPr="00DE6371">
        <w:rPr>
          <w:u w:val="single"/>
        </w:rPr>
        <w:t>nei Kauno marių paplūdimio, nei Pažaislio ansamblio teritorijose nėra.</w:t>
      </w:r>
    </w:p>
    <w:p w14:paraId="683C67FF" w14:textId="0BE82791" w:rsidR="00EA49D7" w:rsidRPr="00DE6371" w:rsidRDefault="00EA49D7" w:rsidP="00DC7FDA">
      <w:pPr>
        <w:rPr>
          <w:u w:val="single"/>
        </w:rPr>
      </w:pPr>
      <w:r w:rsidRPr="00DE6371">
        <w:rPr>
          <w:u w:val="single"/>
        </w:rPr>
        <w:t xml:space="preserve">Šiuo metu Kauno miesto savivaldybė įgyvendina investicijų projektą </w:t>
      </w:r>
      <w:r w:rsidR="001820E1" w:rsidRPr="00DE6371">
        <w:rPr>
          <w:u w:val="single"/>
        </w:rPr>
        <w:t>„</w:t>
      </w:r>
      <w:r w:rsidR="001820E1" w:rsidRPr="00DE6371">
        <w:rPr>
          <w:rFonts w:eastAsia="Times New Roman" w:cs="Times New Roman"/>
          <w:szCs w:val="24"/>
          <w:u w:val="single"/>
        </w:rPr>
        <w:t xml:space="preserve">Apžvalgos aikštelės Aleksote rekonstravimas“, kurio bendra vertė </w:t>
      </w:r>
      <w:r w:rsidR="00A30219" w:rsidRPr="00DE6371">
        <w:rPr>
          <w:rFonts w:eastAsia="Times New Roman" w:cs="Times New Roman"/>
          <w:szCs w:val="24"/>
          <w:u w:val="single"/>
        </w:rPr>
        <w:t xml:space="preserve">sudaro </w:t>
      </w:r>
      <w:r w:rsidR="00A30219" w:rsidRPr="00DE6371">
        <w:rPr>
          <w:u w:val="single"/>
        </w:rPr>
        <w:t xml:space="preserve">1 130 245 Eur (iš jų 891 650 Eur yra ES struktūrinės paramos lėšos). </w:t>
      </w:r>
      <w:r w:rsidR="00F147ED" w:rsidRPr="00DE6371">
        <w:rPr>
          <w:rFonts w:cs="Times New Roman"/>
          <w:szCs w:val="24"/>
          <w:u w:val="single"/>
        </w:rPr>
        <w:t xml:space="preserve">Aleksoto kalno apžvalgos aikštelė yra viena </w:t>
      </w:r>
      <w:r w:rsidR="00F147ED" w:rsidRPr="00DE6371">
        <w:rPr>
          <w:rFonts w:eastAsiaTheme="minorEastAsia" w:cs="Times New Roman"/>
          <w:szCs w:val="24"/>
          <w:u w:val="single"/>
        </w:rPr>
        <w:t>populiariausių Kauno miesto apžvalgos aikštelių, nuo kurios atsiveria nuostabūs Kauno senamiesčio vaizdai</w:t>
      </w:r>
      <w:r w:rsidR="008E1B20" w:rsidRPr="00DE6371">
        <w:rPr>
          <w:rFonts w:eastAsiaTheme="minorEastAsia" w:cs="Times New Roman"/>
          <w:szCs w:val="24"/>
          <w:u w:val="single"/>
        </w:rPr>
        <w:t xml:space="preserve">. </w:t>
      </w:r>
      <w:r w:rsidR="00D73AA9" w:rsidRPr="00DE6371">
        <w:rPr>
          <w:rFonts w:eastAsiaTheme="minorEastAsia" w:cs="Times New Roman"/>
          <w:szCs w:val="24"/>
          <w:u w:val="single"/>
        </w:rPr>
        <w:t xml:space="preserve">Apžvalgos aikštelė yra pasiekiama ne tik automobiliu ar viešuoju transportu, bet ir funikulieriumi, kuris </w:t>
      </w:r>
      <w:r w:rsidR="009D522F" w:rsidRPr="00DE6371">
        <w:rPr>
          <w:rFonts w:eastAsiaTheme="minorEastAsia" w:cs="Times New Roman"/>
          <w:szCs w:val="24"/>
          <w:u w:val="single"/>
        </w:rPr>
        <w:t>turi kultūros paveldo paminklo statusą</w:t>
      </w:r>
      <w:r w:rsidR="00290E36" w:rsidRPr="00DE6371">
        <w:rPr>
          <w:rFonts w:eastAsiaTheme="minorEastAsia" w:cs="Times New Roman"/>
          <w:szCs w:val="24"/>
          <w:u w:val="single"/>
        </w:rPr>
        <w:t xml:space="preserve">. </w:t>
      </w:r>
      <w:r w:rsidR="00E0094A" w:rsidRPr="00DE6371">
        <w:rPr>
          <w:u w:val="single"/>
        </w:rPr>
        <w:t xml:space="preserve">Viešoji įstaiga „Kaunas IN“ nurodo </w:t>
      </w:r>
      <w:r w:rsidR="00977B2F" w:rsidRPr="00DE6371">
        <w:rPr>
          <w:u w:val="single"/>
        </w:rPr>
        <w:t xml:space="preserve">minėtą funikulierių </w:t>
      </w:r>
      <w:r w:rsidR="00660FAE" w:rsidRPr="00DE6371">
        <w:rPr>
          <w:u w:val="single"/>
        </w:rPr>
        <w:t xml:space="preserve">bei Aleksoto apžvalgos aikštelę </w:t>
      </w:r>
      <w:r w:rsidR="00977B2F" w:rsidRPr="00DE6371">
        <w:rPr>
          <w:u w:val="single"/>
        </w:rPr>
        <w:t>kaip turistams rekomenduotin</w:t>
      </w:r>
      <w:r w:rsidR="006511C6" w:rsidRPr="00DE6371">
        <w:rPr>
          <w:u w:val="single"/>
        </w:rPr>
        <w:t>us</w:t>
      </w:r>
      <w:r w:rsidR="00977B2F" w:rsidRPr="00DE6371">
        <w:rPr>
          <w:u w:val="single"/>
        </w:rPr>
        <w:t xml:space="preserve"> aplankyti objekt</w:t>
      </w:r>
      <w:r w:rsidR="006511C6" w:rsidRPr="00DE6371">
        <w:rPr>
          <w:u w:val="single"/>
        </w:rPr>
        <w:t>us</w:t>
      </w:r>
      <w:r w:rsidR="00977B2F" w:rsidRPr="00DE6371">
        <w:rPr>
          <w:u w:val="single"/>
        </w:rPr>
        <w:t>.</w:t>
      </w:r>
      <w:r w:rsidR="009D522F" w:rsidRPr="00DE6371">
        <w:rPr>
          <w:rFonts w:eastAsiaTheme="minorEastAsia" w:cs="Times New Roman"/>
          <w:szCs w:val="24"/>
          <w:u w:val="single"/>
        </w:rPr>
        <w:t xml:space="preserve"> </w:t>
      </w:r>
      <w:r w:rsidR="00B03A98" w:rsidRPr="00DE6371">
        <w:rPr>
          <w:u w:val="single"/>
        </w:rPr>
        <w:t>Viešojo tualeto nei funikulieriaus prieigose, nei apžvalgos aikštelėje šiuo metu nėra. Įgyvendinant investicijų projektą „</w:t>
      </w:r>
      <w:r w:rsidR="00B03A98" w:rsidRPr="00DE6371">
        <w:rPr>
          <w:rFonts w:eastAsia="Times New Roman" w:cs="Times New Roman"/>
          <w:szCs w:val="24"/>
          <w:u w:val="single"/>
        </w:rPr>
        <w:t xml:space="preserve">Apžvalgos aikštelės Aleksote rekonstravimas“ </w:t>
      </w:r>
      <w:r w:rsidR="00851E5C" w:rsidRPr="00DE6371">
        <w:rPr>
          <w:rFonts w:eastAsia="Times New Roman" w:cs="Times New Roman"/>
          <w:szCs w:val="24"/>
          <w:u w:val="single"/>
        </w:rPr>
        <w:t>bus atlikti</w:t>
      </w:r>
      <w:r w:rsidR="00B03A98" w:rsidRPr="00DE6371">
        <w:rPr>
          <w:rFonts w:eastAsia="Times New Roman" w:cs="Times New Roman"/>
          <w:szCs w:val="24"/>
          <w:u w:val="single"/>
        </w:rPr>
        <w:t xml:space="preserve"> </w:t>
      </w:r>
      <w:r w:rsidR="00851E5C" w:rsidRPr="00DE6371">
        <w:rPr>
          <w:u w:val="single"/>
        </w:rPr>
        <w:t>inžinerinių tinklų įrengimo darbai viešajam tualetui veikti, tačiau pats tualetas nėra numatytas</w:t>
      </w:r>
      <w:r w:rsidR="00660FAE" w:rsidRPr="00DE6371">
        <w:rPr>
          <w:u w:val="single"/>
        </w:rPr>
        <w:t>.</w:t>
      </w:r>
    </w:p>
    <w:p w14:paraId="22059410" w14:textId="37CFBF3A" w:rsidR="003D3B6D" w:rsidRPr="00DE6371" w:rsidRDefault="0005346B" w:rsidP="003D3B6D">
      <w:pPr>
        <w:rPr>
          <w:rFonts w:eastAsia="Times New Roman" w:cs="Times New Roman"/>
          <w:szCs w:val="24"/>
          <w:u w:val="single"/>
          <w:lang w:eastAsia="lt-LT"/>
        </w:rPr>
      </w:pPr>
      <w:r w:rsidRPr="00DE6371">
        <w:rPr>
          <w:u w:val="single"/>
        </w:rPr>
        <w:t xml:space="preserve">Viena mėgstamiausių </w:t>
      </w:r>
      <w:r w:rsidR="00EB39C1" w:rsidRPr="00DE6371">
        <w:rPr>
          <w:u w:val="single"/>
        </w:rPr>
        <w:t xml:space="preserve">pasivaikščiojimų ir susitikimų vietų Kauno mieste yra Laisvės alėja. </w:t>
      </w:r>
      <w:r w:rsidR="00663F23" w:rsidRPr="00DE6371">
        <w:rPr>
          <w:u w:val="single"/>
        </w:rPr>
        <w:t xml:space="preserve">Tai yra viena ilgiausių Europos pėsčiųjų gatvių, kuri pasižymi gausiu Kauno tarpukario </w:t>
      </w:r>
      <w:r w:rsidR="00663F23" w:rsidRPr="00DE6371">
        <w:rPr>
          <w:u w:val="single"/>
        </w:rPr>
        <w:lastRenderedPageBreak/>
        <w:t xml:space="preserve">modernistinės architektūros palikimu. </w:t>
      </w:r>
      <w:r w:rsidR="00394413" w:rsidRPr="00DE6371">
        <w:rPr>
          <w:u w:val="single"/>
        </w:rPr>
        <w:t>Šiuo metu Laisvės alėjoje nėra nei vieno viešojo tualeto</w:t>
      </w:r>
      <w:r w:rsidR="00DD34D6" w:rsidRPr="00DE6371">
        <w:rPr>
          <w:u w:val="single"/>
        </w:rPr>
        <w:t xml:space="preserve">. Kaip jau buvo minėta, </w:t>
      </w:r>
      <w:r w:rsidR="0076502E" w:rsidRPr="00DE6371">
        <w:rPr>
          <w:u w:val="single"/>
        </w:rPr>
        <w:t xml:space="preserve"> Nepriklausomybės aikštėje </w:t>
      </w:r>
      <w:r w:rsidR="0076502E" w:rsidRPr="00DE6371">
        <w:rPr>
          <w:u w:val="single"/>
          <w:lang w:eastAsia="lt-LT"/>
        </w:rPr>
        <w:t xml:space="preserve">iki 2017 m. lapkričio 1 d. veikęs viešasis tualetas nebuvo patrauklus lankytojams dėl labai prastos būklės ir menko matomumo viešojoje erdvėje. </w:t>
      </w:r>
      <w:r w:rsidR="00B335D3" w:rsidRPr="00DE6371">
        <w:rPr>
          <w:u w:val="single"/>
          <w:lang w:eastAsia="lt-LT"/>
        </w:rPr>
        <w:t xml:space="preserve">Gausiausiai tiek vietos gyventojų, tiek turistų lankomi Laisvės alėjoje esantys objektai yra </w:t>
      </w:r>
      <w:r w:rsidR="00157ACD" w:rsidRPr="00DE6371">
        <w:rPr>
          <w:bCs/>
          <w:u w:val="single"/>
        </w:rPr>
        <w:t xml:space="preserve">Kauno Šv. arkangelo Mykolo (Įgulos) bažnyčia (Soboras) bei </w:t>
      </w:r>
      <w:r w:rsidR="003D3B6D" w:rsidRPr="00DE6371">
        <w:rPr>
          <w:rFonts w:eastAsia="Times New Roman" w:cs="Times New Roman"/>
          <w:szCs w:val="24"/>
          <w:u w:val="single"/>
          <w:lang w:eastAsia="lt-LT"/>
        </w:rPr>
        <w:t>R</w:t>
      </w:r>
      <w:r w:rsidR="009B1598" w:rsidRPr="00DE6371">
        <w:rPr>
          <w:rFonts w:eastAsia="Times New Roman" w:cs="Times New Roman"/>
          <w:szCs w:val="24"/>
          <w:u w:val="single"/>
          <w:lang w:eastAsia="lt-LT"/>
        </w:rPr>
        <w:t>.</w:t>
      </w:r>
      <w:r w:rsidR="003D3B6D" w:rsidRPr="00DE6371">
        <w:rPr>
          <w:rFonts w:eastAsia="Times New Roman" w:cs="Times New Roman"/>
          <w:szCs w:val="24"/>
          <w:u w:val="single"/>
          <w:lang w:eastAsia="lt-LT"/>
        </w:rPr>
        <w:t xml:space="preserve"> Kalantos žūties vietos įamžinimo paminklas „Aukos laukas</w:t>
      </w:r>
      <w:r w:rsidR="0030279B" w:rsidRPr="00DE6371">
        <w:rPr>
          <w:rFonts w:eastAsia="Times New Roman" w:cs="Times New Roman"/>
          <w:szCs w:val="24"/>
          <w:u w:val="single"/>
          <w:lang w:eastAsia="lt-LT"/>
        </w:rPr>
        <w:t>“</w:t>
      </w:r>
      <w:r w:rsidR="003D3B6D" w:rsidRPr="00DE6371">
        <w:rPr>
          <w:rFonts w:eastAsia="Times New Roman" w:cs="Times New Roman"/>
          <w:szCs w:val="24"/>
          <w:u w:val="single"/>
          <w:lang w:eastAsia="lt-LT"/>
        </w:rPr>
        <w:t xml:space="preserve">. </w:t>
      </w:r>
      <w:r w:rsidR="009B1598" w:rsidRPr="00DE6371">
        <w:rPr>
          <w:rFonts w:eastAsia="Times New Roman" w:cs="Times New Roman"/>
          <w:szCs w:val="24"/>
          <w:u w:val="single"/>
          <w:lang w:eastAsia="lt-LT"/>
        </w:rPr>
        <w:t xml:space="preserve">Būtina paminėti, kad </w:t>
      </w:r>
      <w:r w:rsidR="0030279B" w:rsidRPr="00DE6371">
        <w:rPr>
          <w:rFonts w:eastAsia="Times New Roman" w:cs="Times New Roman"/>
          <w:szCs w:val="24"/>
          <w:u w:val="single"/>
          <w:lang w:eastAsia="lt-LT"/>
        </w:rPr>
        <w:t>paminklą „Aukos laukas“ ir vieš</w:t>
      </w:r>
      <w:r w:rsidR="00562A5E" w:rsidRPr="00DE6371">
        <w:rPr>
          <w:rFonts w:eastAsia="Times New Roman" w:cs="Times New Roman"/>
          <w:szCs w:val="24"/>
          <w:u w:val="single"/>
          <w:lang w:eastAsia="lt-LT"/>
        </w:rPr>
        <w:t>ąjį E. Ožeškienės</w:t>
      </w:r>
      <w:r w:rsidR="0030279B" w:rsidRPr="00DE6371">
        <w:rPr>
          <w:rFonts w:eastAsia="Times New Roman" w:cs="Times New Roman"/>
          <w:szCs w:val="24"/>
          <w:u w:val="single"/>
          <w:lang w:eastAsia="lt-LT"/>
        </w:rPr>
        <w:t xml:space="preserve"> sustojimą </w:t>
      </w:r>
      <w:r w:rsidR="00562A5E" w:rsidRPr="00DE6371">
        <w:rPr>
          <w:rFonts w:eastAsia="Times New Roman" w:cs="Times New Roman"/>
          <w:szCs w:val="24"/>
          <w:u w:val="single"/>
          <w:lang w:eastAsia="lt-LT"/>
        </w:rPr>
        <w:t xml:space="preserve">skiria apie 150 m. </w:t>
      </w:r>
      <w:r w:rsidR="00562A5E" w:rsidRPr="00D3309F">
        <w:rPr>
          <w:rFonts w:eastAsia="Times New Roman" w:cs="Times New Roman"/>
          <w:szCs w:val="24"/>
          <w:u w:val="single"/>
          <w:lang w:eastAsia="lt-LT"/>
        </w:rPr>
        <w:t>Pastarasis sustojimas generuoja didžiausius keleivių srautus Kauno mieste.</w:t>
      </w:r>
      <w:r w:rsidR="00562A5E" w:rsidRPr="00DE6371">
        <w:rPr>
          <w:rFonts w:eastAsia="Times New Roman" w:cs="Times New Roman"/>
          <w:szCs w:val="24"/>
          <w:u w:val="single"/>
          <w:lang w:eastAsia="lt-LT"/>
        </w:rPr>
        <w:t xml:space="preserve"> </w:t>
      </w:r>
      <w:r w:rsidR="00F34D3A" w:rsidRPr="00DE6371">
        <w:rPr>
          <w:rFonts w:eastAsia="Times New Roman" w:cs="Times New Roman"/>
          <w:szCs w:val="24"/>
          <w:u w:val="single"/>
          <w:lang w:eastAsia="lt-LT"/>
        </w:rPr>
        <w:t xml:space="preserve">Tačiau viešojo tualeto </w:t>
      </w:r>
      <w:r w:rsidR="00A31318" w:rsidRPr="00DE6371">
        <w:rPr>
          <w:rFonts w:eastAsia="Times New Roman" w:cs="Times New Roman"/>
          <w:szCs w:val="24"/>
          <w:u w:val="single"/>
          <w:lang w:eastAsia="lt-LT"/>
        </w:rPr>
        <w:t>minėtoje teritorijoje nėra.</w:t>
      </w:r>
    </w:p>
    <w:p w14:paraId="2E9D9E76" w14:textId="06E30D43" w:rsidR="008D35A4" w:rsidRPr="00DE6371" w:rsidRDefault="00462CD4" w:rsidP="008D35A4">
      <w:pPr>
        <w:rPr>
          <w:sz w:val="48"/>
          <w:u w:val="single"/>
        </w:rPr>
      </w:pPr>
      <w:r w:rsidRPr="00DE6371">
        <w:rPr>
          <w:rFonts w:eastAsia="Times New Roman" w:cs="Times New Roman"/>
          <w:szCs w:val="24"/>
          <w:u w:val="single"/>
          <w:lang w:eastAsia="lt-LT"/>
        </w:rPr>
        <w:t>Laisvės alė</w:t>
      </w:r>
      <w:r w:rsidR="00665290" w:rsidRPr="00DE6371">
        <w:rPr>
          <w:rFonts w:eastAsia="Times New Roman" w:cs="Times New Roman"/>
          <w:szCs w:val="24"/>
          <w:u w:val="single"/>
          <w:lang w:eastAsia="lt-LT"/>
        </w:rPr>
        <w:t xml:space="preserve">jos lankytojai dažniausiai renkasi maršrutą vedantį Vilniaus gatve iki </w:t>
      </w:r>
      <w:r w:rsidR="0098674C" w:rsidRPr="00DE6371">
        <w:rPr>
          <w:rFonts w:eastAsia="Times New Roman" w:cs="Times New Roman"/>
          <w:szCs w:val="24"/>
          <w:u w:val="single"/>
          <w:lang w:eastAsia="lt-LT"/>
        </w:rPr>
        <w:t xml:space="preserve">Rotušės aikštės. </w:t>
      </w:r>
      <w:r w:rsidR="005F7D25" w:rsidRPr="00DE6371">
        <w:rPr>
          <w:rFonts w:eastAsia="Times New Roman" w:cs="Times New Roman"/>
          <w:szCs w:val="24"/>
          <w:u w:val="single"/>
          <w:lang w:eastAsia="lt-LT"/>
        </w:rPr>
        <w:t xml:space="preserve">Vilniaus gatvė yra pagrindinė Kauno senamiesčio gatvė. </w:t>
      </w:r>
      <w:r w:rsidR="00401398" w:rsidRPr="00DE6371">
        <w:rPr>
          <w:u w:val="single"/>
        </w:rPr>
        <w:t>Šioje gatvėje įsikūrę daug jaukių restoranų ir kavinių, suvenyrų parduotuvių, vasarą vyksta įvair</w:t>
      </w:r>
      <w:r w:rsidR="008D055A" w:rsidRPr="00DE6371">
        <w:rPr>
          <w:u w:val="single"/>
        </w:rPr>
        <w:t>ūs</w:t>
      </w:r>
      <w:r w:rsidR="00401398" w:rsidRPr="00DE6371">
        <w:rPr>
          <w:u w:val="single"/>
        </w:rPr>
        <w:t xml:space="preserve"> rengini</w:t>
      </w:r>
      <w:r w:rsidR="008D055A" w:rsidRPr="00DE6371">
        <w:rPr>
          <w:u w:val="single"/>
        </w:rPr>
        <w:t xml:space="preserve">ai. </w:t>
      </w:r>
      <w:r w:rsidR="006634E5" w:rsidRPr="00DE6371">
        <w:rPr>
          <w:u w:val="single"/>
        </w:rPr>
        <w:t>Viešoji įstaiga „Kaunas IN“ siūlo įva</w:t>
      </w:r>
      <w:r w:rsidR="00C77250" w:rsidRPr="00DE6371">
        <w:rPr>
          <w:u w:val="single"/>
        </w:rPr>
        <w:t>i</w:t>
      </w:r>
      <w:r w:rsidR="006634E5" w:rsidRPr="00DE6371">
        <w:rPr>
          <w:u w:val="single"/>
        </w:rPr>
        <w:t>rias ekskursijas senamiesčio teritorijoje</w:t>
      </w:r>
      <w:r w:rsidR="000B7472" w:rsidRPr="00DE6371">
        <w:rPr>
          <w:u w:val="single"/>
        </w:rPr>
        <w:t>, pvz.,</w:t>
      </w:r>
      <w:r w:rsidR="006634E5" w:rsidRPr="00DE6371">
        <w:rPr>
          <w:u w:val="single"/>
        </w:rPr>
        <w:t xml:space="preserve"> </w:t>
      </w:r>
      <w:r w:rsidR="00B22987" w:rsidRPr="00DE6371">
        <w:rPr>
          <w:u w:val="single"/>
        </w:rPr>
        <w:t>„</w:t>
      </w:r>
      <w:r w:rsidR="006634E5" w:rsidRPr="00DE6371">
        <w:rPr>
          <w:u w:val="single"/>
        </w:rPr>
        <w:t>Kauno senamiesčio paslaptys</w:t>
      </w:r>
      <w:r w:rsidR="00B22987" w:rsidRPr="00DE6371">
        <w:rPr>
          <w:u w:val="single"/>
        </w:rPr>
        <w:t>“</w:t>
      </w:r>
      <w:r w:rsidR="006634E5" w:rsidRPr="00DE6371">
        <w:rPr>
          <w:u w:val="single"/>
        </w:rPr>
        <w:t xml:space="preserve">, </w:t>
      </w:r>
      <w:r w:rsidR="00B22987" w:rsidRPr="00DE6371">
        <w:rPr>
          <w:u w:val="single"/>
        </w:rPr>
        <w:t>„</w:t>
      </w:r>
      <w:r w:rsidR="008D35A4" w:rsidRPr="00DE6371">
        <w:rPr>
          <w:u w:val="single"/>
        </w:rPr>
        <w:t>Gastronomija Kaune nuo seniausių laikų iki tarpukario</w:t>
      </w:r>
      <w:r w:rsidR="00B22987" w:rsidRPr="00DE6371">
        <w:rPr>
          <w:u w:val="single"/>
        </w:rPr>
        <w:t>“</w:t>
      </w:r>
      <w:r w:rsidR="008D35A4" w:rsidRPr="00DE6371">
        <w:rPr>
          <w:u w:val="single"/>
        </w:rPr>
        <w:t xml:space="preserve">, </w:t>
      </w:r>
      <w:r w:rsidR="00B22987" w:rsidRPr="00DE6371">
        <w:rPr>
          <w:u w:val="single"/>
        </w:rPr>
        <w:t>„Kaunas šypsosi moterims“ ir kt.</w:t>
      </w:r>
      <w:r w:rsidR="00C77250" w:rsidRPr="00DE6371">
        <w:rPr>
          <w:u w:val="single"/>
        </w:rPr>
        <w:t xml:space="preserve"> </w:t>
      </w:r>
      <w:r w:rsidR="00A60B33" w:rsidRPr="00DE6371">
        <w:rPr>
          <w:u w:val="single"/>
        </w:rPr>
        <w:t>Vieninteliai v</w:t>
      </w:r>
      <w:r w:rsidR="00C77250" w:rsidRPr="00DE6371">
        <w:rPr>
          <w:u w:val="single"/>
        </w:rPr>
        <w:t xml:space="preserve">iešieji tualetai, esantys senamiesčio teritorijoje, yra Rotušės aikštėje bei Kauno pilies prieigose. </w:t>
      </w:r>
      <w:r w:rsidR="005421C9" w:rsidRPr="00DE6371">
        <w:rPr>
          <w:u w:val="single"/>
        </w:rPr>
        <w:t xml:space="preserve">Atsižvelgiant į tai, kad </w:t>
      </w:r>
      <w:r w:rsidR="004B1A30" w:rsidRPr="00DE6371">
        <w:rPr>
          <w:u w:val="single"/>
        </w:rPr>
        <w:t xml:space="preserve">Vilniaus gatvės ilgis siekia </w:t>
      </w:r>
      <w:r w:rsidR="00E83B9A" w:rsidRPr="00DE6371">
        <w:rPr>
          <w:u w:val="single"/>
        </w:rPr>
        <w:t>1 km</w:t>
      </w:r>
      <w:r w:rsidR="005421C9" w:rsidRPr="00DE6371">
        <w:rPr>
          <w:u w:val="single"/>
        </w:rPr>
        <w:t>, būtina užtikrinti viešojo tualeto prieinamumą mažesniais atstumais.</w:t>
      </w:r>
      <w:r w:rsidR="00F60A95" w:rsidRPr="00DE6371">
        <w:rPr>
          <w:u w:val="single"/>
        </w:rPr>
        <w:t xml:space="preserve"> Paminėtina, kad Vilniaus miesto centr</w:t>
      </w:r>
      <w:r w:rsidR="00295669" w:rsidRPr="00DE6371">
        <w:rPr>
          <w:u w:val="single"/>
        </w:rPr>
        <w:t xml:space="preserve">e vyraujantis atstumas tarp </w:t>
      </w:r>
      <w:r w:rsidR="00D16490" w:rsidRPr="00DE6371">
        <w:rPr>
          <w:u w:val="single"/>
        </w:rPr>
        <w:t xml:space="preserve">viešųjų tualetų, esančių </w:t>
      </w:r>
      <w:r w:rsidR="00295669" w:rsidRPr="00DE6371">
        <w:rPr>
          <w:u w:val="single"/>
        </w:rPr>
        <w:t xml:space="preserve">senamiesčio ir Gedimino pr. prieigų </w:t>
      </w:r>
      <w:r w:rsidR="00D16490" w:rsidRPr="00DE6371">
        <w:rPr>
          <w:u w:val="single"/>
        </w:rPr>
        <w:t xml:space="preserve">teritorijoje, yra </w:t>
      </w:r>
      <w:r w:rsidR="00F92B9C" w:rsidRPr="00DE6371">
        <w:rPr>
          <w:u w:val="single"/>
        </w:rPr>
        <w:t>350-450 m.</w:t>
      </w:r>
    </w:p>
    <w:p w14:paraId="51546067" w14:textId="732DC6B5" w:rsidR="00D73D86" w:rsidRPr="009A6F34" w:rsidRDefault="00A16FD4" w:rsidP="00DC7FDA">
      <w:r w:rsidRPr="009A6F34">
        <w:t xml:space="preserve">Lentelėje </w:t>
      </w:r>
      <w:r w:rsidR="00140F38">
        <w:t>1.11.</w:t>
      </w:r>
      <w:r w:rsidRPr="009A6F34">
        <w:t xml:space="preserve"> pateikiamas pagrindinių su esamos </w:t>
      </w:r>
      <w:r w:rsidR="00FE0D09" w:rsidRPr="009A6F34">
        <w:t>viešųjų tualetų infrastruktūros</w:t>
      </w:r>
      <w:r w:rsidRPr="009A6F34">
        <w:t xml:space="preserve"> eksploatavimu susijusių problemų, priežasčių ir pasekmių apibendrinimas. Detalesnė šių </w:t>
      </w:r>
      <w:r w:rsidR="008F30C0" w:rsidRPr="009A6F34">
        <w:t>problemų</w:t>
      </w:r>
      <w:r w:rsidRPr="009A6F34">
        <w:t xml:space="preserve"> analizė pateikiama sekančiuose šio skyriaus skirsniuose.</w:t>
      </w:r>
    </w:p>
    <w:p w14:paraId="15586CD0" w14:textId="0157E0BD" w:rsidR="009B1BB3" w:rsidRPr="009A6F34" w:rsidRDefault="008C63FD" w:rsidP="008C63FD">
      <w:pPr>
        <w:pStyle w:val="Title"/>
        <w:spacing w:before="240" w:after="60"/>
      </w:pPr>
      <w:bookmarkStart w:id="147" w:name="_Toc532826396"/>
      <w:r w:rsidRPr="009A6F34">
        <w:t xml:space="preserve">Lentelė </w:t>
      </w:r>
      <w:r w:rsidR="00351175">
        <w:rPr>
          <w:noProof/>
        </w:rPr>
        <w:fldChar w:fldCharType="begin"/>
      </w:r>
      <w:r w:rsidR="00351175">
        <w:rPr>
          <w:noProof/>
        </w:rPr>
        <w:instrText xml:space="preserve"> STYLEREF 1 \s </w:instrText>
      </w:r>
      <w:r w:rsidR="00351175">
        <w:rPr>
          <w:noProof/>
        </w:rPr>
        <w:fldChar w:fldCharType="separate"/>
      </w:r>
      <w:r>
        <w:rPr>
          <w:noProof/>
        </w:rPr>
        <w:t>1</w:t>
      </w:r>
      <w:r w:rsidR="00351175">
        <w:rPr>
          <w:noProof/>
        </w:rPr>
        <w:fldChar w:fldCharType="end"/>
      </w:r>
      <w:r>
        <w:t>.</w:t>
      </w:r>
      <w:r>
        <w:rPr>
          <w:noProof/>
        </w:rPr>
        <w:fldChar w:fldCharType="begin"/>
      </w:r>
      <w:r>
        <w:rPr>
          <w:noProof/>
        </w:rPr>
        <w:instrText xml:space="preserve"> SEQ Lentelė \* ARABIC \s 1 </w:instrText>
      </w:r>
      <w:r>
        <w:rPr>
          <w:noProof/>
        </w:rPr>
        <w:fldChar w:fldCharType="separate"/>
      </w:r>
      <w:r>
        <w:rPr>
          <w:noProof/>
        </w:rPr>
        <w:t>11</w:t>
      </w:r>
      <w:r>
        <w:rPr>
          <w:noProof/>
        </w:rPr>
        <w:fldChar w:fldCharType="end"/>
      </w:r>
      <w:r w:rsidRPr="009A6F34">
        <w:t>.</w:t>
      </w:r>
      <w:r w:rsidR="00A16FD4" w:rsidRPr="009A6F34">
        <w:t xml:space="preserve"> Esamų viešųjų tualetų eksploatacijos problemos, priežastys ir galimos jų pasekmės</w:t>
      </w:r>
      <w:bookmarkEnd w:id="147"/>
    </w:p>
    <w:tbl>
      <w:tblPr>
        <w:tblStyle w:val="TableGridLight1"/>
        <w:tblpPr w:leftFromText="180" w:rightFromText="180" w:vertAnchor="text" w:horzAnchor="margin" w:tblpY="41"/>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blBorders>
        <w:tblLayout w:type="fixed"/>
        <w:tblLook w:val="04A0" w:firstRow="1" w:lastRow="0" w:firstColumn="1" w:lastColumn="0" w:noHBand="0" w:noVBand="1"/>
      </w:tblPr>
      <w:tblGrid>
        <w:gridCol w:w="2600"/>
        <w:gridCol w:w="561"/>
        <w:gridCol w:w="2331"/>
        <w:gridCol w:w="561"/>
        <w:gridCol w:w="3008"/>
      </w:tblGrid>
      <w:tr w:rsidR="00A16FD4" w:rsidRPr="009A6F34" w14:paraId="6B8E6AE4" w14:textId="77777777" w:rsidTr="007E1CAB">
        <w:tc>
          <w:tcPr>
            <w:tcW w:w="3355" w:type="dxa"/>
            <w:gridSpan w:val="2"/>
            <w:shd w:val="clear" w:color="auto" w:fill="2F5496" w:themeFill="accent1" w:themeFillShade="BF"/>
            <w:vAlign w:val="center"/>
          </w:tcPr>
          <w:p w14:paraId="4F8A1E83" w14:textId="77777777" w:rsidR="00A16FD4" w:rsidRPr="009A6F34" w:rsidRDefault="00A16FD4" w:rsidP="00A16FD4">
            <w:pPr>
              <w:spacing w:line="240" w:lineRule="auto"/>
              <w:contextualSpacing/>
              <w:jc w:val="center"/>
              <w:rPr>
                <w:rFonts w:cs="Arial"/>
                <w:b/>
                <w:color w:val="FFFFFF" w:themeColor="background1"/>
                <w:sz w:val="20"/>
                <w:szCs w:val="20"/>
              </w:rPr>
            </w:pPr>
            <w:r w:rsidRPr="009A6F34">
              <w:rPr>
                <w:rFonts w:cs="Arial"/>
                <w:b/>
                <w:color w:val="FFFFFF" w:themeColor="background1"/>
                <w:sz w:val="20"/>
                <w:szCs w:val="20"/>
              </w:rPr>
              <w:t>Pagrindinės priežastys</w:t>
            </w:r>
          </w:p>
        </w:tc>
        <w:tc>
          <w:tcPr>
            <w:tcW w:w="3066" w:type="dxa"/>
            <w:gridSpan w:val="2"/>
            <w:shd w:val="clear" w:color="auto" w:fill="2F5496" w:themeFill="accent1" w:themeFillShade="BF"/>
            <w:vAlign w:val="center"/>
          </w:tcPr>
          <w:p w14:paraId="00C17849" w14:textId="77777777" w:rsidR="00A16FD4" w:rsidRPr="009A6F34" w:rsidRDefault="00A16FD4" w:rsidP="00A16FD4">
            <w:pPr>
              <w:spacing w:line="240" w:lineRule="auto"/>
              <w:contextualSpacing/>
              <w:jc w:val="center"/>
              <w:rPr>
                <w:rFonts w:cs="Arial"/>
                <w:b/>
                <w:color w:val="FFFFFF" w:themeColor="background1"/>
                <w:sz w:val="20"/>
                <w:szCs w:val="20"/>
              </w:rPr>
            </w:pPr>
            <w:r w:rsidRPr="009A6F34">
              <w:rPr>
                <w:rFonts w:cs="Arial"/>
                <w:b/>
                <w:color w:val="FFFFFF" w:themeColor="background1"/>
                <w:sz w:val="20"/>
                <w:szCs w:val="20"/>
              </w:rPr>
              <w:t>Problema/apribojimai</w:t>
            </w:r>
          </w:p>
        </w:tc>
        <w:tc>
          <w:tcPr>
            <w:tcW w:w="3207" w:type="dxa"/>
            <w:shd w:val="clear" w:color="auto" w:fill="2F5496" w:themeFill="accent1" w:themeFillShade="BF"/>
            <w:vAlign w:val="center"/>
          </w:tcPr>
          <w:p w14:paraId="19304331" w14:textId="77777777" w:rsidR="00A16FD4" w:rsidRPr="009A6F34" w:rsidRDefault="00A16FD4" w:rsidP="00A16FD4">
            <w:pPr>
              <w:spacing w:line="240" w:lineRule="auto"/>
              <w:contextualSpacing/>
              <w:jc w:val="center"/>
              <w:rPr>
                <w:rFonts w:cs="Arial"/>
                <w:b/>
                <w:color w:val="FFFFFF" w:themeColor="background1"/>
                <w:sz w:val="20"/>
                <w:szCs w:val="20"/>
              </w:rPr>
            </w:pPr>
            <w:r w:rsidRPr="009A6F34">
              <w:rPr>
                <w:rFonts w:cs="Arial"/>
                <w:b/>
                <w:color w:val="FFFFFF" w:themeColor="background1"/>
                <w:sz w:val="20"/>
                <w:szCs w:val="20"/>
              </w:rPr>
              <w:t>Pasekmės</w:t>
            </w:r>
          </w:p>
        </w:tc>
      </w:tr>
      <w:tr w:rsidR="000F41A5" w:rsidRPr="009A6F34" w14:paraId="3D0C0422" w14:textId="77777777" w:rsidTr="007E1CAB">
        <w:trPr>
          <w:trHeight w:val="70"/>
        </w:trPr>
        <w:tc>
          <w:tcPr>
            <w:tcW w:w="2771" w:type="dxa"/>
            <w:vMerge w:val="restart"/>
            <w:vAlign w:val="center"/>
          </w:tcPr>
          <w:p w14:paraId="51A7AC18" w14:textId="36BD062D" w:rsidR="000F41A5" w:rsidRPr="009A6F34" w:rsidRDefault="000F41A5" w:rsidP="00D40148">
            <w:pPr>
              <w:spacing w:before="20" w:after="20" w:line="240" w:lineRule="auto"/>
              <w:jc w:val="left"/>
              <w:rPr>
                <w:rFonts w:cs="Arial"/>
                <w:sz w:val="20"/>
                <w:szCs w:val="20"/>
              </w:rPr>
            </w:pPr>
            <w:r w:rsidRPr="009A6F34">
              <w:rPr>
                <w:rFonts w:cs="Arial"/>
                <w:sz w:val="20"/>
                <w:szCs w:val="20"/>
              </w:rPr>
              <w:t>Viešųjų tualetų infrastruktūros trūkumas</w:t>
            </w:r>
          </w:p>
        </w:tc>
        <w:tc>
          <w:tcPr>
            <w:tcW w:w="584" w:type="dxa"/>
            <w:vMerge w:val="restart"/>
            <w:shd w:val="clear" w:color="auto" w:fill="F2F2F2" w:themeFill="background1" w:themeFillShade="F2"/>
            <w:vAlign w:val="center"/>
          </w:tcPr>
          <w:p w14:paraId="2881EF4F" w14:textId="77777777" w:rsidR="000F41A5" w:rsidRPr="009A6F34" w:rsidRDefault="000F41A5" w:rsidP="00D40148">
            <w:pPr>
              <w:spacing w:before="20" w:after="20" w:line="240" w:lineRule="auto"/>
              <w:jc w:val="center"/>
              <w:rPr>
                <w:rFonts w:cs="Arial"/>
                <w:sz w:val="20"/>
                <w:szCs w:val="20"/>
              </w:rPr>
            </w:pPr>
            <w:r w:rsidRPr="007E1CAB">
              <w:rPr>
                <w:rFonts w:ascii="Arial" w:hAnsi="Arial" w:cs="Arial"/>
                <w:b/>
                <w:color w:val="2F5496" w:themeColor="accent1" w:themeShade="BF"/>
                <w:sz w:val="44"/>
                <w:szCs w:val="20"/>
              </w:rPr>
              <w:t>►</w:t>
            </w:r>
          </w:p>
        </w:tc>
        <w:tc>
          <w:tcPr>
            <w:tcW w:w="2482" w:type="dxa"/>
            <w:vAlign w:val="center"/>
          </w:tcPr>
          <w:p w14:paraId="1BC67455" w14:textId="5DFE249C" w:rsidR="000F41A5" w:rsidRPr="009A6F34" w:rsidRDefault="000F41A5" w:rsidP="0084469E">
            <w:pPr>
              <w:spacing w:before="20" w:after="20" w:line="240" w:lineRule="auto"/>
              <w:jc w:val="center"/>
              <w:rPr>
                <w:rFonts w:cs="Arial"/>
                <w:sz w:val="20"/>
                <w:szCs w:val="20"/>
              </w:rPr>
            </w:pPr>
            <w:r w:rsidRPr="009A6F34">
              <w:rPr>
                <w:rFonts w:cs="Arial"/>
                <w:sz w:val="20"/>
                <w:szCs w:val="20"/>
              </w:rPr>
              <w:t>Ribota viešųjų tualetų pasiūla mieste</w:t>
            </w:r>
          </w:p>
        </w:tc>
        <w:tc>
          <w:tcPr>
            <w:tcW w:w="584" w:type="dxa"/>
            <w:vMerge w:val="restart"/>
            <w:shd w:val="clear" w:color="auto" w:fill="F2F2F2" w:themeFill="background1" w:themeFillShade="F2"/>
            <w:vAlign w:val="center"/>
          </w:tcPr>
          <w:p w14:paraId="2769910F" w14:textId="77777777" w:rsidR="000F41A5" w:rsidRPr="009A6F34" w:rsidRDefault="000F41A5" w:rsidP="00D40148">
            <w:pPr>
              <w:spacing w:before="20" w:after="20" w:line="240" w:lineRule="auto"/>
              <w:jc w:val="center"/>
              <w:rPr>
                <w:rFonts w:cs="Arial"/>
                <w:sz w:val="20"/>
                <w:szCs w:val="20"/>
              </w:rPr>
            </w:pPr>
            <w:r w:rsidRPr="007E1CAB">
              <w:rPr>
                <w:rFonts w:ascii="Arial" w:hAnsi="Arial" w:cs="Arial"/>
                <w:b/>
                <w:color w:val="2F5496" w:themeColor="accent1" w:themeShade="BF"/>
                <w:sz w:val="44"/>
                <w:szCs w:val="20"/>
              </w:rPr>
              <w:t>►</w:t>
            </w:r>
          </w:p>
        </w:tc>
        <w:tc>
          <w:tcPr>
            <w:tcW w:w="3207" w:type="dxa"/>
            <w:vAlign w:val="center"/>
          </w:tcPr>
          <w:p w14:paraId="17EEBE6C" w14:textId="764CD99E" w:rsidR="000F41A5" w:rsidRPr="009A6F34" w:rsidRDefault="000F41A5" w:rsidP="006F29A4">
            <w:pPr>
              <w:spacing w:before="20" w:after="20" w:line="240" w:lineRule="auto"/>
              <w:jc w:val="center"/>
              <w:rPr>
                <w:rFonts w:cs="Arial"/>
                <w:sz w:val="20"/>
                <w:szCs w:val="20"/>
              </w:rPr>
            </w:pPr>
            <w:r w:rsidRPr="009A6F34">
              <w:rPr>
                <w:rFonts w:cs="Arial"/>
                <w:sz w:val="20"/>
                <w:szCs w:val="20"/>
              </w:rPr>
              <w:t xml:space="preserve">Viešosios </w:t>
            </w:r>
            <w:r w:rsidR="00D2015E" w:rsidRPr="009A6F34">
              <w:rPr>
                <w:rFonts w:cs="Arial"/>
                <w:sz w:val="20"/>
                <w:szCs w:val="20"/>
              </w:rPr>
              <w:t>paslaugos</w:t>
            </w:r>
            <w:r w:rsidRPr="009A6F34">
              <w:rPr>
                <w:rFonts w:cs="Arial"/>
                <w:sz w:val="20"/>
                <w:szCs w:val="20"/>
              </w:rPr>
              <w:t xml:space="preserve"> neužtikrinimas Kauno mieste</w:t>
            </w:r>
          </w:p>
        </w:tc>
      </w:tr>
      <w:tr w:rsidR="000F41A5" w:rsidRPr="009A6F34" w14:paraId="2F78F4B7" w14:textId="77777777" w:rsidTr="007E1CAB">
        <w:trPr>
          <w:trHeight w:val="68"/>
        </w:trPr>
        <w:tc>
          <w:tcPr>
            <w:tcW w:w="2771" w:type="dxa"/>
            <w:vMerge/>
            <w:vAlign w:val="center"/>
          </w:tcPr>
          <w:p w14:paraId="45C105B7" w14:textId="77777777" w:rsidR="000F41A5" w:rsidRPr="009A6F34" w:rsidRDefault="000F41A5" w:rsidP="00D40148">
            <w:pPr>
              <w:spacing w:before="20" w:after="20" w:line="240" w:lineRule="auto"/>
              <w:rPr>
                <w:rFonts w:cs="Arial"/>
                <w:sz w:val="20"/>
                <w:szCs w:val="20"/>
              </w:rPr>
            </w:pPr>
          </w:p>
        </w:tc>
        <w:tc>
          <w:tcPr>
            <w:tcW w:w="584" w:type="dxa"/>
            <w:vMerge/>
            <w:shd w:val="clear" w:color="auto" w:fill="F2F2F2" w:themeFill="background1" w:themeFillShade="F2"/>
          </w:tcPr>
          <w:p w14:paraId="19050856" w14:textId="77777777" w:rsidR="000F41A5" w:rsidRPr="009A6F34" w:rsidRDefault="000F41A5" w:rsidP="00D40148">
            <w:pPr>
              <w:spacing w:before="20" w:after="20" w:line="240" w:lineRule="auto"/>
              <w:rPr>
                <w:rFonts w:cs="Arial"/>
                <w:sz w:val="20"/>
                <w:szCs w:val="20"/>
              </w:rPr>
            </w:pPr>
          </w:p>
        </w:tc>
        <w:tc>
          <w:tcPr>
            <w:tcW w:w="2482" w:type="dxa"/>
            <w:vMerge w:val="restart"/>
            <w:vAlign w:val="center"/>
          </w:tcPr>
          <w:p w14:paraId="711D9053" w14:textId="7C591DC9" w:rsidR="000F41A5" w:rsidRPr="009A6F34" w:rsidRDefault="000F41A5" w:rsidP="0084469E">
            <w:pPr>
              <w:spacing w:before="20" w:after="20" w:line="240" w:lineRule="auto"/>
              <w:jc w:val="center"/>
              <w:rPr>
                <w:rFonts w:cs="Arial"/>
                <w:sz w:val="20"/>
                <w:szCs w:val="20"/>
              </w:rPr>
            </w:pPr>
            <w:r w:rsidRPr="009A6F34">
              <w:rPr>
                <w:rFonts w:cs="Arial"/>
                <w:sz w:val="20"/>
                <w:szCs w:val="20"/>
              </w:rPr>
              <w:t>Biotualetų naudojimas</w:t>
            </w:r>
          </w:p>
        </w:tc>
        <w:tc>
          <w:tcPr>
            <w:tcW w:w="584" w:type="dxa"/>
            <w:vMerge/>
            <w:shd w:val="clear" w:color="auto" w:fill="F2F2F2" w:themeFill="background1" w:themeFillShade="F2"/>
          </w:tcPr>
          <w:p w14:paraId="1636AC20" w14:textId="77777777" w:rsidR="000F41A5" w:rsidRPr="009A6F34" w:rsidRDefault="000F41A5" w:rsidP="00D40148">
            <w:pPr>
              <w:spacing w:before="20" w:after="20" w:line="240" w:lineRule="auto"/>
              <w:rPr>
                <w:rFonts w:cs="Arial"/>
                <w:sz w:val="20"/>
                <w:szCs w:val="20"/>
              </w:rPr>
            </w:pPr>
          </w:p>
        </w:tc>
        <w:tc>
          <w:tcPr>
            <w:tcW w:w="3207" w:type="dxa"/>
            <w:vAlign w:val="center"/>
          </w:tcPr>
          <w:p w14:paraId="4A7617B9" w14:textId="51B4BE16" w:rsidR="000F41A5" w:rsidRPr="009A6F34" w:rsidRDefault="000F41A5" w:rsidP="003C7A64">
            <w:pPr>
              <w:spacing w:before="20" w:after="20" w:line="240" w:lineRule="auto"/>
              <w:jc w:val="center"/>
              <w:rPr>
                <w:rFonts w:cs="Arial"/>
                <w:sz w:val="20"/>
                <w:szCs w:val="20"/>
              </w:rPr>
            </w:pPr>
            <w:r w:rsidRPr="009A6F34">
              <w:rPr>
                <w:rFonts w:cs="Arial"/>
                <w:sz w:val="20"/>
                <w:szCs w:val="20"/>
              </w:rPr>
              <w:t>Viešosios tvarkos neužtikrinimas Kauno mieste</w:t>
            </w:r>
          </w:p>
        </w:tc>
      </w:tr>
      <w:tr w:rsidR="000F41A5" w:rsidRPr="009A6F34" w14:paraId="04807721" w14:textId="77777777" w:rsidTr="007E1CAB">
        <w:trPr>
          <w:trHeight w:val="70"/>
        </w:trPr>
        <w:tc>
          <w:tcPr>
            <w:tcW w:w="2771" w:type="dxa"/>
            <w:vMerge/>
            <w:vAlign w:val="center"/>
          </w:tcPr>
          <w:p w14:paraId="3B8F992F" w14:textId="77777777" w:rsidR="000F41A5" w:rsidRPr="009A6F34" w:rsidRDefault="000F41A5" w:rsidP="00D40148">
            <w:pPr>
              <w:spacing w:before="20" w:after="20" w:line="240" w:lineRule="auto"/>
              <w:rPr>
                <w:rFonts w:cs="Arial"/>
                <w:sz w:val="20"/>
                <w:szCs w:val="20"/>
              </w:rPr>
            </w:pPr>
          </w:p>
        </w:tc>
        <w:tc>
          <w:tcPr>
            <w:tcW w:w="584" w:type="dxa"/>
            <w:vMerge/>
            <w:shd w:val="clear" w:color="auto" w:fill="F2F2F2" w:themeFill="background1" w:themeFillShade="F2"/>
          </w:tcPr>
          <w:p w14:paraId="0EF48322" w14:textId="77777777" w:rsidR="000F41A5" w:rsidRPr="009A6F34" w:rsidRDefault="000F41A5" w:rsidP="00D40148">
            <w:pPr>
              <w:spacing w:before="20" w:after="20" w:line="240" w:lineRule="auto"/>
              <w:rPr>
                <w:rFonts w:cs="Arial"/>
                <w:sz w:val="20"/>
                <w:szCs w:val="20"/>
              </w:rPr>
            </w:pPr>
          </w:p>
        </w:tc>
        <w:tc>
          <w:tcPr>
            <w:tcW w:w="2482" w:type="dxa"/>
            <w:vMerge/>
            <w:vAlign w:val="center"/>
          </w:tcPr>
          <w:p w14:paraId="555767C6" w14:textId="77777777" w:rsidR="000F41A5" w:rsidRPr="009A6F34" w:rsidRDefault="000F41A5" w:rsidP="0084469E">
            <w:pPr>
              <w:spacing w:before="20" w:after="20" w:line="240" w:lineRule="auto"/>
              <w:jc w:val="center"/>
              <w:rPr>
                <w:rFonts w:cs="Arial"/>
                <w:sz w:val="20"/>
                <w:szCs w:val="20"/>
              </w:rPr>
            </w:pPr>
          </w:p>
        </w:tc>
        <w:tc>
          <w:tcPr>
            <w:tcW w:w="584" w:type="dxa"/>
            <w:vMerge/>
            <w:shd w:val="clear" w:color="auto" w:fill="F2F2F2" w:themeFill="background1" w:themeFillShade="F2"/>
          </w:tcPr>
          <w:p w14:paraId="1534E828" w14:textId="77777777" w:rsidR="000F41A5" w:rsidRPr="009A6F34" w:rsidRDefault="000F41A5" w:rsidP="00D40148">
            <w:pPr>
              <w:spacing w:before="20" w:after="20" w:line="240" w:lineRule="auto"/>
              <w:rPr>
                <w:rFonts w:cs="Arial"/>
                <w:sz w:val="20"/>
                <w:szCs w:val="20"/>
              </w:rPr>
            </w:pPr>
          </w:p>
        </w:tc>
        <w:tc>
          <w:tcPr>
            <w:tcW w:w="3207" w:type="dxa"/>
            <w:vAlign w:val="center"/>
          </w:tcPr>
          <w:p w14:paraId="29BAF61D" w14:textId="631D598A" w:rsidR="000F41A5" w:rsidRPr="009A6F34" w:rsidRDefault="000F41A5" w:rsidP="003C7A64">
            <w:pPr>
              <w:spacing w:before="20" w:after="20" w:line="240" w:lineRule="auto"/>
              <w:jc w:val="center"/>
              <w:rPr>
                <w:rFonts w:cs="Arial"/>
                <w:sz w:val="20"/>
                <w:szCs w:val="20"/>
              </w:rPr>
            </w:pPr>
            <w:r w:rsidRPr="009A6F34">
              <w:rPr>
                <w:rFonts w:cs="Arial"/>
                <w:sz w:val="20"/>
                <w:szCs w:val="20"/>
              </w:rPr>
              <w:t>Pajamų negeneravimas</w:t>
            </w:r>
          </w:p>
        </w:tc>
      </w:tr>
    </w:tbl>
    <w:p w14:paraId="2E5AB774" w14:textId="49105327" w:rsidR="009B1BB3" w:rsidRPr="009A6F34" w:rsidRDefault="009B1BB3" w:rsidP="008C63FD">
      <w:pPr>
        <w:pStyle w:val="Subtitle"/>
        <w:spacing w:before="60" w:after="120"/>
      </w:pPr>
      <w:r w:rsidRPr="009A6F34">
        <w:t>Šaltinis: autorių analizė.</w:t>
      </w:r>
    </w:p>
    <w:p w14:paraId="12B7C6BD" w14:textId="5BC1A16D" w:rsidR="00F76218" w:rsidRPr="009A6F34" w:rsidRDefault="009B1BB3" w:rsidP="008C63FD">
      <w:pPr>
        <w:pStyle w:val="Heading4"/>
      </w:pPr>
      <w:r w:rsidRPr="009A6F34">
        <w:t>Ribota viešųjų tualetų pasiūla mieste</w:t>
      </w:r>
    </w:p>
    <w:p w14:paraId="211BA33D" w14:textId="66D5B6DA" w:rsidR="00D2015E" w:rsidRDefault="00D2015E" w:rsidP="009B1BB3">
      <w:pPr>
        <w:rPr>
          <w:lang w:eastAsia="lt-LT"/>
        </w:rPr>
      </w:pPr>
      <w:r w:rsidRPr="009A6F34">
        <w:rPr>
          <w:lang w:eastAsia="lt-LT"/>
        </w:rPr>
        <w:t>Remiantis ankstesnėse dalyse pateikta analize daroma išvada, kad viešųjų tualetų paslauga Kauno mieste yra ribota, kuri neužtikrina viešosios paslaugos prieinamumo</w:t>
      </w:r>
      <w:r w:rsidR="005C76A0" w:rsidRPr="009A6F34">
        <w:rPr>
          <w:lang w:eastAsia="lt-LT"/>
        </w:rPr>
        <w:t xml:space="preserve"> pagrindinėse Kauno miesto žmonių susibūrimo zonose</w:t>
      </w:r>
      <w:r w:rsidRPr="009A6F34">
        <w:rPr>
          <w:lang w:eastAsia="lt-LT"/>
        </w:rPr>
        <w:t xml:space="preserve">. </w:t>
      </w:r>
      <w:r w:rsidRPr="00751B9A">
        <w:rPr>
          <w:lang w:eastAsia="lt-LT"/>
        </w:rPr>
        <w:t>201</w:t>
      </w:r>
      <w:r w:rsidR="00751B9A" w:rsidRPr="00751B9A">
        <w:rPr>
          <w:lang w:eastAsia="lt-LT"/>
        </w:rPr>
        <w:t>9</w:t>
      </w:r>
      <w:r w:rsidRPr="00751B9A">
        <w:rPr>
          <w:lang w:eastAsia="lt-LT"/>
        </w:rPr>
        <w:t>-20</w:t>
      </w:r>
      <w:r w:rsidR="00751B9A" w:rsidRPr="00751B9A">
        <w:rPr>
          <w:lang w:eastAsia="lt-LT"/>
        </w:rPr>
        <w:t>20</w:t>
      </w:r>
      <w:r w:rsidRPr="00751B9A">
        <w:rPr>
          <w:lang w:eastAsia="lt-LT"/>
        </w:rPr>
        <w:t xml:space="preserve"> metų laikotarpiu tikimasi </w:t>
      </w:r>
      <w:r w:rsidR="00540AFF" w:rsidRPr="00751B9A">
        <w:rPr>
          <w:lang w:eastAsia="lt-LT"/>
        </w:rPr>
        <w:t xml:space="preserve">sulaukti padidėjusio lankytojų </w:t>
      </w:r>
      <w:r w:rsidR="005C76A0" w:rsidRPr="00751B9A">
        <w:rPr>
          <w:lang w:eastAsia="lt-LT"/>
        </w:rPr>
        <w:t xml:space="preserve">srauto </w:t>
      </w:r>
      <w:r w:rsidR="008B3C4A" w:rsidRPr="00751B9A">
        <w:rPr>
          <w:lang w:eastAsia="lt-LT"/>
        </w:rPr>
        <w:t>lankytinose Kauno miesto vietose dėl planuojamų įgyvendinti rekreacinių zonų atnaujinimo projektų</w:t>
      </w:r>
      <w:r w:rsidR="00464337" w:rsidRPr="00751B9A">
        <w:rPr>
          <w:lang w:eastAsia="lt-LT"/>
        </w:rPr>
        <w:t>.</w:t>
      </w:r>
      <w:r w:rsidR="00464337" w:rsidRPr="009A6F34">
        <w:rPr>
          <w:lang w:eastAsia="lt-LT"/>
        </w:rPr>
        <w:t xml:space="preserve"> </w:t>
      </w:r>
      <w:r w:rsidR="00124BD7" w:rsidRPr="00D3309F">
        <w:rPr>
          <w:u w:val="single"/>
          <w:lang w:eastAsia="lt-LT"/>
        </w:rPr>
        <w:t xml:space="preserve">Be to, </w:t>
      </w:r>
      <w:r w:rsidR="003254BD" w:rsidRPr="00D3309F">
        <w:rPr>
          <w:u w:val="single"/>
          <w:lang w:eastAsia="lt-LT"/>
        </w:rPr>
        <w:t xml:space="preserve">2022 m. Kaunas </w:t>
      </w:r>
      <w:r w:rsidR="00A379C7" w:rsidRPr="00D3309F">
        <w:rPr>
          <w:u w:val="single"/>
          <w:lang w:eastAsia="lt-LT"/>
        </w:rPr>
        <w:t xml:space="preserve">bus Europos kultūros sostinė. </w:t>
      </w:r>
      <w:r w:rsidR="003B3399" w:rsidRPr="00D3309F">
        <w:rPr>
          <w:u w:val="single"/>
        </w:rPr>
        <w:t xml:space="preserve">Prognozuojama, kad </w:t>
      </w:r>
      <w:r w:rsidR="00F423D0" w:rsidRPr="00D3309F">
        <w:rPr>
          <w:u w:val="single"/>
        </w:rPr>
        <w:t xml:space="preserve">kasmet dėl pasiruošimo bei vyksiančių renginių 2022 m.  Kauno mieste </w:t>
      </w:r>
      <w:r w:rsidR="003B3399" w:rsidRPr="00D3309F">
        <w:rPr>
          <w:u w:val="single"/>
        </w:rPr>
        <w:t>pastebimai išaugs turistų srautai, o Kaunas bus įtrauktas į būtinų aplankyti Europos miestų sąrašą</w:t>
      </w:r>
      <w:r w:rsidR="005A675A" w:rsidRPr="00D3309F">
        <w:rPr>
          <w:u w:val="single"/>
        </w:rPr>
        <w:t xml:space="preserve">. </w:t>
      </w:r>
      <w:r w:rsidR="00AF4AB5" w:rsidRPr="00D3309F">
        <w:rPr>
          <w:u w:val="single"/>
        </w:rPr>
        <w:t>Turistų srautų mažėjimo prielaidos neturi pagrindo.</w:t>
      </w:r>
      <w:r w:rsidR="00AF4AB5" w:rsidRPr="00D3309F">
        <w:t xml:space="preserve"> </w:t>
      </w:r>
      <w:r w:rsidR="00464337" w:rsidRPr="009A6F34">
        <w:rPr>
          <w:lang w:eastAsia="lt-LT"/>
        </w:rPr>
        <w:t>Tad siekiant užtikrinti teigiamo miesto įvaizdį</w:t>
      </w:r>
      <w:r w:rsidR="007E6B9D">
        <w:rPr>
          <w:lang w:eastAsia="lt-LT"/>
        </w:rPr>
        <w:t xml:space="preserve"> ir viešąją tvarką</w:t>
      </w:r>
      <w:r w:rsidR="00464337" w:rsidRPr="009A6F34">
        <w:rPr>
          <w:lang w:eastAsia="lt-LT"/>
        </w:rPr>
        <w:t xml:space="preserve">, privalu viešųjų tualetų prieinamumą </w:t>
      </w:r>
      <w:r w:rsidR="00C72AC3" w:rsidRPr="009A6F34">
        <w:rPr>
          <w:lang w:eastAsia="lt-LT"/>
        </w:rPr>
        <w:t>svarbiausiose</w:t>
      </w:r>
      <w:r w:rsidR="00464337" w:rsidRPr="009A6F34">
        <w:rPr>
          <w:lang w:eastAsia="lt-LT"/>
        </w:rPr>
        <w:t xml:space="preserve"> Kauno</w:t>
      </w:r>
      <w:r w:rsidR="00642F06" w:rsidRPr="009A6F34">
        <w:rPr>
          <w:lang w:eastAsia="lt-LT"/>
        </w:rPr>
        <w:t xml:space="preserve"> </w:t>
      </w:r>
      <w:r w:rsidR="00464337" w:rsidRPr="009A6F34">
        <w:rPr>
          <w:lang w:eastAsia="lt-LT"/>
        </w:rPr>
        <w:t>vietose</w:t>
      </w:r>
      <w:r w:rsidR="00C72AC3" w:rsidRPr="009A6F34">
        <w:rPr>
          <w:lang w:eastAsia="lt-LT"/>
        </w:rPr>
        <w:t xml:space="preserve"> laikyti </w:t>
      </w:r>
      <w:r w:rsidR="00642F06" w:rsidRPr="009A6F34">
        <w:rPr>
          <w:lang w:eastAsia="lt-LT"/>
        </w:rPr>
        <w:t>svarbia Kauno miesto savivaldybės viešosios paslaugos dalimi.</w:t>
      </w:r>
    </w:p>
    <w:p w14:paraId="63587611" w14:textId="51DC8AEA" w:rsidR="009B1BB3" w:rsidRPr="009A6F34" w:rsidRDefault="000C09F7" w:rsidP="008C63FD">
      <w:pPr>
        <w:pStyle w:val="Heading4"/>
      </w:pPr>
      <w:r w:rsidRPr="009A6F34">
        <w:t>Biotualetų naudojima</w:t>
      </w:r>
      <w:r w:rsidR="006F603D" w:rsidRPr="009A6F34">
        <w:t>s</w:t>
      </w:r>
    </w:p>
    <w:p w14:paraId="6543679F" w14:textId="1CAD5567" w:rsidR="009B1BB3" w:rsidRPr="009A6F34" w:rsidRDefault="00A833F9" w:rsidP="008C63FD">
      <w:pPr>
        <w:rPr>
          <w:rFonts w:eastAsiaTheme="majorEastAsia" w:cstheme="majorBidi"/>
          <w:b/>
          <w:caps/>
          <w:color w:val="00338D"/>
          <w:sz w:val="32"/>
          <w:szCs w:val="32"/>
          <w:lang w:eastAsia="lt-LT"/>
        </w:rPr>
      </w:pPr>
      <w:r w:rsidRPr="009A6F34">
        <w:rPr>
          <w:lang w:eastAsia="lt-LT"/>
        </w:rPr>
        <w:t>M</w:t>
      </w:r>
      <w:r w:rsidR="00A152D4" w:rsidRPr="009A6F34">
        <w:rPr>
          <w:lang w:eastAsia="lt-LT"/>
        </w:rPr>
        <w:t xml:space="preserve">etų sezonu </w:t>
      </w:r>
      <w:r w:rsidRPr="009A6F34">
        <w:rPr>
          <w:lang w:eastAsia="lt-LT"/>
        </w:rPr>
        <w:t xml:space="preserve">– </w:t>
      </w:r>
      <w:r w:rsidR="00A152D4" w:rsidRPr="009A6F34">
        <w:rPr>
          <w:lang w:eastAsia="lt-LT"/>
        </w:rPr>
        <w:t>nuo balandžio 1 d. iki lapkričio 10 d.</w:t>
      </w:r>
      <w:r w:rsidRPr="009A6F34">
        <w:rPr>
          <w:lang w:eastAsia="lt-LT"/>
        </w:rPr>
        <w:t xml:space="preserve"> –</w:t>
      </w:r>
      <w:r w:rsidR="004A4DBA" w:rsidRPr="009A6F34">
        <w:rPr>
          <w:lang w:eastAsia="lt-LT"/>
        </w:rPr>
        <w:t xml:space="preserve"> taip pat</w:t>
      </w:r>
      <w:r w:rsidR="00A152D4" w:rsidRPr="009A6F34">
        <w:rPr>
          <w:lang w:eastAsia="lt-LT"/>
        </w:rPr>
        <w:t xml:space="preserve"> </w:t>
      </w:r>
      <w:r w:rsidR="00164488" w:rsidRPr="009A6F34">
        <w:rPr>
          <w:lang w:eastAsia="lt-LT"/>
        </w:rPr>
        <w:t>esant didesniam</w:t>
      </w:r>
      <w:r w:rsidR="00A152D4" w:rsidRPr="009A6F34">
        <w:rPr>
          <w:lang w:eastAsia="lt-LT"/>
        </w:rPr>
        <w:t xml:space="preserve"> bei </w:t>
      </w:r>
      <w:r w:rsidR="00642F06" w:rsidRPr="009A6F34">
        <w:rPr>
          <w:lang w:eastAsia="lt-LT"/>
        </w:rPr>
        <w:t>intensyviam</w:t>
      </w:r>
      <w:r w:rsidR="00164488" w:rsidRPr="009A6F34">
        <w:rPr>
          <w:lang w:eastAsia="lt-LT"/>
        </w:rPr>
        <w:t xml:space="preserve"> </w:t>
      </w:r>
      <w:r w:rsidR="00642F06" w:rsidRPr="009A6F34">
        <w:rPr>
          <w:lang w:eastAsia="lt-LT"/>
        </w:rPr>
        <w:t xml:space="preserve">lankytojų </w:t>
      </w:r>
      <w:r w:rsidR="00164488" w:rsidRPr="009A6F34">
        <w:rPr>
          <w:lang w:eastAsia="lt-LT"/>
        </w:rPr>
        <w:t>srautui Kaun</w:t>
      </w:r>
      <w:r w:rsidR="00B04C0F" w:rsidRPr="009A6F34">
        <w:rPr>
          <w:lang w:eastAsia="lt-LT"/>
        </w:rPr>
        <w:t>o mieste, Kauno miesto savivaldybės administracijos iniciatyva</w:t>
      </w:r>
      <w:r w:rsidR="000B48CF" w:rsidRPr="009A6F34">
        <w:rPr>
          <w:lang w:eastAsia="lt-LT"/>
        </w:rPr>
        <w:t xml:space="preserve"> </w:t>
      </w:r>
      <w:r w:rsidR="00B04C0F" w:rsidRPr="009A6F34">
        <w:rPr>
          <w:lang w:eastAsia="lt-LT"/>
        </w:rPr>
        <w:t xml:space="preserve">naudojami biotualetai, kurie yra administruojami įmonės UAB „TOI TOI“. Remiantis 1.1.2 </w:t>
      </w:r>
      <w:r w:rsidR="00B04C0F" w:rsidRPr="009A6F34">
        <w:rPr>
          <w:lang w:eastAsia="lt-LT"/>
        </w:rPr>
        <w:lastRenderedPageBreak/>
        <w:t>dalyje pateikt</w:t>
      </w:r>
      <w:r w:rsidR="004A4DBA" w:rsidRPr="009A6F34">
        <w:rPr>
          <w:lang w:eastAsia="lt-LT"/>
        </w:rPr>
        <w:t>os</w:t>
      </w:r>
      <w:r w:rsidR="00B04C0F" w:rsidRPr="009A6F34">
        <w:rPr>
          <w:lang w:eastAsia="lt-LT"/>
        </w:rPr>
        <w:t xml:space="preserve"> analiz</w:t>
      </w:r>
      <w:r w:rsidR="004A4DBA" w:rsidRPr="009A6F34">
        <w:rPr>
          <w:lang w:eastAsia="lt-LT"/>
        </w:rPr>
        <w:t>ės rezultatais</w:t>
      </w:r>
      <w:r w:rsidR="00B04C0F" w:rsidRPr="009A6F34">
        <w:rPr>
          <w:lang w:eastAsia="lt-LT"/>
        </w:rPr>
        <w:t>,</w:t>
      </w:r>
      <w:r w:rsidR="00886FA8" w:rsidRPr="009A6F34">
        <w:rPr>
          <w:lang w:eastAsia="lt-LT"/>
        </w:rPr>
        <w:t xml:space="preserve"> 2017 metais</w:t>
      </w:r>
      <w:r w:rsidR="00B04C0F" w:rsidRPr="009A6F34">
        <w:rPr>
          <w:lang w:eastAsia="lt-LT"/>
        </w:rPr>
        <w:t xml:space="preserve"> </w:t>
      </w:r>
      <w:r w:rsidR="00A152D4" w:rsidRPr="009A6F34">
        <w:rPr>
          <w:lang w:eastAsia="lt-LT"/>
        </w:rPr>
        <w:t>šių tualetų skaičius Kauno mieste siekė 16</w:t>
      </w:r>
      <w:r w:rsidR="000B48CF" w:rsidRPr="009A6F34">
        <w:rPr>
          <w:lang w:eastAsia="lt-LT"/>
        </w:rPr>
        <w:t xml:space="preserve"> vienet</w:t>
      </w:r>
      <w:r w:rsidR="004150B6" w:rsidRPr="009A6F34">
        <w:rPr>
          <w:lang w:eastAsia="lt-LT"/>
        </w:rPr>
        <w:t>ų.</w:t>
      </w:r>
      <w:r w:rsidR="00030901" w:rsidRPr="009A6F34">
        <w:rPr>
          <w:lang w:eastAsia="lt-LT"/>
        </w:rPr>
        <w:t xml:space="preserve"> Iš to kyla dvi p</w:t>
      </w:r>
      <w:r w:rsidR="00A152D4" w:rsidRPr="009A6F34">
        <w:rPr>
          <w:lang w:eastAsia="lt-LT"/>
        </w:rPr>
        <w:t>agrindinė</w:t>
      </w:r>
      <w:r w:rsidR="00886FA8" w:rsidRPr="009A6F34">
        <w:rPr>
          <w:lang w:eastAsia="lt-LT"/>
        </w:rPr>
        <w:t>s</w:t>
      </w:r>
      <w:r w:rsidR="00A152D4" w:rsidRPr="009A6F34">
        <w:rPr>
          <w:lang w:eastAsia="lt-LT"/>
        </w:rPr>
        <w:t xml:space="preserve"> problem</w:t>
      </w:r>
      <w:r w:rsidR="00886FA8" w:rsidRPr="009A6F34">
        <w:rPr>
          <w:lang w:eastAsia="lt-LT"/>
        </w:rPr>
        <w:t>os,</w:t>
      </w:r>
      <w:r w:rsidR="00A152D4" w:rsidRPr="009A6F34">
        <w:rPr>
          <w:lang w:eastAsia="lt-LT"/>
        </w:rPr>
        <w:t xml:space="preserve"> </w:t>
      </w:r>
      <w:r w:rsidR="00886FA8" w:rsidRPr="009A6F34">
        <w:rPr>
          <w:lang w:eastAsia="lt-LT"/>
        </w:rPr>
        <w:t xml:space="preserve">susijusios </w:t>
      </w:r>
      <w:r w:rsidR="00A152D4" w:rsidRPr="009A6F34">
        <w:rPr>
          <w:lang w:eastAsia="lt-LT"/>
        </w:rPr>
        <w:t>su biotualetų naudojim</w:t>
      </w:r>
      <w:r w:rsidR="00886FA8" w:rsidRPr="009A6F34">
        <w:rPr>
          <w:lang w:eastAsia="lt-LT"/>
        </w:rPr>
        <w:t>u –</w:t>
      </w:r>
      <w:r w:rsidR="00A152D4" w:rsidRPr="009A6F34">
        <w:rPr>
          <w:lang w:eastAsia="lt-LT"/>
        </w:rPr>
        <w:t xml:space="preserve"> viešosios tvarkos neužtikrinimas Kauno mieste naudojant neestetišką infrastruktūrą</w:t>
      </w:r>
      <w:r w:rsidR="003C7A64" w:rsidRPr="009A6F34">
        <w:rPr>
          <w:lang w:eastAsia="lt-LT"/>
        </w:rPr>
        <w:t>, nederančią prie bendros miesto infrastruktūros,</w:t>
      </w:r>
      <w:r w:rsidR="00A152D4" w:rsidRPr="009A6F34">
        <w:rPr>
          <w:lang w:eastAsia="lt-LT"/>
        </w:rPr>
        <w:t xml:space="preserve"> ir pajamų negeneravimas </w:t>
      </w:r>
      <w:r w:rsidR="00B46634" w:rsidRPr="009A6F34">
        <w:rPr>
          <w:lang w:eastAsia="lt-LT"/>
        </w:rPr>
        <w:t xml:space="preserve">už </w:t>
      </w:r>
      <w:r w:rsidR="00A152D4" w:rsidRPr="009A6F34">
        <w:rPr>
          <w:lang w:eastAsia="lt-LT"/>
        </w:rPr>
        <w:t>paslaugos teikimą.</w:t>
      </w:r>
      <w:bookmarkEnd w:id="146"/>
      <w:r w:rsidR="009B1BB3" w:rsidRPr="009A6F34">
        <w:br w:type="page"/>
      </w:r>
    </w:p>
    <w:p w14:paraId="1E1BE477" w14:textId="651F1974" w:rsidR="00F76218" w:rsidRPr="009A6F34" w:rsidRDefault="00E14192" w:rsidP="00E14192">
      <w:pPr>
        <w:pStyle w:val="Heading1"/>
      </w:pPr>
      <w:bookmarkStart w:id="148" w:name="_Toc504729851"/>
      <w:r w:rsidRPr="009A6F34">
        <w:rPr>
          <w:caps w:val="0"/>
        </w:rPr>
        <w:lastRenderedPageBreak/>
        <w:t>PROJEKTO TURINYS</w:t>
      </w:r>
      <w:bookmarkEnd w:id="148"/>
    </w:p>
    <w:p w14:paraId="6B521CCC" w14:textId="1EA07408" w:rsidR="00F76218" w:rsidRPr="00B94023" w:rsidRDefault="00F76218" w:rsidP="00137221">
      <w:pPr>
        <w:pStyle w:val="Heading2"/>
        <w:rPr>
          <w:b/>
        </w:rPr>
      </w:pPr>
      <w:bookmarkStart w:id="149" w:name="_Toc504729852"/>
      <w:r w:rsidRPr="00B94023">
        <w:rPr>
          <w:b/>
        </w:rPr>
        <w:t>Projekto tikslas ir uždaviniai</w:t>
      </w:r>
      <w:bookmarkEnd w:id="149"/>
    </w:p>
    <w:p w14:paraId="26E078F7" w14:textId="53F2A3FF" w:rsidR="00BB1AC4" w:rsidRPr="009A6F34" w:rsidRDefault="00BB1AC4" w:rsidP="00151F1E">
      <w:pPr>
        <w:rPr>
          <w:lang w:eastAsia="lt-LT"/>
        </w:rPr>
      </w:pPr>
      <w:r w:rsidRPr="009A6F34">
        <w:rPr>
          <w:lang w:eastAsia="lt-LT"/>
        </w:rPr>
        <w:t xml:space="preserve">Įvertinant praeitame skyriuje aprašytą Projekto kontekstą, identifikuotų problemų sprendimui formuluojamas Projekto tikslas – </w:t>
      </w:r>
      <w:r w:rsidR="00C24493" w:rsidRPr="009A6F34">
        <w:rPr>
          <w:b/>
          <w:lang w:eastAsia="lt-LT"/>
        </w:rPr>
        <w:t>užtikrinti viešųjų tualetų paslaugos prieinamumą Kauno miesto gyventojams ir svečiams</w:t>
      </w:r>
      <w:r w:rsidR="00C24493" w:rsidRPr="009A6F34">
        <w:rPr>
          <w:lang w:eastAsia="lt-LT"/>
        </w:rPr>
        <w:t>.</w:t>
      </w:r>
    </w:p>
    <w:p w14:paraId="0C8D62EB" w14:textId="656DF857" w:rsidR="00BB1AC4" w:rsidRPr="00620A6B" w:rsidRDefault="00BB1AC4" w:rsidP="00BB1AC4">
      <w:pPr>
        <w:rPr>
          <w:rFonts w:cs="Arial"/>
          <w:color w:val="000000" w:themeColor="text1"/>
        </w:rPr>
      </w:pPr>
      <w:r w:rsidRPr="009A6F34">
        <w:rPr>
          <w:rFonts w:cs="Arial"/>
        </w:rPr>
        <w:t xml:space="preserve">Projekto tikslo pasiekimui reikalinga </w:t>
      </w:r>
      <w:r w:rsidR="003F6613" w:rsidRPr="009A6F34">
        <w:rPr>
          <w:rFonts w:cs="Arial"/>
        </w:rPr>
        <w:t>įrengti</w:t>
      </w:r>
      <w:r w:rsidRPr="009A6F34">
        <w:rPr>
          <w:rFonts w:cs="Arial"/>
        </w:rPr>
        <w:t xml:space="preserve"> </w:t>
      </w:r>
      <w:r w:rsidR="003F6613" w:rsidRPr="009A6F34">
        <w:rPr>
          <w:rFonts w:cs="Arial"/>
        </w:rPr>
        <w:t>naujus viešuosius tualetus</w:t>
      </w:r>
      <w:r w:rsidR="00B34518" w:rsidRPr="009A6F34">
        <w:rPr>
          <w:rFonts w:cs="Arial"/>
        </w:rPr>
        <w:t xml:space="preserve"> </w:t>
      </w:r>
      <w:r w:rsidR="003101ED" w:rsidRPr="009A6F34">
        <w:rPr>
          <w:rFonts w:cs="Arial"/>
        </w:rPr>
        <w:t>labiausiai lankytinose</w:t>
      </w:r>
      <w:r w:rsidR="00B34518" w:rsidRPr="009A6F34">
        <w:rPr>
          <w:rFonts w:cs="Arial"/>
        </w:rPr>
        <w:t xml:space="preserve"> </w:t>
      </w:r>
      <w:r w:rsidR="003101ED" w:rsidRPr="009A6F34">
        <w:rPr>
          <w:rFonts w:cs="Arial"/>
        </w:rPr>
        <w:t xml:space="preserve">Kauno </w:t>
      </w:r>
      <w:r w:rsidR="008E35E6" w:rsidRPr="009A6F34">
        <w:rPr>
          <w:rFonts w:cs="Arial"/>
        </w:rPr>
        <w:t>miest</w:t>
      </w:r>
      <w:r w:rsidR="006C5A74" w:rsidRPr="009A6F34">
        <w:rPr>
          <w:rFonts w:cs="Arial"/>
        </w:rPr>
        <w:t>o vietose</w:t>
      </w:r>
      <w:r w:rsidRPr="009A6F34">
        <w:rPr>
          <w:rFonts w:cs="Arial"/>
        </w:rPr>
        <w:t>.</w:t>
      </w:r>
      <w:r w:rsidR="004935A3" w:rsidRPr="009A6F34">
        <w:rPr>
          <w:rFonts w:cs="Arial"/>
        </w:rPr>
        <w:t xml:space="preserve"> </w:t>
      </w:r>
      <w:r w:rsidR="00CC74E8" w:rsidRPr="009A6F34">
        <w:rPr>
          <w:rFonts w:cs="Arial"/>
        </w:rPr>
        <w:t xml:space="preserve">Atitinkamai Projekto tikslo užtikrinimui formuojamas uždavinys – įrengti </w:t>
      </w:r>
      <w:r w:rsidR="00CF690A" w:rsidRPr="00CF690A">
        <w:rPr>
          <w:rFonts w:cs="Arial"/>
          <w:u w:val="single"/>
        </w:rPr>
        <w:t>6</w:t>
      </w:r>
      <w:r w:rsidR="00CC74E8" w:rsidRPr="00CF690A">
        <w:rPr>
          <w:rFonts w:cs="Arial"/>
          <w:u w:val="single"/>
        </w:rPr>
        <w:t xml:space="preserve"> viešuosius tualetus</w:t>
      </w:r>
      <w:r w:rsidR="00CC74E8" w:rsidRPr="009A6F34">
        <w:rPr>
          <w:rFonts w:cs="Arial"/>
        </w:rPr>
        <w:t xml:space="preserve"> Kauno mieste.</w:t>
      </w:r>
      <w:r w:rsidR="00620A6B">
        <w:rPr>
          <w:rFonts w:cs="Arial"/>
          <w:color w:val="000000" w:themeColor="text1"/>
        </w:rPr>
        <w:t xml:space="preserve"> Viešųjų tualetų pozicija Kauno mieste buvo nustatyta Kauno miesto savivaldybės administracijos iniciatyva, įvertinant didžiaus</w:t>
      </w:r>
      <w:r w:rsidR="00F53C05">
        <w:rPr>
          <w:rFonts w:cs="Arial"/>
          <w:color w:val="000000" w:themeColor="text1"/>
        </w:rPr>
        <w:t>ius žmonių srautus Kauno miesto vietose, kuriuose nėra viešųjų tualetų infrastruktūros.</w:t>
      </w:r>
    </w:p>
    <w:p w14:paraId="27188AEB" w14:textId="7A590DD2" w:rsidR="00BB1AC4" w:rsidRPr="009A6F34" w:rsidRDefault="00BB1AC4" w:rsidP="00BB1AC4">
      <w:pPr>
        <w:rPr>
          <w:rFonts w:cs="Arial"/>
        </w:rPr>
      </w:pPr>
      <w:r w:rsidRPr="009A6F34">
        <w:rPr>
          <w:rFonts w:cs="Arial"/>
        </w:rPr>
        <w:t>Pažymėtina, kad suformuluotas Projekto tikslas yra suderinamas su</w:t>
      </w:r>
      <w:r w:rsidR="00E27377" w:rsidRPr="009A6F34">
        <w:rPr>
          <w:rFonts w:cs="Arial"/>
        </w:rPr>
        <w:t xml:space="preserve"> Kauno miesto savivaldyb</w:t>
      </w:r>
      <w:r w:rsidR="00CC74E8" w:rsidRPr="009A6F34">
        <w:rPr>
          <w:rFonts w:cs="Arial"/>
        </w:rPr>
        <w:t>ė</w:t>
      </w:r>
      <w:r w:rsidR="00E27377" w:rsidRPr="009A6F34">
        <w:rPr>
          <w:rFonts w:cs="Arial"/>
        </w:rPr>
        <w:t>s administracijos dokumentais:</w:t>
      </w:r>
    </w:p>
    <w:p w14:paraId="6F1EEEFE" w14:textId="0371BF50" w:rsidR="00BC3193" w:rsidRDefault="00280986" w:rsidP="00BC3193">
      <w:pPr>
        <w:pStyle w:val="ListParagraph"/>
        <w:numPr>
          <w:ilvl w:val="0"/>
          <w:numId w:val="15"/>
        </w:numPr>
        <w:rPr>
          <w:rFonts w:cs="Arial"/>
        </w:rPr>
      </w:pPr>
      <w:r>
        <w:rPr>
          <w:rFonts w:cs="Arial"/>
        </w:rPr>
        <w:t xml:space="preserve">2017-2019 metų strateginiu veiklos plano, patvirtinto Kauno miesto savivaldybės tarybos 2017 m. vasario 7 d. sprendimu Nr. T-12, </w:t>
      </w:r>
      <w:r w:rsidR="00BC3193">
        <w:rPr>
          <w:rFonts w:cs="Arial"/>
        </w:rPr>
        <w:t>3 programos „</w:t>
      </w:r>
      <w:r w:rsidR="00BC3193" w:rsidRPr="00BC3193">
        <w:rPr>
          <w:rFonts w:cs="Arial"/>
        </w:rPr>
        <w:t>Darnaus teritorijų ir infrastruktūros vystymo programa</w:t>
      </w:r>
      <w:r w:rsidR="00BC3193">
        <w:rPr>
          <w:rFonts w:cs="Arial"/>
        </w:rPr>
        <w:t>“ 4 tikslo „</w:t>
      </w:r>
      <w:r w:rsidR="00BC3193" w:rsidRPr="00BC3193">
        <w:rPr>
          <w:rFonts w:cs="Arial"/>
        </w:rPr>
        <w:t>Darniai planuoti</w:t>
      </w:r>
      <w:r w:rsidR="00BC3193">
        <w:rPr>
          <w:rFonts w:cs="Arial"/>
        </w:rPr>
        <w:t xml:space="preserve"> </w:t>
      </w:r>
      <w:r w:rsidR="00BC3193" w:rsidRPr="00BC3193">
        <w:rPr>
          <w:rFonts w:cs="Arial"/>
        </w:rPr>
        <w:t>miesto teritoriją, kurti kokybišką gyvenamąją aplinką</w:t>
      </w:r>
      <w:r w:rsidR="00BC3193">
        <w:rPr>
          <w:rFonts w:cs="Arial"/>
        </w:rPr>
        <w:t>“ 2 uždavinio „</w:t>
      </w:r>
      <w:r w:rsidR="00BC3193" w:rsidRPr="00BC3193">
        <w:rPr>
          <w:rFonts w:cs="Arial"/>
        </w:rPr>
        <w:t>Gerinti gyvenamąją aplinką ir viešąją infrastruktūrą</w:t>
      </w:r>
      <w:r w:rsidR="00BC3193">
        <w:rPr>
          <w:rFonts w:cs="Arial"/>
        </w:rPr>
        <w:t>“ 3 priemon</w:t>
      </w:r>
      <w:r w:rsidR="00927013">
        <w:rPr>
          <w:rFonts w:cs="Arial"/>
        </w:rPr>
        <w:t>e</w:t>
      </w:r>
      <w:r w:rsidR="00BC3193">
        <w:rPr>
          <w:rFonts w:cs="Arial"/>
        </w:rPr>
        <w:t xml:space="preserve"> „</w:t>
      </w:r>
      <w:r w:rsidR="00BC3193" w:rsidRPr="00BC3193">
        <w:rPr>
          <w:rFonts w:cs="Arial"/>
        </w:rPr>
        <w:t>atnaujinti ir plėtoti bendruomeninę ir viešąją infrastruktūrą</w:t>
      </w:r>
      <w:r w:rsidR="00BC3193">
        <w:rPr>
          <w:rFonts w:cs="Arial"/>
        </w:rPr>
        <w:t>“</w:t>
      </w:r>
      <w:r w:rsidR="00A907E5">
        <w:rPr>
          <w:rFonts w:cs="Arial"/>
        </w:rPr>
        <w:t>;</w:t>
      </w:r>
    </w:p>
    <w:p w14:paraId="271E7DD1" w14:textId="41060D36" w:rsidR="00A907E5" w:rsidRPr="00B57011" w:rsidRDefault="008139CD" w:rsidP="00B51A96">
      <w:pPr>
        <w:pStyle w:val="ListParagraph"/>
        <w:numPr>
          <w:ilvl w:val="0"/>
          <w:numId w:val="15"/>
        </w:numPr>
        <w:rPr>
          <w:rFonts w:cs="Arial"/>
        </w:rPr>
      </w:pPr>
      <w:r>
        <w:rPr>
          <w:rFonts w:cs="Arial"/>
        </w:rPr>
        <w:t>Strategini</w:t>
      </w:r>
      <w:r w:rsidR="00927013">
        <w:rPr>
          <w:rFonts w:cs="Arial"/>
        </w:rPr>
        <w:t>o</w:t>
      </w:r>
      <w:r>
        <w:rPr>
          <w:rFonts w:cs="Arial"/>
        </w:rPr>
        <w:t xml:space="preserve"> plėtros plan</w:t>
      </w:r>
      <w:r w:rsidR="00927013">
        <w:rPr>
          <w:rFonts w:cs="Arial"/>
        </w:rPr>
        <w:t>o</w:t>
      </w:r>
      <w:r>
        <w:rPr>
          <w:rFonts w:cs="Arial"/>
        </w:rPr>
        <w:t xml:space="preserve"> iki 2022 metų, patvirtint</w:t>
      </w:r>
      <w:r w:rsidR="00927013">
        <w:rPr>
          <w:rFonts w:cs="Arial"/>
        </w:rPr>
        <w:t>o</w:t>
      </w:r>
      <w:r>
        <w:rPr>
          <w:rFonts w:cs="Arial"/>
        </w:rPr>
        <w:t xml:space="preserve"> Kauno miesto savivaldybės tarybos 2015 m. balandžio 2 d. sprendimu Nr. T-127,  </w:t>
      </w:r>
      <w:r w:rsidR="00B57011" w:rsidRPr="00B57011">
        <w:rPr>
          <w:rFonts w:cs="Arial"/>
        </w:rPr>
        <w:t>3 prioriteto „Darnus teritorijų ir infrastruktūros vystymas“ 4 tikslo „Darni miesto teritorijų plėtra, kokybiška gyvenamoji aplinka“ 2 uždavinio „Gerinti gyvenamąją aplinką ir viešąją infrastruktūrą“</w:t>
      </w:r>
      <w:r w:rsidR="00B57011">
        <w:rPr>
          <w:rFonts w:cs="Arial"/>
        </w:rPr>
        <w:t xml:space="preserve"> </w:t>
      </w:r>
      <w:r w:rsidR="000E285E" w:rsidRPr="00B57011">
        <w:rPr>
          <w:rFonts w:cs="Arial"/>
        </w:rPr>
        <w:t>3 p</w:t>
      </w:r>
      <w:r w:rsidR="00D12310" w:rsidRPr="00B57011">
        <w:rPr>
          <w:rFonts w:cs="Arial"/>
        </w:rPr>
        <w:t>riemon</w:t>
      </w:r>
      <w:r w:rsidR="00927013">
        <w:rPr>
          <w:rFonts w:cs="Arial"/>
        </w:rPr>
        <w:t>e</w:t>
      </w:r>
      <w:r w:rsidR="000E285E" w:rsidRPr="00B57011">
        <w:rPr>
          <w:rFonts w:cs="Arial"/>
        </w:rPr>
        <w:t xml:space="preserve"> „Bendruomeninės ir viešosios infrastruktūros atnaujinimas ir plėtra“</w:t>
      </w:r>
      <w:r w:rsidR="00B57011">
        <w:rPr>
          <w:rFonts w:cs="Arial"/>
        </w:rPr>
        <w:t>.</w:t>
      </w:r>
    </w:p>
    <w:p w14:paraId="1890FC24" w14:textId="0C134F2C" w:rsidR="00F76218" w:rsidRPr="00B94023" w:rsidRDefault="00F76218" w:rsidP="00137221">
      <w:pPr>
        <w:pStyle w:val="Heading2"/>
        <w:rPr>
          <w:b/>
        </w:rPr>
      </w:pPr>
      <w:bookmarkStart w:id="150" w:name="_Toc504729853"/>
      <w:r w:rsidRPr="00B94023">
        <w:rPr>
          <w:b/>
        </w:rPr>
        <w:t>Sąsajos su kitais projektais</w:t>
      </w:r>
      <w:bookmarkEnd w:id="150"/>
    </w:p>
    <w:p w14:paraId="334DFA83" w14:textId="0BF7DA08" w:rsidR="00510E31" w:rsidRPr="009A6F34" w:rsidRDefault="000957DA" w:rsidP="00F76218">
      <w:pPr>
        <w:rPr>
          <w:lang w:eastAsia="lt-LT"/>
        </w:rPr>
      </w:pPr>
      <w:r w:rsidRPr="009A6F34">
        <w:rPr>
          <w:lang w:eastAsia="lt-LT"/>
        </w:rPr>
        <w:t>Projektas yra netiesiogiai susijęs su Kauno mieste įgyvendinamu apžvalgos aikštelės Aleksote rekonstravimo projektu.</w:t>
      </w:r>
      <w:r w:rsidR="00347E15" w:rsidRPr="009A6F34">
        <w:rPr>
          <w:lang w:eastAsia="lt-LT"/>
        </w:rPr>
        <w:t xml:space="preserve"> Šio projekto apimtyje</w:t>
      </w:r>
      <w:r w:rsidR="00F01B5D" w:rsidRPr="009A6F34">
        <w:rPr>
          <w:lang w:eastAsia="lt-LT"/>
        </w:rPr>
        <w:t xml:space="preserve"> vykdomas</w:t>
      </w:r>
      <w:r w:rsidR="00347E15" w:rsidRPr="009A6F34">
        <w:rPr>
          <w:lang w:eastAsia="lt-LT"/>
        </w:rPr>
        <w:t xml:space="preserve"> </w:t>
      </w:r>
      <w:r w:rsidR="00F01B5D" w:rsidRPr="009A6F34">
        <w:rPr>
          <w:lang w:eastAsia="lt-LT"/>
        </w:rPr>
        <w:t>prastos būklės ir neefektyviai išnaudojamos Aleksoto apžvalgos aikštelės infrastruktūros modernizavimas, siekiant sudaryti palankias sąlygas vietos gyventojų laisvalaikio užimtumui plėtoti ir verslo paslaugoms vystyti.</w:t>
      </w:r>
      <w:r w:rsidR="00575BDA">
        <w:rPr>
          <w:lang w:eastAsia="lt-LT"/>
        </w:rPr>
        <w:t xml:space="preserve"> Atkreiptinas dėmesys, kad šio projekto apimtyje nėra numatytas viešųjų tualetų paslaugos pasiūlos didinimas.</w:t>
      </w:r>
      <w:r w:rsidR="00F01B5D" w:rsidRPr="009A6F34">
        <w:rPr>
          <w:lang w:eastAsia="lt-LT"/>
        </w:rPr>
        <w:t xml:space="preserve"> </w:t>
      </w:r>
      <w:r w:rsidR="007A34EB" w:rsidRPr="009A6F34">
        <w:rPr>
          <w:lang w:eastAsia="lt-LT"/>
        </w:rPr>
        <w:t>Projektas įgyvendinamas sieks 14 mėnesių, pradedant nuo 2017 metų IV ketvirčio.</w:t>
      </w:r>
      <w:r w:rsidR="002906C6" w:rsidRPr="009A6F34">
        <w:rPr>
          <w:lang w:eastAsia="lt-LT"/>
        </w:rPr>
        <w:t xml:space="preserve"> </w:t>
      </w:r>
      <w:r w:rsidR="000D6105" w:rsidRPr="009A6F34">
        <w:rPr>
          <w:lang w:eastAsia="lt-LT"/>
        </w:rPr>
        <w:t>Projekto finansavimas pasiskirsto sekančiai: Europos regioninės plėtros fondo lėšos – 861 237,09 Eur, Kauno miesto savivaldybės biudžeto lėšos – 75 991,75 Eur, LR Valstybės biudžeto lėšos – 75 991,51 Eur.</w:t>
      </w:r>
    </w:p>
    <w:p w14:paraId="3807CCD1" w14:textId="42373AF4" w:rsidR="008338C8" w:rsidRPr="009A6F34" w:rsidRDefault="00950009" w:rsidP="008338C8">
      <w:pPr>
        <w:rPr>
          <w:lang w:eastAsia="lt-LT"/>
        </w:rPr>
      </w:pPr>
      <w:r w:rsidRPr="009A6F34">
        <w:rPr>
          <w:lang w:eastAsia="lt-LT"/>
        </w:rPr>
        <w:t>Taip pat Projektas yra netiesiogiai susijęs ir su kompleksiškai Ąžuolyno parke esančios infrastruktūros sutvarkymo projektu. Šio projekto esmė - prastos būklės ir neefektyviai išnaudojamų Ąžuolyno parko teritorijos sutvarkymas, siekiant sudaryti palankias sąlygas vietos gyventojų ir svečių laisvalaikio užimtumui plėtoti ir verslo paslaugoms vystyti.</w:t>
      </w:r>
      <w:r w:rsidR="00575BDA">
        <w:rPr>
          <w:lang w:eastAsia="lt-LT"/>
        </w:rPr>
        <w:t xml:space="preserve"> Atkreiptinas dėmesys, kad šio projekto apimtyje nėra numatytas viešųjų tualetų paslaugos pasiūlos didinimas.</w:t>
      </w:r>
      <w:r w:rsidRPr="009A6F34">
        <w:rPr>
          <w:lang w:eastAsia="lt-LT"/>
        </w:rPr>
        <w:t xml:space="preserve"> Projektas įgyvendinamas 16 mėn., o pradžia laikoma 2018 metų II ketvirtis. </w:t>
      </w:r>
      <w:r w:rsidR="008338C8" w:rsidRPr="009A6F34">
        <w:rPr>
          <w:lang w:eastAsia="lt-LT"/>
        </w:rPr>
        <w:t>Projekto finansavimas pasiskirsto sekančiai: Europos regioninės plėtros fondo lėšos – 3 493 480 Eur, Kauno miesto savivaldybės biudžeto lėšos – 308 248 Eur, LR Valstybės biudžeto lėšos – 308 248 Eur.</w:t>
      </w:r>
    </w:p>
    <w:p w14:paraId="3D781603" w14:textId="79ED2DB3" w:rsidR="007842B1" w:rsidRPr="00B94023" w:rsidRDefault="00F76218" w:rsidP="00137221">
      <w:pPr>
        <w:pStyle w:val="Heading2"/>
        <w:rPr>
          <w:b/>
        </w:rPr>
      </w:pPr>
      <w:bookmarkStart w:id="151" w:name="_Toc504729854"/>
      <w:r w:rsidRPr="00B94023">
        <w:rPr>
          <w:b/>
        </w:rPr>
        <w:lastRenderedPageBreak/>
        <w:t>Tikslinės grupės ir ribos</w:t>
      </w:r>
      <w:bookmarkEnd w:id="151"/>
    </w:p>
    <w:p w14:paraId="1AFF1468" w14:textId="429123C7" w:rsidR="00F76218" w:rsidRPr="00B94023" w:rsidRDefault="00F76218" w:rsidP="00F76218">
      <w:pPr>
        <w:pStyle w:val="Heading3"/>
        <w:rPr>
          <w:b w:val="0"/>
        </w:rPr>
      </w:pPr>
      <w:r w:rsidRPr="00B94023">
        <w:rPr>
          <w:b w:val="0"/>
        </w:rPr>
        <w:t>Tikslinės grupės</w:t>
      </w:r>
    </w:p>
    <w:p w14:paraId="4EE1B326" w14:textId="1B1E30FE" w:rsidR="00D42A60" w:rsidRPr="005F2BBC" w:rsidRDefault="00D42A60" w:rsidP="00F76218">
      <w:pPr>
        <w:rPr>
          <w:lang w:eastAsia="lt-LT"/>
        </w:rPr>
      </w:pPr>
      <w:r w:rsidRPr="009A6F34">
        <w:rPr>
          <w:lang w:eastAsia="lt-LT"/>
        </w:rPr>
        <w:t>Projekto įgyvendinimas turės tiesioginį poveikį Kauno miesto gyventojams ir svečiams. Lentelėje žemiau pateikiami kiekvienos tikslinės grupės poreikiai bei laukiamas Projekto įgyvendinimo poveikis.</w:t>
      </w:r>
      <w:r w:rsidR="005F2BBC">
        <w:rPr>
          <w:lang w:eastAsia="lt-LT"/>
        </w:rPr>
        <w:t xml:space="preserve"> Remiantis statistikos departamento duomenimis, 2017 metais Kauno mieste užregistruota </w:t>
      </w:r>
      <w:r w:rsidR="005F2BBC" w:rsidRPr="00682817">
        <w:rPr>
          <w:lang w:eastAsia="lt-LT"/>
        </w:rPr>
        <w:t>290</w:t>
      </w:r>
      <w:r w:rsidR="005F2BBC">
        <w:rPr>
          <w:lang w:eastAsia="lt-LT"/>
        </w:rPr>
        <w:t xml:space="preserve"> tūkst. gyventojų. </w:t>
      </w:r>
    </w:p>
    <w:p w14:paraId="2B2B16AD" w14:textId="05F91D53" w:rsidR="00D42A60" w:rsidRPr="009A6F34" w:rsidRDefault="00D42A60" w:rsidP="008C63FD">
      <w:pPr>
        <w:pStyle w:val="Title"/>
        <w:spacing w:before="240" w:after="60"/>
      </w:pPr>
      <w:bookmarkStart w:id="152" w:name="_Toc532826397"/>
      <w:r w:rsidRPr="009A6F34">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2</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1</w:t>
      </w:r>
      <w:r w:rsidR="006D0006">
        <w:rPr>
          <w:noProof/>
        </w:rPr>
        <w:fldChar w:fldCharType="end"/>
      </w:r>
      <w:r w:rsidRPr="009A6F34">
        <w:t>. Tikslinių grupių poreikiai ir laukiamas Projekto įgyvendinimo poveikis</w:t>
      </w:r>
      <w:bookmarkEnd w:id="152"/>
    </w:p>
    <w:tbl>
      <w:tblPr>
        <w:tblStyle w:val="TableGridLight1"/>
        <w:tblW w:w="5000" w:type="pct"/>
        <w:tblLayout w:type="fixed"/>
        <w:tblLook w:val="04A0" w:firstRow="1" w:lastRow="0" w:firstColumn="1" w:lastColumn="0" w:noHBand="0" w:noVBand="1"/>
      </w:tblPr>
      <w:tblGrid>
        <w:gridCol w:w="1648"/>
        <w:gridCol w:w="2200"/>
        <w:gridCol w:w="426"/>
        <w:gridCol w:w="4787"/>
      </w:tblGrid>
      <w:tr w:rsidR="00D42A60" w:rsidRPr="009A6F34" w14:paraId="24D6600D" w14:textId="77777777" w:rsidTr="007E1CAB">
        <w:tc>
          <w:tcPr>
            <w:tcW w:w="1747" w:type="dxa"/>
            <w:tcBorders>
              <w:top w:val="single" w:sz="4" w:space="0" w:color="2F5496" w:themeColor="accent1" w:themeShade="BF"/>
              <w:left w:val="single" w:sz="4" w:space="0" w:color="2F5496" w:themeColor="accent1" w:themeShade="BF"/>
              <w:bottom w:val="single" w:sz="4" w:space="0" w:color="BFBFBF" w:themeColor="background1" w:themeShade="BF"/>
              <w:right w:val="single" w:sz="4" w:space="0" w:color="00338D"/>
            </w:tcBorders>
            <w:shd w:val="clear" w:color="auto" w:fill="2F5496" w:themeFill="accent1" w:themeFillShade="BF"/>
            <w:vAlign w:val="center"/>
          </w:tcPr>
          <w:p w14:paraId="01FD865D" w14:textId="77777777" w:rsidR="00D42A60" w:rsidRPr="009A6F34" w:rsidRDefault="00D42A60" w:rsidP="009B128E">
            <w:pPr>
              <w:spacing w:line="240" w:lineRule="auto"/>
              <w:jc w:val="center"/>
              <w:rPr>
                <w:rFonts w:cs="Arial"/>
                <w:b/>
                <w:sz w:val="20"/>
                <w:szCs w:val="20"/>
              </w:rPr>
            </w:pPr>
            <w:r w:rsidRPr="009A6F34">
              <w:rPr>
                <w:rFonts w:cs="Arial"/>
                <w:b/>
                <w:color w:val="FFFFFF" w:themeColor="background1"/>
                <w:sz w:val="20"/>
                <w:szCs w:val="20"/>
              </w:rPr>
              <w:t>Tikslinė grupė</w:t>
            </w:r>
          </w:p>
        </w:tc>
        <w:tc>
          <w:tcPr>
            <w:tcW w:w="2337" w:type="dxa"/>
            <w:tcBorders>
              <w:top w:val="single" w:sz="4" w:space="0" w:color="2F5496" w:themeColor="accent1" w:themeShade="BF"/>
              <w:left w:val="single" w:sz="4" w:space="0" w:color="00338D"/>
              <w:bottom w:val="single" w:sz="4" w:space="0" w:color="BFBFBF" w:themeColor="background1" w:themeShade="BF"/>
              <w:right w:val="single" w:sz="4" w:space="0" w:color="00338D"/>
            </w:tcBorders>
            <w:shd w:val="clear" w:color="auto" w:fill="2F5496" w:themeFill="accent1" w:themeFillShade="BF"/>
            <w:vAlign w:val="center"/>
          </w:tcPr>
          <w:p w14:paraId="76185082" w14:textId="77777777" w:rsidR="00D42A60" w:rsidRPr="009A6F34" w:rsidRDefault="00D42A60" w:rsidP="009B128E">
            <w:pPr>
              <w:spacing w:line="240" w:lineRule="auto"/>
              <w:jc w:val="center"/>
              <w:rPr>
                <w:rFonts w:cs="Arial"/>
                <w:b/>
                <w:color w:val="FFFFFF" w:themeColor="background1"/>
                <w:sz w:val="20"/>
                <w:szCs w:val="20"/>
              </w:rPr>
            </w:pPr>
            <w:r w:rsidRPr="009A6F34">
              <w:rPr>
                <w:rFonts w:cs="Arial"/>
                <w:b/>
                <w:color w:val="FFFFFF" w:themeColor="background1"/>
                <w:sz w:val="20"/>
                <w:szCs w:val="20"/>
              </w:rPr>
              <w:t>Poreikiai (lūkesčiai)</w:t>
            </w:r>
          </w:p>
        </w:tc>
        <w:tc>
          <w:tcPr>
            <w:tcW w:w="439" w:type="dxa"/>
            <w:tcBorders>
              <w:top w:val="single" w:sz="4" w:space="0" w:color="2F5496" w:themeColor="accent1" w:themeShade="BF"/>
              <w:left w:val="single" w:sz="4" w:space="0" w:color="00338D"/>
              <w:bottom w:val="single" w:sz="4" w:space="0" w:color="BFBFBF" w:themeColor="background1" w:themeShade="BF"/>
              <w:right w:val="single" w:sz="4" w:space="0" w:color="00338D"/>
            </w:tcBorders>
            <w:shd w:val="clear" w:color="auto" w:fill="2F5496" w:themeFill="accent1" w:themeFillShade="BF"/>
          </w:tcPr>
          <w:p w14:paraId="1DD58A4F" w14:textId="77777777" w:rsidR="00D42A60" w:rsidRPr="009A6F34" w:rsidRDefault="00D42A60" w:rsidP="009B128E">
            <w:pPr>
              <w:spacing w:line="240" w:lineRule="auto"/>
              <w:jc w:val="center"/>
              <w:rPr>
                <w:rFonts w:cs="Arial"/>
                <w:b/>
                <w:color w:val="FFFFFF" w:themeColor="background1"/>
                <w:sz w:val="20"/>
                <w:szCs w:val="20"/>
              </w:rPr>
            </w:pPr>
          </w:p>
        </w:tc>
        <w:tc>
          <w:tcPr>
            <w:tcW w:w="5105" w:type="dxa"/>
            <w:tcBorders>
              <w:top w:val="single" w:sz="4" w:space="0" w:color="2F5496" w:themeColor="accent1" w:themeShade="BF"/>
              <w:left w:val="single" w:sz="4" w:space="0" w:color="00338D"/>
              <w:bottom w:val="single" w:sz="4" w:space="0" w:color="BFBFBF" w:themeColor="background1" w:themeShade="BF"/>
              <w:right w:val="single" w:sz="4" w:space="0" w:color="2F5496" w:themeColor="accent1" w:themeShade="BF"/>
            </w:tcBorders>
            <w:shd w:val="clear" w:color="auto" w:fill="2F5496" w:themeFill="accent1" w:themeFillShade="BF"/>
            <w:vAlign w:val="center"/>
          </w:tcPr>
          <w:p w14:paraId="2427C5A7" w14:textId="77777777" w:rsidR="00D42A60" w:rsidRPr="009A6F34" w:rsidRDefault="00D42A60" w:rsidP="009B128E">
            <w:pPr>
              <w:spacing w:line="240" w:lineRule="auto"/>
              <w:jc w:val="center"/>
              <w:rPr>
                <w:rFonts w:cs="Arial"/>
                <w:b/>
                <w:sz w:val="20"/>
                <w:szCs w:val="20"/>
              </w:rPr>
            </w:pPr>
            <w:r w:rsidRPr="009A6F34">
              <w:rPr>
                <w:rFonts w:cs="Arial"/>
                <w:b/>
                <w:color w:val="FFFFFF" w:themeColor="background1"/>
                <w:sz w:val="20"/>
                <w:szCs w:val="20"/>
              </w:rPr>
              <w:t>Projekto įgyvendinimo poveikis</w:t>
            </w:r>
          </w:p>
        </w:tc>
      </w:tr>
      <w:tr w:rsidR="00D42A60" w:rsidRPr="009A6F34" w14:paraId="368A7D07" w14:textId="77777777" w:rsidTr="007E1CAB">
        <w:trPr>
          <w:trHeight w:val="57"/>
        </w:trPr>
        <w:tc>
          <w:tcPr>
            <w:tcW w:w="1747" w:type="dxa"/>
            <w:tcBorders>
              <w:left w:val="single" w:sz="4" w:space="0" w:color="2F5496" w:themeColor="accent1" w:themeShade="BF"/>
              <w:bottom w:val="single" w:sz="4" w:space="0" w:color="2F5496" w:themeColor="accent1" w:themeShade="BF"/>
            </w:tcBorders>
            <w:vAlign w:val="center"/>
          </w:tcPr>
          <w:p w14:paraId="4F2F9808" w14:textId="77777777" w:rsidR="00D42A60" w:rsidRPr="009A6F34" w:rsidRDefault="00D42A60" w:rsidP="009B128E">
            <w:pPr>
              <w:spacing w:before="0" w:after="0" w:line="240" w:lineRule="auto"/>
              <w:jc w:val="left"/>
              <w:rPr>
                <w:rFonts w:cs="Arial"/>
                <w:sz w:val="20"/>
                <w:szCs w:val="20"/>
              </w:rPr>
            </w:pPr>
            <w:r w:rsidRPr="009A6F34">
              <w:rPr>
                <w:rFonts w:cs="Arial"/>
                <w:sz w:val="20"/>
                <w:szCs w:val="20"/>
              </w:rPr>
              <w:t>Miesto gyventojai ir svečiai</w:t>
            </w:r>
          </w:p>
        </w:tc>
        <w:tc>
          <w:tcPr>
            <w:tcW w:w="2337" w:type="dxa"/>
            <w:tcBorders>
              <w:top w:val="single" w:sz="4" w:space="0" w:color="BFBFBF" w:themeColor="background1" w:themeShade="BF"/>
              <w:bottom w:val="single" w:sz="4" w:space="0" w:color="2F5496" w:themeColor="accent1" w:themeShade="BF"/>
            </w:tcBorders>
            <w:vAlign w:val="center"/>
          </w:tcPr>
          <w:p w14:paraId="6FE8456B" w14:textId="440EF34B" w:rsidR="00D42A60" w:rsidRPr="009A6F34" w:rsidRDefault="00141C55" w:rsidP="00D42A60">
            <w:pPr>
              <w:pStyle w:val="ListParagraph"/>
              <w:numPr>
                <w:ilvl w:val="0"/>
                <w:numId w:val="10"/>
              </w:numPr>
              <w:spacing w:before="0" w:after="0" w:line="240" w:lineRule="auto"/>
              <w:ind w:left="176" w:hanging="176"/>
              <w:jc w:val="left"/>
              <w:rPr>
                <w:rFonts w:cs="Arial"/>
                <w:sz w:val="20"/>
                <w:szCs w:val="20"/>
              </w:rPr>
            </w:pPr>
            <w:r w:rsidRPr="009A6F34">
              <w:rPr>
                <w:rFonts w:cs="Arial"/>
                <w:sz w:val="20"/>
                <w:szCs w:val="20"/>
              </w:rPr>
              <w:t>viešųjų paslaugų užtikrinimas</w:t>
            </w:r>
            <w:r w:rsidR="00F551EB" w:rsidRPr="009A6F34">
              <w:rPr>
                <w:rFonts w:cs="Arial"/>
                <w:sz w:val="20"/>
                <w:szCs w:val="20"/>
              </w:rPr>
              <w:t xml:space="preserve"> Kauno mieste</w:t>
            </w:r>
          </w:p>
        </w:tc>
        <w:tc>
          <w:tcPr>
            <w:tcW w:w="439" w:type="dxa"/>
            <w:tcBorders>
              <w:top w:val="single" w:sz="4" w:space="0" w:color="BFBFBF" w:themeColor="background1" w:themeShade="BF"/>
              <w:bottom w:val="single" w:sz="4" w:space="0" w:color="2F5496" w:themeColor="accent1" w:themeShade="BF"/>
            </w:tcBorders>
            <w:shd w:val="clear" w:color="auto" w:fill="F2F2F2" w:themeFill="background1" w:themeFillShade="F2"/>
            <w:vAlign w:val="center"/>
          </w:tcPr>
          <w:p w14:paraId="3CBC03E5" w14:textId="02AC10AB" w:rsidR="00D42A60" w:rsidRPr="009A6F34" w:rsidRDefault="00D42A60" w:rsidP="009B128E">
            <w:pPr>
              <w:spacing w:before="0" w:after="0" w:line="240" w:lineRule="auto"/>
              <w:jc w:val="left"/>
              <w:rPr>
                <w:rFonts w:cs="Arial"/>
                <w:szCs w:val="20"/>
              </w:rPr>
            </w:pPr>
            <w:r w:rsidRPr="009A6F34">
              <w:rPr>
                <w:rFonts w:ascii="Arial" w:hAnsi="Arial" w:cs="Arial"/>
                <w:b/>
                <w:color w:val="00358F"/>
                <w:szCs w:val="20"/>
              </w:rPr>
              <w:t>►</w:t>
            </w:r>
          </w:p>
        </w:tc>
        <w:tc>
          <w:tcPr>
            <w:tcW w:w="5105" w:type="dxa"/>
            <w:tcBorders>
              <w:top w:val="single" w:sz="4" w:space="0" w:color="BFBFBF" w:themeColor="background1" w:themeShade="BF"/>
              <w:bottom w:val="single" w:sz="4" w:space="0" w:color="2F5496" w:themeColor="accent1" w:themeShade="BF"/>
              <w:right w:val="single" w:sz="4" w:space="0" w:color="2F5496" w:themeColor="accent1" w:themeShade="BF"/>
            </w:tcBorders>
            <w:vAlign w:val="center"/>
          </w:tcPr>
          <w:p w14:paraId="13EE42EF" w14:textId="06DA687C" w:rsidR="00D42A60" w:rsidRPr="009A6F34" w:rsidRDefault="00D42A60" w:rsidP="00D42A60">
            <w:pPr>
              <w:pStyle w:val="ListParagraph"/>
              <w:numPr>
                <w:ilvl w:val="0"/>
                <w:numId w:val="11"/>
              </w:numPr>
              <w:spacing w:before="0" w:after="0" w:line="240" w:lineRule="auto"/>
              <w:ind w:left="317" w:hanging="284"/>
              <w:jc w:val="left"/>
              <w:rPr>
                <w:rFonts w:cs="Arial"/>
                <w:sz w:val="20"/>
                <w:szCs w:val="20"/>
              </w:rPr>
            </w:pPr>
            <w:r w:rsidRPr="009A6F34">
              <w:rPr>
                <w:rFonts w:cs="Arial"/>
                <w:sz w:val="20"/>
                <w:szCs w:val="20"/>
              </w:rPr>
              <w:t xml:space="preserve">įrengta viešųjų tualetų infrastruktūra didins viešosios erdvės patrauklumą </w:t>
            </w:r>
            <w:r w:rsidR="00206B3C" w:rsidRPr="009A6F34">
              <w:rPr>
                <w:rFonts w:cs="Arial"/>
                <w:sz w:val="20"/>
                <w:szCs w:val="20"/>
              </w:rPr>
              <w:t xml:space="preserve">užtikrinant viešosios </w:t>
            </w:r>
            <w:r w:rsidR="00024CFB">
              <w:rPr>
                <w:rFonts w:cs="Arial"/>
                <w:sz w:val="20"/>
                <w:szCs w:val="20"/>
              </w:rPr>
              <w:t xml:space="preserve">tvarkos ir </w:t>
            </w:r>
            <w:r w:rsidR="00206B3C" w:rsidRPr="009A6F34">
              <w:rPr>
                <w:rFonts w:cs="Arial"/>
                <w:sz w:val="20"/>
                <w:szCs w:val="20"/>
              </w:rPr>
              <w:t>paslaugos teikimą asmenims</w:t>
            </w:r>
          </w:p>
        </w:tc>
      </w:tr>
    </w:tbl>
    <w:p w14:paraId="56473BB5" w14:textId="47007618" w:rsidR="00D42A60" w:rsidRPr="009A6F34" w:rsidRDefault="00D42A60" w:rsidP="008C63FD">
      <w:pPr>
        <w:pStyle w:val="Subtitle"/>
        <w:spacing w:before="60" w:after="240"/>
      </w:pPr>
      <w:r w:rsidRPr="009A6F34">
        <w:t>Šaltinis: autorių analizė</w:t>
      </w:r>
    </w:p>
    <w:p w14:paraId="6262BB59" w14:textId="4F7B23F1" w:rsidR="00F76218" w:rsidRPr="00B94023" w:rsidRDefault="00F76218" w:rsidP="008C63FD">
      <w:pPr>
        <w:pStyle w:val="Heading3"/>
        <w:spacing w:after="120"/>
        <w:contextualSpacing w:val="0"/>
        <w:rPr>
          <w:b w:val="0"/>
        </w:rPr>
      </w:pPr>
      <w:r w:rsidRPr="00B94023">
        <w:rPr>
          <w:b w:val="0"/>
        </w:rPr>
        <w:t>Projekto ribos</w:t>
      </w:r>
    </w:p>
    <w:p w14:paraId="507AF94B" w14:textId="34E851C7" w:rsidR="00907B88" w:rsidRDefault="00C0350E" w:rsidP="00907B88">
      <w:r w:rsidRPr="009A6F34">
        <w:rPr>
          <w:lang w:eastAsia="lt-LT"/>
        </w:rPr>
        <w:t xml:space="preserve">Kaip minėta ankstesnėse dalyse, </w:t>
      </w:r>
      <w:r w:rsidR="0053583C" w:rsidRPr="009A6F34">
        <w:rPr>
          <w:lang w:eastAsia="lt-LT"/>
        </w:rPr>
        <w:t xml:space="preserve">Projekto tikslui pasiekti numatoma įrengti </w:t>
      </w:r>
      <w:r w:rsidR="00CF690A" w:rsidRPr="00CF690A">
        <w:rPr>
          <w:u w:val="single"/>
          <w:lang w:eastAsia="lt-LT"/>
        </w:rPr>
        <w:t>6</w:t>
      </w:r>
      <w:r w:rsidR="0053583C" w:rsidRPr="00CF690A">
        <w:rPr>
          <w:u w:val="single"/>
          <w:lang w:eastAsia="lt-LT"/>
        </w:rPr>
        <w:t xml:space="preserve"> viešuosius tualetus</w:t>
      </w:r>
      <w:r w:rsidR="0053583C" w:rsidRPr="009A6F34">
        <w:rPr>
          <w:lang w:eastAsia="lt-LT"/>
        </w:rPr>
        <w:t xml:space="preserve"> didžiausią žmonių srautą </w:t>
      </w:r>
      <w:r w:rsidR="005627AF" w:rsidRPr="009A6F34">
        <w:rPr>
          <w:lang w:eastAsia="lt-LT"/>
        </w:rPr>
        <w:t xml:space="preserve">fiksuojančiose </w:t>
      </w:r>
      <w:r w:rsidR="0053583C" w:rsidRPr="009A6F34">
        <w:rPr>
          <w:lang w:eastAsia="lt-LT"/>
        </w:rPr>
        <w:t>Kauno miest</w:t>
      </w:r>
      <w:r w:rsidR="005627AF" w:rsidRPr="009A6F34">
        <w:rPr>
          <w:lang w:eastAsia="lt-LT"/>
        </w:rPr>
        <w:t>o dalyse</w:t>
      </w:r>
      <w:r w:rsidR="0053583C" w:rsidRPr="009A6F34">
        <w:rPr>
          <w:lang w:eastAsia="lt-LT"/>
        </w:rPr>
        <w:t>.</w:t>
      </w:r>
      <w:r w:rsidR="00AA4AA7" w:rsidRPr="009A6F34">
        <w:rPr>
          <w:lang w:eastAsia="lt-LT"/>
        </w:rPr>
        <w:t xml:space="preserve"> </w:t>
      </w:r>
      <w:r w:rsidR="009225AE" w:rsidRPr="009A6F34">
        <w:rPr>
          <w:lang w:eastAsia="lt-LT"/>
        </w:rPr>
        <w:t>Viešuosius tualetus numatyta įrengti</w:t>
      </w:r>
      <w:r w:rsidR="00BD28C8">
        <w:rPr>
          <w:lang w:eastAsia="lt-LT"/>
        </w:rPr>
        <w:t xml:space="preserve"> </w:t>
      </w:r>
      <w:r w:rsidR="009225AE" w:rsidRPr="009A6F34">
        <w:rPr>
          <w:lang w:eastAsia="lt-LT"/>
        </w:rPr>
        <w:t xml:space="preserve">Kauno miesto rajonuose: </w:t>
      </w:r>
      <w:bookmarkStart w:id="153" w:name="_GoBack"/>
      <w:bookmarkEnd w:id="153"/>
      <w:r w:rsidR="00BD28C8">
        <w:t>Centre, Petrašiūnuose.</w:t>
      </w:r>
    </w:p>
    <w:p w14:paraId="17126784" w14:textId="68D07B17" w:rsidR="00907B88" w:rsidRDefault="002E5D10" w:rsidP="00907B88">
      <w:r>
        <w:rPr>
          <w:lang w:eastAsia="lt-LT"/>
        </w:rPr>
        <w:t>Kadangi P</w:t>
      </w:r>
      <w:r w:rsidR="00907B88">
        <w:rPr>
          <w:lang w:eastAsia="lt-LT"/>
        </w:rPr>
        <w:t>rojektą svarstoma įgyvendinti tiek koncesijos būdu, tiek ir tradiciniu viešųjų pirkimų būdu, dalinai skiriasi Kauno miesto saviva</w:t>
      </w:r>
      <w:r>
        <w:rPr>
          <w:lang w:eastAsia="lt-LT"/>
        </w:rPr>
        <w:t>ldybės tiesioginis dalyvavimas P</w:t>
      </w:r>
      <w:r w:rsidR="00907B88">
        <w:rPr>
          <w:lang w:eastAsia="lt-LT"/>
        </w:rPr>
        <w:t>rojekto veiklose. Koncesijos būdu įgyvendinant projektą, Kauno miesto savivaldybė atliktų tik koncesininko atrankos ko</w:t>
      </w:r>
      <w:r>
        <w:rPr>
          <w:lang w:eastAsia="lt-LT"/>
        </w:rPr>
        <w:t>nkursą ir perduotų tiesiogines P</w:t>
      </w:r>
      <w:r w:rsidR="00907B88">
        <w:rPr>
          <w:lang w:eastAsia="lt-LT"/>
        </w:rPr>
        <w:t xml:space="preserve">rojekto veiklų įgyvendinimo funkcijas atrinktam koncesininkui. Tokiu atveju Kauno miesto savivaldybė tik kontroliuotų kaip pagal jos nustatytus kriterijus, reikalavimus ir terminus yra atliekami visi numatyti darbai (suderinama projektavimo užduotis, vykdomas sporto komplekso įrengimas numatytu grafiku ir apimtis bei pan.). Šiuo atveju, Kauno miesto savivaldybė perduotų </w:t>
      </w:r>
      <w:r>
        <w:rPr>
          <w:lang w:eastAsia="lt-LT"/>
        </w:rPr>
        <w:t xml:space="preserve">viešųjų tualetų įsigijimo, transportavimo, projektavimo, įrengimo ir eksploatacijos funkcijas </w:t>
      </w:r>
      <w:r w:rsidR="00907B88">
        <w:rPr>
          <w:lang w:eastAsia="lt-LT"/>
        </w:rPr>
        <w:t>koncesininkui.</w:t>
      </w:r>
    </w:p>
    <w:p w14:paraId="1893E702" w14:textId="6883013A" w:rsidR="00907B88" w:rsidRDefault="00907B88" w:rsidP="00907B88">
      <w:r>
        <w:rPr>
          <w:lang w:eastAsia="lt-LT"/>
        </w:rPr>
        <w:t>Jei projektą įgyvendinti</w:t>
      </w:r>
      <w:r w:rsidR="00671EC3">
        <w:rPr>
          <w:lang w:eastAsia="lt-LT"/>
        </w:rPr>
        <w:t xml:space="preserve"> būtų numatyta tradiciniu būdu (</w:t>
      </w:r>
      <w:r>
        <w:rPr>
          <w:lang w:eastAsia="lt-LT"/>
        </w:rPr>
        <w:t xml:space="preserve">Kauno miesto savivaldybė pati atliktų </w:t>
      </w:r>
      <w:r w:rsidR="00671EC3">
        <w:rPr>
          <w:lang w:eastAsia="lt-LT"/>
        </w:rPr>
        <w:t>visas aukščiau išvardintas veiklas</w:t>
      </w:r>
      <w:r>
        <w:rPr>
          <w:lang w:eastAsia="lt-LT"/>
        </w:rPr>
        <w:t>), tai už komplekso eksploatavimą ir priežiūrą b</w:t>
      </w:r>
      <w:r w:rsidR="00671EC3">
        <w:rPr>
          <w:lang w:eastAsia="lt-LT"/>
        </w:rPr>
        <w:t>ūtų atsakinga pati savivaldybė.</w:t>
      </w:r>
    </w:p>
    <w:p w14:paraId="07DBE53A" w14:textId="589F7DA7" w:rsidR="00907B88" w:rsidRDefault="00907B88" w:rsidP="00907B88">
      <w:r>
        <w:rPr>
          <w:lang w:eastAsia="lt-LT"/>
        </w:rPr>
        <w:t xml:space="preserve">Vertinant projekto poveikį visuomenei tiek trumpuoju, tiek ilguoju laikotarpiais, galima išskirti, kad bus patiriama nauda dėl </w:t>
      </w:r>
      <w:r w:rsidR="00A630CC">
        <w:rPr>
          <w:lang w:eastAsia="lt-LT"/>
        </w:rPr>
        <w:t>viešųjų tualetų paslaugos pasiūlos</w:t>
      </w:r>
      <w:r>
        <w:rPr>
          <w:lang w:eastAsia="lt-LT"/>
        </w:rPr>
        <w:t xml:space="preserve"> didėjimo. Pagrindini</w:t>
      </w:r>
      <w:r w:rsidR="00A630CC">
        <w:rPr>
          <w:lang w:eastAsia="lt-LT"/>
        </w:rPr>
        <w:t>ai veiksniai ir įtakos faktoriai</w:t>
      </w:r>
      <w:r>
        <w:rPr>
          <w:lang w:eastAsia="lt-LT"/>
        </w:rPr>
        <w:t xml:space="preserve"> analizuojamų viešųjų paslaugų kokybės gerėjimui – nauja infrastruktūra, </w:t>
      </w:r>
      <w:r w:rsidR="00A630CC">
        <w:rPr>
          <w:lang w:eastAsia="lt-LT"/>
        </w:rPr>
        <w:t>didesnis lankytojų skaičius</w:t>
      </w:r>
      <w:r>
        <w:rPr>
          <w:lang w:eastAsia="lt-LT"/>
        </w:rPr>
        <w:t>, padidintas teikiamų paslaugų kiekis rinkoje, kuriamos naujos darbo vietos Kauno mieste.</w:t>
      </w:r>
    </w:p>
    <w:p w14:paraId="64E03450" w14:textId="0BE48258" w:rsidR="00907B88" w:rsidRPr="009A6F34" w:rsidRDefault="00907B88" w:rsidP="00907B88">
      <w:r>
        <w:rPr>
          <w:lang w:eastAsia="lt-LT"/>
        </w:rPr>
        <w:t xml:space="preserve">Bendrai įvertinus projekto ribas, nustatoma, jog tolimesnės ir nedalomos projekto ribos apims </w:t>
      </w:r>
      <w:r w:rsidR="002327B1">
        <w:rPr>
          <w:lang w:eastAsia="lt-LT"/>
        </w:rPr>
        <w:t>viešųjų tualetų įsigijimą, transportavimą, projektavimą, įrengimą, eksploataciją</w:t>
      </w:r>
      <w:r>
        <w:rPr>
          <w:lang w:eastAsia="lt-LT"/>
        </w:rPr>
        <w:t xml:space="preserve"> ir administravimą.</w:t>
      </w:r>
    </w:p>
    <w:p w14:paraId="6B8B5E18" w14:textId="1D551E85" w:rsidR="00F76218" w:rsidRPr="00B94023" w:rsidRDefault="00F76218" w:rsidP="00137221">
      <w:pPr>
        <w:pStyle w:val="Heading2"/>
        <w:rPr>
          <w:b/>
        </w:rPr>
      </w:pPr>
      <w:bookmarkStart w:id="154" w:name="_Toc504729855"/>
      <w:r w:rsidRPr="00B94023">
        <w:rPr>
          <w:b/>
        </w:rPr>
        <w:t>Projekto organizacijos pristatymas</w:t>
      </w:r>
      <w:bookmarkEnd w:id="154"/>
    </w:p>
    <w:p w14:paraId="07721A8B" w14:textId="1C4A5207" w:rsidR="00BD46CC" w:rsidRPr="009A6F34" w:rsidRDefault="00BD46CC" w:rsidP="00F76218">
      <w:pPr>
        <w:rPr>
          <w:lang w:eastAsia="lt-LT"/>
        </w:rPr>
      </w:pPr>
      <w:r w:rsidRPr="009A6F34">
        <w:rPr>
          <w:lang w:eastAsia="lt-LT"/>
        </w:rPr>
        <w:t>Projekto organizacija – Savivaldybė. Projekto pareiškėjo funkcijas vykdo ir už Projekto įgyvendinimą atsakinga Savivaldybės administracija. Organizacijos rekvizitai pateikiami Lentelėje 2.2.</w:t>
      </w:r>
    </w:p>
    <w:p w14:paraId="551311D0" w14:textId="77777777" w:rsidR="008C63FD" w:rsidRDefault="008C63FD" w:rsidP="00BD46CC">
      <w:pPr>
        <w:pStyle w:val="Title"/>
      </w:pPr>
    </w:p>
    <w:p w14:paraId="149665FA" w14:textId="77777777" w:rsidR="008C63FD" w:rsidRDefault="008C63FD" w:rsidP="00BD46CC">
      <w:pPr>
        <w:pStyle w:val="Title"/>
      </w:pPr>
    </w:p>
    <w:p w14:paraId="6A39904F" w14:textId="579F47E8" w:rsidR="00BD46CC" w:rsidRPr="009A6F34" w:rsidRDefault="00BD46CC" w:rsidP="00BD46CC">
      <w:pPr>
        <w:pStyle w:val="Title"/>
        <w:rPr>
          <w:highlight w:val="yellow"/>
        </w:rPr>
      </w:pPr>
      <w:bookmarkStart w:id="155" w:name="_Toc532826398"/>
      <w:r w:rsidRPr="009A6F34">
        <w:lastRenderedPageBreak/>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2</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2</w:t>
      </w:r>
      <w:r w:rsidR="006D0006">
        <w:rPr>
          <w:noProof/>
        </w:rPr>
        <w:fldChar w:fldCharType="end"/>
      </w:r>
      <w:r w:rsidRPr="009A6F34">
        <w:t>. Projekto organizacija</w:t>
      </w:r>
      <w:bookmarkEnd w:id="155"/>
    </w:p>
    <w:tbl>
      <w:tblPr>
        <w:tblStyle w:val="TableGridLight1"/>
        <w:tblpPr w:leftFromText="180" w:rightFromText="180" w:vertAnchor="text" w:horzAnchor="margin" w:tblpY="78"/>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blBorders>
        <w:tblLook w:val="04A0" w:firstRow="1" w:lastRow="0" w:firstColumn="1" w:lastColumn="0" w:noHBand="0" w:noVBand="1"/>
      </w:tblPr>
      <w:tblGrid>
        <w:gridCol w:w="3683"/>
        <w:gridCol w:w="5378"/>
      </w:tblGrid>
      <w:tr w:rsidR="00BD46CC" w:rsidRPr="009A6F34" w14:paraId="203CF8DB" w14:textId="77777777" w:rsidTr="007E1CAB">
        <w:trPr>
          <w:trHeight w:val="20"/>
        </w:trPr>
        <w:tc>
          <w:tcPr>
            <w:tcW w:w="3883" w:type="dxa"/>
            <w:shd w:val="clear" w:color="auto" w:fill="2F5496" w:themeFill="accent1" w:themeFillShade="BF"/>
            <w:vAlign w:val="center"/>
          </w:tcPr>
          <w:p w14:paraId="7FD7C210" w14:textId="77777777" w:rsidR="00BD46CC" w:rsidRPr="009A6F34" w:rsidRDefault="00BD46CC" w:rsidP="00720692">
            <w:pPr>
              <w:spacing w:after="0" w:line="240" w:lineRule="auto"/>
              <w:jc w:val="left"/>
              <w:rPr>
                <w:rFonts w:cs="Arial"/>
                <w:b/>
                <w:color w:val="FFFFFF" w:themeColor="background1"/>
                <w:sz w:val="20"/>
                <w:szCs w:val="20"/>
              </w:rPr>
            </w:pPr>
            <w:r w:rsidRPr="009A6F34">
              <w:rPr>
                <w:rFonts w:cs="Arial"/>
                <w:b/>
                <w:color w:val="FFFFFF" w:themeColor="background1"/>
                <w:sz w:val="20"/>
                <w:szCs w:val="20"/>
              </w:rPr>
              <w:t>Viešojo subjekto pavadinimas</w:t>
            </w:r>
          </w:p>
        </w:tc>
        <w:tc>
          <w:tcPr>
            <w:tcW w:w="5745" w:type="dxa"/>
            <w:vAlign w:val="center"/>
          </w:tcPr>
          <w:p w14:paraId="133CD827" w14:textId="099725A6" w:rsidR="00BD46CC" w:rsidRPr="009A6F34" w:rsidRDefault="00720692" w:rsidP="009B128E">
            <w:pPr>
              <w:spacing w:after="0" w:line="240" w:lineRule="auto"/>
              <w:jc w:val="left"/>
              <w:rPr>
                <w:rFonts w:cs="Arial"/>
                <w:sz w:val="20"/>
                <w:szCs w:val="20"/>
              </w:rPr>
            </w:pPr>
            <w:r w:rsidRPr="009A6F34">
              <w:rPr>
                <w:rFonts w:cs="Arial"/>
                <w:sz w:val="20"/>
                <w:szCs w:val="20"/>
              </w:rPr>
              <w:t>Kauno</w:t>
            </w:r>
            <w:r w:rsidR="00BD46CC" w:rsidRPr="009A6F34">
              <w:rPr>
                <w:rFonts w:cs="Arial"/>
                <w:sz w:val="20"/>
                <w:szCs w:val="20"/>
              </w:rPr>
              <w:t xml:space="preserve"> miesto savivaldybės administracija</w:t>
            </w:r>
          </w:p>
        </w:tc>
      </w:tr>
      <w:tr w:rsidR="00BD46CC" w:rsidRPr="009A6F34" w14:paraId="044918A1" w14:textId="77777777" w:rsidTr="007E1CAB">
        <w:trPr>
          <w:trHeight w:val="20"/>
        </w:trPr>
        <w:tc>
          <w:tcPr>
            <w:tcW w:w="3883" w:type="dxa"/>
            <w:shd w:val="clear" w:color="auto" w:fill="2F5496" w:themeFill="accent1" w:themeFillShade="BF"/>
            <w:vAlign w:val="center"/>
          </w:tcPr>
          <w:p w14:paraId="5E23B53C" w14:textId="77777777" w:rsidR="00BD46CC" w:rsidRPr="009A6F34" w:rsidRDefault="00BD46CC" w:rsidP="00720692">
            <w:pPr>
              <w:spacing w:after="0" w:line="240" w:lineRule="auto"/>
              <w:jc w:val="left"/>
              <w:rPr>
                <w:rFonts w:cs="Arial"/>
                <w:b/>
                <w:color w:val="FFFFFF" w:themeColor="background1"/>
                <w:sz w:val="20"/>
                <w:szCs w:val="20"/>
              </w:rPr>
            </w:pPr>
            <w:r w:rsidRPr="009A6F34">
              <w:rPr>
                <w:rFonts w:cs="Arial"/>
                <w:b/>
                <w:color w:val="FFFFFF" w:themeColor="background1"/>
                <w:sz w:val="20"/>
                <w:szCs w:val="20"/>
              </w:rPr>
              <w:t>Teisinis statusas</w:t>
            </w:r>
          </w:p>
        </w:tc>
        <w:tc>
          <w:tcPr>
            <w:tcW w:w="5745" w:type="dxa"/>
            <w:vAlign w:val="center"/>
          </w:tcPr>
          <w:p w14:paraId="1AECAA2C" w14:textId="77777777" w:rsidR="00BD46CC" w:rsidRPr="009A6F34" w:rsidRDefault="00BD46CC" w:rsidP="009B128E">
            <w:pPr>
              <w:spacing w:after="0" w:line="240" w:lineRule="auto"/>
              <w:jc w:val="left"/>
              <w:rPr>
                <w:rFonts w:cs="Arial"/>
                <w:sz w:val="20"/>
                <w:szCs w:val="20"/>
              </w:rPr>
            </w:pPr>
            <w:r w:rsidRPr="009A6F34">
              <w:rPr>
                <w:rFonts w:cs="Arial"/>
                <w:sz w:val="20"/>
                <w:szCs w:val="20"/>
              </w:rPr>
              <w:t>Biudžetinė įstaiga</w:t>
            </w:r>
          </w:p>
        </w:tc>
      </w:tr>
      <w:tr w:rsidR="00BD46CC" w:rsidRPr="009A6F34" w14:paraId="09CB5D1F" w14:textId="77777777" w:rsidTr="007E1CAB">
        <w:trPr>
          <w:trHeight w:val="20"/>
        </w:trPr>
        <w:tc>
          <w:tcPr>
            <w:tcW w:w="3883" w:type="dxa"/>
            <w:shd w:val="clear" w:color="auto" w:fill="2F5496" w:themeFill="accent1" w:themeFillShade="BF"/>
            <w:vAlign w:val="center"/>
          </w:tcPr>
          <w:p w14:paraId="03428646" w14:textId="77777777" w:rsidR="00BD46CC" w:rsidRPr="009A6F34" w:rsidRDefault="00BD46CC" w:rsidP="00720692">
            <w:pPr>
              <w:spacing w:after="0" w:line="240" w:lineRule="auto"/>
              <w:jc w:val="left"/>
              <w:rPr>
                <w:rFonts w:cs="Arial"/>
                <w:b/>
                <w:color w:val="FFFFFF" w:themeColor="background1"/>
                <w:sz w:val="20"/>
                <w:szCs w:val="20"/>
              </w:rPr>
            </w:pPr>
            <w:r w:rsidRPr="009A6F34">
              <w:rPr>
                <w:rFonts w:cs="Arial"/>
                <w:b/>
                <w:color w:val="FFFFFF" w:themeColor="background1"/>
                <w:sz w:val="20"/>
                <w:szCs w:val="20"/>
              </w:rPr>
              <w:t>Identifikavimo kodas</w:t>
            </w:r>
          </w:p>
        </w:tc>
        <w:tc>
          <w:tcPr>
            <w:tcW w:w="5745" w:type="dxa"/>
            <w:vAlign w:val="center"/>
          </w:tcPr>
          <w:p w14:paraId="2A25DE3C" w14:textId="5EED9D87" w:rsidR="00BD46CC" w:rsidRPr="009A6F34" w:rsidRDefault="00275C1A" w:rsidP="009B128E">
            <w:pPr>
              <w:spacing w:after="0" w:line="240" w:lineRule="auto"/>
              <w:jc w:val="left"/>
              <w:rPr>
                <w:rFonts w:cs="Arial"/>
                <w:sz w:val="20"/>
                <w:szCs w:val="20"/>
              </w:rPr>
            </w:pPr>
            <w:r w:rsidRPr="009A6F34">
              <w:rPr>
                <w:rFonts w:cs="Arial"/>
                <w:sz w:val="20"/>
                <w:szCs w:val="20"/>
              </w:rPr>
              <w:t>188764867</w:t>
            </w:r>
          </w:p>
        </w:tc>
      </w:tr>
      <w:tr w:rsidR="00BD46CC" w:rsidRPr="009A6F34" w14:paraId="59B80C37" w14:textId="77777777" w:rsidTr="007E1CAB">
        <w:trPr>
          <w:trHeight w:val="20"/>
        </w:trPr>
        <w:tc>
          <w:tcPr>
            <w:tcW w:w="3883" w:type="dxa"/>
            <w:shd w:val="clear" w:color="auto" w:fill="2F5496" w:themeFill="accent1" w:themeFillShade="BF"/>
            <w:vAlign w:val="center"/>
          </w:tcPr>
          <w:p w14:paraId="59C03704" w14:textId="77777777" w:rsidR="00BD46CC" w:rsidRPr="009A6F34" w:rsidRDefault="00BD46CC" w:rsidP="00720692">
            <w:pPr>
              <w:spacing w:after="0" w:line="240" w:lineRule="auto"/>
              <w:jc w:val="left"/>
              <w:rPr>
                <w:rFonts w:cs="Arial"/>
                <w:b/>
                <w:color w:val="FFFFFF" w:themeColor="background1"/>
                <w:sz w:val="20"/>
                <w:szCs w:val="20"/>
              </w:rPr>
            </w:pPr>
            <w:r w:rsidRPr="009A6F34">
              <w:rPr>
                <w:rFonts w:cs="Arial"/>
                <w:b/>
                <w:color w:val="FFFFFF" w:themeColor="background1"/>
                <w:sz w:val="20"/>
                <w:szCs w:val="20"/>
              </w:rPr>
              <w:t>Veiklos vykdymo adresas</w:t>
            </w:r>
          </w:p>
        </w:tc>
        <w:tc>
          <w:tcPr>
            <w:tcW w:w="5745" w:type="dxa"/>
            <w:vAlign w:val="center"/>
          </w:tcPr>
          <w:p w14:paraId="3E0B7C9B" w14:textId="7F53A571" w:rsidR="00BD46CC" w:rsidRPr="009A6F34" w:rsidRDefault="00275C1A" w:rsidP="009B128E">
            <w:pPr>
              <w:spacing w:after="0" w:line="240" w:lineRule="auto"/>
              <w:jc w:val="left"/>
              <w:rPr>
                <w:rFonts w:cs="Arial"/>
                <w:sz w:val="20"/>
                <w:szCs w:val="20"/>
              </w:rPr>
            </w:pPr>
            <w:r w:rsidRPr="009A6F34">
              <w:rPr>
                <w:rFonts w:cs="Arial"/>
                <w:sz w:val="20"/>
                <w:szCs w:val="20"/>
              </w:rPr>
              <w:t>Laisvės al. 96, LT-44251 Kaunas</w:t>
            </w:r>
          </w:p>
        </w:tc>
      </w:tr>
      <w:tr w:rsidR="00BD46CC" w:rsidRPr="009A6F34" w14:paraId="49EA3668" w14:textId="77777777" w:rsidTr="007E1CAB">
        <w:trPr>
          <w:trHeight w:val="20"/>
        </w:trPr>
        <w:tc>
          <w:tcPr>
            <w:tcW w:w="3883" w:type="dxa"/>
            <w:shd w:val="clear" w:color="auto" w:fill="2F5496" w:themeFill="accent1" w:themeFillShade="BF"/>
            <w:vAlign w:val="center"/>
          </w:tcPr>
          <w:p w14:paraId="04B985E2" w14:textId="77777777" w:rsidR="00BD46CC" w:rsidRPr="009A6F34" w:rsidRDefault="00BD46CC" w:rsidP="009B128E">
            <w:pPr>
              <w:spacing w:after="0" w:line="240" w:lineRule="auto"/>
              <w:jc w:val="left"/>
              <w:rPr>
                <w:rFonts w:cs="Arial"/>
                <w:b/>
                <w:color w:val="FFFFFF" w:themeColor="background1"/>
                <w:sz w:val="20"/>
                <w:szCs w:val="20"/>
              </w:rPr>
            </w:pPr>
            <w:r w:rsidRPr="009A6F34">
              <w:rPr>
                <w:rFonts w:cs="Arial"/>
                <w:b/>
                <w:color w:val="FFFFFF" w:themeColor="background1"/>
                <w:sz w:val="20"/>
                <w:szCs w:val="20"/>
              </w:rPr>
              <w:t>Darbuotojų skaičius</w:t>
            </w:r>
          </w:p>
        </w:tc>
        <w:tc>
          <w:tcPr>
            <w:tcW w:w="5745" w:type="dxa"/>
            <w:vAlign w:val="center"/>
          </w:tcPr>
          <w:p w14:paraId="5C51D1CB" w14:textId="2AAD2F4A" w:rsidR="00BD46CC" w:rsidRPr="009A6F34" w:rsidRDefault="00275C1A" w:rsidP="009B128E">
            <w:pPr>
              <w:spacing w:after="0" w:line="240" w:lineRule="auto"/>
              <w:jc w:val="left"/>
              <w:rPr>
                <w:rFonts w:cs="Arial"/>
                <w:sz w:val="20"/>
                <w:szCs w:val="20"/>
              </w:rPr>
            </w:pPr>
            <w:r w:rsidRPr="009A6F34">
              <w:rPr>
                <w:rFonts w:cs="Arial"/>
                <w:sz w:val="20"/>
                <w:szCs w:val="20"/>
              </w:rPr>
              <w:t>686</w:t>
            </w:r>
          </w:p>
        </w:tc>
      </w:tr>
    </w:tbl>
    <w:p w14:paraId="77A32729" w14:textId="77777777" w:rsidR="00BD46CC" w:rsidRPr="00632BA2" w:rsidRDefault="00BD46CC" w:rsidP="008C63FD">
      <w:pPr>
        <w:spacing w:after="120"/>
        <w:jc w:val="center"/>
        <w:rPr>
          <w:sz w:val="20"/>
          <w:szCs w:val="20"/>
        </w:rPr>
      </w:pPr>
      <w:r w:rsidRPr="00632BA2">
        <w:rPr>
          <w:sz w:val="20"/>
          <w:szCs w:val="20"/>
        </w:rPr>
        <w:t>Šaltinis: Savivaldybės administracijos pateikti duomenys</w:t>
      </w:r>
    </w:p>
    <w:p w14:paraId="2E561232" w14:textId="58BAB1C5" w:rsidR="00BD46CC" w:rsidRPr="009A6F34" w:rsidRDefault="00BD46CC" w:rsidP="00BD46CC">
      <w:pPr>
        <w:rPr>
          <w:rFonts w:cs="Arial"/>
        </w:rPr>
      </w:pPr>
      <w:r w:rsidRPr="009A6F34">
        <w:rPr>
          <w:rFonts w:cs="Arial"/>
        </w:rPr>
        <w:t xml:space="preserve">Savivaldybės administracijos veikla skirta įstatymams ir kitiems norminiams teisės aktams įgyvendinti, vietos savivaldos institucijų sprendimams įgyvendinti priimant administracinius sprendimus, teikti Panevėžio gyventojams kokybiškas administracines ir viešąsias paslaugas bei siekti kad miestas būtų patraukli vieta dirbti, gyventi ir ilsėtis. Savivaldybė teikia civilinės metrikacijos, kultūros ir meno, miesto infrastruktūros, miesto plėtros, socialinių reikalų, švietimo ir jaunimo, teisės ir viešosios tvarkos, teritorijų planavimo ir architektūros, vaiko teisių apsaugos, vidaus administravimo, strateginio, investicijų ir biudžeto paslaugas. </w:t>
      </w:r>
    </w:p>
    <w:p w14:paraId="47A7EEE5" w14:textId="7F72F151" w:rsidR="008F6BD5" w:rsidRPr="009A6F34" w:rsidRDefault="008F6BD5" w:rsidP="008C63FD">
      <w:pPr>
        <w:pStyle w:val="Title"/>
        <w:spacing w:before="240" w:after="60"/>
      </w:pPr>
      <w:bookmarkStart w:id="156" w:name="_Toc532826399"/>
      <w:r w:rsidRPr="009A6F34">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2</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3</w:t>
      </w:r>
      <w:r w:rsidR="006D0006">
        <w:rPr>
          <w:noProof/>
        </w:rPr>
        <w:fldChar w:fldCharType="end"/>
      </w:r>
      <w:r w:rsidRPr="009A6F34">
        <w:t xml:space="preserve">. </w:t>
      </w:r>
      <w:r w:rsidR="00963141" w:rsidRPr="009A6F34">
        <w:t>Projekto organizacijos struktūra</w:t>
      </w:r>
      <w:bookmarkEnd w:id="156"/>
    </w:p>
    <w:p w14:paraId="7620063F" w14:textId="6D26A2B9" w:rsidR="007D6D80" w:rsidRPr="009A6F34" w:rsidRDefault="007D6D80" w:rsidP="008C63FD">
      <w:pPr>
        <w:jc w:val="center"/>
        <w:rPr>
          <w:lang w:eastAsia="lt-LT"/>
        </w:rPr>
      </w:pPr>
      <w:r w:rsidRPr="009A6F34">
        <w:rPr>
          <w:noProof/>
          <w:lang w:val="en-US"/>
        </w:rPr>
        <w:drawing>
          <wp:inline distT="0" distB="0" distL="0" distR="0" wp14:anchorId="45E5D830" wp14:editId="65AD4E08">
            <wp:extent cx="5053523" cy="597473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0587" cy="5983086"/>
                    </a:xfrm>
                    <a:prstGeom prst="rect">
                      <a:avLst/>
                    </a:prstGeom>
                    <a:noFill/>
                    <a:ln>
                      <a:noFill/>
                    </a:ln>
                  </pic:spPr>
                </pic:pic>
              </a:graphicData>
            </a:graphic>
          </wp:inline>
        </w:drawing>
      </w:r>
    </w:p>
    <w:p w14:paraId="2B334334" w14:textId="48FC60DB" w:rsidR="00D13C2C" w:rsidRPr="009A6F34" w:rsidRDefault="00D13C2C" w:rsidP="00F76218">
      <w:pPr>
        <w:rPr>
          <w:highlight w:val="yellow"/>
          <w:lang w:eastAsia="lt-LT"/>
        </w:rPr>
      </w:pPr>
    </w:p>
    <w:p w14:paraId="1E9A395C" w14:textId="77777777" w:rsidR="00B558DC" w:rsidRDefault="00B558DC" w:rsidP="00B558DC">
      <w:pPr>
        <w:rPr>
          <w:lang w:eastAsia="lt-LT"/>
        </w:rPr>
      </w:pPr>
      <w:r w:rsidRPr="00B558DC">
        <w:rPr>
          <w:lang w:eastAsia="lt-LT"/>
        </w:rPr>
        <w:t>Kauno m. savivaldybės administracija turi didelę patirtį įgyvendinant ir valdant įvairius infrastruktūros modernizavimo ir kūrimo projektus viešųjų pastatų modernizavimo, šilumos tinklų, komunalinių atliekų tvarkymo, viešųjų erdvių tvarkymo ir kitose srityse. 2007-2014 m. laikotarpiu Kauno m. savivaldybės administracija įgyvendino 61 skirtingą projektą, finansuotą ES struktūrinių fondų ir kitų fondų, o taip pat savomis lėšomis. Be to, Kauno m. savivaldybė iki šiol yra sudariusi ne vieną koncesijos sutartį, kuria perleidžiamas tam tikros infrastruktūros projektavimas, rangos darbai, e</w:t>
      </w:r>
      <w:r>
        <w:rPr>
          <w:lang w:eastAsia="lt-LT"/>
        </w:rPr>
        <w:t>ksploatacija, valdymas ir pan.:</w:t>
      </w:r>
    </w:p>
    <w:p w14:paraId="040B07A0" w14:textId="77777777" w:rsidR="00B558DC" w:rsidRDefault="00B558DC" w:rsidP="00B558DC">
      <w:pPr>
        <w:pStyle w:val="ListParagraph"/>
        <w:numPr>
          <w:ilvl w:val="0"/>
          <w:numId w:val="10"/>
        </w:numPr>
      </w:pPr>
      <w:r w:rsidRPr="00B558DC">
        <w:t>2014 m. Kauno miesto savivaldybė ir UAB „Reklamos arka“ pasirašė koncesijos sutartį dėl naujų stogelių įrengimo viešojo transporto sustojimuose Kauno mieste.</w:t>
      </w:r>
    </w:p>
    <w:p w14:paraId="685B2C5B" w14:textId="77777777" w:rsidR="00B558DC" w:rsidRDefault="00B558DC" w:rsidP="00B558DC">
      <w:pPr>
        <w:pStyle w:val="ListParagraph"/>
        <w:numPr>
          <w:ilvl w:val="0"/>
          <w:numId w:val="10"/>
        </w:numPr>
      </w:pPr>
      <w:r w:rsidRPr="00B558DC">
        <w:t>2010 m. Kauno miesto savivaldybė ir VšĮ „Kauno Žalgirio rėmėjas“ pasirašė koncesijos sutartį dėl leidimo valdyti ir naudoti Kauno pramogų ir sporto rūmus Nemuno saloje, Kaune.</w:t>
      </w:r>
    </w:p>
    <w:p w14:paraId="6869FC6B" w14:textId="69E52981" w:rsidR="00D95ECB" w:rsidRPr="00B558DC" w:rsidRDefault="00B558DC" w:rsidP="00F76218">
      <w:pPr>
        <w:pStyle w:val="ListParagraph"/>
        <w:numPr>
          <w:ilvl w:val="0"/>
          <w:numId w:val="10"/>
        </w:numPr>
      </w:pPr>
      <w:r w:rsidRPr="00B558DC">
        <w:t>2006 m. Kauno miesto savivaldybė ir UAB „Hidrostatyba“ ir UAB „Šilutės automobilių keliai“ pasirašė koncesijos sutartį dėl leidimo vykdyti Kauno miesto M.K.Čiurlionio tilto per Nemuną projektavimo, statybos, eksploatacijos ir priežiūros darbus už sutartyje nustatytą koncesijos mokestį.</w:t>
      </w:r>
    </w:p>
    <w:p w14:paraId="4DFB7CC1" w14:textId="69E1F88E" w:rsidR="00F76218" w:rsidRPr="00B94023" w:rsidRDefault="00F76218" w:rsidP="00137221">
      <w:pPr>
        <w:pStyle w:val="Heading2"/>
        <w:rPr>
          <w:b/>
        </w:rPr>
      </w:pPr>
      <w:bookmarkStart w:id="157" w:name="_Toc504729856"/>
      <w:r w:rsidRPr="00B94023">
        <w:rPr>
          <w:b/>
        </w:rPr>
        <w:t>Siekiami rezultatai</w:t>
      </w:r>
      <w:bookmarkEnd w:id="157"/>
    </w:p>
    <w:p w14:paraId="00A8FC00" w14:textId="77777777" w:rsidR="009C702A" w:rsidRDefault="00212669" w:rsidP="00F76218">
      <w:pPr>
        <w:rPr>
          <w:lang w:eastAsia="lt-LT"/>
        </w:rPr>
      </w:pPr>
      <w:r w:rsidRPr="009A6F34">
        <w:rPr>
          <w:lang w:eastAsia="lt-LT"/>
        </w:rPr>
        <w:t xml:space="preserve">Kaip aprašyta skyrelyje 2.1, Projekto tikslas – </w:t>
      </w:r>
      <w:r w:rsidR="00993E1C" w:rsidRPr="009A6F34">
        <w:rPr>
          <w:lang w:eastAsia="lt-LT"/>
        </w:rPr>
        <w:t>užtikrinti viešųjų tualetų paslaugos prieinamumą Kauno miesto gyventojams ir svečiams</w:t>
      </w:r>
      <w:r w:rsidRPr="009A6F34">
        <w:rPr>
          <w:lang w:eastAsia="lt-LT"/>
        </w:rPr>
        <w:t>.</w:t>
      </w:r>
      <w:r w:rsidR="00993E1C" w:rsidRPr="009A6F34">
        <w:rPr>
          <w:lang w:eastAsia="lt-LT"/>
        </w:rPr>
        <w:t xml:space="preserve"> Šio tikslo pasiekimui reikalinga </w:t>
      </w:r>
      <w:r w:rsidR="00D02D6F" w:rsidRPr="009A6F34">
        <w:rPr>
          <w:lang w:eastAsia="lt-LT"/>
        </w:rPr>
        <w:t>įrengti</w:t>
      </w:r>
      <w:r w:rsidR="00993E1C" w:rsidRPr="009A6F34">
        <w:rPr>
          <w:lang w:eastAsia="lt-LT"/>
        </w:rPr>
        <w:t xml:space="preserve"> </w:t>
      </w:r>
      <w:r w:rsidR="008F3127" w:rsidRPr="009A6F34">
        <w:rPr>
          <w:lang w:eastAsia="lt-LT"/>
        </w:rPr>
        <w:t>7</w:t>
      </w:r>
      <w:r w:rsidR="00D02D6F" w:rsidRPr="009A6F34">
        <w:rPr>
          <w:lang w:eastAsia="lt-LT"/>
        </w:rPr>
        <w:t xml:space="preserve"> </w:t>
      </w:r>
      <w:r w:rsidR="00993E1C" w:rsidRPr="009A6F34">
        <w:rPr>
          <w:lang w:eastAsia="lt-LT"/>
        </w:rPr>
        <w:t>naujus viešuosius tualetus mieste.</w:t>
      </w:r>
    </w:p>
    <w:p w14:paraId="7134C288" w14:textId="52AA3CDE" w:rsidR="003624A1" w:rsidRPr="009C702A" w:rsidRDefault="009C702A" w:rsidP="00F76218">
      <w:pPr>
        <w:rPr>
          <w:lang w:eastAsia="lt-LT"/>
        </w:rPr>
      </w:pPr>
      <w:r>
        <w:rPr>
          <w:lang w:eastAsia="lt-LT"/>
        </w:rPr>
        <w:t xml:space="preserve">Siekiami minimalūs rezultatai, sprendžiantys Projekto problemas, siejasi su Projekto tikslu – įrengti </w:t>
      </w:r>
      <w:r w:rsidR="008B5137" w:rsidRPr="008B5137">
        <w:rPr>
          <w:u w:val="single"/>
          <w:lang w:eastAsia="lt-LT"/>
        </w:rPr>
        <w:t>6</w:t>
      </w:r>
      <w:r w:rsidRPr="008B5137">
        <w:rPr>
          <w:u w:val="single"/>
          <w:lang w:eastAsia="lt-LT"/>
        </w:rPr>
        <w:t xml:space="preserve"> nauji viešieji tualetai</w:t>
      </w:r>
      <w:r>
        <w:rPr>
          <w:lang w:eastAsia="lt-LT"/>
        </w:rPr>
        <w:t xml:space="preserve"> Kauno mieste. Projekto įgyvendinimo atveju bus pastebima</w:t>
      </w:r>
      <w:r w:rsidR="003624A1">
        <w:rPr>
          <w:lang w:eastAsia="lt-LT"/>
        </w:rPr>
        <w:t xml:space="preserve"> </w:t>
      </w:r>
      <w:r>
        <w:rPr>
          <w:lang w:eastAsia="lt-LT"/>
        </w:rPr>
        <w:t xml:space="preserve">ženkli </w:t>
      </w:r>
      <w:r w:rsidR="003624A1">
        <w:rPr>
          <w:lang w:eastAsia="lt-LT"/>
        </w:rPr>
        <w:t xml:space="preserve">nauda Kauno miesto gyventojams ir svečiams </w:t>
      </w:r>
      <w:r w:rsidR="00936DAA">
        <w:rPr>
          <w:lang w:eastAsia="lt-LT"/>
        </w:rPr>
        <w:t>dėl</w:t>
      </w:r>
      <w:r w:rsidR="003624A1">
        <w:rPr>
          <w:lang w:eastAsia="lt-LT"/>
        </w:rPr>
        <w:t xml:space="preserve"> padidėjusi</w:t>
      </w:r>
      <w:r w:rsidR="00936DAA">
        <w:rPr>
          <w:lang w:eastAsia="lt-LT"/>
        </w:rPr>
        <w:t xml:space="preserve">os viešųjų tualetų paslaugos rinkoje. </w:t>
      </w:r>
    </w:p>
    <w:p w14:paraId="28B59FAE" w14:textId="75ADCA8E" w:rsidR="00F76218" w:rsidRPr="009A6F34" w:rsidRDefault="00E14192" w:rsidP="00F76218">
      <w:pPr>
        <w:pStyle w:val="Heading1"/>
      </w:pPr>
      <w:bookmarkStart w:id="158" w:name="_Toc504729857"/>
      <w:r w:rsidRPr="009A6F34">
        <w:rPr>
          <w:caps w:val="0"/>
        </w:rPr>
        <w:t>GALIMYBĖS IR ALTERNATYVOS</w:t>
      </w:r>
      <w:bookmarkEnd w:id="158"/>
    </w:p>
    <w:p w14:paraId="4819F7F4" w14:textId="327C1D2F" w:rsidR="0047463A" w:rsidRPr="00B94023" w:rsidRDefault="00D40148" w:rsidP="00137221">
      <w:pPr>
        <w:pStyle w:val="Heading2"/>
        <w:rPr>
          <w:b/>
        </w:rPr>
      </w:pPr>
      <w:bookmarkStart w:id="159" w:name="_Toc504729858"/>
      <w:r w:rsidRPr="00B94023">
        <w:rPr>
          <w:b/>
        </w:rPr>
        <w:t>Esama situacija</w:t>
      </w:r>
      <w:bookmarkEnd w:id="159"/>
    </w:p>
    <w:p w14:paraId="5E785902" w14:textId="785D102B" w:rsidR="00E76BDA" w:rsidRPr="009A6F34" w:rsidRDefault="00E76BDA" w:rsidP="008C63FD">
      <w:pPr>
        <w:pStyle w:val="Heading4"/>
      </w:pPr>
      <w:r w:rsidRPr="009A6F34">
        <w:t>Viešieji tualetai</w:t>
      </w:r>
    </w:p>
    <w:p w14:paraId="0A330395" w14:textId="68FE327A" w:rsidR="0047463A" w:rsidRPr="009A6F34" w:rsidRDefault="006B5ACE" w:rsidP="0047463A">
      <w:pPr>
        <w:rPr>
          <w:lang w:eastAsia="lt-LT"/>
        </w:rPr>
      </w:pPr>
      <w:r w:rsidRPr="009A6F34">
        <w:rPr>
          <w:lang w:eastAsia="lt-LT"/>
        </w:rPr>
        <w:t xml:space="preserve">Remiantis aukščiau </w:t>
      </w:r>
      <w:r w:rsidR="00350425" w:rsidRPr="009A6F34">
        <w:rPr>
          <w:lang w:eastAsia="lt-LT"/>
        </w:rPr>
        <w:t>minėta analize,</w:t>
      </w:r>
      <w:r w:rsidR="00CC03E9">
        <w:rPr>
          <w:lang w:eastAsia="lt-LT"/>
        </w:rPr>
        <w:t xml:space="preserve"> šiuo metu</w:t>
      </w:r>
      <w:r w:rsidR="00350425" w:rsidRPr="009A6F34">
        <w:rPr>
          <w:lang w:eastAsia="lt-LT"/>
        </w:rPr>
        <w:t xml:space="preserve"> Kauno miesto savivaldybės administracijai priklauso </w:t>
      </w:r>
      <w:r w:rsidR="001D2F23">
        <w:rPr>
          <w:lang w:eastAsia="lt-LT"/>
        </w:rPr>
        <w:t>2</w:t>
      </w:r>
      <w:r w:rsidR="00350425" w:rsidRPr="009A6F34">
        <w:rPr>
          <w:lang w:eastAsia="lt-LT"/>
        </w:rPr>
        <w:t xml:space="preserve"> viešieji tualetai, pritaikyti neįgaliesiems, kuriuos sutarties pagrindu prižiūri įmonė UAB „Kauno švara“.</w:t>
      </w:r>
      <w:r w:rsidR="00DA6A2E" w:rsidRPr="009A6F34">
        <w:rPr>
          <w:lang w:eastAsia="lt-LT"/>
        </w:rPr>
        <w:t xml:space="preserve"> Žemiau esančioje lentelėje pateikiama</w:t>
      </w:r>
      <w:r w:rsidR="00221F36">
        <w:rPr>
          <w:lang w:eastAsia="lt-LT"/>
        </w:rPr>
        <w:t xml:space="preserve"> trijų viešųjų tualetų, esančių </w:t>
      </w:r>
      <w:r w:rsidR="00DA6A2E" w:rsidRPr="009A6F34">
        <w:rPr>
          <w:lang w:eastAsia="lt-LT"/>
        </w:rPr>
        <w:t xml:space="preserve"> išlaidų ir pajamų dinamika 2012-2016 metais</w:t>
      </w:r>
      <w:r w:rsidR="00CC03E9">
        <w:rPr>
          <w:lang w:eastAsia="lt-LT"/>
        </w:rPr>
        <w:t xml:space="preserve"> iki viešojo tualeto pašalinimo Nepriklausomybės a.</w:t>
      </w:r>
    </w:p>
    <w:p w14:paraId="7B6D5D95" w14:textId="77777777" w:rsidR="008C63FD" w:rsidRDefault="008C63FD" w:rsidP="00FC4CAA">
      <w:pPr>
        <w:pStyle w:val="Title"/>
      </w:pPr>
    </w:p>
    <w:p w14:paraId="3B7B9F41" w14:textId="77777777" w:rsidR="008C63FD" w:rsidRDefault="008C63FD" w:rsidP="00FC4CAA">
      <w:pPr>
        <w:pStyle w:val="Title"/>
      </w:pPr>
    </w:p>
    <w:p w14:paraId="65FF0802" w14:textId="77777777" w:rsidR="008C63FD" w:rsidRDefault="008C63FD" w:rsidP="00FC4CAA">
      <w:pPr>
        <w:pStyle w:val="Title"/>
      </w:pPr>
    </w:p>
    <w:p w14:paraId="3D614C6B" w14:textId="77777777" w:rsidR="008C63FD" w:rsidRDefault="008C63FD" w:rsidP="00FC4CAA">
      <w:pPr>
        <w:pStyle w:val="Title"/>
      </w:pPr>
    </w:p>
    <w:p w14:paraId="79CF70FC" w14:textId="77777777" w:rsidR="008C63FD" w:rsidRDefault="008C63FD" w:rsidP="00FC4CAA">
      <w:pPr>
        <w:pStyle w:val="Title"/>
      </w:pPr>
    </w:p>
    <w:p w14:paraId="5B63E93A" w14:textId="77777777" w:rsidR="008C63FD" w:rsidRDefault="008C63FD" w:rsidP="00FC4CAA">
      <w:pPr>
        <w:pStyle w:val="Title"/>
      </w:pPr>
    </w:p>
    <w:p w14:paraId="0317CB3D" w14:textId="77777777" w:rsidR="008C63FD" w:rsidRDefault="008C63FD" w:rsidP="00FC4CAA">
      <w:pPr>
        <w:pStyle w:val="Title"/>
      </w:pPr>
    </w:p>
    <w:p w14:paraId="1C1138D9" w14:textId="22F744D1" w:rsidR="00FC4CAA" w:rsidRDefault="00FC4CAA" w:rsidP="00FC4CAA">
      <w:pPr>
        <w:pStyle w:val="Title"/>
      </w:pPr>
      <w:bookmarkStart w:id="160" w:name="_Toc532826400"/>
      <w:r w:rsidRPr="009A6F34">
        <w:lastRenderedPageBreak/>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3</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1</w:t>
      </w:r>
      <w:r w:rsidR="006D0006">
        <w:rPr>
          <w:noProof/>
        </w:rPr>
        <w:fldChar w:fldCharType="end"/>
      </w:r>
      <w:r w:rsidRPr="009A6F34">
        <w:t xml:space="preserve">. </w:t>
      </w:r>
      <w:r w:rsidR="00B10D21">
        <w:t>Stacionarių v</w:t>
      </w:r>
      <w:r w:rsidRPr="009A6F34">
        <w:t>iešųjų tualetų išlaidų ir pajamų dinamika 2012-2016 metais, tūkst. Eur</w:t>
      </w:r>
      <w:r w:rsidR="00980599">
        <w:t xml:space="preserve"> (su PVM)</w:t>
      </w:r>
      <w:bookmarkEnd w:id="160"/>
    </w:p>
    <w:p w14:paraId="4B448910" w14:textId="30F4DDAE" w:rsidR="00DF1F92" w:rsidRDefault="00DF1F92" w:rsidP="00DF1F92">
      <w:pPr>
        <w:rPr>
          <w:lang w:eastAsia="lt-LT"/>
        </w:rPr>
      </w:pPr>
      <w:r>
        <w:rPr>
          <w:noProof/>
          <w:lang w:val="en-US"/>
        </w:rPr>
        <w:drawing>
          <wp:inline distT="0" distB="0" distL="0" distR="0" wp14:anchorId="3CE92318" wp14:editId="00FAFE30">
            <wp:extent cx="5760085" cy="1766570"/>
            <wp:effectExtent l="0" t="0" r="0" b="5080"/>
            <wp:docPr id="9" name="Chart 9">
              <a:extLst xmlns:a="http://schemas.openxmlformats.org/drawingml/2006/main">
                <a:ext uri="{FF2B5EF4-FFF2-40B4-BE49-F238E27FC236}">
                  <a16:creationId xmlns:a16="http://schemas.microsoft.com/office/drawing/2014/main" id="{C725EFA4-416C-49ED-A5C4-8C191E1D5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5D9ACD" w14:textId="77777777" w:rsidR="00980599" w:rsidRPr="009A6F34" w:rsidRDefault="00980599" w:rsidP="008C63FD">
      <w:pPr>
        <w:pStyle w:val="Subtitle"/>
        <w:spacing w:after="240"/>
        <w:rPr>
          <w:lang w:eastAsia="lt-LT"/>
        </w:rPr>
      </w:pPr>
      <w:r w:rsidRPr="009A6F34">
        <w:rPr>
          <w:lang w:eastAsia="lt-LT"/>
        </w:rPr>
        <w:t>Šaltinis: autorių analizė remiantis Kauno miesto savivaldybės administracijos pateiktais duomenimis</w:t>
      </w:r>
    </w:p>
    <w:p w14:paraId="0DE53426" w14:textId="39334A0B" w:rsidR="00C7639E" w:rsidRPr="009A6F34" w:rsidRDefault="00DA6A2E" w:rsidP="00C7639E">
      <w:pPr>
        <w:rPr>
          <w:lang w:eastAsia="lt-LT"/>
        </w:rPr>
      </w:pPr>
      <w:r w:rsidRPr="002578B3">
        <w:rPr>
          <w:lang w:eastAsia="lt-LT"/>
        </w:rPr>
        <w:t xml:space="preserve">Pastebima, kad analizuojamu laikotarpiu pinigų srautų struktūra išlaikoma pastovi – išlaidų dydis svyravo </w:t>
      </w:r>
      <w:r w:rsidR="007622E1" w:rsidRPr="002578B3">
        <w:rPr>
          <w:lang w:eastAsia="lt-LT"/>
        </w:rPr>
        <w:t>57,9</w:t>
      </w:r>
      <w:r w:rsidR="002D2059" w:rsidRPr="002578B3">
        <w:rPr>
          <w:lang w:eastAsia="lt-LT"/>
        </w:rPr>
        <w:t>-5</w:t>
      </w:r>
      <w:r w:rsidR="007622E1" w:rsidRPr="002578B3">
        <w:rPr>
          <w:lang w:eastAsia="lt-LT"/>
        </w:rPr>
        <w:t>8</w:t>
      </w:r>
      <w:r w:rsidR="002D2059" w:rsidRPr="002578B3">
        <w:rPr>
          <w:lang w:eastAsia="lt-LT"/>
        </w:rPr>
        <w:t>,</w:t>
      </w:r>
      <w:r w:rsidR="007622E1" w:rsidRPr="002578B3">
        <w:rPr>
          <w:lang w:eastAsia="lt-LT"/>
        </w:rPr>
        <w:t>8</w:t>
      </w:r>
      <w:r w:rsidR="002D2059" w:rsidRPr="002578B3">
        <w:rPr>
          <w:lang w:eastAsia="lt-LT"/>
        </w:rPr>
        <w:t xml:space="preserve"> tūkst. Eur intervale. Pajamų standartinis nuokrypis pastebimas kiek didesnis – 2012 metais iš viso</w:t>
      </w:r>
      <w:r w:rsidR="00E01017" w:rsidRPr="002578B3">
        <w:rPr>
          <w:lang w:eastAsia="lt-LT"/>
        </w:rPr>
        <w:t xml:space="preserve"> sugeneruota</w:t>
      </w:r>
      <w:r w:rsidR="002D2059" w:rsidRPr="002578B3">
        <w:rPr>
          <w:lang w:eastAsia="lt-LT"/>
        </w:rPr>
        <w:t xml:space="preserve"> apie 20 tūkst. eurų</w:t>
      </w:r>
      <w:r w:rsidR="00E01017" w:rsidRPr="002578B3">
        <w:rPr>
          <w:lang w:eastAsia="lt-LT"/>
        </w:rPr>
        <w:t xml:space="preserve"> pajamų</w:t>
      </w:r>
      <w:r w:rsidR="002D2059" w:rsidRPr="002578B3">
        <w:rPr>
          <w:lang w:eastAsia="lt-LT"/>
        </w:rPr>
        <w:t xml:space="preserve">, o 2016 metais – 26 tūkst. </w:t>
      </w:r>
      <w:r w:rsidR="00E01017" w:rsidRPr="002578B3">
        <w:rPr>
          <w:lang w:eastAsia="lt-LT"/>
        </w:rPr>
        <w:t>Taip pat pastebimas</w:t>
      </w:r>
      <w:r w:rsidR="002D2059" w:rsidRPr="002578B3">
        <w:rPr>
          <w:lang w:eastAsia="lt-LT"/>
        </w:rPr>
        <w:t xml:space="preserve"> </w:t>
      </w:r>
      <w:r w:rsidR="00E01017" w:rsidRPr="002578B3">
        <w:rPr>
          <w:lang w:eastAsia="lt-LT"/>
        </w:rPr>
        <w:t>vidutinis</w:t>
      </w:r>
      <w:r w:rsidR="002D2059" w:rsidRPr="002578B3">
        <w:rPr>
          <w:lang w:eastAsia="lt-LT"/>
        </w:rPr>
        <w:t xml:space="preserve"> </w:t>
      </w:r>
      <w:r w:rsidR="00E01017" w:rsidRPr="002578B3">
        <w:rPr>
          <w:lang w:eastAsia="lt-LT"/>
        </w:rPr>
        <w:t xml:space="preserve">metinis </w:t>
      </w:r>
      <w:r w:rsidR="007622E1" w:rsidRPr="002578B3">
        <w:rPr>
          <w:lang w:eastAsia="lt-LT"/>
        </w:rPr>
        <w:t>34,8</w:t>
      </w:r>
      <w:r w:rsidR="002D2059" w:rsidRPr="002578B3">
        <w:rPr>
          <w:lang w:eastAsia="lt-LT"/>
        </w:rPr>
        <w:t xml:space="preserve"> tūkst. eurų pajamų trūkumas, kuris </w:t>
      </w:r>
      <w:r w:rsidR="00E01017" w:rsidRPr="002578B3">
        <w:rPr>
          <w:lang w:eastAsia="lt-LT"/>
        </w:rPr>
        <w:t xml:space="preserve">nepadengia </w:t>
      </w:r>
      <w:r w:rsidR="002D2059" w:rsidRPr="002578B3">
        <w:rPr>
          <w:lang w:eastAsia="lt-LT"/>
        </w:rPr>
        <w:t>patiria</w:t>
      </w:r>
      <w:r w:rsidR="00E01017" w:rsidRPr="002578B3">
        <w:rPr>
          <w:lang w:eastAsia="lt-LT"/>
        </w:rPr>
        <w:t>mų</w:t>
      </w:r>
      <w:r w:rsidR="002D2059" w:rsidRPr="002578B3">
        <w:rPr>
          <w:lang w:eastAsia="lt-LT"/>
        </w:rPr>
        <w:t xml:space="preserve"> sąnaud</w:t>
      </w:r>
      <w:r w:rsidR="00E01017" w:rsidRPr="002578B3">
        <w:rPr>
          <w:lang w:eastAsia="lt-LT"/>
        </w:rPr>
        <w:t>ų</w:t>
      </w:r>
      <w:r w:rsidR="002D2059" w:rsidRPr="002578B3">
        <w:rPr>
          <w:lang w:eastAsia="lt-LT"/>
        </w:rPr>
        <w:t xml:space="preserve">. Vadinasi, vieno tualeto eksploatacija generuoja vidutiniškai apie </w:t>
      </w:r>
      <w:r w:rsidR="007622E1" w:rsidRPr="002578B3">
        <w:rPr>
          <w:lang w:eastAsia="lt-LT"/>
        </w:rPr>
        <w:t>11</w:t>
      </w:r>
      <w:r w:rsidR="002D2059" w:rsidRPr="002578B3">
        <w:rPr>
          <w:lang w:eastAsia="lt-LT"/>
        </w:rPr>
        <w:t>,</w:t>
      </w:r>
      <w:r w:rsidR="007622E1" w:rsidRPr="002578B3">
        <w:rPr>
          <w:lang w:eastAsia="lt-LT"/>
        </w:rPr>
        <w:t>6</w:t>
      </w:r>
      <w:r w:rsidR="002D2059" w:rsidRPr="002578B3">
        <w:rPr>
          <w:lang w:eastAsia="lt-LT"/>
        </w:rPr>
        <w:t xml:space="preserve"> tūkst. eurų metinį pajamų trūkumą.</w:t>
      </w:r>
    </w:p>
    <w:p w14:paraId="12CC389F" w14:textId="6E0AAD31" w:rsidR="00C7639E" w:rsidRPr="009A6F34" w:rsidRDefault="00FC4CAA" w:rsidP="008C63FD">
      <w:pPr>
        <w:pStyle w:val="Title"/>
        <w:spacing w:before="240"/>
        <w:rPr>
          <w:rFonts w:eastAsiaTheme="minorHAnsi"/>
          <w:color w:val="auto"/>
          <w:sz w:val="24"/>
          <w:szCs w:val="22"/>
        </w:rPr>
      </w:pPr>
      <w:bookmarkStart w:id="161" w:name="_Toc532826401"/>
      <w:r w:rsidRPr="009A6F34">
        <w:t xml:space="preserve">Lentelė </w:t>
      </w:r>
      <w:bookmarkStart w:id="162" w:name="_Ref501534598"/>
      <w:r w:rsidR="00154C86">
        <w:fldChar w:fldCharType="begin"/>
      </w:r>
      <w:r w:rsidR="00154C86">
        <w:instrText xml:space="preserve"> STYLEREF 1 \s </w:instrText>
      </w:r>
      <w:r w:rsidR="00154C86">
        <w:fldChar w:fldCharType="separate"/>
      </w:r>
      <w:r w:rsidR="000C4192">
        <w:rPr>
          <w:noProof/>
        </w:rPr>
        <w:t>3</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2</w:t>
      </w:r>
      <w:r w:rsidR="006D0006">
        <w:rPr>
          <w:noProof/>
        </w:rPr>
        <w:fldChar w:fldCharType="end"/>
      </w:r>
      <w:bookmarkEnd w:id="162"/>
      <w:r w:rsidRPr="009A6F34">
        <w:t xml:space="preserve">. </w:t>
      </w:r>
      <w:r w:rsidR="00B10D21">
        <w:t>Stacionarių v</w:t>
      </w:r>
      <w:r w:rsidR="00B10D21" w:rsidRPr="009A6F34">
        <w:t xml:space="preserve">iešųjų </w:t>
      </w:r>
      <w:r w:rsidRPr="009A6F34">
        <w:t>tualetų išlaidų struktūros dinamika 2012-2016 metais, tūkst. Eur</w:t>
      </w:r>
      <w:r w:rsidR="00980599">
        <w:t xml:space="preserve"> (su PVM)</w:t>
      </w:r>
      <w:bookmarkEnd w:id="161"/>
    </w:p>
    <w:p w14:paraId="60330356" w14:textId="2B25CA79" w:rsidR="00162C7E" w:rsidRPr="009A6F34" w:rsidRDefault="00DF1F92" w:rsidP="005634C7">
      <w:pPr>
        <w:spacing w:line="240" w:lineRule="auto"/>
        <w:rPr>
          <w:rFonts w:eastAsiaTheme="majorEastAsia" w:cstheme="majorBidi"/>
          <w:b/>
          <w:color w:val="1C6A82"/>
          <w:sz w:val="32"/>
          <w:szCs w:val="32"/>
          <w:lang w:eastAsia="lt-LT"/>
        </w:rPr>
      </w:pPr>
      <w:r>
        <w:rPr>
          <w:noProof/>
          <w:lang w:val="en-US"/>
        </w:rPr>
        <w:drawing>
          <wp:inline distT="0" distB="0" distL="0" distR="0" wp14:anchorId="63D54584" wp14:editId="7FD71EB5">
            <wp:extent cx="5760085" cy="1828800"/>
            <wp:effectExtent l="0" t="0" r="0" b="0"/>
            <wp:docPr id="1" name="Chart 1">
              <a:extLst xmlns:a="http://schemas.openxmlformats.org/drawingml/2006/main">
                <a:ext uri="{FF2B5EF4-FFF2-40B4-BE49-F238E27FC236}">
                  <a16:creationId xmlns:a16="http://schemas.microsoft.com/office/drawing/2014/main" id="{13F22FE6-ED48-4EBE-92BE-DD6AEADAE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E6E3CD" w14:textId="77777777" w:rsidR="00FC4CAA" w:rsidRPr="009A6F34" w:rsidRDefault="00FC4CAA" w:rsidP="008C63FD">
      <w:pPr>
        <w:pStyle w:val="Subtitle"/>
        <w:spacing w:after="240"/>
        <w:rPr>
          <w:lang w:eastAsia="lt-LT"/>
        </w:rPr>
      </w:pPr>
      <w:r w:rsidRPr="009A6F34">
        <w:rPr>
          <w:lang w:eastAsia="lt-LT"/>
        </w:rPr>
        <w:t>Šaltinis: autorių analizė remiantis Kauno miesto savivaldybės administracijos pateiktais duomenimis</w:t>
      </w:r>
    </w:p>
    <w:p w14:paraId="021F3F14" w14:textId="3F2247A6" w:rsidR="00D2095C" w:rsidRDefault="00570D4C" w:rsidP="00D2095C">
      <w:pPr>
        <w:rPr>
          <w:color w:val="FF0000"/>
          <w:lang w:eastAsia="lt-LT"/>
        </w:rPr>
      </w:pPr>
      <w:r w:rsidRPr="009A6F34">
        <w:rPr>
          <w:lang w:eastAsia="lt-LT"/>
        </w:rPr>
        <w:t xml:space="preserve">Lentelėje </w:t>
      </w:r>
      <w:r w:rsidRPr="009A6F34">
        <w:rPr>
          <w:lang w:eastAsia="lt-LT"/>
        </w:rPr>
        <w:fldChar w:fldCharType="begin"/>
      </w:r>
      <w:r w:rsidRPr="009A6F34">
        <w:rPr>
          <w:lang w:eastAsia="lt-LT"/>
        </w:rPr>
        <w:instrText xml:space="preserve"> REF _Ref501534598 \h  \* MERGEFORMAT </w:instrText>
      </w:r>
      <w:r w:rsidRPr="009A6F34">
        <w:rPr>
          <w:lang w:eastAsia="lt-LT"/>
        </w:rPr>
      </w:r>
      <w:r w:rsidRPr="009A6F34">
        <w:rPr>
          <w:lang w:eastAsia="lt-LT"/>
        </w:rPr>
        <w:fldChar w:fldCharType="separate"/>
      </w:r>
      <w:r w:rsidR="000C4192">
        <w:rPr>
          <w:noProof/>
        </w:rPr>
        <w:t>3</w:t>
      </w:r>
      <w:r w:rsidR="000C4192">
        <w:t>.</w:t>
      </w:r>
      <w:r w:rsidR="000C4192">
        <w:rPr>
          <w:noProof/>
        </w:rPr>
        <w:t>2</w:t>
      </w:r>
      <w:r w:rsidRPr="009A6F34">
        <w:rPr>
          <w:lang w:eastAsia="lt-LT"/>
        </w:rPr>
        <w:fldChar w:fldCharType="end"/>
      </w:r>
      <w:r w:rsidRPr="009A6F34">
        <w:rPr>
          <w:lang w:eastAsia="lt-LT"/>
        </w:rPr>
        <w:t xml:space="preserve"> pateikiama išlaidų struktūra.</w:t>
      </w:r>
      <w:r w:rsidR="009A672D" w:rsidRPr="009A6F34">
        <w:rPr>
          <w:lang w:eastAsia="lt-LT"/>
        </w:rPr>
        <w:t xml:space="preserve"> 2012-2016 metais </w:t>
      </w:r>
      <w:r w:rsidR="00244D77" w:rsidRPr="009A6F34">
        <w:rPr>
          <w:lang w:eastAsia="lt-LT"/>
        </w:rPr>
        <w:t>eksploatacijos ir priežiūros išlaidos</w:t>
      </w:r>
      <w:r w:rsidR="002A0A77">
        <w:rPr>
          <w:lang w:eastAsia="lt-LT"/>
        </w:rPr>
        <w:t xml:space="preserve"> (</w:t>
      </w:r>
      <w:r w:rsidR="00BC245D">
        <w:rPr>
          <w:lang w:eastAsia="lt-LT"/>
        </w:rPr>
        <w:t>dezinfekciniai valikliai, tvarkymo įrankiai</w:t>
      </w:r>
      <w:r w:rsidR="0023286C">
        <w:rPr>
          <w:lang w:eastAsia="lt-LT"/>
        </w:rPr>
        <w:t xml:space="preserve">, </w:t>
      </w:r>
      <w:r w:rsidR="00BC245D">
        <w:rPr>
          <w:lang w:eastAsia="lt-LT"/>
        </w:rPr>
        <w:t>kitos darbo sąnaudos)</w:t>
      </w:r>
      <w:r w:rsidR="00244D77" w:rsidRPr="009A6F34">
        <w:rPr>
          <w:lang w:eastAsia="lt-LT"/>
        </w:rPr>
        <w:t xml:space="preserve"> vidutiniškai sudarė apie 91 proc. visų išlaidų; išlaidos vandeniui – 4,5 proc., o išlaidos elektrai – 4,8 proc.</w:t>
      </w:r>
    </w:p>
    <w:p w14:paraId="18DB6B6A" w14:textId="02CB5E91" w:rsidR="00316A02" w:rsidRDefault="00154C86" w:rsidP="008C63FD">
      <w:pPr>
        <w:pStyle w:val="Title"/>
        <w:spacing w:before="240"/>
        <w:rPr>
          <w:color w:val="FF0000"/>
        </w:rPr>
      </w:pPr>
      <w:bookmarkStart w:id="163" w:name="_Toc532826402"/>
      <w:r>
        <w:t xml:space="preserve">Lentelė </w:t>
      </w:r>
      <w:bookmarkStart w:id="164" w:name="_Ref504564961"/>
      <w:r>
        <w:fldChar w:fldCharType="begin"/>
      </w:r>
      <w:r>
        <w:instrText xml:space="preserve"> STYLEREF 1 \s </w:instrText>
      </w:r>
      <w:r>
        <w:fldChar w:fldCharType="separate"/>
      </w:r>
      <w:r w:rsidR="000C4192">
        <w:rPr>
          <w:noProof/>
        </w:rPr>
        <w:t>3</w:t>
      </w:r>
      <w:r>
        <w:fldChar w:fldCharType="end"/>
      </w:r>
      <w:r>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3</w:t>
      </w:r>
      <w:r w:rsidR="006D0006">
        <w:rPr>
          <w:noProof/>
        </w:rPr>
        <w:fldChar w:fldCharType="end"/>
      </w:r>
      <w:bookmarkEnd w:id="164"/>
      <w:r>
        <w:t xml:space="preserve">. </w:t>
      </w:r>
      <w:r w:rsidRPr="00154C86">
        <w:t>Stacionarių viešųjų tualetų išlaidų</w:t>
      </w:r>
      <w:r>
        <w:t xml:space="preserve"> ir pajamų, tenkančių 1 asmeniui,</w:t>
      </w:r>
      <w:r w:rsidRPr="00154C86">
        <w:t xml:space="preserve"> dinamika 2012-2016 metais</w:t>
      </w:r>
      <w:r>
        <w:t xml:space="preserve">, </w:t>
      </w:r>
      <w:r w:rsidRPr="00154C86">
        <w:t>Eur (su PVM)</w:t>
      </w:r>
      <w:bookmarkEnd w:id="163"/>
    </w:p>
    <w:p w14:paraId="76FE5047" w14:textId="05F64D4C" w:rsidR="00DB3616" w:rsidRDefault="00DB3616" w:rsidP="00154C86">
      <w:pPr>
        <w:spacing w:line="240" w:lineRule="auto"/>
        <w:rPr>
          <w:color w:val="FF0000"/>
          <w:lang w:eastAsia="lt-LT"/>
        </w:rPr>
      </w:pPr>
      <w:r>
        <w:rPr>
          <w:noProof/>
          <w:lang w:val="en-US"/>
        </w:rPr>
        <w:drawing>
          <wp:inline distT="0" distB="0" distL="0" distR="0" wp14:anchorId="001855E1" wp14:editId="4AD7CC93">
            <wp:extent cx="5760085" cy="1693628"/>
            <wp:effectExtent l="0" t="0" r="0" b="1905"/>
            <wp:docPr id="15" name="Chart 15">
              <a:extLst xmlns:a="http://schemas.openxmlformats.org/drawingml/2006/main">
                <a:ext uri="{FF2B5EF4-FFF2-40B4-BE49-F238E27FC236}">
                  <a16:creationId xmlns:a16="http://schemas.microsoft.com/office/drawing/2014/main" id="{48D09F50-8404-4D24-AF8D-2155ECC21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C55EEB" w14:textId="209798D7" w:rsidR="00154C86" w:rsidRDefault="00154C86" w:rsidP="008C63FD">
      <w:pPr>
        <w:pStyle w:val="Subtitle"/>
        <w:spacing w:after="240"/>
        <w:rPr>
          <w:lang w:eastAsia="lt-LT"/>
        </w:rPr>
      </w:pPr>
      <w:r w:rsidRPr="009A6F34">
        <w:rPr>
          <w:lang w:eastAsia="lt-LT"/>
        </w:rPr>
        <w:t>Šaltinis: autorių analizė remiantis Kauno miesto savivaldybės administracijos pateiktais duomenimis</w:t>
      </w:r>
    </w:p>
    <w:p w14:paraId="72CF29DF" w14:textId="0BE6DCF5" w:rsidR="00154C86" w:rsidRPr="00154C86" w:rsidRDefault="00163B30" w:rsidP="00154C86">
      <w:pPr>
        <w:rPr>
          <w:lang w:eastAsia="lt-LT"/>
        </w:rPr>
      </w:pPr>
      <w:r>
        <w:rPr>
          <w:lang w:eastAsia="lt-LT"/>
        </w:rPr>
        <w:lastRenderedPageBreak/>
        <w:t xml:space="preserve">Lentelėje </w:t>
      </w:r>
      <w:r>
        <w:rPr>
          <w:lang w:eastAsia="lt-LT"/>
        </w:rPr>
        <w:fldChar w:fldCharType="begin"/>
      </w:r>
      <w:r>
        <w:rPr>
          <w:lang w:eastAsia="lt-LT"/>
        </w:rPr>
        <w:instrText xml:space="preserve"> REF _Ref504564961 \h </w:instrText>
      </w:r>
      <w:r>
        <w:rPr>
          <w:lang w:eastAsia="lt-LT"/>
        </w:rPr>
      </w:r>
      <w:r>
        <w:rPr>
          <w:lang w:eastAsia="lt-LT"/>
        </w:rPr>
        <w:fldChar w:fldCharType="separate"/>
      </w:r>
      <w:r w:rsidR="000C4192">
        <w:rPr>
          <w:noProof/>
        </w:rPr>
        <w:t>3</w:t>
      </w:r>
      <w:r w:rsidR="000C4192">
        <w:t>.</w:t>
      </w:r>
      <w:r w:rsidR="000C4192">
        <w:rPr>
          <w:noProof/>
        </w:rPr>
        <w:t>3</w:t>
      </w:r>
      <w:r>
        <w:rPr>
          <w:lang w:eastAsia="lt-LT"/>
        </w:rPr>
        <w:fldChar w:fldCharType="end"/>
      </w:r>
      <w:r>
        <w:rPr>
          <w:lang w:eastAsia="lt-LT"/>
        </w:rPr>
        <w:t xml:space="preserve"> pateikiama </w:t>
      </w:r>
      <w:r w:rsidR="000122EE">
        <w:rPr>
          <w:lang w:eastAsia="lt-LT"/>
        </w:rPr>
        <w:t>stacionarių viešųjų tualetų išlaidų, tenkančių 1 asmeniui, dinamika. Pastebima, kad didėjant lankytojų skaičiui (daugiau 1.1.2 skyrelyje) atitinkamai mažėja sąnaudų, tenkančių 1 asmeniui</w:t>
      </w:r>
      <w:r w:rsidR="00F0074C">
        <w:rPr>
          <w:lang w:eastAsia="lt-LT"/>
        </w:rPr>
        <w:t>,</w:t>
      </w:r>
      <w:r w:rsidR="000122EE">
        <w:rPr>
          <w:lang w:eastAsia="lt-LT"/>
        </w:rPr>
        <w:t xml:space="preserve"> dalis.</w:t>
      </w:r>
      <w:r w:rsidR="00F0074C">
        <w:rPr>
          <w:lang w:eastAsia="lt-LT"/>
        </w:rPr>
        <w:t xml:space="preserve"> 2012 metais 1 asmeniui teko 0,84 Eur (su PVM), o 2016 m. – 0,65 Eur (su PVM).</w:t>
      </w:r>
    </w:p>
    <w:p w14:paraId="4ECD04DF" w14:textId="76CF851E" w:rsidR="00B4085E" w:rsidRPr="00F809AE" w:rsidRDefault="004E754D" w:rsidP="00D2095C">
      <w:pPr>
        <w:rPr>
          <w:lang w:eastAsia="lt-LT"/>
        </w:rPr>
      </w:pPr>
      <w:r w:rsidRPr="009A6F34">
        <w:rPr>
          <w:lang w:eastAsia="lt-LT"/>
        </w:rPr>
        <w:t xml:space="preserve">Neįgyvendinant </w:t>
      </w:r>
      <w:r w:rsidR="0076108D">
        <w:rPr>
          <w:lang w:eastAsia="lt-LT"/>
        </w:rPr>
        <w:t>P</w:t>
      </w:r>
      <w:r w:rsidRPr="009A6F34">
        <w:rPr>
          <w:lang w:eastAsia="lt-LT"/>
        </w:rPr>
        <w:t xml:space="preserve">rojekto </w:t>
      </w:r>
      <w:r w:rsidR="007325F7" w:rsidRPr="009A6F34">
        <w:rPr>
          <w:lang w:eastAsia="lt-LT"/>
        </w:rPr>
        <w:t>būtų vykdoma</w:t>
      </w:r>
      <w:r w:rsidR="00750BBB" w:rsidRPr="009A6F34">
        <w:rPr>
          <w:lang w:eastAsia="lt-LT"/>
        </w:rPr>
        <w:t xml:space="preserve"> </w:t>
      </w:r>
      <w:r w:rsidR="00BE28C2">
        <w:rPr>
          <w:lang w:eastAsia="lt-LT"/>
        </w:rPr>
        <w:t>dviejų</w:t>
      </w:r>
      <w:r w:rsidR="00750BBB" w:rsidRPr="009A6F34">
        <w:rPr>
          <w:lang w:eastAsia="lt-LT"/>
        </w:rPr>
        <w:t xml:space="preserve"> viešųjų tualetų</w:t>
      </w:r>
      <w:r w:rsidR="00BE28C2">
        <w:rPr>
          <w:lang w:eastAsia="lt-LT"/>
        </w:rPr>
        <w:t xml:space="preserve"> </w:t>
      </w:r>
      <w:r w:rsidR="003E7F21">
        <w:rPr>
          <w:lang w:eastAsia="lt-LT"/>
        </w:rPr>
        <w:t xml:space="preserve">– </w:t>
      </w:r>
      <w:r w:rsidR="001D2F23">
        <w:rPr>
          <w:lang w:eastAsia="lt-LT"/>
        </w:rPr>
        <w:t>Rotušės a. ir Šv. Gertrūdos gatvėje</w:t>
      </w:r>
      <w:r w:rsidR="00BE28C2">
        <w:rPr>
          <w:lang w:eastAsia="lt-LT"/>
        </w:rPr>
        <w:t xml:space="preserve"> – veikl</w:t>
      </w:r>
      <w:r w:rsidR="001E7BA4">
        <w:rPr>
          <w:lang w:eastAsia="lt-LT"/>
        </w:rPr>
        <w:t>a (</w:t>
      </w:r>
      <w:r w:rsidR="001C4017">
        <w:rPr>
          <w:lang w:eastAsia="lt-LT"/>
        </w:rPr>
        <w:t>k</w:t>
      </w:r>
      <w:r w:rsidR="001E7BA4">
        <w:rPr>
          <w:lang w:eastAsia="lt-LT"/>
        </w:rPr>
        <w:t xml:space="preserve">aip ir minėta 1.1.2 skyriuje, </w:t>
      </w:r>
      <w:r w:rsidR="001C4017">
        <w:rPr>
          <w:lang w:eastAsia="lt-LT"/>
        </w:rPr>
        <w:t>2017 m. lapkričio mėn. uždarytas viešasis tualetas, esantis Nepriklausomybės a.)</w:t>
      </w:r>
      <w:r w:rsidR="001D2F23">
        <w:rPr>
          <w:lang w:eastAsia="lt-LT"/>
        </w:rPr>
        <w:t>.</w:t>
      </w:r>
      <w:r w:rsidR="00750BBB" w:rsidRPr="009A6F34">
        <w:rPr>
          <w:lang w:eastAsia="lt-LT"/>
        </w:rPr>
        <w:t xml:space="preserve"> </w:t>
      </w:r>
      <w:r w:rsidR="00D868E1">
        <w:rPr>
          <w:lang w:eastAsia="lt-LT"/>
        </w:rPr>
        <w:t>Ateityje patiriamos dviejų stacionarių viešųjų tualetų pajamos ir išlaidos būtų žemesnės</w:t>
      </w:r>
      <w:r w:rsidR="001C4017">
        <w:rPr>
          <w:lang w:eastAsia="lt-LT"/>
        </w:rPr>
        <w:t xml:space="preserve"> lyginant su esama situacija</w:t>
      </w:r>
      <w:r w:rsidR="00D868E1">
        <w:rPr>
          <w:lang w:eastAsia="lt-LT"/>
        </w:rPr>
        <w:t xml:space="preserve">. </w:t>
      </w:r>
      <w:r w:rsidR="00BF1848">
        <w:rPr>
          <w:lang w:eastAsia="lt-LT"/>
        </w:rPr>
        <w:t xml:space="preserve">Remiantis 1.1.2 skyrelyje pateikta analize, pastaruosius 5 metus vidutinės pajamos iš viešojo tualeto, esančio Nepriklausomybės a., </w:t>
      </w:r>
      <w:r w:rsidR="00485C64">
        <w:rPr>
          <w:lang w:eastAsia="lt-LT"/>
        </w:rPr>
        <w:t>sudarė apie 10 proc. stacionarių viešųjų tualetų sugeneruojamų pajamų</w:t>
      </w:r>
      <w:r w:rsidR="001C4017">
        <w:rPr>
          <w:lang w:eastAsia="lt-LT"/>
        </w:rPr>
        <w:t xml:space="preserve"> (apie 2,6 tūkst. eurų)</w:t>
      </w:r>
      <w:r w:rsidR="00485C64">
        <w:rPr>
          <w:lang w:eastAsia="lt-LT"/>
        </w:rPr>
        <w:t xml:space="preserve">. Atitinkamai neįgyvendinant Projekto ateityje patiriamos </w:t>
      </w:r>
      <w:r w:rsidR="0087319D">
        <w:rPr>
          <w:lang w:eastAsia="lt-LT"/>
        </w:rPr>
        <w:t>pajamos siektų apie 23,4 tūkst. eurų.</w:t>
      </w:r>
      <w:r w:rsidR="009751F1">
        <w:rPr>
          <w:lang w:eastAsia="lt-LT"/>
        </w:rPr>
        <w:t xml:space="preserve"> I</w:t>
      </w:r>
      <w:r w:rsidR="00437651">
        <w:rPr>
          <w:lang w:eastAsia="lt-LT"/>
        </w:rPr>
        <w:t>šlaidos sumažėt</w:t>
      </w:r>
      <w:r w:rsidR="009751F1">
        <w:rPr>
          <w:lang w:eastAsia="lt-LT"/>
        </w:rPr>
        <w:t>ų</w:t>
      </w:r>
      <w:r w:rsidR="00437651">
        <w:rPr>
          <w:lang w:eastAsia="lt-LT"/>
        </w:rPr>
        <w:t xml:space="preserve"> didesne proporcija nei </w:t>
      </w:r>
      <w:r w:rsidR="00437651" w:rsidRPr="00E21EEF">
        <w:rPr>
          <w:lang w:eastAsia="lt-LT"/>
        </w:rPr>
        <w:t xml:space="preserve">pajamos. </w:t>
      </w:r>
      <w:r w:rsidR="00E0609F" w:rsidRPr="00E21EEF">
        <w:rPr>
          <w:lang w:eastAsia="lt-LT"/>
        </w:rPr>
        <w:t xml:space="preserve">Remiantis </w:t>
      </w:r>
      <w:r w:rsidR="00E0609F" w:rsidRPr="00E21EEF">
        <w:rPr>
          <w:lang w:eastAsia="lt-LT"/>
        </w:rPr>
        <w:fldChar w:fldCharType="begin"/>
      </w:r>
      <w:r w:rsidR="00E0609F" w:rsidRPr="00E21EEF">
        <w:rPr>
          <w:lang w:eastAsia="lt-LT"/>
        </w:rPr>
        <w:instrText xml:space="preserve"> REF _Ref502841494 \h </w:instrText>
      </w:r>
      <w:r w:rsidR="0009641E" w:rsidRPr="00E21EEF">
        <w:rPr>
          <w:lang w:eastAsia="lt-LT"/>
        </w:rPr>
        <w:instrText xml:space="preserve"> \* MERGEFORMAT </w:instrText>
      </w:r>
      <w:r w:rsidR="00E0609F" w:rsidRPr="00E21EEF">
        <w:rPr>
          <w:lang w:eastAsia="lt-LT"/>
        </w:rPr>
      </w:r>
      <w:r w:rsidR="00E0609F" w:rsidRPr="00E21EEF">
        <w:rPr>
          <w:lang w:eastAsia="lt-LT"/>
        </w:rPr>
        <w:fldChar w:fldCharType="separate"/>
      </w:r>
      <w:r w:rsidR="000C4192" w:rsidRPr="00E21EEF">
        <w:rPr>
          <w:noProof/>
        </w:rPr>
        <w:t>1</w:t>
      </w:r>
      <w:r w:rsidR="000C4192" w:rsidRPr="00E21EEF">
        <w:t>.</w:t>
      </w:r>
      <w:r w:rsidR="000C4192" w:rsidRPr="00E21EEF">
        <w:rPr>
          <w:noProof/>
        </w:rPr>
        <w:t>1</w:t>
      </w:r>
      <w:r w:rsidR="00E0609F" w:rsidRPr="00E21EEF">
        <w:rPr>
          <w:lang w:eastAsia="lt-LT"/>
        </w:rPr>
        <w:fldChar w:fldCharType="end"/>
      </w:r>
      <w:r w:rsidR="00E0609F" w:rsidRPr="00E21EEF">
        <w:rPr>
          <w:lang w:eastAsia="lt-LT"/>
        </w:rPr>
        <w:t xml:space="preserve"> lentelėje</w:t>
      </w:r>
      <w:r w:rsidR="00E0609F">
        <w:rPr>
          <w:lang w:eastAsia="lt-LT"/>
        </w:rPr>
        <w:t xml:space="preserve"> pateikiama išlaidų nuomai </w:t>
      </w:r>
      <w:r w:rsidR="00B30C1B">
        <w:rPr>
          <w:lang w:eastAsia="lt-LT"/>
        </w:rPr>
        <w:t>statistika</w:t>
      </w:r>
      <w:r w:rsidR="00E0609F">
        <w:rPr>
          <w:lang w:eastAsia="lt-LT"/>
        </w:rPr>
        <w:t xml:space="preserve"> pagal atitinkamą viešąjį tualetą, </w:t>
      </w:r>
      <w:r w:rsidR="00BD7B69">
        <w:rPr>
          <w:lang w:eastAsia="lt-LT"/>
        </w:rPr>
        <w:t xml:space="preserve">pastebima, kad Nepriklausomybės a. viešojo tualeto išlaidos siekė apie </w:t>
      </w:r>
      <w:r w:rsidR="009751F1">
        <w:rPr>
          <w:lang w:eastAsia="lt-LT"/>
        </w:rPr>
        <w:t>22 tūkst.</w:t>
      </w:r>
      <w:r w:rsidR="00BD7B69">
        <w:rPr>
          <w:lang w:eastAsia="lt-LT"/>
        </w:rPr>
        <w:t xml:space="preserve"> Eur per metus (apie 37 proc. bendrų išlaidų). Neįgyvendinus Projekto, likę du viešieji tualetai iš viso sudarytų apie </w:t>
      </w:r>
      <w:r w:rsidR="009751F1">
        <w:rPr>
          <w:lang w:eastAsia="lt-LT"/>
        </w:rPr>
        <w:t>37</w:t>
      </w:r>
      <w:r w:rsidR="00BD7B69">
        <w:rPr>
          <w:lang w:eastAsia="lt-LT"/>
        </w:rPr>
        <w:t xml:space="preserve"> tūkst. Eur išlaidų</w:t>
      </w:r>
      <w:r w:rsidR="007F478E">
        <w:rPr>
          <w:lang w:eastAsia="lt-LT"/>
        </w:rPr>
        <w:t>.</w:t>
      </w:r>
      <w:r w:rsidR="00C46033">
        <w:rPr>
          <w:lang w:eastAsia="lt-LT"/>
        </w:rPr>
        <w:t xml:space="preserve"> Atkreiptinas dėmesys, kad nors ir būtų pastebimas ženklus viešųjų tualetų patiriamas nuostolis, Projekto problemos vis tiek išliktų aktualios.</w:t>
      </w:r>
    </w:p>
    <w:p w14:paraId="5C6FB460" w14:textId="3F33233F" w:rsidR="008A0083" w:rsidRPr="00B94023" w:rsidRDefault="00D2095C" w:rsidP="00137221">
      <w:pPr>
        <w:pStyle w:val="Heading2"/>
        <w:rPr>
          <w:b/>
        </w:rPr>
      </w:pPr>
      <w:bookmarkStart w:id="165" w:name="_Toc504729859"/>
      <w:r w:rsidRPr="00B94023">
        <w:rPr>
          <w:b/>
        </w:rPr>
        <w:t>Galimos projekto veiklos</w:t>
      </w:r>
      <w:bookmarkEnd w:id="165"/>
    </w:p>
    <w:p w14:paraId="7C53B926" w14:textId="65D73DDC" w:rsidR="00D2095C" w:rsidRPr="009A6F34" w:rsidRDefault="00D96E50" w:rsidP="00D2095C">
      <w:pPr>
        <w:rPr>
          <w:lang w:eastAsia="lt-LT"/>
        </w:rPr>
      </w:pPr>
      <w:r w:rsidRPr="009A6F34">
        <w:rPr>
          <w:lang w:eastAsia="lt-LT"/>
        </w:rPr>
        <w:t>Norint pasiekti optimalų projektu sukuriamos naudos ir reikalingų investicijų derinį svarbu plačiai apžvelgti galimas projekto vykdymo veiklas. Atsižvelgiant į numatomų Projekto investicijų dydį, kuris neviršija 3 mln. EUR, sudaromas trumpasis veiklų sąrašas.</w:t>
      </w:r>
    </w:p>
    <w:p w14:paraId="0D6D1391" w14:textId="7F7C1C37" w:rsidR="00D96E50" w:rsidRPr="00B94023" w:rsidRDefault="00D96E50" w:rsidP="00137221">
      <w:pPr>
        <w:pStyle w:val="Heading2"/>
        <w:rPr>
          <w:b/>
        </w:rPr>
      </w:pPr>
      <w:bookmarkStart w:id="166" w:name="_Toc504729860"/>
      <w:r w:rsidRPr="00B94023">
        <w:rPr>
          <w:b/>
        </w:rPr>
        <w:t>Veiklų vertinimo kriterijai</w:t>
      </w:r>
      <w:bookmarkEnd w:id="166"/>
    </w:p>
    <w:p w14:paraId="351CDB3E" w14:textId="76EA0829" w:rsidR="00D2095C" w:rsidRPr="009A6F34" w:rsidRDefault="00D96E50" w:rsidP="00D2095C">
      <w:pPr>
        <w:rPr>
          <w:lang w:eastAsia="lt-LT"/>
        </w:rPr>
      </w:pPr>
      <w:r w:rsidRPr="009A6F34">
        <w:rPr>
          <w:lang w:eastAsia="lt-LT"/>
        </w:rPr>
        <w:t>Veiklų vertinimo kriterijai sudaromi tuo atveju, kai formuojamas „ilgasis“ veiklų sąrašas. Šiuo atveju veiklų vertinimo kriterijai neformuojami.</w:t>
      </w:r>
    </w:p>
    <w:p w14:paraId="0B47FD37" w14:textId="68E7087D" w:rsidR="00D96E50" w:rsidRPr="00B94023" w:rsidRDefault="00CF7097" w:rsidP="00137221">
      <w:pPr>
        <w:pStyle w:val="Heading2"/>
        <w:rPr>
          <w:b/>
        </w:rPr>
      </w:pPr>
      <w:bookmarkStart w:id="167" w:name="_Toc504729861"/>
      <w:r w:rsidRPr="00B94023">
        <w:rPr>
          <w:b/>
        </w:rPr>
        <w:t>Trumpasis veiklų sąrašas ir projekto įgyvendinimo alternatyvų aprašymas</w:t>
      </w:r>
      <w:bookmarkEnd w:id="167"/>
    </w:p>
    <w:p w14:paraId="525BE695" w14:textId="41CE279C" w:rsidR="00CF5D53" w:rsidRPr="009A6F34" w:rsidRDefault="0066160D" w:rsidP="00F94D65">
      <w:pPr>
        <w:rPr>
          <w:lang w:eastAsia="lt-LT"/>
        </w:rPr>
      </w:pPr>
      <w:r w:rsidRPr="009A6F34">
        <w:rPr>
          <w:lang w:eastAsia="lt-LT"/>
        </w:rPr>
        <w:t>Remiantis</w:t>
      </w:r>
      <w:r w:rsidR="00577C20" w:rsidRPr="009A6F34">
        <w:rPr>
          <w:lang w:eastAsia="lt-LT"/>
        </w:rPr>
        <w:t xml:space="preserve"> Investicijų projektų rengimo metodikos 4 priedu, </w:t>
      </w:r>
      <w:r w:rsidR="00D60954" w:rsidRPr="009A6F34">
        <w:rPr>
          <w:lang w:eastAsia="lt-LT"/>
        </w:rPr>
        <w:t xml:space="preserve">šio investicijų projekto investavimo objektas – inžineriniai statiniai. </w:t>
      </w:r>
      <w:r w:rsidR="00F94D65" w:rsidRPr="009A6F34">
        <w:rPr>
          <w:lang w:eastAsia="lt-LT"/>
        </w:rPr>
        <w:t>Pagrindinis projekto investavimo objekto tipas - Naujų inžinerinių statinių statyba.</w:t>
      </w:r>
      <w:r w:rsidR="00CF5D53" w:rsidRPr="009A6F34">
        <w:rPr>
          <w:lang w:eastAsia="lt-LT"/>
        </w:rPr>
        <w:t xml:space="preserve"> Minimaliai privalomos išnagrinėti alternatyvos</w:t>
      </w:r>
      <w:r w:rsidR="00593063">
        <w:rPr>
          <w:lang w:eastAsia="lt-LT"/>
        </w:rPr>
        <w:t>, kurios aprašomos sekančiose šio skyriaus dalyse</w:t>
      </w:r>
      <w:r w:rsidR="00CF5D53" w:rsidRPr="009A6F34">
        <w:rPr>
          <w:lang w:eastAsia="lt-LT"/>
        </w:rPr>
        <w:t>:</w:t>
      </w:r>
    </w:p>
    <w:p w14:paraId="24E01287" w14:textId="5768D569" w:rsidR="00CF5D53" w:rsidRPr="009A6F34" w:rsidRDefault="00CF5D53" w:rsidP="00CF5D53">
      <w:pPr>
        <w:pStyle w:val="ListParagraph"/>
        <w:numPr>
          <w:ilvl w:val="0"/>
          <w:numId w:val="13"/>
        </w:numPr>
      </w:pPr>
      <w:r w:rsidRPr="009A6F34">
        <w:t>naujų inžinerinių statinių statyba;</w:t>
      </w:r>
    </w:p>
    <w:p w14:paraId="6BD00811" w14:textId="63ACB212" w:rsidR="00CF5D53" w:rsidRPr="009A6F34" w:rsidRDefault="00CF5D53" w:rsidP="00CF5D53">
      <w:pPr>
        <w:pStyle w:val="ListParagraph"/>
        <w:numPr>
          <w:ilvl w:val="0"/>
          <w:numId w:val="13"/>
        </w:numPr>
      </w:pPr>
      <w:r w:rsidRPr="009A6F34">
        <w:t>esamų inžinerinių statinių techninių savybių gerinimas;</w:t>
      </w:r>
    </w:p>
    <w:p w14:paraId="7338357A" w14:textId="02AF072A" w:rsidR="00CF5D53" w:rsidRPr="009A6F34" w:rsidRDefault="00CF5D53" w:rsidP="00CF5D53">
      <w:pPr>
        <w:pStyle w:val="ListParagraph"/>
        <w:numPr>
          <w:ilvl w:val="0"/>
          <w:numId w:val="13"/>
        </w:numPr>
      </w:pPr>
      <w:r w:rsidRPr="009A6F34">
        <w:t>inžinerinių statinių nuoma/ panauda;</w:t>
      </w:r>
    </w:p>
    <w:p w14:paraId="0D118074" w14:textId="0185372B" w:rsidR="000C09FF" w:rsidRPr="009A6F34" w:rsidRDefault="00CF5D53" w:rsidP="000C09FF">
      <w:pPr>
        <w:pStyle w:val="ListParagraph"/>
        <w:numPr>
          <w:ilvl w:val="0"/>
          <w:numId w:val="13"/>
        </w:numPr>
      </w:pPr>
      <w:r w:rsidRPr="009A6F34">
        <w:t>trūkstamų paslaugų užtikrinimas perkant paslaugas rinkoje.</w:t>
      </w:r>
    </w:p>
    <w:p w14:paraId="4343B0EB" w14:textId="6B9951A4" w:rsidR="000C09FF" w:rsidRPr="000C09FF" w:rsidRDefault="00593063" w:rsidP="000C09FF">
      <w:pPr>
        <w:rPr>
          <w:lang w:eastAsia="lt-LT"/>
        </w:rPr>
      </w:pPr>
      <w:r>
        <w:rPr>
          <w:lang w:eastAsia="lt-LT"/>
        </w:rPr>
        <w:t>Žemiau esančiame</w:t>
      </w:r>
      <w:r w:rsidR="000C09FF">
        <w:t xml:space="preserve"> paveiksle pateikiamas įrengiamų viešųjų tualetų infrastruktūros pasiskirstymas</w:t>
      </w:r>
      <w:r>
        <w:t>. Išskirtina, kad nepriklausomai nuo alternatyvų, viešųjų tualetų pozicija Kauno mieste yra nekintati.</w:t>
      </w:r>
    </w:p>
    <w:p w14:paraId="430A3A9F" w14:textId="77777777" w:rsidR="008C63FD" w:rsidRDefault="008C63FD" w:rsidP="000C09FF">
      <w:pPr>
        <w:pStyle w:val="Title"/>
      </w:pPr>
      <w:bookmarkStart w:id="168" w:name="_Toc504728439"/>
    </w:p>
    <w:p w14:paraId="5D439C88" w14:textId="77777777" w:rsidR="008C63FD" w:rsidRDefault="008C63FD" w:rsidP="000C09FF">
      <w:pPr>
        <w:pStyle w:val="Title"/>
      </w:pPr>
    </w:p>
    <w:p w14:paraId="703A0A61" w14:textId="77777777" w:rsidR="008C63FD" w:rsidRDefault="008C63FD" w:rsidP="000C09FF">
      <w:pPr>
        <w:pStyle w:val="Title"/>
      </w:pPr>
    </w:p>
    <w:p w14:paraId="76152F0E" w14:textId="77777777" w:rsidR="008C63FD" w:rsidRDefault="008C63FD" w:rsidP="000C09FF">
      <w:pPr>
        <w:pStyle w:val="Title"/>
      </w:pPr>
    </w:p>
    <w:p w14:paraId="16E70B7A" w14:textId="7DAD2298" w:rsidR="000C09FF" w:rsidRDefault="000C09FF" w:rsidP="008C63FD">
      <w:pPr>
        <w:pStyle w:val="Title"/>
        <w:spacing w:before="240" w:after="60"/>
        <w:rPr>
          <w:highlight w:val="yellow"/>
        </w:rPr>
      </w:pPr>
      <w:r>
        <w:lastRenderedPageBreak/>
        <w:t xml:space="preserve">Paveikslas </w:t>
      </w:r>
      <w:r w:rsidR="006D0006">
        <w:rPr>
          <w:noProof/>
        </w:rPr>
        <w:fldChar w:fldCharType="begin"/>
      </w:r>
      <w:r w:rsidR="006D0006">
        <w:rPr>
          <w:noProof/>
        </w:rPr>
        <w:instrText xml:space="preserve"> STYLEREF 1 \s </w:instrText>
      </w:r>
      <w:r w:rsidR="006D0006">
        <w:rPr>
          <w:noProof/>
        </w:rPr>
        <w:fldChar w:fldCharType="separate"/>
      </w:r>
      <w:r w:rsidR="000C4192">
        <w:rPr>
          <w:noProof/>
        </w:rPr>
        <w:t>3</w:t>
      </w:r>
      <w:r w:rsidR="006D0006">
        <w:rPr>
          <w:noProof/>
        </w:rPr>
        <w:fldChar w:fldCharType="end"/>
      </w:r>
      <w:r>
        <w:t>.</w:t>
      </w:r>
      <w:r w:rsidR="006D0006">
        <w:rPr>
          <w:noProof/>
        </w:rPr>
        <w:fldChar w:fldCharType="begin"/>
      </w:r>
      <w:r w:rsidR="006D0006">
        <w:rPr>
          <w:noProof/>
        </w:rPr>
        <w:instrText xml:space="preserve"> SEQ Paveikslas \* ARABIC \s 1 </w:instrText>
      </w:r>
      <w:r w:rsidR="006D0006">
        <w:rPr>
          <w:noProof/>
        </w:rPr>
        <w:fldChar w:fldCharType="separate"/>
      </w:r>
      <w:r w:rsidR="000C4192">
        <w:rPr>
          <w:noProof/>
        </w:rPr>
        <w:t>1</w:t>
      </w:r>
      <w:r w:rsidR="006D0006">
        <w:rPr>
          <w:noProof/>
        </w:rPr>
        <w:fldChar w:fldCharType="end"/>
      </w:r>
      <w:r>
        <w:t>. Naujai įrengiamų viešųjų tualetų vieta mieste</w:t>
      </w:r>
      <w:bookmarkEnd w:id="168"/>
    </w:p>
    <w:p w14:paraId="38B01492" w14:textId="77777777" w:rsidR="000C09FF" w:rsidRDefault="000C09FF" w:rsidP="000C09FF">
      <w:r>
        <w:rPr>
          <w:noProof/>
          <w:lang w:val="en-US"/>
        </w:rPr>
        <w:drawing>
          <wp:inline distT="0" distB="0" distL="0" distR="0" wp14:anchorId="0CFB5D70" wp14:editId="223C4757">
            <wp:extent cx="6113145" cy="221932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145" cy="2219325"/>
                    </a:xfrm>
                    <a:prstGeom prst="rect">
                      <a:avLst/>
                    </a:prstGeom>
                    <a:noFill/>
                    <a:ln>
                      <a:noFill/>
                    </a:ln>
                  </pic:spPr>
                </pic:pic>
              </a:graphicData>
            </a:graphic>
          </wp:inline>
        </w:drawing>
      </w:r>
    </w:p>
    <w:p w14:paraId="5612094B" w14:textId="77777777" w:rsidR="000C09FF" w:rsidRDefault="000C09FF" w:rsidP="000C09FF">
      <w:pPr>
        <w:pStyle w:val="Subtitle"/>
        <w:spacing w:line="240" w:lineRule="auto"/>
      </w:pPr>
      <w:r w:rsidRPr="009A6F34">
        <w:t>Šaltinis: Google Maps, 2018</w:t>
      </w:r>
    </w:p>
    <w:p w14:paraId="706DB81D" w14:textId="3B50A784" w:rsidR="003B2E79" w:rsidRPr="009A6F34" w:rsidRDefault="00EE13D2" w:rsidP="008C63FD">
      <w:pPr>
        <w:pStyle w:val="Heading4"/>
      </w:pPr>
      <w:r w:rsidRPr="009A6F34">
        <w:t>I alternatyva</w:t>
      </w:r>
      <w:r w:rsidR="00F65558" w:rsidRPr="009A6F34">
        <w:t xml:space="preserve"> </w:t>
      </w:r>
      <w:r w:rsidR="000157BA" w:rsidRPr="009A6F34">
        <w:t>– „Naujų inžinerinių statinių statyba“</w:t>
      </w:r>
    </w:p>
    <w:p w14:paraId="69A1F273" w14:textId="33EDD018" w:rsidR="00E35A94" w:rsidRPr="00E35A94" w:rsidRDefault="00E35A94" w:rsidP="000157BA">
      <w:pPr>
        <w:rPr>
          <w:b/>
          <w:lang w:eastAsia="lt-LT"/>
        </w:rPr>
      </w:pPr>
      <w:r w:rsidRPr="00E35A94">
        <w:rPr>
          <w:b/>
          <w:lang w:eastAsia="lt-LT"/>
        </w:rPr>
        <w:t>Technologija A:</w:t>
      </w:r>
    </w:p>
    <w:p w14:paraId="04ADFF98" w14:textId="49E08B40" w:rsidR="000157BA" w:rsidRPr="009A6F34" w:rsidRDefault="00DE4F93" w:rsidP="000157BA">
      <w:pPr>
        <w:rPr>
          <w:lang w:eastAsia="lt-LT"/>
        </w:rPr>
      </w:pPr>
      <w:r w:rsidRPr="009A6F34">
        <w:rPr>
          <w:lang w:eastAsia="lt-LT"/>
        </w:rPr>
        <w:t xml:space="preserve">Šioje alternatyvoje analizuojamas </w:t>
      </w:r>
      <w:r w:rsidR="00ED70D1" w:rsidRPr="00D3309F">
        <w:rPr>
          <w:u w:val="single"/>
          <w:lang w:eastAsia="lt-LT"/>
        </w:rPr>
        <w:t>6</w:t>
      </w:r>
      <w:r w:rsidRPr="00D3309F">
        <w:rPr>
          <w:u w:val="single"/>
          <w:lang w:eastAsia="lt-LT"/>
        </w:rPr>
        <w:t xml:space="preserve"> viešųjų tualetų</w:t>
      </w:r>
      <w:r w:rsidRPr="00D3309F">
        <w:rPr>
          <w:lang w:eastAsia="lt-LT"/>
        </w:rPr>
        <w:t xml:space="preserve"> </w:t>
      </w:r>
      <w:r w:rsidRPr="009A6F34">
        <w:rPr>
          <w:lang w:eastAsia="lt-LT"/>
        </w:rPr>
        <w:t>įrengimo atvejis</w:t>
      </w:r>
      <w:r w:rsidR="004A7A5A">
        <w:rPr>
          <w:lang w:eastAsia="lt-LT"/>
        </w:rPr>
        <w:t xml:space="preserve"> pagal technologiją A</w:t>
      </w:r>
      <w:r w:rsidRPr="009A6F34">
        <w:rPr>
          <w:lang w:eastAsia="lt-LT"/>
        </w:rPr>
        <w:t xml:space="preserve">. </w:t>
      </w:r>
      <w:r w:rsidR="00D67514" w:rsidRPr="009A6F34">
        <w:rPr>
          <w:lang w:eastAsia="lt-LT"/>
        </w:rPr>
        <w:t xml:space="preserve">Viešieji tualetai </w:t>
      </w:r>
      <w:r w:rsidR="004D2AE8" w:rsidRPr="009A6F34">
        <w:rPr>
          <w:lang w:eastAsia="lt-LT"/>
        </w:rPr>
        <w:t>būtų</w:t>
      </w:r>
      <w:r w:rsidR="006546A8" w:rsidRPr="009A6F34">
        <w:rPr>
          <w:lang w:eastAsia="lt-LT"/>
        </w:rPr>
        <w:t xml:space="preserve"> įrengiami </w:t>
      </w:r>
      <w:r w:rsidR="00145060" w:rsidRPr="009A6F34">
        <w:rPr>
          <w:lang w:eastAsia="lt-LT"/>
        </w:rPr>
        <w:t xml:space="preserve">su </w:t>
      </w:r>
      <w:r w:rsidR="006546A8" w:rsidRPr="009A6F34">
        <w:rPr>
          <w:lang w:eastAsia="lt-LT"/>
        </w:rPr>
        <w:t>viena vieta,</w:t>
      </w:r>
      <w:r w:rsidR="004D2AE8" w:rsidRPr="009A6F34">
        <w:rPr>
          <w:lang w:eastAsia="lt-LT"/>
        </w:rPr>
        <w:t xml:space="preserve"> pritaikyt</w:t>
      </w:r>
      <w:r w:rsidR="006546A8" w:rsidRPr="009A6F34">
        <w:rPr>
          <w:lang w:eastAsia="lt-LT"/>
        </w:rPr>
        <w:t>a</w:t>
      </w:r>
      <w:r w:rsidR="004D2AE8" w:rsidRPr="009A6F34">
        <w:rPr>
          <w:lang w:eastAsia="lt-LT"/>
        </w:rPr>
        <w:t xml:space="preserve"> neįgaliesiems</w:t>
      </w:r>
      <w:r w:rsidR="00CD22A6">
        <w:rPr>
          <w:lang w:eastAsia="lt-LT"/>
        </w:rPr>
        <w:t xml:space="preserve"> (viešojo tualeto brėžinys pateikiamas 6 priede)</w:t>
      </w:r>
      <w:r w:rsidR="00A47DF5" w:rsidRPr="009A6F34">
        <w:rPr>
          <w:lang w:eastAsia="lt-LT"/>
        </w:rPr>
        <w:t xml:space="preserve">. </w:t>
      </w:r>
      <w:r w:rsidR="00236A6F" w:rsidRPr="009A6F34">
        <w:rPr>
          <w:lang w:eastAsia="lt-LT"/>
        </w:rPr>
        <w:t>Išskirtinė įrengiamų viešųjų tualetų specifikacija – automatinis patalpos dezinfekavimas</w:t>
      </w:r>
      <w:r w:rsidR="0071151D" w:rsidRPr="009A6F34">
        <w:rPr>
          <w:lang w:eastAsia="lt-LT"/>
        </w:rPr>
        <w:t xml:space="preserve">, </w:t>
      </w:r>
      <w:r w:rsidR="00236A6F" w:rsidRPr="009A6F34">
        <w:rPr>
          <w:lang w:eastAsia="lt-LT"/>
        </w:rPr>
        <w:t>apiplovimas</w:t>
      </w:r>
      <w:r w:rsidR="0071151D" w:rsidRPr="009A6F34">
        <w:rPr>
          <w:lang w:eastAsia="lt-LT"/>
        </w:rPr>
        <w:t xml:space="preserve"> ir išdžiovinimas</w:t>
      </w:r>
      <w:r w:rsidR="00236A6F" w:rsidRPr="009A6F34">
        <w:rPr>
          <w:lang w:eastAsia="lt-LT"/>
        </w:rPr>
        <w:t xml:space="preserve">. </w:t>
      </w:r>
      <w:r w:rsidR="003D1880" w:rsidRPr="009A6F34">
        <w:rPr>
          <w:lang w:eastAsia="lt-LT"/>
        </w:rPr>
        <w:t xml:space="preserve">Numatyta </w:t>
      </w:r>
      <w:r w:rsidR="00897A7F" w:rsidRPr="009A6F34">
        <w:rPr>
          <w:lang w:eastAsia="lt-LT"/>
        </w:rPr>
        <w:t xml:space="preserve">technologija skirta </w:t>
      </w:r>
      <w:r w:rsidR="003D1880" w:rsidRPr="009A6F34">
        <w:rPr>
          <w:lang w:eastAsia="lt-LT"/>
        </w:rPr>
        <w:t>pilnam viešojo tualeto patalpos išvalymui</w:t>
      </w:r>
      <w:r w:rsidR="008B160A" w:rsidRPr="009A6F34">
        <w:rPr>
          <w:lang w:eastAsia="lt-LT"/>
        </w:rPr>
        <w:t xml:space="preserve"> be </w:t>
      </w:r>
      <w:r w:rsidR="001F6E94" w:rsidRPr="009A6F34">
        <w:rPr>
          <w:lang w:eastAsia="lt-LT"/>
        </w:rPr>
        <w:t xml:space="preserve">atitinkamo </w:t>
      </w:r>
      <w:r w:rsidR="008B160A" w:rsidRPr="009A6F34">
        <w:rPr>
          <w:lang w:eastAsia="lt-LT"/>
        </w:rPr>
        <w:t xml:space="preserve">personalo </w:t>
      </w:r>
      <w:r w:rsidR="001F6E94" w:rsidRPr="009A6F34">
        <w:rPr>
          <w:lang w:eastAsia="lt-LT"/>
        </w:rPr>
        <w:t>papildomo įsikišimo į procesą</w:t>
      </w:r>
      <w:r w:rsidR="00E42F1D">
        <w:rPr>
          <w:lang w:eastAsia="lt-LT"/>
        </w:rPr>
        <w:t>. Ši technologija efektyvintų žmogiškųjų išteklių ir finansinių resursų valdymą</w:t>
      </w:r>
      <w:r w:rsidR="00256C3E">
        <w:rPr>
          <w:lang w:eastAsia="lt-LT"/>
        </w:rPr>
        <w:t>, tad pažymima, kad papildomai nebūtų samdomas asmuo (-ys), kurie būtų atsakingi už viešųjų tualetų infrastruktūros sutvarkymą.</w:t>
      </w:r>
    </w:p>
    <w:p w14:paraId="22A9B634" w14:textId="282AA5BD" w:rsidR="000814FD" w:rsidRDefault="000814FD" w:rsidP="000157BA">
      <w:pPr>
        <w:rPr>
          <w:lang w:eastAsia="lt-LT"/>
        </w:rPr>
      </w:pPr>
      <w:r w:rsidRPr="009A6F34">
        <w:rPr>
          <w:lang w:eastAsia="lt-LT"/>
        </w:rPr>
        <w:t>Toliau pateikiamos įrengiamų viešųjų tualetų specifikacijos</w:t>
      </w:r>
      <w:r w:rsidR="008F3058">
        <w:rPr>
          <w:lang w:eastAsia="lt-LT"/>
        </w:rPr>
        <w:t xml:space="preserve"> (</w:t>
      </w:r>
      <w:r w:rsidR="00DB5660">
        <w:rPr>
          <w:lang w:eastAsia="lt-LT"/>
        </w:rPr>
        <w:t>visa informacija pateikiama 3 priede</w:t>
      </w:r>
      <w:r w:rsidR="00E42F1D">
        <w:rPr>
          <w:lang w:eastAsia="lt-LT"/>
        </w:rPr>
        <w:t xml:space="preserve"> anglų kalba)</w:t>
      </w:r>
      <w:r w:rsidRPr="009A6F34">
        <w:rPr>
          <w:lang w:eastAsia="lt-LT"/>
        </w:rPr>
        <w:t>:</w:t>
      </w:r>
    </w:p>
    <w:p w14:paraId="42168C09" w14:textId="4CC96CB4" w:rsidR="005F72D5" w:rsidRPr="009A6F34" w:rsidRDefault="005356D4" w:rsidP="005F72D5">
      <w:pPr>
        <w:pStyle w:val="ListParagraph"/>
        <w:numPr>
          <w:ilvl w:val="0"/>
          <w:numId w:val="16"/>
        </w:numPr>
      </w:pPr>
      <w:r w:rsidRPr="009A6F34">
        <w:t>automatinis patalpos grindų ir sienų (iki 80 cm nuo žemės) dezinfekavimas, apiplovimas ir išdžiovinimas;</w:t>
      </w:r>
    </w:p>
    <w:p w14:paraId="665C18E5" w14:textId="2F578239" w:rsidR="005356D4" w:rsidRPr="009A6F34" w:rsidRDefault="00616F65" w:rsidP="005F72D5">
      <w:pPr>
        <w:pStyle w:val="ListParagraph"/>
        <w:numPr>
          <w:ilvl w:val="0"/>
          <w:numId w:val="16"/>
        </w:numPr>
      </w:pPr>
      <w:r w:rsidRPr="009A6F34">
        <w:t>pagalbinės patalpos apsaug</w:t>
      </w:r>
      <w:r w:rsidR="00641599" w:rsidRPr="009A6F34">
        <w:t>inė sistema</w:t>
      </w:r>
      <w:r w:rsidRPr="009A6F34">
        <w:t>;</w:t>
      </w:r>
    </w:p>
    <w:p w14:paraId="5101E9F0" w14:textId="1A44C5D5" w:rsidR="00616F65" w:rsidRPr="009A6F34" w:rsidRDefault="00510164" w:rsidP="00510164">
      <w:pPr>
        <w:pStyle w:val="ListParagraph"/>
        <w:numPr>
          <w:ilvl w:val="0"/>
          <w:numId w:val="16"/>
        </w:numPr>
        <w:spacing w:before="240"/>
      </w:pPr>
      <w:r w:rsidRPr="009A6F34">
        <w:t>vidinės tualeto patalpos apsauga nuo gaisro, vandalizmo ir sienų išpaišymo</w:t>
      </w:r>
      <w:r w:rsidR="005E6899" w:rsidRPr="009A6F34">
        <w:t xml:space="preserve"> purškiamais</w:t>
      </w:r>
      <w:r w:rsidR="000A503C">
        <w:t>iais</w:t>
      </w:r>
      <w:r w:rsidR="005E6899" w:rsidRPr="009A6F34">
        <w:t xml:space="preserve"> dažais</w:t>
      </w:r>
      <w:r w:rsidRPr="009A6F34">
        <w:t xml:space="preserve"> atvejų (angl. </w:t>
      </w:r>
      <w:r w:rsidRPr="009A6F34">
        <w:rPr>
          <w:i/>
        </w:rPr>
        <w:t>graffiti</w:t>
      </w:r>
      <w:r w:rsidRPr="009A6F34">
        <w:t>);</w:t>
      </w:r>
    </w:p>
    <w:p w14:paraId="5DEBB38E" w14:textId="4C750E93" w:rsidR="00510164" w:rsidRPr="009A6F34" w:rsidRDefault="009E32D7" w:rsidP="00510164">
      <w:pPr>
        <w:pStyle w:val="ListParagraph"/>
        <w:numPr>
          <w:ilvl w:val="0"/>
          <w:numId w:val="16"/>
        </w:numPr>
        <w:spacing w:before="240"/>
      </w:pPr>
      <w:r w:rsidRPr="009A6F34">
        <w:t>pneumatinės nerūdijančios durys;</w:t>
      </w:r>
    </w:p>
    <w:p w14:paraId="41BD0B79" w14:textId="09171BC6" w:rsidR="009E32D7" w:rsidRPr="009A6F34" w:rsidRDefault="007F0F24" w:rsidP="00510164">
      <w:pPr>
        <w:pStyle w:val="ListParagraph"/>
        <w:numPr>
          <w:ilvl w:val="0"/>
          <w:numId w:val="16"/>
        </w:numPr>
        <w:spacing w:before="240"/>
      </w:pPr>
      <w:r w:rsidRPr="009A6F34">
        <w:t xml:space="preserve">asmens </w:t>
      </w:r>
      <w:r w:rsidR="00940D20" w:rsidRPr="009A6F34">
        <w:t>būvimą nustatančio viešajame tualete detektoriaus instaliacija su minimalaus/ maksimalaus svorio parinkimo funkcija;</w:t>
      </w:r>
    </w:p>
    <w:p w14:paraId="569122DE" w14:textId="6558FB4E" w:rsidR="00940D20" w:rsidRPr="009A6F34" w:rsidRDefault="00B24100" w:rsidP="00510164">
      <w:pPr>
        <w:pStyle w:val="ListParagraph"/>
        <w:numPr>
          <w:ilvl w:val="0"/>
          <w:numId w:val="16"/>
        </w:numPr>
        <w:spacing w:before="240"/>
      </w:pPr>
      <w:r w:rsidRPr="009A6F34">
        <w:t>sistema, užtikrinanti neįgalių asmenų patekimą į viešąjį tualetą</w:t>
      </w:r>
      <w:r w:rsidR="00823FD0" w:rsidRPr="009A6F34">
        <w:t>;</w:t>
      </w:r>
    </w:p>
    <w:p w14:paraId="6FC29D0F" w14:textId="0EEE5116" w:rsidR="003E7298" w:rsidRDefault="00124DAF" w:rsidP="003E7298">
      <w:pPr>
        <w:pStyle w:val="ListParagraph"/>
        <w:numPr>
          <w:ilvl w:val="0"/>
          <w:numId w:val="16"/>
        </w:numPr>
        <w:spacing w:before="240"/>
      </w:pPr>
      <w:r w:rsidRPr="009A6F34">
        <w:t>savikontrolės sistema, pranešanti dėl sistemoje atsiradusios klaidos</w:t>
      </w:r>
      <w:r w:rsidR="00C130C6">
        <w:t>;</w:t>
      </w:r>
    </w:p>
    <w:p w14:paraId="67A98425" w14:textId="2AFD5AB7" w:rsidR="00C130C6" w:rsidRPr="009A6F34" w:rsidRDefault="00C130C6" w:rsidP="00C130C6">
      <w:pPr>
        <w:pStyle w:val="ListParagraph"/>
        <w:numPr>
          <w:ilvl w:val="0"/>
          <w:numId w:val="16"/>
        </w:numPr>
      </w:pPr>
      <w:r>
        <w:t>mažas elektros suvartojimas.</w:t>
      </w:r>
    </w:p>
    <w:p w14:paraId="6F3EE4D3" w14:textId="708716FD" w:rsidR="00420842" w:rsidRDefault="000E2013" w:rsidP="0065226D">
      <w:r w:rsidRPr="006305A8">
        <w:rPr>
          <w:color w:val="FF0000"/>
        </w:rPr>
        <w:t>Viešųjų tualetų konkrečios vietos bus parinktos atsižvelgiant į esamą i</w:t>
      </w:r>
      <w:r w:rsidR="007E1CAB" w:rsidRPr="006305A8">
        <w:rPr>
          <w:color w:val="FF0000"/>
        </w:rPr>
        <w:t>nžineri</w:t>
      </w:r>
      <w:r w:rsidR="008B3B57" w:rsidRPr="006305A8">
        <w:rPr>
          <w:color w:val="FF0000"/>
        </w:rPr>
        <w:t>n</w:t>
      </w:r>
      <w:r w:rsidRPr="006305A8">
        <w:rPr>
          <w:color w:val="FF0000"/>
        </w:rPr>
        <w:t>ę</w:t>
      </w:r>
      <w:r w:rsidR="008B3B57" w:rsidRPr="006305A8">
        <w:rPr>
          <w:color w:val="FF0000"/>
        </w:rPr>
        <w:t xml:space="preserve"> tinklų</w:t>
      </w:r>
      <w:r w:rsidRPr="006305A8">
        <w:rPr>
          <w:color w:val="FF0000"/>
        </w:rPr>
        <w:t xml:space="preserve"> infrastruktūrą</w:t>
      </w:r>
      <w:r w:rsidR="00D87151" w:rsidRPr="006305A8">
        <w:rPr>
          <w:color w:val="FF0000"/>
        </w:rPr>
        <w:t xml:space="preserve"> (</w:t>
      </w:r>
      <w:r w:rsidR="00154BAE" w:rsidRPr="006305A8">
        <w:rPr>
          <w:color w:val="FF0000"/>
        </w:rPr>
        <w:t>elektros, kanalizacijos ir vandens</w:t>
      </w:r>
      <w:r w:rsidR="008C5C3E" w:rsidRPr="006305A8">
        <w:rPr>
          <w:color w:val="FF0000"/>
        </w:rPr>
        <w:t xml:space="preserve"> </w:t>
      </w:r>
      <w:r w:rsidR="004152E2" w:rsidRPr="006305A8">
        <w:rPr>
          <w:color w:val="FF0000"/>
        </w:rPr>
        <w:t>tinklai</w:t>
      </w:r>
      <w:r w:rsidRPr="006305A8">
        <w:rPr>
          <w:color w:val="FF0000"/>
        </w:rPr>
        <w:t>)</w:t>
      </w:r>
      <w:r w:rsidR="00777EED" w:rsidRPr="006305A8">
        <w:rPr>
          <w:color w:val="FF0000"/>
        </w:rPr>
        <w:t>. Būtina paminėti, kad visose projekte svarstomose lokacijos</w:t>
      </w:r>
      <w:r w:rsidR="005D013F" w:rsidRPr="006305A8">
        <w:rPr>
          <w:color w:val="FF0000"/>
        </w:rPr>
        <w:t>e</w:t>
      </w:r>
      <w:r w:rsidR="00777EED" w:rsidRPr="006305A8">
        <w:rPr>
          <w:color w:val="FF0000"/>
        </w:rPr>
        <w:t xml:space="preserve"> yra galimybės </w:t>
      </w:r>
      <w:r w:rsidR="005D013F" w:rsidRPr="006305A8">
        <w:rPr>
          <w:color w:val="FF0000"/>
        </w:rPr>
        <w:t xml:space="preserve">prijungti viešuosius tualetus prie </w:t>
      </w:r>
      <w:r w:rsidR="006305A8" w:rsidRPr="006305A8">
        <w:rPr>
          <w:color w:val="FF0000"/>
        </w:rPr>
        <w:t>minėtos inžinerinės tinklų infrastruktūros</w:t>
      </w:r>
      <w:r w:rsidR="006305A8">
        <w:t>. V</w:t>
      </w:r>
      <w:r w:rsidR="004152E2">
        <w:t>isas patiriamas išlaidas Kauno miesto savivaldybė finansuos nuosavomis lėšomis.</w:t>
      </w:r>
    </w:p>
    <w:p w14:paraId="1FD33A45" w14:textId="3BD42114" w:rsidR="00EE13D2" w:rsidRPr="009A6F34" w:rsidRDefault="00EE13D2" w:rsidP="008C63FD">
      <w:pPr>
        <w:pStyle w:val="Heading4"/>
      </w:pPr>
      <w:r w:rsidRPr="009A6F34">
        <w:t>II alternatyv</w:t>
      </w:r>
      <w:r w:rsidR="00F65558" w:rsidRPr="009A6F34">
        <w:t>a – „</w:t>
      </w:r>
      <w:r w:rsidR="000157BA" w:rsidRPr="009A6F34">
        <w:t>Esamų inžinerinių statinių techninių savybių gerinimas</w:t>
      </w:r>
      <w:r w:rsidR="00F65558" w:rsidRPr="009A6F34">
        <w:t>“</w:t>
      </w:r>
    </w:p>
    <w:p w14:paraId="200E2C27" w14:textId="3BF2A8B0" w:rsidR="000157BA" w:rsidRPr="009A6F34" w:rsidRDefault="00EA6210" w:rsidP="000157BA">
      <w:pPr>
        <w:rPr>
          <w:lang w:eastAsia="lt-LT"/>
        </w:rPr>
      </w:pPr>
      <w:r w:rsidRPr="009A6F34">
        <w:rPr>
          <w:lang w:eastAsia="lt-LT"/>
        </w:rPr>
        <w:lastRenderedPageBreak/>
        <w:t xml:space="preserve">Šioje alternatyvoje analizuojama </w:t>
      </w:r>
      <w:r w:rsidR="00CB3E55" w:rsidRPr="009A6F34">
        <w:rPr>
          <w:lang w:eastAsia="lt-LT"/>
        </w:rPr>
        <w:t xml:space="preserve">esamų viešųjų tualetų infrastruktūros </w:t>
      </w:r>
      <w:r w:rsidR="00714E45" w:rsidRPr="009A6F34">
        <w:rPr>
          <w:lang w:eastAsia="lt-LT"/>
        </w:rPr>
        <w:t>pagerinimo/ tobulinimo alternatyva, kuomet nėra vertinamas</w:t>
      </w:r>
      <w:r w:rsidR="00242190">
        <w:rPr>
          <w:lang w:eastAsia="lt-LT"/>
        </w:rPr>
        <w:t xml:space="preserve"> naujų</w:t>
      </w:r>
      <w:r w:rsidR="00714E45" w:rsidRPr="009A6F34">
        <w:rPr>
          <w:lang w:eastAsia="lt-LT"/>
        </w:rPr>
        <w:t xml:space="preserve"> viešųjų tualetų įrengimas Kauno mieste.</w:t>
      </w:r>
      <w:r w:rsidR="00B52591">
        <w:rPr>
          <w:lang w:eastAsia="lt-LT"/>
        </w:rPr>
        <w:t xml:space="preserve"> Projekto apimtyje būtų numatoma </w:t>
      </w:r>
      <w:r w:rsidR="007258FC">
        <w:rPr>
          <w:lang w:eastAsia="lt-LT"/>
        </w:rPr>
        <w:t>tobulinti</w:t>
      </w:r>
      <w:r w:rsidR="00B52591">
        <w:rPr>
          <w:lang w:eastAsia="lt-LT"/>
        </w:rPr>
        <w:t xml:space="preserve"> esam</w:t>
      </w:r>
      <w:r w:rsidR="007258FC">
        <w:rPr>
          <w:lang w:eastAsia="lt-LT"/>
        </w:rPr>
        <w:t xml:space="preserve">ų </w:t>
      </w:r>
      <w:r w:rsidR="0028732A">
        <w:rPr>
          <w:lang w:eastAsia="lt-LT"/>
        </w:rPr>
        <w:t>stacionarių</w:t>
      </w:r>
      <w:r w:rsidR="00B52591">
        <w:rPr>
          <w:lang w:eastAsia="lt-LT"/>
        </w:rPr>
        <w:t xml:space="preserve"> </w:t>
      </w:r>
      <w:r w:rsidR="0028732A">
        <w:rPr>
          <w:lang w:eastAsia="lt-LT"/>
        </w:rPr>
        <w:t>viešųjų tualetų</w:t>
      </w:r>
      <w:r w:rsidR="00B52591">
        <w:rPr>
          <w:lang w:eastAsia="lt-LT"/>
        </w:rPr>
        <w:t xml:space="preserve"> </w:t>
      </w:r>
      <w:r w:rsidR="00A05FB6">
        <w:rPr>
          <w:lang w:eastAsia="lt-LT"/>
        </w:rPr>
        <w:t xml:space="preserve">patalpas, tačiau pažymima, kad tai Projekto problemos neišspręstų, t.y. nebūtų </w:t>
      </w:r>
      <w:r w:rsidR="00276A1A">
        <w:rPr>
          <w:lang w:eastAsia="lt-LT"/>
        </w:rPr>
        <w:t xml:space="preserve">sukuriama nauja viešųjų tualetų infrastruktūra, kuri padidintų viešųjų tualetų paslaugos pasiūlą Kauno mieste. Taip pat nebūtų šalinama </w:t>
      </w:r>
      <w:r w:rsidR="00446BFD">
        <w:rPr>
          <w:lang w:eastAsia="lt-LT"/>
        </w:rPr>
        <w:t>biotualetų naudojimo problema, tad daroma išvada, kad ši alternatyva toliau neanalizuojama.</w:t>
      </w:r>
    </w:p>
    <w:p w14:paraId="50CA6F13" w14:textId="03871C49" w:rsidR="00F97EF9" w:rsidRDefault="00F97EF9" w:rsidP="008C63FD">
      <w:pPr>
        <w:pStyle w:val="Heading4"/>
      </w:pPr>
      <w:r w:rsidRPr="009A6F34">
        <w:t xml:space="preserve">III </w:t>
      </w:r>
      <w:r w:rsidRPr="008C63FD">
        <w:t>alternatyva</w:t>
      </w:r>
      <w:r w:rsidRPr="009A6F34">
        <w:t xml:space="preserve"> – „Inžinerinių statinių nuoma/ panauda“</w:t>
      </w:r>
    </w:p>
    <w:p w14:paraId="1BA209CE" w14:textId="6D9A6639" w:rsidR="00914E9B" w:rsidRDefault="00914E9B" w:rsidP="00914E9B">
      <w:pPr>
        <w:rPr>
          <w:lang w:eastAsia="lt-LT"/>
        </w:rPr>
      </w:pPr>
      <w:r w:rsidRPr="009A6F34">
        <w:rPr>
          <w:lang w:eastAsia="lt-LT"/>
        </w:rPr>
        <w:t xml:space="preserve">Projekto apimtyje terminas „paslauga“ atitinka viešųjų tualetų paslaugos suteikimo galimybes Kauno mieste. Šioje alternatyvoje asmenų poreikio patenkinimui būtų analizuojamos </w:t>
      </w:r>
      <w:r w:rsidR="0076708E">
        <w:rPr>
          <w:lang w:eastAsia="lt-LT"/>
        </w:rPr>
        <w:t xml:space="preserve">kilnojamųjų tualetų (biotualetų) </w:t>
      </w:r>
      <w:r w:rsidRPr="009A6F34">
        <w:rPr>
          <w:lang w:eastAsia="lt-LT"/>
        </w:rPr>
        <w:t>nuomos galimybės.</w:t>
      </w:r>
      <w:r w:rsidR="0076708E">
        <w:rPr>
          <w:lang w:eastAsia="lt-LT"/>
        </w:rPr>
        <w:t xml:space="preserve"> </w:t>
      </w:r>
      <w:r w:rsidR="00975F9D">
        <w:rPr>
          <w:lang w:eastAsia="lt-LT"/>
        </w:rPr>
        <w:t xml:space="preserve">Alternatyvos įgyvendinimo atveju būtų vykdoma biotualetų nuoma savivaldybės nurodytose vietose. Tačiau ši alternatyva nepadėtų spręsti </w:t>
      </w:r>
      <w:r w:rsidR="005C1C73">
        <w:rPr>
          <w:lang w:eastAsia="lt-LT"/>
        </w:rPr>
        <w:t>biotualetų naudojimo problemos, kuri yra aprašyta 1.3 dalyje, todėl daroma išvada, kad ši alternatyva nėra vertinama sekančiose dalyse.</w:t>
      </w:r>
    </w:p>
    <w:p w14:paraId="6D22D71E" w14:textId="446D80F3" w:rsidR="000157BA" w:rsidRPr="009A6F34" w:rsidRDefault="00EE13D2" w:rsidP="008C63FD">
      <w:pPr>
        <w:pStyle w:val="Heading4"/>
      </w:pPr>
      <w:r w:rsidRPr="009A6F34">
        <w:t>IV alternatyv</w:t>
      </w:r>
      <w:r w:rsidR="00F65558" w:rsidRPr="009A6F34">
        <w:t>a – „</w:t>
      </w:r>
      <w:r w:rsidR="000157BA" w:rsidRPr="009A6F34">
        <w:t>Trūkstamų paslaugų užtikrinimas perkant paslaugas rinkoje</w:t>
      </w:r>
      <w:r w:rsidR="00F65558" w:rsidRPr="009A6F34">
        <w:t>“</w:t>
      </w:r>
    </w:p>
    <w:p w14:paraId="1AD6FE9A" w14:textId="65499055" w:rsidR="00914E9B" w:rsidRDefault="00914E9B" w:rsidP="00914E9B">
      <w:r w:rsidRPr="009A6F34">
        <w:rPr>
          <w:lang w:eastAsia="lt-LT"/>
        </w:rPr>
        <w:t xml:space="preserve">Šioje alternatyvoje analizuojamos </w:t>
      </w:r>
      <w:r>
        <w:rPr>
          <w:lang w:eastAsia="lt-LT"/>
        </w:rPr>
        <w:t xml:space="preserve">stacionarių </w:t>
      </w:r>
      <w:r w:rsidRPr="009A6F34">
        <w:rPr>
          <w:lang w:eastAsia="lt-LT"/>
        </w:rPr>
        <w:t>viešųjų tualetų nuomos galimybės</w:t>
      </w:r>
      <w:r>
        <w:rPr>
          <w:lang w:eastAsia="lt-LT"/>
        </w:rPr>
        <w:t xml:space="preserve"> Kauno mieste.</w:t>
      </w:r>
      <w:r w:rsidRPr="0067269B">
        <w:t xml:space="preserve"> </w:t>
      </w:r>
      <w:r>
        <w:t>Projekto apimtyje viešųjų tualetų nuoma vertinama, kai infrastruktūra priklauso privačiam subjektui ir yra įrengta kavinėse, degalinėse, restoranuose ar kitose privatiems subjektams priklausančiose įstaigose. Visgi šios alternatyvos įgyvendinimas neprisidėtų prie viešųjų tualetų paslaugos didinimo, kadangi viešųjų tualetų paslauga nebūtų išplečiama nurodytose Kauno miesto savivaldybės administracijos vietose, tad ši alternatyva taip pat nėra tinkama toliau analizuoti.</w:t>
      </w:r>
    </w:p>
    <w:p w14:paraId="5232E8BD" w14:textId="14F81812" w:rsidR="005C1C73" w:rsidRDefault="003167BA" w:rsidP="00914E9B">
      <w:r>
        <w:t xml:space="preserve">Remiantis investicinių projektų rengimo metodika, esant atvejui, kai Projekto apimtyje </w:t>
      </w:r>
      <w:r w:rsidR="00891877">
        <w:t xml:space="preserve">lieka tik 1 alternatyva, privaloma sukurti naują, kadangi minimaliai privalomos išanalizuoti yra dvi alternatyvos. Toliau pateikiama </w:t>
      </w:r>
      <w:r w:rsidR="007534CF">
        <w:t>I alternatyva, kurios apimtyje vertinamas technologijos B atvejis.</w:t>
      </w:r>
    </w:p>
    <w:p w14:paraId="1BE99B3D" w14:textId="77777777" w:rsidR="005C1C73" w:rsidRPr="009A6F34" w:rsidRDefault="005C1C73" w:rsidP="008C63FD">
      <w:pPr>
        <w:pStyle w:val="Heading4"/>
      </w:pPr>
      <w:r w:rsidRPr="009A6F34">
        <w:t>I alternatyva – „Naujų inžinerinių statinių statyba“</w:t>
      </w:r>
    </w:p>
    <w:p w14:paraId="15BE239A" w14:textId="77777777" w:rsidR="00C53D75" w:rsidRPr="00E35A94" w:rsidRDefault="00C53D75" w:rsidP="00C53D75">
      <w:pPr>
        <w:rPr>
          <w:b/>
          <w:lang w:eastAsia="lt-LT"/>
        </w:rPr>
      </w:pPr>
      <w:r w:rsidRPr="00E35A94">
        <w:rPr>
          <w:b/>
          <w:lang w:eastAsia="lt-LT"/>
        </w:rPr>
        <w:t xml:space="preserve">Technologija </w:t>
      </w:r>
      <w:r>
        <w:rPr>
          <w:b/>
          <w:lang w:eastAsia="lt-LT"/>
        </w:rPr>
        <w:t>B</w:t>
      </w:r>
      <w:r w:rsidRPr="00E35A94">
        <w:rPr>
          <w:b/>
          <w:lang w:eastAsia="lt-LT"/>
        </w:rPr>
        <w:t>:</w:t>
      </w:r>
    </w:p>
    <w:p w14:paraId="3A688C0F" w14:textId="274FD040" w:rsidR="00C53D75" w:rsidRDefault="00C53D75" w:rsidP="00C53D75">
      <w:r w:rsidRPr="004A7A5A">
        <w:t xml:space="preserve">Šioje alternatyvoje analizuojamas </w:t>
      </w:r>
      <w:r w:rsidR="00CE4E65" w:rsidRPr="00CE4E65">
        <w:rPr>
          <w:u w:val="single"/>
        </w:rPr>
        <w:t>6</w:t>
      </w:r>
      <w:r w:rsidRPr="00CE4E65">
        <w:rPr>
          <w:u w:val="single"/>
        </w:rPr>
        <w:t xml:space="preserve"> viešųjų tualetų</w:t>
      </w:r>
      <w:r w:rsidRPr="004A7A5A">
        <w:t xml:space="preserve"> įrengimo atvejis</w:t>
      </w:r>
      <w:r>
        <w:t xml:space="preserve"> pagal technologiją B, kuri yra skirtinga nuo aukščiau išdėstytos technologijos principų</w:t>
      </w:r>
      <w:r w:rsidRPr="004A7A5A">
        <w:t xml:space="preserve">. </w:t>
      </w:r>
      <w:r w:rsidR="002049A0">
        <w:t>V</w:t>
      </w:r>
      <w:r w:rsidRPr="004A7A5A">
        <w:t>iešieji tualetai būtų įrengiami su viena vieta, pritaikyta neįgaliesiems</w:t>
      </w:r>
      <w:r w:rsidR="006C51B8">
        <w:t xml:space="preserve"> </w:t>
      </w:r>
      <w:r w:rsidR="006C51B8">
        <w:rPr>
          <w:lang w:eastAsia="lt-LT"/>
        </w:rPr>
        <w:t>(viešojo tualeto brėžinys pateikiamas 7 priede)</w:t>
      </w:r>
      <w:r w:rsidRPr="004A7A5A">
        <w:t xml:space="preserve">. </w:t>
      </w:r>
      <w:r w:rsidR="002049A0">
        <w:t xml:space="preserve">Esminis technologinis skirtumas – šios alternatyvos apimtyje </w:t>
      </w:r>
      <w:r>
        <w:t xml:space="preserve">viešieji tualetai </w:t>
      </w:r>
      <w:r w:rsidR="002049A0">
        <w:t>būtų įrengiami be</w:t>
      </w:r>
      <w:r>
        <w:t xml:space="preserve"> automatinės patalpos dezinfekavimo, apiplovimo ir išdžiovinimo </w:t>
      </w:r>
      <w:r w:rsidR="002049A0">
        <w:t>sistemos</w:t>
      </w:r>
      <w:r>
        <w:t xml:space="preserve">. Vadinasi, viešuosius tualetus </w:t>
      </w:r>
      <w:r w:rsidR="003A36DD">
        <w:t xml:space="preserve">būtų privaloma </w:t>
      </w:r>
      <w:r>
        <w:t>sutvarkyti rankiniu būdu, t.y.</w:t>
      </w:r>
      <w:r w:rsidR="00E07F7C">
        <w:t xml:space="preserve"> būtų samdomi darbuotojai, kurie </w:t>
      </w:r>
      <w:r>
        <w:t>prižiūrėt</w:t>
      </w:r>
      <w:r w:rsidR="00E07F7C">
        <w:t>ų</w:t>
      </w:r>
      <w:r>
        <w:t xml:space="preserve"> </w:t>
      </w:r>
      <w:r w:rsidR="00E07F7C">
        <w:t xml:space="preserve">įrengtus </w:t>
      </w:r>
      <w:r>
        <w:t>viešuosius tualetus</w:t>
      </w:r>
      <w:r w:rsidRPr="004A7A5A">
        <w:t>.</w:t>
      </w:r>
      <w:r>
        <w:t xml:space="preserve"> Toliau pateikiamos viešojo tualeto specifikacijos</w:t>
      </w:r>
      <w:r w:rsidR="00E07F7C">
        <w:t xml:space="preserve"> (detalesnė informacija pateikiama 4 priede)</w:t>
      </w:r>
      <w:r>
        <w:t>:</w:t>
      </w:r>
    </w:p>
    <w:p w14:paraId="3841189D" w14:textId="77777777" w:rsidR="00C53D75" w:rsidRPr="009A6F34" w:rsidRDefault="00C53D75" w:rsidP="00C53D75">
      <w:pPr>
        <w:pStyle w:val="ListParagraph"/>
        <w:numPr>
          <w:ilvl w:val="0"/>
          <w:numId w:val="25"/>
        </w:numPr>
        <w:spacing w:before="240"/>
      </w:pPr>
      <w:r w:rsidRPr="009A6F34">
        <w:t>vidinės tualeto patalpos apsauga nuo gaisro, vandalizmo ir sienų išpaišymo purškiamais</w:t>
      </w:r>
      <w:r>
        <w:t>iais</w:t>
      </w:r>
      <w:r w:rsidRPr="009A6F34">
        <w:t xml:space="preserve"> dažais atvejų (angl. </w:t>
      </w:r>
      <w:r w:rsidRPr="009A6F34">
        <w:rPr>
          <w:i/>
        </w:rPr>
        <w:t>graffiti</w:t>
      </w:r>
      <w:r w:rsidRPr="009A6F34">
        <w:t>);</w:t>
      </w:r>
    </w:p>
    <w:p w14:paraId="345A1607" w14:textId="77777777" w:rsidR="00C53D75" w:rsidRDefault="00C53D75" w:rsidP="00C53D75">
      <w:pPr>
        <w:pStyle w:val="ListParagraph"/>
        <w:numPr>
          <w:ilvl w:val="0"/>
          <w:numId w:val="25"/>
        </w:numPr>
      </w:pPr>
      <w:r w:rsidRPr="009A6F34">
        <w:t>pagalbinės patalpos apsauginė sistema;</w:t>
      </w:r>
    </w:p>
    <w:p w14:paraId="7F0BDFF5" w14:textId="3E54DA7C" w:rsidR="00C53D75" w:rsidRDefault="00C53D75" w:rsidP="00C53D75">
      <w:pPr>
        <w:pStyle w:val="ListParagraph"/>
        <w:numPr>
          <w:ilvl w:val="0"/>
          <w:numId w:val="25"/>
        </w:numPr>
      </w:pPr>
      <w:r>
        <w:t>neslidi grindų dangą, padengta 25x25 cm išmatavimų plytelėmis</w:t>
      </w:r>
      <w:r w:rsidR="00B2220C">
        <w:t>;</w:t>
      </w:r>
    </w:p>
    <w:p w14:paraId="584E92F3" w14:textId="1216F2DD" w:rsidR="00B2220C" w:rsidRDefault="00C130C6" w:rsidP="00C53D75">
      <w:pPr>
        <w:pStyle w:val="ListParagraph"/>
        <w:numPr>
          <w:ilvl w:val="0"/>
          <w:numId w:val="25"/>
        </w:numPr>
      </w:pPr>
      <w:r>
        <w:t>mažas elektros suvartojimas;</w:t>
      </w:r>
    </w:p>
    <w:p w14:paraId="156FCA00" w14:textId="565413FE" w:rsidR="00C130C6" w:rsidRDefault="00B949E3" w:rsidP="00C53D75">
      <w:pPr>
        <w:pStyle w:val="ListParagraph"/>
        <w:numPr>
          <w:ilvl w:val="0"/>
          <w:numId w:val="25"/>
        </w:numPr>
      </w:pPr>
      <w:r>
        <w:t>automatinė vandens nuleidimo sistema;</w:t>
      </w:r>
    </w:p>
    <w:p w14:paraId="48229B8E" w14:textId="77777777" w:rsidR="003472B1" w:rsidRPr="009A6F34" w:rsidRDefault="003472B1" w:rsidP="003472B1">
      <w:pPr>
        <w:pStyle w:val="ListParagraph"/>
        <w:numPr>
          <w:ilvl w:val="0"/>
          <w:numId w:val="25"/>
        </w:numPr>
        <w:spacing w:before="240"/>
      </w:pPr>
      <w:r w:rsidRPr="009A6F34">
        <w:lastRenderedPageBreak/>
        <w:t>asmens būvimą nustatančio viešajame tualete detektoriaus instaliacija su minimalaus/ maksimalaus svorio parinkimo funkcija;</w:t>
      </w:r>
    </w:p>
    <w:p w14:paraId="6D3B107D" w14:textId="4640B889" w:rsidR="00C53D75" w:rsidRPr="009A6F34" w:rsidRDefault="003472B1" w:rsidP="005648FF">
      <w:pPr>
        <w:pStyle w:val="ListParagraph"/>
        <w:numPr>
          <w:ilvl w:val="0"/>
          <w:numId w:val="25"/>
        </w:numPr>
        <w:spacing w:before="240"/>
      </w:pPr>
      <w:r w:rsidRPr="009A6F34">
        <w:t>sistema, užtikrinanti neįgalių asmenų patekimą į viešąjį tualetą</w:t>
      </w:r>
      <w:r>
        <w:t>.</w:t>
      </w:r>
    </w:p>
    <w:p w14:paraId="72DB492D" w14:textId="53E4FCB7" w:rsidR="00272849" w:rsidRDefault="00272849" w:rsidP="000157BA">
      <w:pPr>
        <w:rPr>
          <w:lang w:eastAsia="lt-LT"/>
        </w:rPr>
      </w:pPr>
      <w:r w:rsidRPr="00D646C1">
        <w:rPr>
          <w:lang w:eastAsia="lt-LT"/>
        </w:rPr>
        <w:t xml:space="preserve">Apibendrinant skyrių, </w:t>
      </w:r>
      <w:r w:rsidR="001624B6" w:rsidRPr="00D646C1">
        <w:rPr>
          <w:lang w:eastAsia="lt-LT"/>
        </w:rPr>
        <w:t>Projekto vertinim</w:t>
      </w:r>
      <w:r w:rsidR="0090374D" w:rsidRPr="00D646C1">
        <w:rPr>
          <w:lang w:eastAsia="lt-LT"/>
        </w:rPr>
        <w:t>ui pasirenkama analizuoti I alternatyv</w:t>
      </w:r>
      <w:r w:rsidR="0067269B">
        <w:rPr>
          <w:lang w:eastAsia="lt-LT"/>
        </w:rPr>
        <w:t>os A ir B technologijos</w:t>
      </w:r>
      <w:r w:rsidR="0090374D" w:rsidRPr="00D646C1">
        <w:rPr>
          <w:lang w:eastAsia="lt-LT"/>
        </w:rPr>
        <w:t>. II alternatyvos</w:t>
      </w:r>
      <w:r w:rsidR="0090374D">
        <w:rPr>
          <w:lang w:eastAsia="lt-LT"/>
        </w:rPr>
        <w:t xml:space="preserve"> atveju, kaip ir minėta, nebūtų</w:t>
      </w:r>
      <w:r w:rsidR="00065582">
        <w:rPr>
          <w:lang w:eastAsia="lt-LT"/>
        </w:rPr>
        <w:t xml:space="preserve"> prisidedama prie problemos sprendimo.</w:t>
      </w:r>
    </w:p>
    <w:p w14:paraId="470265E1" w14:textId="77777777" w:rsidR="00CF7097" w:rsidRPr="00B94023" w:rsidRDefault="00CF7097" w:rsidP="00137221">
      <w:pPr>
        <w:pStyle w:val="Heading2"/>
        <w:rPr>
          <w:rFonts w:cstheme="majorBidi"/>
          <w:b/>
          <w:sz w:val="32"/>
          <w:szCs w:val="32"/>
        </w:rPr>
      </w:pPr>
      <w:bookmarkStart w:id="169" w:name="_Toc504729862"/>
      <w:r w:rsidRPr="00B94023">
        <w:rPr>
          <w:b/>
        </w:rPr>
        <w:t>Analizės metodo pasirinkimas</w:t>
      </w:r>
      <w:bookmarkEnd w:id="169"/>
    </w:p>
    <w:p w14:paraId="1919C0D8" w14:textId="77777777" w:rsidR="00CF7097" w:rsidRPr="009A6F34" w:rsidRDefault="00CF7097" w:rsidP="00CF7097">
      <w:r w:rsidRPr="009A6F34">
        <w:t>Vadovaujantis Metodikoje aprašytomis gairėmis, alternatyvų palyginimui ir optimalios alternatyvos pasirinkimo pagrindimui bus naudojamas sąnaudų ir naudos analizės (toliau – SNA) metodas, kurio esmė – projektui įgyvendinti reikalingų sąnaudų palyginimas su investicijų sukuriama socialine-ekonomine nauda.</w:t>
      </w:r>
    </w:p>
    <w:p w14:paraId="03DE018A" w14:textId="77777777" w:rsidR="00CF7097" w:rsidRPr="009A6F34" w:rsidRDefault="00CF7097">
      <w:pPr>
        <w:spacing w:before="0" w:after="160" w:line="259" w:lineRule="auto"/>
        <w:jc w:val="left"/>
      </w:pPr>
      <w:r w:rsidRPr="009A6F34">
        <w:br w:type="page"/>
      </w:r>
    </w:p>
    <w:p w14:paraId="02F13CD0" w14:textId="77777777" w:rsidR="00CF7097" w:rsidRPr="009A6F34" w:rsidRDefault="00CF7097" w:rsidP="00CF7097">
      <w:pPr>
        <w:pStyle w:val="Heading1"/>
      </w:pPr>
      <w:bookmarkStart w:id="170" w:name="_Toc504729863"/>
      <w:r w:rsidRPr="009A6F34">
        <w:lastRenderedPageBreak/>
        <w:t>FINANSINĖ ANALIZĖ</w:t>
      </w:r>
      <w:bookmarkEnd w:id="170"/>
    </w:p>
    <w:p w14:paraId="41FF2E8F" w14:textId="77777777" w:rsidR="00CF7097" w:rsidRPr="00B94023" w:rsidRDefault="00CF7097" w:rsidP="00137221">
      <w:pPr>
        <w:pStyle w:val="Heading2"/>
        <w:rPr>
          <w:b/>
        </w:rPr>
      </w:pPr>
      <w:bookmarkStart w:id="171" w:name="_Toc504729864"/>
      <w:r w:rsidRPr="00B94023">
        <w:rPr>
          <w:b/>
        </w:rPr>
        <w:t>Projekto ataskaitinis laikotarpis</w:t>
      </w:r>
      <w:bookmarkEnd w:id="171"/>
    </w:p>
    <w:p w14:paraId="288605CE" w14:textId="29273549" w:rsidR="009D7483" w:rsidRPr="009A6F34" w:rsidRDefault="00F237ED" w:rsidP="00A142FE">
      <w:pPr>
        <w:rPr>
          <w:rFonts w:cs="Arial"/>
        </w:rPr>
      </w:pPr>
      <w:r w:rsidRPr="009A6F34">
        <w:rPr>
          <w:rFonts w:cs="Arial"/>
        </w:rPr>
        <w:t xml:space="preserve">Nagrinėjamo Projekto ataskaitinis laikotarpis apibrėžiamas atsižvelgiant į ekonominės veiklos </w:t>
      </w:r>
      <w:r w:rsidRPr="00916276">
        <w:rPr>
          <w:rFonts w:cs="Arial"/>
        </w:rPr>
        <w:t>sektorių (toliau – EVS) ir į ekonomiškai pagrįstą Projektu kuriamo ilgalaikio turto eksploatavimo trukmę</w:t>
      </w:r>
      <w:r w:rsidR="00CF62EC" w:rsidRPr="00916276">
        <w:rPr>
          <w:rFonts w:cs="Arial"/>
        </w:rPr>
        <w:t xml:space="preserve">. </w:t>
      </w:r>
      <w:r w:rsidR="009663E2" w:rsidRPr="00916276">
        <w:rPr>
          <w:rFonts w:cs="Arial"/>
        </w:rPr>
        <w:t xml:space="preserve">Pagal CPVA metodikoje pateikiamas rekomendacijas, šio Projekto EVS yra </w:t>
      </w:r>
      <w:r w:rsidR="00656A24" w:rsidRPr="00916276">
        <w:rPr>
          <w:rFonts w:cs="Arial"/>
        </w:rPr>
        <w:t>urbanistinė plėtra</w:t>
      </w:r>
      <w:r w:rsidR="0063003F" w:rsidRPr="00916276">
        <w:rPr>
          <w:rFonts w:cs="Arial"/>
        </w:rPr>
        <w:t>;</w:t>
      </w:r>
      <w:r w:rsidR="009663E2" w:rsidRPr="00916276">
        <w:rPr>
          <w:rFonts w:cs="Arial"/>
        </w:rPr>
        <w:t xml:space="preserve"> EVS projekto tipas – </w:t>
      </w:r>
      <w:r w:rsidR="00D27A31" w:rsidRPr="00916276">
        <w:rPr>
          <w:rFonts w:cs="Arial"/>
        </w:rPr>
        <w:t>viešųjų erdvių ir bendruomenės infrastruktūros atnaujinimas bei oro kokybės gerinimas</w:t>
      </w:r>
      <w:r w:rsidR="009663E2" w:rsidRPr="00916276">
        <w:rPr>
          <w:rFonts w:cs="Arial"/>
        </w:rPr>
        <w:t>.</w:t>
      </w:r>
      <w:r w:rsidR="005F2831" w:rsidRPr="00916276">
        <w:rPr>
          <w:rFonts w:cs="Arial"/>
        </w:rPr>
        <w:t xml:space="preserve"> Nustatant</w:t>
      </w:r>
      <w:r w:rsidR="00217EA9" w:rsidRPr="00916276">
        <w:rPr>
          <w:rFonts w:cs="Arial"/>
        </w:rPr>
        <w:t xml:space="preserve"> Projekto ataskaitinio laikotarpio trukmę ir įgyvendinimo būda</w:t>
      </w:r>
      <w:r w:rsidR="00217EA9" w:rsidRPr="009A6F34">
        <w:rPr>
          <w:rFonts w:cs="Arial"/>
        </w:rPr>
        <w:t xml:space="preserve"> finansinėje skaičiuoklėje, pateikiami ataskaitinio laikotarpio variantai neatitinka Projekto EVS, tad ataskaitinis laikotarpis pasirenkamas lygus turto (viešųjų tualetų) naudingai tarnavimo trukmei –</w:t>
      </w:r>
      <w:r w:rsidR="009D7483" w:rsidRPr="009A6F34">
        <w:rPr>
          <w:rFonts w:cs="Arial"/>
        </w:rPr>
        <w:t xml:space="preserve"> 15 metų</w:t>
      </w:r>
      <w:r w:rsidR="00217EA9" w:rsidRPr="009A6F34">
        <w:rPr>
          <w:rFonts w:cs="Arial"/>
        </w:rPr>
        <w:t>.</w:t>
      </w:r>
    </w:p>
    <w:p w14:paraId="35D90897" w14:textId="21210133" w:rsidR="00CF7097" w:rsidRPr="00B94023" w:rsidRDefault="00CF7097" w:rsidP="00137221">
      <w:pPr>
        <w:pStyle w:val="Heading2"/>
        <w:rPr>
          <w:b/>
        </w:rPr>
      </w:pPr>
      <w:bookmarkStart w:id="172" w:name="_Toc504729865"/>
      <w:r w:rsidRPr="00B94023">
        <w:rPr>
          <w:b/>
        </w:rPr>
        <w:t>Finansinė diskonto norma</w:t>
      </w:r>
      <w:bookmarkEnd w:id="172"/>
    </w:p>
    <w:p w14:paraId="324B638F" w14:textId="7026393F" w:rsidR="00CF7097" w:rsidRPr="009A6F34" w:rsidRDefault="00B5457E" w:rsidP="00CF7097">
      <w:r w:rsidRPr="009A6F34">
        <w:t>Projekto dabartinei vertei apskaičiuoti naudojama diskonto norma lygi 4</w:t>
      </w:r>
      <w:r w:rsidR="005D3482" w:rsidRPr="009A6F34">
        <w:t xml:space="preserve"> proc</w:t>
      </w:r>
      <w:r w:rsidRPr="009A6F34">
        <w:t>. Tai yra Europos Komisijos nustatyta diskonto norma, skirta biudžeto ir / arba negrąžintinos paramos lėšomis finansuojamų projektų įgyvendinimui.</w:t>
      </w:r>
    </w:p>
    <w:p w14:paraId="056F1828" w14:textId="3DE7F531" w:rsidR="00953A8E" w:rsidRPr="00B94023" w:rsidRDefault="00953A8E" w:rsidP="00137221">
      <w:pPr>
        <w:pStyle w:val="Heading2"/>
        <w:rPr>
          <w:b/>
        </w:rPr>
      </w:pPr>
      <w:bookmarkStart w:id="173" w:name="_Toc504729866"/>
      <w:r w:rsidRPr="00B94023">
        <w:rPr>
          <w:b/>
        </w:rPr>
        <w:t>Projekto lėšų srautai</w:t>
      </w:r>
      <w:bookmarkEnd w:id="173"/>
    </w:p>
    <w:p w14:paraId="192CD7F6" w14:textId="3EAEC204" w:rsidR="00953A8E" w:rsidRPr="00B94023" w:rsidRDefault="00953A8E" w:rsidP="00953A8E">
      <w:pPr>
        <w:pStyle w:val="Heading3"/>
        <w:rPr>
          <w:b w:val="0"/>
        </w:rPr>
      </w:pPr>
      <w:r w:rsidRPr="00B94023">
        <w:rPr>
          <w:b w:val="0"/>
        </w:rPr>
        <w:t>Investicijų išlaidos</w:t>
      </w:r>
    </w:p>
    <w:p w14:paraId="3790AE76" w14:textId="2FCAE81D" w:rsidR="00BA5949" w:rsidRPr="009A6F34" w:rsidRDefault="00553D9B" w:rsidP="00953A8E">
      <w:pPr>
        <w:rPr>
          <w:lang w:eastAsia="lt-LT"/>
        </w:rPr>
      </w:pPr>
      <w:r w:rsidRPr="009A6F34">
        <w:rPr>
          <w:lang w:eastAsia="lt-LT"/>
        </w:rPr>
        <w:t xml:space="preserve">Lentelėje </w:t>
      </w:r>
      <w:r w:rsidRPr="009A6F34">
        <w:rPr>
          <w:lang w:eastAsia="lt-LT"/>
        </w:rPr>
        <w:fldChar w:fldCharType="begin"/>
      </w:r>
      <w:r w:rsidRPr="009A6F34">
        <w:rPr>
          <w:lang w:eastAsia="lt-LT"/>
        </w:rPr>
        <w:instrText xml:space="preserve"> REF _Ref502736713 \h  \* MERGEFORMAT </w:instrText>
      </w:r>
      <w:r w:rsidRPr="009A6F34">
        <w:rPr>
          <w:lang w:eastAsia="lt-LT"/>
        </w:rPr>
      </w:r>
      <w:r w:rsidRPr="009A6F34">
        <w:rPr>
          <w:lang w:eastAsia="lt-LT"/>
        </w:rPr>
        <w:fldChar w:fldCharType="separate"/>
      </w:r>
      <w:r w:rsidR="000C4192">
        <w:rPr>
          <w:noProof/>
        </w:rPr>
        <w:t>4</w:t>
      </w:r>
      <w:r w:rsidR="000C4192">
        <w:t>.</w:t>
      </w:r>
      <w:r w:rsidR="000C4192">
        <w:rPr>
          <w:noProof/>
        </w:rPr>
        <w:t>1</w:t>
      </w:r>
      <w:r w:rsidRPr="009A6F34">
        <w:rPr>
          <w:lang w:eastAsia="lt-LT"/>
        </w:rPr>
        <w:fldChar w:fldCharType="end"/>
      </w:r>
      <w:r w:rsidRPr="009A6F34">
        <w:rPr>
          <w:lang w:eastAsia="lt-LT"/>
        </w:rPr>
        <w:t xml:space="preserve"> pateikiam</w:t>
      </w:r>
      <w:r w:rsidR="005E2F34" w:rsidRPr="009A6F34">
        <w:rPr>
          <w:lang w:eastAsia="lt-LT"/>
        </w:rPr>
        <w:t>os investicijų, susijusių su viešųjų tualetų įrengimu</w:t>
      </w:r>
      <w:r w:rsidR="008A32CB" w:rsidRPr="009A6F34">
        <w:rPr>
          <w:lang w:eastAsia="lt-LT"/>
        </w:rPr>
        <w:t>,</w:t>
      </w:r>
      <w:r w:rsidR="005E2F34" w:rsidRPr="009A6F34">
        <w:rPr>
          <w:lang w:eastAsia="lt-LT"/>
        </w:rPr>
        <w:t xml:space="preserve"> </w:t>
      </w:r>
      <w:r w:rsidR="00C177AF" w:rsidRPr="009A6F34">
        <w:rPr>
          <w:lang w:eastAsia="lt-LT"/>
        </w:rPr>
        <w:t>išlaidos.</w:t>
      </w:r>
      <w:r w:rsidR="004A33A2">
        <w:rPr>
          <w:lang w:eastAsia="lt-LT"/>
        </w:rPr>
        <w:t xml:space="preserve"> </w:t>
      </w:r>
    </w:p>
    <w:p w14:paraId="1F385BCC" w14:textId="7825087C" w:rsidR="00263421" w:rsidRPr="009A6F34" w:rsidRDefault="00263421" w:rsidP="00696CA0">
      <w:pPr>
        <w:pStyle w:val="Title"/>
        <w:spacing w:before="240" w:after="60"/>
      </w:pPr>
      <w:bookmarkStart w:id="174" w:name="_Toc532826403"/>
      <w:r w:rsidRPr="009A6F34">
        <w:t xml:space="preserve">Lentelė </w:t>
      </w:r>
      <w:bookmarkStart w:id="175" w:name="_Ref502736713"/>
      <w:bookmarkStart w:id="176" w:name="_Ref502819434"/>
      <w:r w:rsidR="00154C86">
        <w:fldChar w:fldCharType="begin"/>
      </w:r>
      <w:r w:rsidR="00154C86">
        <w:instrText xml:space="preserve"> STYLEREF 1 \s </w:instrText>
      </w:r>
      <w:r w:rsidR="00154C86">
        <w:fldChar w:fldCharType="separate"/>
      </w:r>
      <w:r w:rsidR="000C4192">
        <w:rPr>
          <w:noProof/>
        </w:rPr>
        <w:t>4</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1</w:t>
      </w:r>
      <w:r w:rsidR="006D0006">
        <w:rPr>
          <w:noProof/>
        </w:rPr>
        <w:fldChar w:fldCharType="end"/>
      </w:r>
      <w:bookmarkEnd w:id="175"/>
      <w:bookmarkEnd w:id="176"/>
      <w:r w:rsidRPr="009A6F34">
        <w:t xml:space="preserve">. Investicijų kaštai, Eur </w:t>
      </w:r>
      <w:r w:rsidR="004D14D1" w:rsidRPr="009A6F34">
        <w:t>su</w:t>
      </w:r>
      <w:r w:rsidRPr="009A6F34">
        <w:t xml:space="preserve"> PVM</w:t>
      </w:r>
      <w:bookmarkEnd w:id="174"/>
    </w:p>
    <w:tbl>
      <w:tblPr>
        <w:tblStyle w:val="TableGrid"/>
        <w:tblW w:w="9635" w:type="dxa"/>
        <w:jc w:val="center"/>
        <w:tblBorders>
          <w:top w:val="single" w:sz="4" w:space="0" w:color="00338D"/>
          <w:left w:val="single" w:sz="4" w:space="0" w:color="00338D"/>
          <w:bottom w:val="single" w:sz="4" w:space="0" w:color="00338D"/>
          <w:right w:val="single" w:sz="4" w:space="0" w:color="00338D"/>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2552"/>
        <w:gridCol w:w="2552"/>
      </w:tblGrid>
      <w:tr w:rsidR="00E47A84" w:rsidRPr="009A6F34" w14:paraId="4332D23C" w14:textId="77777777" w:rsidTr="002D5183">
        <w:trPr>
          <w:jc w:val="center"/>
        </w:trPr>
        <w:tc>
          <w:tcPr>
            <w:tcW w:w="4531" w:type="dxa"/>
            <w:tcBorders>
              <w:top w:val="single" w:sz="4" w:space="0" w:color="2F5496" w:themeColor="accent1" w:themeShade="BF"/>
              <w:left w:val="single" w:sz="4" w:space="0" w:color="2F5496" w:themeColor="accent1" w:themeShade="BF"/>
              <w:bottom w:val="single" w:sz="4" w:space="0" w:color="BFBFBF" w:themeColor="background1" w:themeShade="BF"/>
              <w:right w:val="single" w:sz="4" w:space="0" w:color="FFFFFF" w:themeColor="background1"/>
            </w:tcBorders>
            <w:shd w:val="clear" w:color="auto" w:fill="2F5496" w:themeFill="accent1" w:themeFillShade="BF"/>
            <w:vAlign w:val="center"/>
          </w:tcPr>
          <w:p w14:paraId="0AE59E6F" w14:textId="7910813E" w:rsidR="00E47A84" w:rsidRPr="00467FBF" w:rsidRDefault="00E47A84" w:rsidP="00E47A84">
            <w:pPr>
              <w:spacing w:line="240" w:lineRule="auto"/>
              <w:contextualSpacing/>
              <w:jc w:val="center"/>
              <w:rPr>
                <w:b/>
                <w:color w:val="FFFFFF" w:themeColor="background1"/>
                <w:sz w:val="20"/>
                <w:szCs w:val="20"/>
              </w:rPr>
            </w:pPr>
            <w:r w:rsidRPr="00467FBF">
              <w:rPr>
                <w:b/>
                <w:color w:val="FFFFFF" w:themeColor="background1"/>
                <w:sz w:val="20"/>
                <w:szCs w:val="20"/>
              </w:rPr>
              <w:t>Veikla</w:t>
            </w:r>
          </w:p>
        </w:tc>
        <w:tc>
          <w:tcPr>
            <w:tcW w:w="2552" w:type="dxa"/>
            <w:tcBorders>
              <w:top w:val="single" w:sz="4" w:space="0" w:color="2F5496" w:themeColor="accent1" w:themeShade="BF"/>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tcPr>
          <w:p w14:paraId="1EFC6368" w14:textId="18BCAFD9" w:rsidR="00E47A84" w:rsidRPr="00467FBF" w:rsidRDefault="00E47A84" w:rsidP="00E47A84">
            <w:pPr>
              <w:spacing w:line="240" w:lineRule="auto"/>
              <w:contextualSpacing/>
              <w:jc w:val="center"/>
              <w:rPr>
                <w:b/>
                <w:color w:val="FFFFFF" w:themeColor="background1"/>
                <w:sz w:val="20"/>
                <w:szCs w:val="20"/>
              </w:rPr>
            </w:pPr>
            <w:r>
              <w:rPr>
                <w:b/>
                <w:color w:val="FFFFFF" w:themeColor="background1"/>
                <w:sz w:val="20"/>
                <w:szCs w:val="20"/>
              </w:rPr>
              <w:t>I alternatyva (A)</w:t>
            </w:r>
          </w:p>
        </w:tc>
        <w:tc>
          <w:tcPr>
            <w:tcW w:w="2552" w:type="dxa"/>
            <w:tcBorders>
              <w:top w:val="single" w:sz="4" w:space="0" w:color="2F5496" w:themeColor="accent1" w:themeShade="BF"/>
              <w:left w:val="single"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tcPr>
          <w:p w14:paraId="25FBAD44" w14:textId="17B95BE3" w:rsidR="00E47A84" w:rsidRPr="00467FBF" w:rsidRDefault="00E47A84" w:rsidP="00E47A84">
            <w:pPr>
              <w:spacing w:line="240" w:lineRule="auto"/>
              <w:contextualSpacing/>
              <w:jc w:val="center"/>
              <w:rPr>
                <w:b/>
                <w:color w:val="FFFFFF" w:themeColor="background1"/>
                <w:sz w:val="20"/>
                <w:szCs w:val="20"/>
              </w:rPr>
            </w:pPr>
            <w:r>
              <w:rPr>
                <w:b/>
                <w:color w:val="FFFFFF" w:themeColor="background1"/>
                <w:sz w:val="20"/>
                <w:szCs w:val="20"/>
              </w:rPr>
              <w:t>I alternatyva (B)</w:t>
            </w:r>
          </w:p>
        </w:tc>
      </w:tr>
      <w:tr w:rsidR="002D5183" w:rsidRPr="009A6F34" w14:paraId="7DA4E679" w14:textId="77777777" w:rsidTr="002D5183">
        <w:trPr>
          <w:jc w:val="center"/>
        </w:trPr>
        <w:tc>
          <w:tcPr>
            <w:tcW w:w="4531" w:type="dxa"/>
            <w:tcBorders>
              <w:top w:val="single" w:sz="4" w:space="0" w:color="BFBFBF" w:themeColor="background1" w:themeShade="BF"/>
              <w:left w:val="single" w:sz="4" w:space="0" w:color="2F5496" w:themeColor="accent1" w:themeShade="BF"/>
              <w:bottom w:val="single" w:sz="4" w:space="0" w:color="BFBFBF" w:themeColor="background1" w:themeShade="BF"/>
            </w:tcBorders>
          </w:tcPr>
          <w:p w14:paraId="0FB81B0C" w14:textId="2372330B" w:rsidR="002D5183" w:rsidRPr="009A6F34" w:rsidRDefault="002D5183" w:rsidP="002D5183">
            <w:pPr>
              <w:spacing w:line="240" w:lineRule="auto"/>
              <w:rPr>
                <w:sz w:val="20"/>
                <w:szCs w:val="20"/>
              </w:rPr>
            </w:pPr>
            <w:r w:rsidRPr="009A6F34">
              <w:rPr>
                <w:sz w:val="20"/>
                <w:szCs w:val="20"/>
              </w:rPr>
              <w:t>Viešasis tualetas</w:t>
            </w:r>
          </w:p>
        </w:tc>
        <w:tc>
          <w:tcPr>
            <w:tcW w:w="2552" w:type="dxa"/>
            <w:tcBorders>
              <w:top w:val="single" w:sz="4" w:space="0" w:color="BFBFBF" w:themeColor="background1" w:themeShade="BF"/>
              <w:bottom w:val="single" w:sz="4" w:space="0" w:color="BFBFBF" w:themeColor="background1" w:themeShade="BF"/>
            </w:tcBorders>
            <w:vAlign w:val="center"/>
          </w:tcPr>
          <w:p w14:paraId="09239297" w14:textId="1BB7D397"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297 839,17 </w:t>
            </w:r>
          </w:p>
        </w:tc>
        <w:tc>
          <w:tcPr>
            <w:tcW w:w="2552" w:type="dxa"/>
            <w:tcBorders>
              <w:top w:val="single" w:sz="4" w:space="0" w:color="BFBFBF" w:themeColor="background1" w:themeShade="BF"/>
              <w:bottom w:val="single" w:sz="4" w:space="0" w:color="BFBFBF" w:themeColor="background1" w:themeShade="BF"/>
              <w:right w:val="single" w:sz="4" w:space="0" w:color="2F5496" w:themeColor="accent1" w:themeShade="BF"/>
            </w:tcBorders>
            <w:vAlign w:val="center"/>
          </w:tcPr>
          <w:p w14:paraId="24F24745" w14:textId="47218661"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161 329,55 </w:t>
            </w:r>
          </w:p>
        </w:tc>
      </w:tr>
      <w:tr w:rsidR="002D5183" w:rsidRPr="009A6F34" w14:paraId="1931F6AE" w14:textId="77777777" w:rsidTr="002D5183">
        <w:trPr>
          <w:jc w:val="center"/>
        </w:trPr>
        <w:tc>
          <w:tcPr>
            <w:tcW w:w="4531" w:type="dxa"/>
            <w:tcBorders>
              <w:top w:val="single" w:sz="4" w:space="0" w:color="BFBFBF" w:themeColor="background1" w:themeShade="BF"/>
              <w:left w:val="single" w:sz="4" w:space="0" w:color="2F5496" w:themeColor="accent1" w:themeShade="BF"/>
              <w:bottom w:val="single" w:sz="4" w:space="0" w:color="BFBFBF" w:themeColor="background1" w:themeShade="BF"/>
            </w:tcBorders>
          </w:tcPr>
          <w:p w14:paraId="7610758A" w14:textId="497994D0" w:rsidR="002D5183" w:rsidRPr="009A6F34" w:rsidRDefault="002D5183" w:rsidP="002D5183">
            <w:pPr>
              <w:spacing w:line="240" w:lineRule="auto"/>
              <w:rPr>
                <w:sz w:val="20"/>
                <w:szCs w:val="20"/>
              </w:rPr>
            </w:pPr>
            <w:r w:rsidRPr="009A6F34">
              <w:rPr>
                <w:sz w:val="20"/>
                <w:szCs w:val="20"/>
              </w:rPr>
              <w:t>Apsauginė patalpų priemonė nuo fizinės žalos</w:t>
            </w:r>
          </w:p>
        </w:tc>
        <w:tc>
          <w:tcPr>
            <w:tcW w:w="2552" w:type="dxa"/>
            <w:tcBorders>
              <w:top w:val="single" w:sz="4" w:space="0" w:color="BFBFBF" w:themeColor="background1" w:themeShade="BF"/>
              <w:bottom w:val="single" w:sz="4" w:space="0" w:color="BFBFBF" w:themeColor="background1" w:themeShade="BF"/>
            </w:tcBorders>
            <w:vAlign w:val="center"/>
          </w:tcPr>
          <w:p w14:paraId="3EF967CC" w14:textId="1F629C72"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17 979,21 </w:t>
            </w:r>
          </w:p>
        </w:tc>
        <w:tc>
          <w:tcPr>
            <w:tcW w:w="2552" w:type="dxa"/>
            <w:tcBorders>
              <w:top w:val="single" w:sz="4" w:space="0" w:color="BFBFBF" w:themeColor="background1" w:themeShade="BF"/>
              <w:bottom w:val="single" w:sz="4" w:space="0" w:color="BFBFBF" w:themeColor="background1" w:themeShade="BF"/>
              <w:right w:val="single" w:sz="4" w:space="0" w:color="2F5496" w:themeColor="accent1" w:themeShade="BF"/>
            </w:tcBorders>
            <w:vAlign w:val="center"/>
          </w:tcPr>
          <w:p w14:paraId="707A26DE" w14:textId="1AE05C51"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11 909,31 </w:t>
            </w:r>
          </w:p>
        </w:tc>
      </w:tr>
      <w:tr w:rsidR="002D5183" w:rsidRPr="009A6F34" w14:paraId="10924A3E" w14:textId="77777777" w:rsidTr="002D5183">
        <w:trPr>
          <w:jc w:val="center"/>
        </w:trPr>
        <w:tc>
          <w:tcPr>
            <w:tcW w:w="4531" w:type="dxa"/>
            <w:tcBorders>
              <w:top w:val="single" w:sz="4" w:space="0" w:color="BFBFBF" w:themeColor="background1" w:themeShade="BF"/>
              <w:left w:val="single" w:sz="4" w:space="0" w:color="2F5496" w:themeColor="accent1" w:themeShade="BF"/>
              <w:bottom w:val="single" w:sz="4" w:space="0" w:color="BFBFBF" w:themeColor="background1" w:themeShade="BF"/>
            </w:tcBorders>
          </w:tcPr>
          <w:p w14:paraId="6F322044" w14:textId="636FEF18" w:rsidR="002D5183" w:rsidRPr="009A6F34" w:rsidRDefault="002D5183" w:rsidP="002D5183">
            <w:pPr>
              <w:spacing w:line="240" w:lineRule="auto"/>
              <w:rPr>
                <w:sz w:val="20"/>
                <w:szCs w:val="20"/>
              </w:rPr>
            </w:pPr>
            <w:r w:rsidRPr="009A6F34">
              <w:rPr>
                <w:sz w:val="20"/>
                <w:szCs w:val="20"/>
              </w:rPr>
              <w:t>Transportavimas</w:t>
            </w:r>
          </w:p>
        </w:tc>
        <w:tc>
          <w:tcPr>
            <w:tcW w:w="2552" w:type="dxa"/>
            <w:tcBorders>
              <w:top w:val="single" w:sz="4" w:space="0" w:color="BFBFBF" w:themeColor="background1" w:themeShade="BF"/>
              <w:bottom w:val="single" w:sz="4" w:space="0" w:color="BFBFBF" w:themeColor="background1" w:themeShade="BF"/>
            </w:tcBorders>
            <w:vAlign w:val="center"/>
          </w:tcPr>
          <w:p w14:paraId="68CEADA2" w14:textId="391D7FE9"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5 808,00 </w:t>
            </w:r>
          </w:p>
        </w:tc>
        <w:tc>
          <w:tcPr>
            <w:tcW w:w="2552" w:type="dxa"/>
            <w:tcBorders>
              <w:top w:val="single" w:sz="4" w:space="0" w:color="BFBFBF" w:themeColor="background1" w:themeShade="BF"/>
              <w:bottom w:val="single" w:sz="4" w:space="0" w:color="BFBFBF" w:themeColor="background1" w:themeShade="BF"/>
              <w:right w:val="single" w:sz="4" w:space="0" w:color="2F5496" w:themeColor="accent1" w:themeShade="BF"/>
            </w:tcBorders>
            <w:vAlign w:val="center"/>
          </w:tcPr>
          <w:p w14:paraId="710CBBEC" w14:textId="05696575"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5 808,00 </w:t>
            </w:r>
          </w:p>
        </w:tc>
      </w:tr>
      <w:tr w:rsidR="002D5183" w:rsidRPr="009A6F34" w14:paraId="5FF7E055" w14:textId="77777777" w:rsidTr="002D5183">
        <w:trPr>
          <w:jc w:val="center"/>
        </w:trPr>
        <w:tc>
          <w:tcPr>
            <w:tcW w:w="4531" w:type="dxa"/>
            <w:tcBorders>
              <w:top w:val="single" w:sz="4" w:space="0" w:color="BFBFBF" w:themeColor="background1" w:themeShade="BF"/>
              <w:left w:val="single" w:sz="4" w:space="0" w:color="2F5496" w:themeColor="accent1" w:themeShade="BF"/>
              <w:bottom w:val="single" w:sz="4" w:space="0" w:color="BFBFBF" w:themeColor="background1" w:themeShade="BF"/>
            </w:tcBorders>
          </w:tcPr>
          <w:p w14:paraId="637B9970" w14:textId="570AE46C" w:rsidR="002D5183" w:rsidRPr="009A6F34" w:rsidRDefault="002D5183" w:rsidP="002D5183">
            <w:pPr>
              <w:spacing w:line="240" w:lineRule="auto"/>
              <w:rPr>
                <w:sz w:val="20"/>
                <w:szCs w:val="20"/>
              </w:rPr>
            </w:pPr>
            <w:r w:rsidRPr="009A6F34">
              <w:rPr>
                <w:sz w:val="20"/>
                <w:szCs w:val="20"/>
              </w:rPr>
              <w:t>Projektavimas</w:t>
            </w:r>
          </w:p>
        </w:tc>
        <w:tc>
          <w:tcPr>
            <w:tcW w:w="2552" w:type="dxa"/>
            <w:tcBorders>
              <w:top w:val="single" w:sz="4" w:space="0" w:color="BFBFBF" w:themeColor="background1" w:themeShade="BF"/>
              <w:bottom w:val="single" w:sz="4" w:space="0" w:color="BFBFBF" w:themeColor="background1" w:themeShade="BF"/>
            </w:tcBorders>
            <w:vAlign w:val="center"/>
          </w:tcPr>
          <w:p w14:paraId="26F7DE96" w14:textId="72049726"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22 107,29 </w:t>
            </w:r>
          </w:p>
        </w:tc>
        <w:tc>
          <w:tcPr>
            <w:tcW w:w="2552" w:type="dxa"/>
            <w:tcBorders>
              <w:top w:val="single" w:sz="4" w:space="0" w:color="BFBFBF" w:themeColor="background1" w:themeShade="BF"/>
              <w:bottom w:val="single" w:sz="4" w:space="0" w:color="BFBFBF" w:themeColor="background1" w:themeShade="BF"/>
              <w:right w:val="single" w:sz="4" w:space="0" w:color="2F5496" w:themeColor="accent1" w:themeShade="BF"/>
            </w:tcBorders>
            <w:vAlign w:val="center"/>
          </w:tcPr>
          <w:p w14:paraId="17BA450E" w14:textId="59AC0899"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12 127 </w:t>
            </w:r>
          </w:p>
        </w:tc>
      </w:tr>
      <w:tr w:rsidR="002D5183" w:rsidRPr="009A6F34" w14:paraId="35DFAD5D" w14:textId="77777777" w:rsidTr="002D5183">
        <w:trPr>
          <w:jc w:val="center"/>
        </w:trPr>
        <w:tc>
          <w:tcPr>
            <w:tcW w:w="4531" w:type="dxa"/>
            <w:tcBorders>
              <w:top w:val="single" w:sz="4" w:space="0" w:color="BFBFBF" w:themeColor="background1" w:themeShade="BF"/>
              <w:left w:val="single" w:sz="4" w:space="0" w:color="2F5496" w:themeColor="accent1" w:themeShade="BF"/>
              <w:bottom w:val="single" w:sz="4" w:space="0" w:color="2F5496" w:themeColor="accent1" w:themeShade="BF"/>
            </w:tcBorders>
          </w:tcPr>
          <w:p w14:paraId="18D95A65" w14:textId="0B35460A" w:rsidR="002D5183" w:rsidRPr="009A6F34" w:rsidRDefault="002D5183" w:rsidP="002D5183">
            <w:pPr>
              <w:spacing w:line="240" w:lineRule="auto"/>
              <w:rPr>
                <w:sz w:val="20"/>
                <w:szCs w:val="20"/>
              </w:rPr>
            </w:pPr>
            <w:r w:rsidRPr="009A6F34">
              <w:rPr>
                <w:sz w:val="20"/>
                <w:szCs w:val="20"/>
              </w:rPr>
              <w:t>Statyba/ įrengimas</w:t>
            </w:r>
          </w:p>
        </w:tc>
        <w:tc>
          <w:tcPr>
            <w:tcW w:w="2552" w:type="dxa"/>
            <w:tcBorders>
              <w:top w:val="single" w:sz="4" w:space="0" w:color="BFBFBF" w:themeColor="background1" w:themeShade="BF"/>
              <w:bottom w:val="single" w:sz="4" w:space="0" w:color="2F5496" w:themeColor="accent1" w:themeShade="BF"/>
            </w:tcBorders>
            <w:vAlign w:val="center"/>
          </w:tcPr>
          <w:p w14:paraId="00932399" w14:textId="46797895"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29 999,99 </w:t>
            </w:r>
          </w:p>
        </w:tc>
        <w:tc>
          <w:tcPr>
            <w:tcW w:w="2552" w:type="dxa"/>
            <w:tcBorders>
              <w:top w:val="single" w:sz="4" w:space="0" w:color="BFBFBF" w:themeColor="background1" w:themeShade="BF"/>
              <w:bottom w:val="single" w:sz="4" w:space="0" w:color="2F5496" w:themeColor="accent1" w:themeShade="BF"/>
              <w:right w:val="single" w:sz="4" w:space="0" w:color="2F5496" w:themeColor="accent1" w:themeShade="BF"/>
            </w:tcBorders>
            <w:vAlign w:val="center"/>
          </w:tcPr>
          <w:p w14:paraId="656D86F7" w14:textId="2C9FE5DE" w:rsidR="002D5183" w:rsidRPr="00D3309F" w:rsidRDefault="002D5183" w:rsidP="002D5183">
            <w:pPr>
              <w:spacing w:line="240" w:lineRule="auto"/>
              <w:jc w:val="center"/>
              <w:rPr>
                <w:rFonts w:cs="Times New Roman"/>
                <w:sz w:val="20"/>
                <w:szCs w:val="20"/>
                <w:highlight w:val="yellow"/>
                <w:u w:val="single"/>
              </w:rPr>
            </w:pPr>
            <w:r w:rsidRPr="00D3309F">
              <w:rPr>
                <w:rFonts w:cs="Times New Roman"/>
                <w:sz w:val="22"/>
                <w:szCs w:val="22"/>
                <w:u w:val="single"/>
              </w:rPr>
              <w:t xml:space="preserve">29 999,99 </w:t>
            </w:r>
          </w:p>
        </w:tc>
      </w:tr>
      <w:tr w:rsidR="002D5183" w:rsidRPr="009A6F34" w14:paraId="74E25669" w14:textId="77777777" w:rsidTr="002D5183">
        <w:trPr>
          <w:jc w:val="center"/>
        </w:trPr>
        <w:tc>
          <w:tcPr>
            <w:tcW w:w="4531"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2F2F2" w:themeFill="background1" w:themeFillShade="F2"/>
          </w:tcPr>
          <w:p w14:paraId="04B655C4" w14:textId="34D775E3" w:rsidR="002D5183" w:rsidRPr="009A6F34" w:rsidRDefault="002D5183" w:rsidP="002D5183">
            <w:pPr>
              <w:spacing w:line="240" w:lineRule="auto"/>
              <w:contextualSpacing/>
              <w:jc w:val="right"/>
              <w:rPr>
                <w:b/>
                <w:sz w:val="20"/>
                <w:szCs w:val="20"/>
              </w:rPr>
            </w:pPr>
            <w:r w:rsidRPr="009A6F34">
              <w:rPr>
                <w:b/>
                <w:sz w:val="20"/>
                <w:szCs w:val="20"/>
              </w:rPr>
              <w:t>Iš viso:</w:t>
            </w:r>
          </w:p>
        </w:tc>
        <w:tc>
          <w:tcPr>
            <w:tcW w:w="2552" w:type="dxa"/>
            <w:tcBorders>
              <w:top w:val="single" w:sz="4" w:space="0" w:color="2F5496" w:themeColor="accent1" w:themeShade="BF"/>
              <w:bottom w:val="single" w:sz="4" w:space="0" w:color="2F5496" w:themeColor="accent1" w:themeShade="BF"/>
            </w:tcBorders>
            <w:shd w:val="clear" w:color="auto" w:fill="F2F2F2" w:themeFill="background1" w:themeFillShade="F2"/>
            <w:vAlign w:val="center"/>
          </w:tcPr>
          <w:p w14:paraId="2657A806" w14:textId="38B8C29F" w:rsidR="002D5183" w:rsidRPr="00D3309F" w:rsidRDefault="002D5183" w:rsidP="002D5183">
            <w:pPr>
              <w:spacing w:line="240" w:lineRule="auto"/>
              <w:contextualSpacing/>
              <w:jc w:val="center"/>
              <w:rPr>
                <w:rFonts w:cs="Times New Roman"/>
                <w:b/>
                <w:sz w:val="20"/>
                <w:szCs w:val="20"/>
                <w:highlight w:val="yellow"/>
                <w:u w:val="single"/>
              </w:rPr>
            </w:pPr>
            <w:r w:rsidRPr="00D3309F">
              <w:rPr>
                <w:rFonts w:cs="Times New Roman"/>
                <w:b/>
                <w:bCs/>
                <w:sz w:val="22"/>
                <w:szCs w:val="22"/>
                <w:u w:val="single"/>
              </w:rPr>
              <w:t xml:space="preserve">373 733,65 </w:t>
            </w:r>
          </w:p>
        </w:tc>
        <w:tc>
          <w:tcPr>
            <w:tcW w:w="2552" w:type="dxa"/>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2F2F2" w:themeFill="background1" w:themeFillShade="F2"/>
            <w:vAlign w:val="center"/>
          </w:tcPr>
          <w:p w14:paraId="6205001D" w14:textId="427A90E5" w:rsidR="002D5183" w:rsidRPr="00D3309F" w:rsidRDefault="002D5183" w:rsidP="002D5183">
            <w:pPr>
              <w:spacing w:line="240" w:lineRule="auto"/>
              <w:contextualSpacing/>
              <w:jc w:val="center"/>
              <w:rPr>
                <w:rFonts w:cs="Times New Roman"/>
                <w:b/>
                <w:sz w:val="20"/>
                <w:szCs w:val="20"/>
                <w:highlight w:val="yellow"/>
                <w:u w:val="single"/>
              </w:rPr>
            </w:pPr>
            <w:r w:rsidRPr="00D3309F">
              <w:rPr>
                <w:rFonts w:cs="Times New Roman"/>
                <w:b/>
                <w:bCs/>
                <w:sz w:val="22"/>
                <w:szCs w:val="22"/>
                <w:u w:val="single"/>
              </w:rPr>
              <w:t xml:space="preserve">221 173,56 </w:t>
            </w:r>
          </w:p>
        </w:tc>
      </w:tr>
    </w:tbl>
    <w:p w14:paraId="5155DFF4" w14:textId="3E9CD7D6" w:rsidR="00953A8E" w:rsidRPr="009A6F34" w:rsidRDefault="00263421" w:rsidP="00696CA0">
      <w:pPr>
        <w:pStyle w:val="Subtitle"/>
        <w:spacing w:before="60" w:after="240"/>
        <w:rPr>
          <w:lang w:eastAsia="lt-LT"/>
        </w:rPr>
      </w:pPr>
      <w:r w:rsidRPr="009A6F34">
        <w:rPr>
          <w:lang w:eastAsia="lt-LT"/>
        </w:rPr>
        <w:t xml:space="preserve">Šaltinis: </w:t>
      </w:r>
      <w:r w:rsidR="00DC63EB" w:rsidRPr="009A6F34">
        <w:rPr>
          <w:lang w:eastAsia="lt-LT"/>
        </w:rPr>
        <w:t>SIA „Baltic Development Consultancy“</w:t>
      </w:r>
      <w:r w:rsidR="00F6552B" w:rsidRPr="009A6F34">
        <w:rPr>
          <w:lang w:eastAsia="lt-LT"/>
        </w:rPr>
        <w:t xml:space="preserve"> pateikti duome</w:t>
      </w:r>
      <w:r w:rsidR="00011B96" w:rsidRPr="009A6F34">
        <w:rPr>
          <w:lang w:eastAsia="lt-LT"/>
        </w:rPr>
        <w:t>n</w:t>
      </w:r>
      <w:r w:rsidR="00F6552B" w:rsidRPr="009A6F34">
        <w:rPr>
          <w:lang w:eastAsia="lt-LT"/>
        </w:rPr>
        <w:t>ys</w:t>
      </w:r>
    </w:p>
    <w:p w14:paraId="3D1A8591" w14:textId="76163297" w:rsidR="00EB52FA" w:rsidRPr="00D3309F" w:rsidRDefault="009425A8" w:rsidP="00655629">
      <w:pPr>
        <w:rPr>
          <w:szCs w:val="24"/>
          <w:u w:val="single"/>
          <w:lang w:eastAsia="lt-LT"/>
        </w:rPr>
      </w:pPr>
      <w:r w:rsidRPr="00696CA0">
        <w:rPr>
          <w:rFonts w:eastAsia="Calibri"/>
          <w:b/>
          <w:bCs/>
          <w:szCs w:val="24"/>
          <w:u w:val="single"/>
          <w:lang w:eastAsia="lt-LT"/>
        </w:rPr>
        <w:t xml:space="preserve">I alternatyvos </w:t>
      </w:r>
      <w:r w:rsidR="00AC77B8" w:rsidRPr="00696CA0">
        <w:rPr>
          <w:b/>
          <w:u w:val="single"/>
          <w:lang w:eastAsia="lt-LT"/>
        </w:rPr>
        <w:t>technologijos A</w:t>
      </w:r>
      <w:r w:rsidR="00AC77B8" w:rsidRPr="00696CA0">
        <w:rPr>
          <w:rFonts w:eastAsia="Calibri"/>
          <w:b/>
          <w:bCs/>
          <w:szCs w:val="24"/>
          <w:u w:val="single"/>
          <w:lang w:eastAsia="lt-LT"/>
        </w:rPr>
        <w:t xml:space="preserve"> </w:t>
      </w:r>
      <w:r w:rsidRPr="00696CA0">
        <w:rPr>
          <w:rFonts w:eastAsia="Calibri"/>
          <w:b/>
          <w:bCs/>
          <w:szCs w:val="24"/>
          <w:u w:val="single"/>
          <w:lang w:eastAsia="lt-LT"/>
        </w:rPr>
        <w:t>įgyvendinimo atveju</w:t>
      </w:r>
      <w:r w:rsidRPr="00696CA0">
        <w:rPr>
          <w:rFonts w:eastAsia="Calibri"/>
          <w:bCs/>
          <w:szCs w:val="24"/>
          <w:u w:val="single"/>
          <w:lang w:eastAsia="lt-LT"/>
        </w:rPr>
        <w:t xml:space="preserve"> v</w:t>
      </w:r>
      <w:r w:rsidR="001008AE" w:rsidRPr="00696CA0">
        <w:rPr>
          <w:rFonts w:eastAsia="Calibri"/>
          <w:bCs/>
          <w:szCs w:val="24"/>
          <w:u w:val="single"/>
          <w:lang w:eastAsia="lt-LT"/>
        </w:rPr>
        <w:t>iešųjų tualetų įsigijimo</w:t>
      </w:r>
      <w:r w:rsidR="00340425" w:rsidRPr="00696CA0">
        <w:rPr>
          <w:rFonts w:eastAsia="Calibri"/>
          <w:bCs/>
          <w:szCs w:val="24"/>
          <w:u w:val="single"/>
          <w:lang w:eastAsia="lt-LT"/>
        </w:rPr>
        <w:t xml:space="preserve"> išlaidos yra grindžiamos gautų 2 komercinių pasiūlymų mažiausia kaina: </w:t>
      </w:r>
      <w:r w:rsidR="00982DEC" w:rsidRPr="00696CA0">
        <w:rPr>
          <w:u w:val="single"/>
          <w:lang w:eastAsia="lt-LT"/>
        </w:rPr>
        <w:t>SIA „Baltic Development Consultancy“ (</w:t>
      </w:r>
      <w:r w:rsidR="00DE0BAA" w:rsidRPr="00696CA0">
        <w:rPr>
          <w:u w:val="single"/>
          <w:lang w:eastAsia="lt-LT"/>
        </w:rPr>
        <w:t xml:space="preserve">kaina </w:t>
      </w:r>
      <w:r w:rsidR="00925169" w:rsidRPr="00696CA0">
        <w:rPr>
          <w:u w:val="single"/>
          <w:lang w:eastAsia="lt-LT"/>
        </w:rPr>
        <w:t>–</w:t>
      </w:r>
      <w:r w:rsidR="00DE0BAA" w:rsidRPr="00696CA0">
        <w:rPr>
          <w:u w:val="single"/>
          <w:lang w:eastAsia="lt-LT"/>
        </w:rPr>
        <w:t xml:space="preserve"> </w:t>
      </w:r>
      <w:r w:rsidR="00925169" w:rsidRPr="00696CA0">
        <w:rPr>
          <w:u w:val="single"/>
          <w:lang w:eastAsia="lt-LT"/>
        </w:rPr>
        <w:t xml:space="preserve">39732,96 Eur be PVM, </w:t>
      </w:r>
      <w:r w:rsidR="001008AE" w:rsidRPr="00696CA0">
        <w:rPr>
          <w:u w:val="single"/>
          <w:lang w:eastAsia="lt-LT"/>
        </w:rPr>
        <w:t xml:space="preserve">žr. priedą Nr. </w:t>
      </w:r>
      <w:r w:rsidR="00082371" w:rsidRPr="00696CA0">
        <w:rPr>
          <w:u w:val="single"/>
          <w:lang w:eastAsia="lt-LT"/>
        </w:rPr>
        <w:t>1</w:t>
      </w:r>
      <w:r w:rsidR="00982DEC" w:rsidRPr="00696CA0">
        <w:rPr>
          <w:u w:val="single"/>
          <w:lang w:eastAsia="lt-LT"/>
        </w:rPr>
        <w:t>)</w:t>
      </w:r>
      <w:r w:rsidR="001008AE" w:rsidRPr="00696CA0">
        <w:rPr>
          <w:u w:val="single"/>
          <w:lang w:eastAsia="lt-LT"/>
        </w:rPr>
        <w:t xml:space="preserve"> ir </w:t>
      </w:r>
      <w:r w:rsidR="002D480A" w:rsidRPr="00696CA0">
        <w:rPr>
          <w:u w:val="single"/>
          <w:lang w:eastAsia="lt-LT"/>
        </w:rPr>
        <w:t xml:space="preserve">UAB „Naujieji ženklai“ </w:t>
      </w:r>
      <w:r w:rsidR="001008AE" w:rsidRPr="00696CA0">
        <w:rPr>
          <w:u w:val="single"/>
          <w:lang w:eastAsia="lt-LT"/>
        </w:rPr>
        <w:t>(</w:t>
      </w:r>
      <w:r w:rsidR="00082371" w:rsidRPr="00696CA0">
        <w:rPr>
          <w:u w:val="single"/>
          <w:lang w:eastAsia="lt-LT"/>
        </w:rPr>
        <w:t xml:space="preserve">kaina </w:t>
      </w:r>
      <w:r w:rsidR="00E11205" w:rsidRPr="00696CA0">
        <w:rPr>
          <w:u w:val="single"/>
          <w:lang w:eastAsia="lt-LT"/>
        </w:rPr>
        <w:t>–</w:t>
      </w:r>
      <w:r w:rsidR="00082371" w:rsidRPr="00696CA0">
        <w:rPr>
          <w:u w:val="single"/>
          <w:lang w:eastAsia="lt-LT"/>
        </w:rPr>
        <w:t xml:space="preserve"> </w:t>
      </w:r>
      <w:r w:rsidR="00E11205" w:rsidRPr="00696CA0">
        <w:rPr>
          <w:u w:val="single"/>
          <w:lang w:eastAsia="lt-LT"/>
        </w:rPr>
        <w:t xml:space="preserve">52500,00 Eur be PVM, </w:t>
      </w:r>
      <w:r w:rsidR="001008AE" w:rsidRPr="00696CA0">
        <w:rPr>
          <w:u w:val="single"/>
          <w:lang w:eastAsia="lt-LT"/>
        </w:rPr>
        <w:t xml:space="preserve">žr. priedą Nr. </w:t>
      </w:r>
      <w:r w:rsidR="00E11205" w:rsidRPr="00696CA0">
        <w:rPr>
          <w:u w:val="single"/>
          <w:lang w:eastAsia="lt-LT"/>
        </w:rPr>
        <w:t>9</w:t>
      </w:r>
      <w:r w:rsidR="001008AE" w:rsidRPr="00696CA0">
        <w:rPr>
          <w:u w:val="single"/>
          <w:lang w:eastAsia="lt-LT"/>
        </w:rPr>
        <w:t>)</w:t>
      </w:r>
      <w:r w:rsidR="00982DEC" w:rsidRPr="00696CA0">
        <w:rPr>
          <w:u w:val="single"/>
          <w:lang w:eastAsia="lt-LT"/>
        </w:rPr>
        <w:t>.</w:t>
      </w:r>
      <w:r w:rsidR="00982DEC" w:rsidRPr="00696CA0">
        <w:rPr>
          <w:lang w:eastAsia="lt-LT"/>
        </w:rPr>
        <w:t xml:space="preserve"> </w:t>
      </w:r>
      <w:r w:rsidR="00655629" w:rsidRPr="005A637D">
        <w:rPr>
          <w:lang w:eastAsia="lt-LT"/>
        </w:rPr>
        <w:t>I alternatyvos technologijos A atveju</w:t>
      </w:r>
      <w:r w:rsidR="00A66CF8" w:rsidRPr="005A637D">
        <w:rPr>
          <w:lang w:eastAsia="lt-LT"/>
        </w:rPr>
        <w:t xml:space="preserve"> naudojamas </w:t>
      </w:r>
      <w:r w:rsidR="00A6666A" w:rsidRPr="00A6666A">
        <w:rPr>
          <w:i/>
          <w:lang w:eastAsia="lt-LT"/>
        </w:rPr>
        <w:t>Toilette T Box H-22</w:t>
      </w:r>
      <w:r w:rsidR="00A6666A">
        <w:rPr>
          <w:i/>
          <w:lang w:eastAsia="lt-LT"/>
        </w:rPr>
        <w:t xml:space="preserve"> </w:t>
      </w:r>
      <w:r w:rsidR="00A66CF8" w:rsidRPr="005A637D">
        <w:rPr>
          <w:lang w:eastAsia="lt-LT"/>
        </w:rPr>
        <w:t>modelis</w:t>
      </w:r>
      <w:r w:rsidR="00C856F4" w:rsidRPr="005A637D">
        <w:rPr>
          <w:lang w:eastAsia="lt-LT"/>
        </w:rPr>
        <w:t>, kurio</w:t>
      </w:r>
      <w:r w:rsidR="000924F3" w:rsidRPr="005A637D">
        <w:rPr>
          <w:lang w:eastAsia="lt-LT"/>
        </w:rPr>
        <w:t xml:space="preserve"> vieneto</w:t>
      </w:r>
      <w:r w:rsidR="00C856F4" w:rsidRPr="005A637D">
        <w:rPr>
          <w:lang w:eastAsia="lt-LT"/>
        </w:rPr>
        <w:t xml:space="preserve"> vertė siekia </w:t>
      </w:r>
      <w:r w:rsidR="00A6666A">
        <w:rPr>
          <w:lang w:eastAsia="lt-LT"/>
        </w:rPr>
        <w:t xml:space="preserve">39 733 </w:t>
      </w:r>
      <w:r w:rsidR="008D63BE" w:rsidRPr="005A637D">
        <w:rPr>
          <w:lang w:eastAsia="lt-LT"/>
        </w:rPr>
        <w:t xml:space="preserve"> </w:t>
      </w:r>
      <w:r w:rsidR="00C856F4" w:rsidRPr="005A637D">
        <w:rPr>
          <w:lang w:eastAsia="lt-LT"/>
        </w:rPr>
        <w:t>Eur</w:t>
      </w:r>
      <w:r w:rsidR="00C856F4" w:rsidRPr="009A6F34">
        <w:rPr>
          <w:lang w:eastAsia="lt-LT"/>
        </w:rPr>
        <w:t xml:space="preserve"> </w:t>
      </w:r>
      <w:r w:rsidR="00F1013C">
        <w:rPr>
          <w:lang w:eastAsia="lt-LT"/>
        </w:rPr>
        <w:t>be</w:t>
      </w:r>
      <w:r w:rsidR="00C856F4" w:rsidRPr="009A6F34">
        <w:rPr>
          <w:lang w:eastAsia="lt-LT"/>
        </w:rPr>
        <w:t xml:space="preserve"> PVM</w:t>
      </w:r>
      <w:r w:rsidR="00C856F4" w:rsidRPr="009A6F34">
        <w:rPr>
          <w:rStyle w:val="FootnoteReference"/>
          <w:lang w:eastAsia="lt-LT"/>
        </w:rPr>
        <w:footnoteReference w:id="13"/>
      </w:r>
      <w:r w:rsidR="000C4FFE" w:rsidRPr="009A6F34">
        <w:rPr>
          <w:lang w:eastAsia="lt-LT"/>
        </w:rPr>
        <w:t xml:space="preserve">. </w:t>
      </w:r>
      <w:r w:rsidR="00067824" w:rsidRPr="009A6F34">
        <w:rPr>
          <w:lang w:eastAsia="lt-LT"/>
        </w:rPr>
        <w:t>Taip pat įtraukiamos išlaidos apsauginei nerūdijančio plieno patalpų priemonei</w:t>
      </w:r>
      <w:r w:rsidR="00C657DA" w:rsidRPr="009A6F34">
        <w:rPr>
          <w:lang w:eastAsia="lt-LT"/>
        </w:rPr>
        <w:t xml:space="preserve">, kurios vertė siekia </w:t>
      </w:r>
      <w:r w:rsidR="00A6666A">
        <w:rPr>
          <w:lang w:eastAsia="lt-LT"/>
        </w:rPr>
        <w:t>2 399</w:t>
      </w:r>
      <w:r w:rsidR="00C657DA" w:rsidRPr="009A6F34">
        <w:rPr>
          <w:lang w:eastAsia="lt-LT"/>
        </w:rPr>
        <w:t xml:space="preserve"> Eur </w:t>
      </w:r>
      <w:r w:rsidR="00F1013C">
        <w:rPr>
          <w:lang w:eastAsia="lt-LT"/>
        </w:rPr>
        <w:t>be</w:t>
      </w:r>
      <w:r w:rsidR="00C657DA" w:rsidRPr="009A6F34">
        <w:rPr>
          <w:lang w:eastAsia="lt-LT"/>
        </w:rPr>
        <w:t xml:space="preserve"> PVM</w:t>
      </w:r>
      <w:r w:rsidR="000924F3" w:rsidRPr="009A6F34">
        <w:rPr>
          <w:lang w:eastAsia="lt-LT"/>
        </w:rPr>
        <w:t xml:space="preserve"> vienam viešajam tualetui</w:t>
      </w:r>
      <w:r w:rsidR="00C657DA" w:rsidRPr="00F901A3">
        <w:rPr>
          <w:lang w:eastAsia="lt-LT"/>
        </w:rPr>
        <w:t>.</w:t>
      </w:r>
      <w:r w:rsidR="00071085" w:rsidRPr="00F901A3">
        <w:rPr>
          <w:color w:val="FF0000"/>
          <w:lang w:eastAsia="lt-LT"/>
        </w:rPr>
        <w:t xml:space="preserve"> </w:t>
      </w:r>
      <w:r w:rsidR="00472D26" w:rsidRPr="00D3309F">
        <w:rPr>
          <w:u w:val="single"/>
          <w:lang w:eastAsia="lt-LT"/>
        </w:rPr>
        <w:t xml:space="preserve">Pastebėtina, kad </w:t>
      </w:r>
      <w:r w:rsidR="00620B5D" w:rsidRPr="00D3309F">
        <w:rPr>
          <w:u w:val="single"/>
          <w:lang w:eastAsia="lt-LT"/>
        </w:rPr>
        <w:t xml:space="preserve">SIA „Baltic Development Consultancy“ komercinis pasiūlymas yra pateiktas 2016 m., todėl yra taikomas </w:t>
      </w:r>
      <w:r w:rsidR="00BA7C68" w:rsidRPr="00D3309F">
        <w:rPr>
          <w:u w:val="single"/>
          <w:lang w:eastAsia="lt-LT"/>
        </w:rPr>
        <w:t xml:space="preserve">importuotų prekių kainų indeksavimas. Remiantis Lietuvos statistikos departamento duomenimis, importuotų prekių kainų indeksas 2016 m. birželio mėn. siekė </w:t>
      </w:r>
      <w:r w:rsidR="00AA02F3" w:rsidRPr="00D3309F">
        <w:rPr>
          <w:u w:val="single"/>
          <w:lang w:eastAsia="lt-LT"/>
        </w:rPr>
        <w:t xml:space="preserve">97,6773, o 2018 m. rugpjūčio </w:t>
      </w:r>
      <w:r w:rsidR="00AA02F3" w:rsidRPr="00D3309F">
        <w:rPr>
          <w:u w:val="single"/>
          <w:lang w:eastAsia="lt-LT"/>
        </w:rPr>
        <w:lastRenderedPageBreak/>
        <w:t>mėn.</w:t>
      </w:r>
      <w:r w:rsidR="00AA02F3" w:rsidRPr="00D3309F">
        <w:rPr>
          <w:rStyle w:val="FootnoteReference"/>
          <w:u w:val="single"/>
          <w:lang w:eastAsia="lt-LT"/>
        </w:rPr>
        <w:footnoteReference w:id="14"/>
      </w:r>
      <w:r w:rsidR="00AA02F3" w:rsidRPr="00D3309F">
        <w:rPr>
          <w:u w:val="single"/>
          <w:lang w:eastAsia="lt-LT"/>
        </w:rPr>
        <w:t xml:space="preserve"> – 100,9183. </w:t>
      </w:r>
      <w:r w:rsidR="001362C7" w:rsidRPr="00D3309F">
        <w:rPr>
          <w:u w:val="single"/>
          <w:lang w:eastAsia="lt-LT"/>
        </w:rPr>
        <w:t>Taigi vertė, nurodyta 2016 m., t. y. 397</w:t>
      </w:r>
      <w:r w:rsidR="00421FF4" w:rsidRPr="00D3309F">
        <w:rPr>
          <w:u w:val="single"/>
          <w:lang w:eastAsia="lt-LT"/>
        </w:rPr>
        <w:t xml:space="preserve">32,96 Eur, 2018 m. rugpjūčio mėn. kainomis sudaro </w:t>
      </w:r>
      <w:r w:rsidR="00C37BCD" w:rsidRPr="00D3309F">
        <w:rPr>
          <w:u w:val="single"/>
          <w:lang w:eastAsia="lt-LT"/>
        </w:rPr>
        <w:t>41024,68 Eur (kai indeksavimo pokytis – 3,251 proc.)</w:t>
      </w:r>
      <w:r w:rsidR="002A2179" w:rsidRPr="00D3309F">
        <w:rPr>
          <w:u w:val="single"/>
          <w:lang w:eastAsia="lt-LT"/>
        </w:rPr>
        <w:t>.</w:t>
      </w:r>
      <w:r w:rsidR="004D6040" w:rsidRPr="00D3309F">
        <w:rPr>
          <w:u w:val="single"/>
          <w:lang w:eastAsia="lt-LT"/>
        </w:rPr>
        <w:t xml:space="preserve"> </w:t>
      </w:r>
      <w:r w:rsidR="002A2179" w:rsidRPr="00D3309F">
        <w:rPr>
          <w:u w:val="single"/>
          <w:lang w:eastAsia="lt-LT"/>
        </w:rPr>
        <w:t>A</w:t>
      </w:r>
      <w:r w:rsidR="004D6040" w:rsidRPr="00D3309F">
        <w:rPr>
          <w:u w:val="single"/>
          <w:lang w:eastAsia="lt-LT"/>
        </w:rPr>
        <w:t xml:space="preserve">titinkamai įvertinamos išlaidos apsauginei nerūdijančio plieno patalpų priemonei, </w:t>
      </w:r>
      <w:r w:rsidR="002A2179" w:rsidRPr="00D3309F">
        <w:rPr>
          <w:u w:val="single"/>
          <w:lang w:eastAsia="lt-LT"/>
        </w:rPr>
        <w:t xml:space="preserve">kai šios 2018 m. </w:t>
      </w:r>
      <w:r w:rsidR="002A2179" w:rsidRPr="00D3309F">
        <w:rPr>
          <w:szCs w:val="24"/>
          <w:u w:val="single"/>
          <w:lang w:eastAsia="lt-LT"/>
        </w:rPr>
        <w:t xml:space="preserve">rugpjūčio mėn. kainomis </w:t>
      </w:r>
      <w:r w:rsidR="002A2179" w:rsidRPr="00D3309F">
        <w:rPr>
          <w:rFonts w:cs="Times New Roman"/>
          <w:szCs w:val="24"/>
          <w:u w:val="single"/>
          <w:lang w:eastAsia="lt-LT"/>
        </w:rPr>
        <w:t xml:space="preserve">sudaro </w:t>
      </w:r>
      <w:r w:rsidR="00973F69" w:rsidRPr="00D3309F">
        <w:rPr>
          <w:rFonts w:cs="Times New Roman"/>
          <w:szCs w:val="24"/>
          <w:u w:val="single"/>
          <w:lang w:eastAsia="lt-LT"/>
        </w:rPr>
        <w:t xml:space="preserve">2476,48 </w:t>
      </w:r>
      <w:r w:rsidR="002A2179" w:rsidRPr="00D3309F">
        <w:rPr>
          <w:rFonts w:cs="Times New Roman"/>
          <w:szCs w:val="24"/>
          <w:u w:val="single"/>
          <w:lang w:eastAsia="lt-LT"/>
        </w:rPr>
        <w:t>Eur</w:t>
      </w:r>
      <w:r w:rsidR="000D66B2" w:rsidRPr="00D3309F">
        <w:rPr>
          <w:rFonts w:cs="Times New Roman"/>
          <w:szCs w:val="24"/>
          <w:u w:val="single"/>
          <w:lang w:eastAsia="lt-LT"/>
        </w:rPr>
        <w:t>.</w:t>
      </w:r>
      <w:r w:rsidR="00D6174F" w:rsidRPr="00D3309F">
        <w:rPr>
          <w:rFonts w:cs="Times New Roman"/>
          <w:szCs w:val="24"/>
          <w:u w:val="single"/>
          <w:lang w:eastAsia="lt-LT"/>
        </w:rPr>
        <w:t xml:space="preserve"> Taigi 6 viešųjų tualetų įsigijimo </w:t>
      </w:r>
      <w:r w:rsidR="00B103D5" w:rsidRPr="00D3309F">
        <w:rPr>
          <w:rFonts w:cs="Times New Roman"/>
          <w:szCs w:val="24"/>
          <w:u w:val="single"/>
          <w:lang w:eastAsia="lt-LT"/>
        </w:rPr>
        <w:t xml:space="preserve">su </w:t>
      </w:r>
      <w:r w:rsidR="00B103D5" w:rsidRPr="00D3309F">
        <w:rPr>
          <w:u w:val="single"/>
          <w:lang w:eastAsia="lt-LT"/>
        </w:rPr>
        <w:t>apsauginėmis nerūdijančio plieno patalpų priemonėmis</w:t>
      </w:r>
      <w:r w:rsidR="00B103D5" w:rsidRPr="00D3309F">
        <w:rPr>
          <w:rFonts w:cs="Times New Roman"/>
          <w:szCs w:val="24"/>
          <w:u w:val="single"/>
          <w:lang w:eastAsia="lt-LT"/>
        </w:rPr>
        <w:t xml:space="preserve"> </w:t>
      </w:r>
      <w:r w:rsidR="00D6174F" w:rsidRPr="00D3309F">
        <w:rPr>
          <w:rFonts w:cs="Times New Roman"/>
          <w:szCs w:val="24"/>
          <w:u w:val="single"/>
          <w:lang w:eastAsia="lt-LT"/>
        </w:rPr>
        <w:t xml:space="preserve">sąnaudos </w:t>
      </w:r>
      <w:r w:rsidR="00D76E49" w:rsidRPr="00D3309F">
        <w:rPr>
          <w:rFonts w:cs="Times New Roman"/>
          <w:szCs w:val="24"/>
          <w:u w:val="single"/>
          <w:lang w:eastAsia="lt-LT"/>
        </w:rPr>
        <w:t xml:space="preserve">sudaro </w:t>
      </w:r>
      <w:r w:rsidR="001D1FD6" w:rsidRPr="00D3309F">
        <w:rPr>
          <w:rFonts w:cs="Times New Roman"/>
          <w:szCs w:val="24"/>
          <w:u w:val="single"/>
        </w:rPr>
        <w:t xml:space="preserve">297 839 </w:t>
      </w:r>
      <w:r w:rsidR="00D76E49" w:rsidRPr="00D3309F">
        <w:rPr>
          <w:rFonts w:cs="Times New Roman"/>
          <w:szCs w:val="24"/>
          <w:u w:val="single"/>
        </w:rPr>
        <w:t xml:space="preserve">Eur su PVM (t. y. </w:t>
      </w:r>
      <w:r w:rsidR="00D76E49" w:rsidRPr="00D3309F">
        <w:rPr>
          <w:rFonts w:cs="Times New Roman"/>
          <w:szCs w:val="24"/>
          <w:u w:val="single"/>
          <w:lang w:eastAsia="lt-LT"/>
        </w:rPr>
        <w:t>41024,68 Eur</w:t>
      </w:r>
      <w:r w:rsidR="00D76E49" w:rsidRPr="00D3309F">
        <w:rPr>
          <w:szCs w:val="24"/>
          <w:u w:val="single"/>
          <w:lang w:eastAsia="lt-LT"/>
        </w:rPr>
        <w:t xml:space="preserve"> * 21 proc. * 6 vnt. + 2476,48 Eur * 21 proc. * 6 vnt.).</w:t>
      </w:r>
    </w:p>
    <w:p w14:paraId="02E5D349" w14:textId="4F371582" w:rsidR="00DC63EB" w:rsidRPr="00D3309F" w:rsidRDefault="000B7B18" w:rsidP="00EB52FA">
      <w:pPr>
        <w:rPr>
          <w:u w:val="single"/>
          <w:lang w:eastAsia="lt-LT"/>
        </w:rPr>
      </w:pPr>
      <w:r w:rsidRPr="009A6F34">
        <w:rPr>
          <w:lang w:eastAsia="lt-LT"/>
        </w:rPr>
        <w:t>Transportavimo išlaidos nustatytos remiantis</w:t>
      </w:r>
      <w:r w:rsidR="00D93238">
        <w:rPr>
          <w:lang w:eastAsia="lt-LT"/>
        </w:rPr>
        <w:t xml:space="preserve"> </w:t>
      </w:r>
      <w:r w:rsidR="00153E69" w:rsidRPr="009A6F34">
        <w:rPr>
          <w:lang w:eastAsia="lt-LT"/>
        </w:rPr>
        <w:t xml:space="preserve">SIA </w:t>
      </w:r>
      <w:r w:rsidR="004544FB">
        <w:rPr>
          <w:lang w:eastAsia="lt-LT"/>
        </w:rPr>
        <w:t>„</w:t>
      </w:r>
      <w:r w:rsidR="00153E69" w:rsidRPr="009A6F34">
        <w:rPr>
          <w:lang w:eastAsia="lt-LT"/>
        </w:rPr>
        <w:t>Baltic Development Consultancy”</w:t>
      </w:r>
      <w:r w:rsidR="00946A5B">
        <w:rPr>
          <w:lang w:eastAsia="lt-LT"/>
        </w:rPr>
        <w:t xml:space="preserve"> konsultacine apklausa</w:t>
      </w:r>
      <w:r w:rsidR="00BA2301" w:rsidRPr="009A6F34">
        <w:rPr>
          <w:lang w:eastAsia="lt-LT"/>
        </w:rPr>
        <w:t xml:space="preserve">. </w:t>
      </w:r>
      <w:r w:rsidR="00911BDF" w:rsidRPr="009A6F34">
        <w:rPr>
          <w:lang w:eastAsia="lt-LT"/>
        </w:rPr>
        <w:t xml:space="preserve">Preliminari tiekėjo siūloma 1 viešojo tualeto transportavimo kaina siekia 800 Eur be PVM (arba 968 Eur su PVM). </w:t>
      </w:r>
      <w:r w:rsidR="008E6025" w:rsidRPr="00D3309F">
        <w:rPr>
          <w:u w:val="single"/>
          <w:lang w:eastAsia="lt-LT"/>
        </w:rPr>
        <w:t>Taigi 6</w:t>
      </w:r>
      <w:r w:rsidR="004C2CB4" w:rsidRPr="00D3309F">
        <w:rPr>
          <w:u w:val="single"/>
          <w:lang w:eastAsia="lt-LT"/>
        </w:rPr>
        <w:t xml:space="preserve"> viešųjų tualetų transportavimo kaina – </w:t>
      </w:r>
      <w:r w:rsidR="006A1854" w:rsidRPr="00D3309F">
        <w:rPr>
          <w:u w:val="single"/>
          <w:lang w:eastAsia="lt-LT"/>
        </w:rPr>
        <w:t>5808</w:t>
      </w:r>
      <w:r w:rsidR="004C2CB4" w:rsidRPr="00D3309F">
        <w:rPr>
          <w:u w:val="single"/>
          <w:lang w:eastAsia="lt-LT"/>
        </w:rPr>
        <w:t xml:space="preserve">  Eur (su PVM)</w:t>
      </w:r>
      <w:r w:rsidR="00931142" w:rsidRPr="00D3309F">
        <w:rPr>
          <w:u w:val="single"/>
          <w:lang w:eastAsia="lt-LT"/>
        </w:rPr>
        <w:t>.</w:t>
      </w:r>
    </w:p>
    <w:p w14:paraId="00B6CF55" w14:textId="20C3A6F2" w:rsidR="00DC63EB" w:rsidRPr="00D3309F" w:rsidRDefault="00DC63EB" w:rsidP="00EB52FA">
      <w:pPr>
        <w:rPr>
          <w:u w:val="single"/>
          <w:lang w:eastAsia="lt-LT"/>
        </w:rPr>
      </w:pPr>
      <w:r w:rsidRPr="009A6F34">
        <w:rPr>
          <w:lang w:eastAsia="lt-LT"/>
        </w:rPr>
        <w:t xml:space="preserve">Projektavimo išlaidos </w:t>
      </w:r>
      <w:r w:rsidR="008D47F5" w:rsidRPr="009A6F34">
        <w:rPr>
          <w:lang w:eastAsia="lt-LT"/>
        </w:rPr>
        <w:t xml:space="preserve">nustatytos remiantis </w:t>
      </w:r>
      <w:r w:rsidR="007B20C3" w:rsidRPr="009A6F34">
        <w:rPr>
          <w:lang w:eastAsia="lt-LT"/>
        </w:rPr>
        <w:t>UAB „Sistela“ pateikiama</w:t>
      </w:r>
      <w:r w:rsidR="003C13B0" w:rsidRPr="009A6F34">
        <w:rPr>
          <w:lang w:eastAsia="lt-LT"/>
        </w:rPr>
        <w:t>is</w:t>
      </w:r>
      <w:r w:rsidR="007B20C3" w:rsidRPr="009A6F34">
        <w:rPr>
          <w:lang w:eastAsia="lt-LT"/>
        </w:rPr>
        <w:t xml:space="preserve"> bendr</w:t>
      </w:r>
      <w:r w:rsidR="003C13B0" w:rsidRPr="009A6F34">
        <w:rPr>
          <w:lang w:eastAsia="lt-LT"/>
        </w:rPr>
        <w:t>aisiais</w:t>
      </w:r>
      <w:r w:rsidR="007B20C3" w:rsidRPr="009A6F34">
        <w:rPr>
          <w:lang w:eastAsia="lt-LT"/>
        </w:rPr>
        <w:t xml:space="preserve"> ekonomini</w:t>
      </w:r>
      <w:r w:rsidR="003C13B0" w:rsidRPr="009A6F34">
        <w:rPr>
          <w:lang w:eastAsia="lt-LT"/>
        </w:rPr>
        <w:t>ais</w:t>
      </w:r>
      <w:r w:rsidR="007B20C3" w:rsidRPr="009A6F34">
        <w:rPr>
          <w:lang w:eastAsia="lt-LT"/>
        </w:rPr>
        <w:t xml:space="preserve"> normatyv</w:t>
      </w:r>
      <w:r w:rsidR="003C13B0" w:rsidRPr="009A6F34">
        <w:rPr>
          <w:lang w:eastAsia="lt-LT"/>
        </w:rPr>
        <w:t>ais</w:t>
      </w:r>
      <w:r w:rsidR="007B20C3" w:rsidRPr="009A6F34">
        <w:rPr>
          <w:lang w:eastAsia="lt-LT"/>
        </w:rPr>
        <w:t xml:space="preserve"> statinių statybos skaičiuojamųjų kainų nustatymui</w:t>
      </w:r>
      <w:r w:rsidR="003C13B0" w:rsidRPr="009A6F34">
        <w:rPr>
          <w:lang w:eastAsia="lt-LT"/>
        </w:rPr>
        <w:t xml:space="preserve">. </w:t>
      </w:r>
      <w:r w:rsidR="00CC44B2" w:rsidRPr="009A6F34">
        <w:rPr>
          <w:lang w:eastAsia="lt-LT"/>
        </w:rPr>
        <w:t>Kai statinių skaičiuojamoji kaina siekia nuo 0,145 iki 1,45 mln. Eur, naudojamas 7 proc. dydis objektų projektavimui</w:t>
      </w:r>
      <w:r w:rsidR="00CC44B2" w:rsidRPr="009F495D">
        <w:rPr>
          <w:lang w:eastAsia="lt-LT"/>
        </w:rPr>
        <w:t>.</w:t>
      </w:r>
      <w:r w:rsidR="009F3CAB" w:rsidRPr="009F495D">
        <w:rPr>
          <w:lang w:eastAsia="lt-LT"/>
        </w:rPr>
        <w:t xml:space="preserve"> </w:t>
      </w:r>
      <w:r w:rsidR="000924F3" w:rsidRPr="009F495D">
        <w:rPr>
          <w:lang w:eastAsia="lt-LT"/>
        </w:rPr>
        <w:t xml:space="preserve">Remiantis </w:t>
      </w:r>
      <w:r w:rsidR="000924F3" w:rsidRPr="009F495D">
        <w:rPr>
          <w:lang w:eastAsia="lt-LT"/>
        </w:rPr>
        <w:fldChar w:fldCharType="begin"/>
      </w:r>
      <w:r w:rsidR="000924F3" w:rsidRPr="009F495D">
        <w:rPr>
          <w:lang w:eastAsia="lt-LT"/>
        </w:rPr>
        <w:instrText xml:space="preserve"> REF _Ref502819434 \h  \* MERGEFORMAT </w:instrText>
      </w:r>
      <w:r w:rsidR="000924F3" w:rsidRPr="009F495D">
        <w:rPr>
          <w:lang w:eastAsia="lt-LT"/>
        </w:rPr>
      </w:r>
      <w:r w:rsidR="000924F3" w:rsidRPr="009F495D">
        <w:rPr>
          <w:lang w:eastAsia="lt-LT"/>
        </w:rPr>
        <w:fldChar w:fldCharType="separate"/>
      </w:r>
      <w:r w:rsidR="000C4192" w:rsidRPr="009F495D">
        <w:rPr>
          <w:noProof/>
        </w:rPr>
        <w:t>4</w:t>
      </w:r>
      <w:r w:rsidR="000C4192" w:rsidRPr="009F495D">
        <w:t>.</w:t>
      </w:r>
      <w:r w:rsidR="000C4192" w:rsidRPr="009F495D">
        <w:rPr>
          <w:noProof/>
        </w:rPr>
        <w:t>1</w:t>
      </w:r>
      <w:r w:rsidR="000924F3" w:rsidRPr="009F495D">
        <w:rPr>
          <w:lang w:eastAsia="lt-LT"/>
        </w:rPr>
        <w:fldChar w:fldCharType="end"/>
      </w:r>
      <w:r w:rsidR="000924F3" w:rsidRPr="009F495D">
        <w:rPr>
          <w:lang w:eastAsia="lt-LT"/>
        </w:rPr>
        <w:t xml:space="preserve"> lentelėje pateikta</w:t>
      </w:r>
      <w:r w:rsidR="000924F3" w:rsidRPr="009A6F34">
        <w:rPr>
          <w:lang w:eastAsia="lt-LT"/>
        </w:rPr>
        <w:t xml:space="preserve"> Projekto išlaidų suvestine, vieš</w:t>
      </w:r>
      <w:r w:rsidR="00C6621D" w:rsidRPr="009A6F34">
        <w:rPr>
          <w:lang w:eastAsia="lt-LT"/>
        </w:rPr>
        <w:t>ojo</w:t>
      </w:r>
      <w:r w:rsidR="000924F3" w:rsidRPr="009A6F34">
        <w:rPr>
          <w:lang w:eastAsia="lt-LT"/>
        </w:rPr>
        <w:t xml:space="preserve"> tualet</w:t>
      </w:r>
      <w:r w:rsidR="00C6621D" w:rsidRPr="009A6F34">
        <w:rPr>
          <w:lang w:eastAsia="lt-LT"/>
        </w:rPr>
        <w:t>o</w:t>
      </w:r>
      <w:r w:rsidR="000924F3" w:rsidRPr="009A6F34">
        <w:rPr>
          <w:lang w:eastAsia="lt-LT"/>
        </w:rPr>
        <w:t xml:space="preserve"> komplekt</w:t>
      </w:r>
      <w:r w:rsidR="00C6621D" w:rsidRPr="009A6F34">
        <w:rPr>
          <w:lang w:eastAsia="lt-LT"/>
        </w:rPr>
        <w:t>ų</w:t>
      </w:r>
      <w:r w:rsidR="000924F3" w:rsidRPr="009A6F34">
        <w:rPr>
          <w:lang w:eastAsia="lt-LT"/>
        </w:rPr>
        <w:t xml:space="preserve"> (viešasis tualetas, apsauginė patalpų priemonė nuo fizinės žalos</w:t>
      </w:r>
      <w:r w:rsidR="000924F3" w:rsidRPr="00D3309F">
        <w:rPr>
          <w:lang w:eastAsia="lt-LT"/>
        </w:rPr>
        <w:t xml:space="preserve">) </w:t>
      </w:r>
      <w:r w:rsidR="000924F3" w:rsidRPr="00D3309F">
        <w:rPr>
          <w:u w:val="single"/>
          <w:lang w:eastAsia="lt-LT"/>
        </w:rPr>
        <w:t>ben</w:t>
      </w:r>
      <w:r w:rsidR="00C6621D" w:rsidRPr="00D3309F">
        <w:rPr>
          <w:u w:val="single"/>
          <w:lang w:eastAsia="lt-LT"/>
        </w:rPr>
        <w:t xml:space="preserve">dra vertė siekia </w:t>
      </w:r>
      <w:r w:rsidR="005262C3" w:rsidRPr="00D3309F">
        <w:rPr>
          <w:u w:val="single"/>
          <w:lang w:eastAsia="lt-LT"/>
        </w:rPr>
        <w:t>315</w:t>
      </w:r>
      <w:r w:rsidR="00095981" w:rsidRPr="00D3309F">
        <w:rPr>
          <w:u w:val="single"/>
          <w:lang w:eastAsia="lt-LT"/>
        </w:rPr>
        <w:t xml:space="preserve"> </w:t>
      </w:r>
      <w:r w:rsidR="005262C3" w:rsidRPr="00D3309F">
        <w:rPr>
          <w:u w:val="single"/>
          <w:lang w:eastAsia="lt-LT"/>
        </w:rPr>
        <w:t>818,38</w:t>
      </w:r>
      <w:r w:rsidR="00A73367" w:rsidRPr="00D3309F">
        <w:rPr>
          <w:u w:val="single"/>
          <w:lang w:eastAsia="lt-LT"/>
        </w:rPr>
        <w:t xml:space="preserve"> </w:t>
      </w:r>
      <w:r w:rsidR="00C6621D" w:rsidRPr="00D3309F">
        <w:rPr>
          <w:u w:val="single"/>
          <w:lang w:eastAsia="lt-LT"/>
        </w:rPr>
        <w:t xml:space="preserve">Eur su PVM, tad projektavimo išlaidos atitinkamai siekia </w:t>
      </w:r>
      <w:r w:rsidR="0082055F" w:rsidRPr="00D3309F">
        <w:rPr>
          <w:u w:val="single"/>
          <w:lang w:eastAsia="lt-LT"/>
        </w:rPr>
        <w:t>21</w:t>
      </w:r>
      <w:r w:rsidR="00095981" w:rsidRPr="00D3309F">
        <w:rPr>
          <w:u w:val="single"/>
          <w:lang w:eastAsia="lt-LT"/>
        </w:rPr>
        <w:t xml:space="preserve"> </w:t>
      </w:r>
      <w:r w:rsidR="0082055F" w:rsidRPr="00D3309F">
        <w:rPr>
          <w:u w:val="single"/>
          <w:lang w:eastAsia="lt-LT"/>
        </w:rPr>
        <w:t>107,29</w:t>
      </w:r>
      <w:r w:rsidR="007C1E00" w:rsidRPr="00D3309F">
        <w:rPr>
          <w:u w:val="single"/>
          <w:lang w:eastAsia="lt-LT"/>
        </w:rPr>
        <w:t xml:space="preserve"> Eur su PVM (= </w:t>
      </w:r>
      <w:r w:rsidR="005262C3" w:rsidRPr="00D3309F">
        <w:rPr>
          <w:u w:val="single"/>
          <w:lang w:eastAsia="lt-LT"/>
        </w:rPr>
        <w:t>315</w:t>
      </w:r>
      <w:r w:rsidR="00095981" w:rsidRPr="00D3309F">
        <w:rPr>
          <w:u w:val="single"/>
          <w:lang w:eastAsia="lt-LT"/>
        </w:rPr>
        <w:t xml:space="preserve"> </w:t>
      </w:r>
      <w:r w:rsidR="005262C3" w:rsidRPr="00D3309F">
        <w:rPr>
          <w:u w:val="single"/>
          <w:lang w:eastAsia="lt-LT"/>
        </w:rPr>
        <w:t>818,38</w:t>
      </w:r>
      <w:r w:rsidR="00A73367" w:rsidRPr="00D3309F">
        <w:rPr>
          <w:u w:val="single"/>
          <w:lang w:eastAsia="lt-LT"/>
        </w:rPr>
        <w:t xml:space="preserve"> </w:t>
      </w:r>
      <w:r w:rsidR="007C1E00" w:rsidRPr="00D3309F">
        <w:rPr>
          <w:u w:val="single"/>
          <w:lang w:eastAsia="lt-LT"/>
        </w:rPr>
        <w:t>Eur * 7 proc.)</w:t>
      </w:r>
      <w:r w:rsidR="00185CE7" w:rsidRPr="00D3309F">
        <w:rPr>
          <w:u w:val="single"/>
          <w:lang w:eastAsia="lt-LT"/>
        </w:rPr>
        <w:t>.</w:t>
      </w:r>
    </w:p>
    <w:p w14:paraId="6CC4A352" w14:textId="64C3891D" w:rsidR="00DC63EB" w:rsidRPr="00D474F8" w:rsidRDefault="00FF1B0C" w:rsidP="00F0479E">
      <w:pPr>
        <w:rPr>
          <w:color w:val="FF0000"/>
          <w:highlight w:val="yellow"/>
          <w:lang w:eastAsia="lt-LT"/>
        </w:rPr>
      </w:pPr>
      <w:r>
        <w:rPr>
          <w:lang w:eastAsia="lt-LT"/>
        </w:rPr>
        <w:t>Viešųjų tualetų statybos / įrengimo išlai</w:t>
      </w:r>
      <w:r w:rsidR="00892A8F">
        <w:rPr>
          <w:lang w:eastAsia="lt-LT"/>
        </w:rPr>
        <w:t xml:space="preserve">dos </w:t>
      </w:r>
      <w:r w:rsidR="00513948">
        <w:rPr>
          <w:lang w:eastAsia="lt-LT"/>
        </w:rPr>
        <w:t xml:space="preserve">nustatytos remiantis </w:t>
      </w:r>
      <w:r w:rsidR="00513948" w:rsidRPr="00513948">
        <w:rPr>
          <w:lang w:eastAsia="lt-LT"/>
        </w:rPr>
        <w:t xml:space="preserve">IA </w:t>
      </w:r>
      <w:r w:rsidR="0082055F">
        <w:rPr>
          <w:lang w:eastAsia="lt-LT"/>
        </w:rPr>
        <w:t>„</w:t>
      </w:r>
      <w:r w:rsidR="00513948" w:rsidRPr="00513948">
        <w:rPr>
          <w:lang w:eastAsia="lt-LT"/>
        </w:rPr>
        <w:t>Baltic Development Consultancy” konsultacine apklausa</w:t>
      </w:r>
      <w:r w:rsidR="00513948">
        <w:rPr>
          <w:lang w:eastAsia="lt-LT"/>
        </w:rPr>
        <w:t>. Tiekėjų teigimu vieno tualeto montavimo ir įrengimo išlaidos siekia 5 tūkst. Eur</w:t>
      </w:r>
      <w:r w:rsidR="006D69D2">
        <w:rPr>
          <w:lang w:eastAsia="lt-LT"/>
        </w:rPr>
        <w:t xml:space="preserve"> (su PVM)</w:t>
      </w:r>
      <w:r w:rsidR="00513948">
        <w:rPr>
          <w:lang w:eastAsia="lt-LT"/>
        </w:rPr>
        <w:t xml:space="preserve">. Vadinasi, </w:t>
      </w:r>
      <w:r w:rsidR="00664F33">
        <w:rPr>
          <w:lang w:eastAsia="lt-LT"/>
        </w:rPr>
        <w:t>6</w:t>
      </w:r>
      <w:r w:rsidR="00513948">
        <w:rPr>
          <w:lang w:eastAsia="lt-LT"/>
        </w:rPr>
        <w:t xml:space="preserve"> objektų įrengimas kainuotų iš viso 3</w:t>
      </w:r>
      <w:r w:rsidR="00664F33">
        <w:rPr>
          <w:lang w:eastAsia="lt-LT"/>
        </w:rPr>
        <w:t>0</w:t>
      </w:r>
      <w:r w:rsidR="00513948">
        <w:rPr>
          <w:lang w:eastAsia="lt-LT"/>
        </w:rPr>
        <w:t xml:space="preserve"> tūkst. </w:t>
      </w:r>
      <w:r w:rsidR="00F83234">
        <w:rPr>
          <w:lang w:eastAsia="lt-LT"/>
        </w:rPr>
        <w:t>Eur (su PVM).</w:t>
      </w:r>
    </w:p>
    <w:p w14:paraId="229D5121" w14:textId="45CC4E26" w:rsidR="00361528" w:rsidRPr="00D3309F" w:rsidRDefault="008B3973" w:rsidP="00EB52FA">
      <w:pPr>
        <w:rPr>
          <w:highlight w:val="yellow"/>
          <w:u w:val="single"/>
          <w:lang w:val="en-US" w:eastAsia="lt-LT"/>
        </w:rPr>
      </w:pPr>
      <w:r w:rsidRPr="0053589C">
        <w:rPr>
          <w:b/>
          <w:lang w:eastAsia="lt-LT"/>
        </w:rPr>
        <w:t>I</w:t>
      </w:r>
      <w:r w:rsidR="00361528" w:rsidRPr="0053589C">
        <w:rPr>
          <w:b/>
          <w:lang w:eastAsia="lt-LT"/>
        </w:rPr>
        <w:t>I alternatyvos technologijos B atveju</w:t>
      </w:r>
      <w:r w:rsidR="00361528">
        <w:rPr>
          <w:lang w:eastAsia="lt-LT"/>
        </w:rPr>
        <w:t xml:space="preserve"> naudojamas </w:t>
      </w:r>
      <w:r w:rsidR="00361528" w:rsidRPr="00361528">
        <w:rPr>
          <w:i/>
          <w:lang w:eastAsia="lt-LT"/>
        </w:rPr>
        <w:t>Toilette SAM H</w:t>
      </w:r>
      <w:r w:rsidR="00361528" w:rsidRPr="00361528">
        <w:rPr>
          <w:lang w:eastAsia="lt-LT"/>
        </w:rPr>
        <w:t xml:space="preserve"> </w:t>
      </w:r>
      <w:r w:rsidR="00361528">
        <w:rPr>
          <w:lang w:eastAsia="lt-LT"/>
        </w:rPr>
        <w:t>modelis, kurio techninės savybės yra identiškos technologijos A atveju esančiam tualetui, išskyrus automatinio apiplovimo galimybes.</w:t>
      </w:r>
      <w:r w:rsidR="00CE0D6B">
        <w:rPr>
          <w:lang w:eastAsia="lt-LT"/>
        </w:rPr>
        <w:t xml:space="preserve"> </w:t>
      </w:r>
      <w:r w:rsidR="00CE0D6B" w:rsidRPr="00D3309F">
        <w:rPr>
          <w:u w:val="single"/>
          <w:lang w:eastAsia="lt-LT"/>
        </w:rPr>
        <w:t>Remiantis</w:t>
      </w:r>
      <w:r w:rsidR="00CE0D6B" w:rsidRPr="00D3309F">
        <w:rPr>
          <w:u w:val="single"/>
        </w:rPr>
        <w:t xml:space="preserve"> </w:t>
      </w:r>
      <w:r w:rsidR="00FE0F61" w:rsidRPr="00D3309F">
        <w:rPr>
          <w:u w:val="single"/>
          <w:lang w:eastAsia="lt-LT"/>
        </w:rPr>
        <w:t xml:space="preserve">SIA „Baltic Development Consultancy“ </w:t>
      </w:r>
      <w:r w:rsidR="00CE0D6B" w:rsidRPr="00D3309F">
        <w:rPr>
          <w:u w:val="single"/>
          <w:lang w:eastAsia="lt-LT"/>
        </w:rPr>
        <w:t>komerciniu pasiūlymu</w:t>
      </w:r>
      <w:r w:rsidR="00FE0F61" w:rsidRPr="00D3309F">
        <w:rPr>
          <w:rStyle w:val="FootnoteReference"/>
          <w:u w:val="single"/>
          <w:lang w:eastAsia="lt-LT"/>
        </w:rPr>
        <w:footnoteReference w:id="15"/>
      </w:r>
      <w:r w:rsidR="00CE0D6B" w:rsidRPr="00D3309F">
        <w:rPr>
          <w:u w:val="single"/>
          <w:lang w:eastAsia="lt-LT"/>
        </w:rPr>
        <w:t xml:space="preserve">, vieno tualeto vertė siekia </w:t>
      </w:r>
      <w:r w:rsidR="00EE3D44" w:rsidRPr="00D3309F">
        <w:rPr>
          <w:u w:val="single"/>
          <w:lang w:eastAsia="lt-LT"/>
        </w:rPr>
        <w:t>21 522,02</w:t>
      </w:r>
      <w:r w:rsidR="00CE0D6B" w:rsidRPr="00D3309F">
        <w:rPr>
          <w:u w:val="single"/>
          <w:lang w:eastAsia="lt-LT"/>
        </w:rPr>
        <w:t xml:space="preserve"> Eur </w:t>
      </w:r>
      <w:r w:rsidR="0089333B" w:rsidRPr="00D3309F">
        <w:rPr>
          <w:u w:val="single"/>
          <w:lang w:eastAsia="lt-LT"/>
        </w:rPr>
        <w:t>be</w:t>
      </w:r>
      <w:r w:rsidR="00CE0D6B" w:rsidRPr="00D3309F">
        <w:rPr>
          <w:u w:val="single"/>
          <w:lang w:eastAsia="lt-LT"/>
        </w:rPr>
        <w:t xml:space="preserve"> PVM.</w:t>
      </w:r>
      <w:r w:rsidR="0089333B" w:rsidRPr="00D3309F">
        <w:rPr>
          <w:u w:val="single"/>
          <w:lang w:eastAsia="lt-LT"/>
        </w:rPr>
        <w:t xml:space="preserve"> Taip pat įtraukiamos išlaidos apsauginei nerūdijančio plieno patalpų priemonei, kurios vertė siekia 1588,75 Eur be PVM vienam viešajam tualetui.</w:t>
      </w:r>
      <w:r w:rsidR="00105EC0" w:rsidRPr="00D3309F">
        <w:rPr>
          <w:u w:val="single"/>
          <w:lang w:eastAsia="lt-LT"/>
        </w:rPr>
        <w:t xml:space="preserve"> </w:t>
      </w:r>
      <w:r w:rsidR="0015530A" w:rsidRPr="00D3309F">
        <w:rPr>
          <w:u w:val="single"/>
          <w:lang w:eastAsia="lt-LT"/>
        </w:rPr>
        <w:t xml:space="preserve"> Kaip ir I projekto alternatyvos įgyvendinimo atveju nurodytoms kainoms yra taikomas importuotų prekių kainų indeksavimas remiantis Lietuvos statistikos departamento duomenimis</w:t>
      </w:r>
      <w:r w:rsidR="00EA1F7E" w:rsidRPr="00D3309F">
        <w:rPr>
          <w:u w:val="single"/>
          <w:lang w:eastAsia="lt-LT"/>
        </w:rPr>
        <w:t xml:space="preserve">: vieno tualeto vertė 2018 m. rugpjūčio mėn. kainomis siekia </w:t>
      </w:r>
      <w:r w:rsidR="001767CE" w:rsidRPr="00D3309F">
        <w:rPr>
          <w:u w:val="single"/>
          <w:lang w:eastAsia="lt-LT"/>
        </w:rPr>
        <w:t>22 221,70</w:t>
      </w:r>
      <w:r w:rsidR="00EA1F7E" w:rsidRPr="00D3309F">
        <w:rPr>
          <w:u w:val="single"/>
          <w:lang w:eastAsia="lt-LT"/>
        </w:rPr>
        <w:t xml:space="preserve"> Eur be PVM</w:t>
      </w:r>
      <w:r w:rsidR="001767CE" w:rsidRPr="00D3309F">
        <w:rPr>
          <w:u w:val="single"/>
          <w:lang w:eastAsia="lt-LT"/>
        </w:rPr>
        <w:t>, o apsauginė nerūdijančio plieno patalpų priemonė – 1640,40 Eur</w:t>
      </w:r>
      <w:r w:rsidR="00815839" w:rsidRPr="00D3309F">
        <w:rPr>
          <w:u w:val="single"/>
          <w:lang w:eastAsia="lt-LT"/>
        </w:rPr>
        <w:t xml:space="preserve"> be PVM</w:t>
      </w:r>
      <w:r w:rsidR="001767CE" w:rsidRPr="00D3309F">
        <w:rPr>
          <w:u w:val="single"/>
          <w:lang w:eastAsia="lt-LT"/>
        </w:rPr>
        <w:t xml:space="preserve">. </w:t>
      </w:r>
      <w:r w:rsidR="00815839" w:rsidRPr="00D3309F">
        <w:rPr>
          <w:u w:val="single"/>
          <w:lang w:eastAsia="lt-LT"/>
        </w:rPr>
        <w:t xml:space="preserve">Taigi bendra 6 </w:t>
      </w:r>
      <w:r w:rsidR="00CE0D6B" w:rsidRPr="00D3309F">
        <w:rPr>
          <w:u w:val="single"/>
          <w:lang w:eastAsia="lt-LT"/>
        </w:rPr>
        <w:t xml:space="preserve">viešųjų tualetų vertė siekia </w:t>
      </w:r>
      <w:r w:rsidR="00464F32" w:rsidRPr="00D3309F">
        <w:rPr>
          <w:u w:val="single"/>
          <w:lang w:eastAsia="lt-LT"/>
        </w:rPr>
        <w:t>173 238,84</w:t>
      </w:r>
      <w:r w:rsidR="00CE0D6B" w:rsidRPr="00D3309F">
        <w:rPr>
          <w:u w:val="single"/>
          <w:lang w:eastAsia="lt-LT"/>
        </w:rPr>
        <w:t xml:space="preserve"> Eur su PVM</w:t>
      </w:r>
      <w:r w:rsidR="00815839" w:rsidRPr="00D3309F">
        <w:rPr>
          <w:u w:val="single"/>
          <w:lang w:eastAsia="lt-LT"/>
        </w:rPr>
        <w:t xml:space="preserve">, t. y. </w:t>
      </w:r>
      <w:r w:rsidR="00CE0D6B" w:rsidRPr="00D3309F">
        <w:rPr>
          <w:u w:val="single"/>
        </w:rPr>
        <w:t xml:space="preserve"> </w:t>
      </w:r>
      <w:r w:rsidR="00815839" w:rsidRPr="00D3309F">
        <w:rPr>
          <w:u w:val="single"/>
          <w:lang w:eastAsia="lt-LT"/>
        </w:rPr>
        <w:t>22 221,70 Eur * 21 proc. * 6 vnt. + 1640,40 Eur * 21 proc. * 6 vnt.).</w:t>
      </w:r>
    </w:p>
    <w:p w14:paraId="7F799B3C" w14:textId="422D92B4" w:rsidR="00946A5B" w:rsidRPr="00D3309F" w:rsidRDefault="00946A5B" w:rsidP="00946A5B">
      <w:pPr>
        <w:rPr>
          <w:u w:val="single"/>
          <w:lang w:eastAsia="lt-LT"/>
        </w:rPr>
      </w:pPr>
      <w:r w:rsidRPr="00AE2D11">
        <w:rPr>
          <w:lang w:eastAsia="lt-LT"/>
        </w:rPr>
        <w:t xml:space="preserve">Transportavimo išlaidos nustatytos remiantis SIA </w:t>
      </w:r>
      <w:r w:rsidR="00E9285C">
        <w:rPr>
          <w:lang w:eastAsia="lt-LT"/>
        </w:rPr>
        <w:t>„</w:t>
      </w:r>
      <w:r w:rsidRPr="00AE2D11">
        <w:rPr>
          <w:lang w:eastAsia="lt-LT"/>
        </w:rPr>
        <w:t xml:space="preserve">Baltic Development Consultancy” konsultacine apklausa. Preliminari tiekėjo siūloma 1 viešojo tualeto transportavimo kaina siekia 800 Eur be PVM (arba 968 Eur su PVM). </w:t>
      </w:r>
      <w:r w:rsidR="00AE2D11" w:rsidRPr="00D3309F">
        <w:rPr>
          <w:u w:val="single"/>
          <w:lang w:eastAsia="lt-LT"/>
        </w:rPr>
        <w:t>6</w:t>
      </w:r>
      <w:r w:rsidRPr="00D3309F">
        <w:rPr>
          <w:u w:val="single"/>
          <w:lang w:eastAsia="lt-LT"/>
        </w:rPr>
        <w:t xml:space="preserve"> viešųjų tualetų transportavimo kaina – </w:t>
      </w:r>
      <w:r w:rsidR="00AE2D11" w:rsidRPr="00D3309F">
        <w:rPr>
          <w:u w:val="single"/>
          <w:lang w:eastAsia="lt-LT"/>
        </w:rPr>
        <w:t>5808</w:t>
      </w:r>
      <w:r w:rsidRPr="00D3309F">
        <w:rPr>
          <w:u w:val="single"/>
          <w:lang w:eastAsia="lt-LT"/>
        </w:rPr>
        <w:t xml:space="preserve">  Eur (su PVM).</w:t>
      </w:r>
    </w:p>
    <w:p w14:paraId="1196FB8C" w14:textId="755755FB" w:rsidR="00CE0D6B" w:rsidRPr="00D3309F" w:rsidRDefault="00CE0D6B" w:rsidP="00CE0D6B">
      <w:pPr>
        <w:rPr>
          <w:u w:val="single"/>
          <w:lang w:eastAsia="lt-LT"/>
        </w:rPr>
      </w:pPr>
      <w:r w:rsidRPr="00AE2D11">
        <w:rPr>
          <w:lang w:eastAsia="lt-LT"/>
        </w:rPr>
        <w:t xml:space="preserve">Projektavimo išlaidos nustatytos remiantis UAB „Sistela“ pateikiamais bendraisiais ekonominiais normatyvais statinių statybos skaičiuojamųjų kainų nustatymui. Kai statinių skaičiuojamoji kaina siekia nuo 0,145 iki 1,45 mln. Eur, naudojamas 7 proc. dydis objektų projektavimui. </w:t>
      </w:r>
      <w:r w:rsidRPr="009F495D">
        <w:rPr>
          <w:lang w:eastAsia="lt-LT"/>
        </w:rPr>
        <w:t xml:space="preserve">Remiantis </w:t>
      </w:r>
      <w:r w:rsidRPr="009F495D">
        <w:rPr>
          <w:lang w:eastAsia="lt-LT"/>
        </w:rPr>
        <w:fldChar w:fldCharType="begin"/>
      </w:r>
      <w:r w:rsidRPr="009F495D">
        <w:rPr>
          <w:lang w:eastAsia="lt-LT"/>
        </w:rPr>
        <w:instrText xml:space="preserve"> REF _Ref502819434 \h  \* MERGEFORMAT </w:instrText>
      </w:r>
      <w:r w:rsidRPr="009F495D">
        <w:rPr>
          <w:lang w:eastAsia="lt-LT"/>
        </w:rPr>
      </w:r>
      <w:r w:rsidRPr="009F495D">
        <w:rPr>
          <w:lang w:eastAsia="lt-LT"/>
        </w:rPr>
        <w:fldChar w:fldCharType="separate"/>
      </w:r>
      <w:r w:rsidR="000C4192" w:rsidRPr="009F495D">
        <w:rPr>
          <w:noProof/>
        </w:rPr>
        <w:t>4</w:t>
      </w:r>
      <w:r w:rsidR="000C4192" w:rsidRPr="009F495D">
        <w:t>.</w:t>
      </w:r>
      <w:r w:rsidR="000C4192" w:rsidRPr="009F495D">
        <w:rPr>
          <w:noProof/>
        </w:rPr>
        <w:t>1</w:t>
      </w:r>
      <w:r w:rsidRPr="009F495D">
        <w:rPr>
          <w:lang w:eastAsia="lt-LT"/>
        </w:rPr>
        <w:fldChar w:fldCharType="end"/>
      </w:r>
      <w:r w:rsidRPr="009F495D">
        <w:rPr>
          <w:lang w:eastAsia="lt-LT"/>
        </w:rPr>
        <w:t xml:space="preserve"> lentelėje pateikta Projekto</w:t>
      </w:r>
      <w:r w:rsidRPr="00AE2D11">
        <w:rPr>
          <w:lang w:eastAsia="lt-LT"/>
        </w:rPr>
        <w:t xml:space="preserve"> išlaidų suvestine, viešojo tualeto </w:t>
      </w:r>
      <w:r w:rsidRPr="00AE2D11">
        <w:rPr>
          <w:lang w:eastAsia="lt-LT"/>
        </w:rPr>
        <w:lastRenderedPageBreak/>
        <w:t xml:space="preserve">komplektų (viešasis tualetas, apsauginė patalpų priemonė nuo fizinės žalos) </w:t>
      </w:r>
      <w:r w:rsidRPr="00D3309F">
        <w:rPr>
          <w:u w:val="single"/>
          <w:lang w:eastAsia="lt-LT"/>
        </w:rPr>
        <w:t xml:space="preserve">bendra vertė siekia </w:t>
      </w:r>
      <w:r w:rsidR="003A3701" w:rsidRPr="00D3309F">
        <w:rPr>
          <w:u w:val="single"/>
          <w:lang w:eastAsia="lt-LT"/>
        </w:rPr>
        <w:t xml:space="preserve">173 238,84 </w:t>
      </w:r>
      <w:r w:rsidRPr="00D3309F">
        <w:rPr>
          <w:u w:val="single"/>
          <w:lang w:eastAsia="lt-LT"/>
        </w:rPr>
        <w:t xml:space="preserve">Eur su PVM, tad projektavimo išlaidos atitinkamai siekia </w:t>
      </w:r>
      <w:r w:rsidR="00B75905" w:rsidRPr="00D3309F">
        <w:rPr>
          <w:u w:val="single"/>
          <w:lang w:eastAsia="lt-LT"/>
        </w:rPr>
        <w:t>12 126,72</w:t>
      </w:r>
      <w:r w:rsidRPr="00D3309F">
        <w:rPr>
          <w:u w:val="single"/>
          <w:lang w:eastAsia="lt-LT"/>
        </w:rPr>
        <w:t xml:space="preserve"> Eur su PVM (= </w:t>
      </w:r>
      <w:r w:rsidR="003A3701" w:rsidRPr="00D3309F">
        <w:rPr>
          <w:u w:val="single"/>
          <w:lang w:eastAsia="lt-LT"/>
        </w:rPr>
        <w:t xml:space="preserve">173 238,84 </w:t>
      </w:r>
      <w:r w:rsidRPr="00D3309F">
        <w:rPr>
          <w:u w:val="single"/>
          <w:lang w:eastAsia="lt-LT"/>
        </w:rPr>
        <w:t>Eur * 7 proc.).</w:t>
      </w:r>
    </w:p>
    <w:p w14:paraId="53079B6D" w14:textId="096ED3C3" w:rsidR="00F83234" w:rsidRPr="00FD05A2" w:rsidRDefault="00F83234" w:rsidP="00F83234">
      <w:pPr>
        <w:rPr>
          <w:highlight w:val="yellow"/>
          <w:u w:val="single"/>
          <w:lang w:eastAsia="lt-LT"/>
        </w:rPr>
      </w:pPr>
      <w:r>
        <w:rPr>
          <w:lang w:eastAsia="lt-LT"/>
        </w:rPr>
        <w:t xml:space="preserve">Viešųjų tualetų statybos / įrengimo išlaidos nustatytos remiantis </w:t>
      </w:r>
      <w:r w:rsidRPr="00513948">
        <w:rPr>
          <w:lang w:eastAsia="lt-LT"/>
        </w:rPr>
        <w:t xml:space="preserve">IA </w:t>
      </w:r>
      <w:r w:rsidR="00B75905">
        <w:rPr>
          <w:lang w:eastAsia="lt-LT"/>
        </w:rPr>
        <w:t>„</w:t>
      </w:r>
      <w:r w:rsidRPr="00513948">
        <w:rPr>
          <w:lang w:eastAsia="lt-LT"/>
        </w:rPr>
        <w:t>Baltic Development Consultancy” konsultacine apklausa</w:t>
      </w:r>
      <w:r>
        <w:rPr>
          <w:lang w:eastAsia="lt-LT"/>
        </w:rPr>
        <w:t>. Tiekėjų teigimu vieno tualeto montavimo ir įrengimo išlaidos siekia 5 tūkst. Eur (su PVM</w:t>
      </w:r>
      <w:r w:rsidRPr="00FD05A2">
        <w:rPr>
          <w:u w:val="single"/>
          <w:lang w:eastAsia="lt-LT"/>
        </w:rPr>
        <w:t xml:space="preserve">). Vadinasi, </w:t>
      </w:r>
      <w:r w:rsidR="00B75905" w:rsidRPr="00FD05A2">
        <w:rPr>
          <w:u w:val="single"/>
          <w:lang w:eastAsia="lt-LT"/>
        </w:rPr>
        <w:t>6</w:t>
      </w:r>
      <w:r w:rsidRPr="00FD05A2">
        <w:rPr>
          <w:u w:val="single"/>
          <w:lang w:eastAsia="lt-LT"/>
        </w:rPr>
        <w:t xml:space="preserve"> objektų įrengimas kainuotų iš viso 3</w:t>
      </w:r>
      <w:r w:rsidR="00B75905" w:rsidRPr="00FD05A2">
        <w:rPr>
          <w:u w:val="single"/>
          <w:lang w:eastAsia="lt-LT"/>
        </w:rPr>
        <w:t>0</w:t>
      </w:r>
      <w:r w:rsidRPr="00FD05A2">
        <w:rPr>
          <w:u w:val="single"/>
          <w:lang w:eastAsia="lt-LT"/>
        </w:rPr>
        <w:t xml:space="preserve"> tūkst. Eur (su PVM).</w:t>
      </w:r>
    </w:p>
    <w:p w14:paraId="543941A0" w14:textId="472934AA" w:rsidR="00953A8E" w:rsidRPr="00B94023" w:rsidRDefault="00953A8E" w:rsidP="00953A8E">
      <w:pPr>
        <w:pStyle w:val="Heading3"/>
        <w:rPr>
          <w:b w:val="0"/>
        </w:rPr>
      </w:pPr>
      <w:r w:rsidRPr="00B94023">
        <w:rPr>
          <w:b w:val="0"/>
        </w:rPr>
        <w:t>Investicijų likutinė vertė</w:t>
      </w:r>
    </w:p>
    <w:p w14:paraId="77E47872" w14:textId="547B5094" w:rsidR="00F637E7" w:rsidRPr="009A6F34" w:rsidRDefault="00A42895" w:rsidP="00F637E7">
      <w:pPr>
        <w:rPr>
          <w:rFonts w:cs="Arial"/>
        </w:rPr>
      </w:pPr>
      <w:r>
        <w:rPr>
          <w:rFonts w:cs="Arial"/>
        </w:rPr>
        <w:t>Analizuojamos alternatyvos abiejų technologijų</w:t>
      </w:r>
      <w:r w:rsidR="00F637E7" w:rsidRPr="009A6F34">
        <w:rPr>
          <w:rFonts w:cs="Arial"/>
        </w:rPr>
        <w:t xml:space="preserve"> atveju yra skaičiuojamas naujos infrastruktūros nusidėvėjimas, kuris įtakoja investicijų likutinę vertę.</w:t>
      </w:r>
    </w:p>
    <w:p w14:paraId="07D398DC" w14:textId="4DDE59A0" w:rsidR="0078764E" w:rsidRPr="009A6F34" w:rsidRDefault="00E50793" w:rsidP="00953A8E">
      <w:pPr>
        <w:rPr>
          <w:rFonts w:cs="Arial"/>
        </w:rPr>
      </w:pPr>
      <w:r w:rsidRPr="009A6F34">
        <w:rPr>
          <w:rFonts w:cs="Arial"/>
        </w:rPr>
        <w:t>Viešųjų tualetų n</w:t>
      </w:r>
      <w:r w:rsidR="00F637E7" w:rsidRPr="009A6F34">
        <w:rPr>
          <w:rFonts w:cs="Arial"/>
        </w:rPr>
        <w:t xml:space="preserve">usidėvėjimas skaičiuojamas remiantis </w:t>
      </w:r>
      <w:r w:rsidR="003554C4" w:rsidRPr="009A6F34">
        <w:rPr>
          <w:rFonts w:cs="Arial"/>
        </w:rPr>
        <w:t xml:space="preserve">Kauno miesto savivaldybei nuosavybės teise priklausančio ir patikėjimo teise valdomo valstybės ilgalaikio materialiojo ir nematerialiojo turto nusidėvėjimo normatyvais, patvirtintais Kauno miesto savivaldybės administracijos direktoriaus 2009 m. gruodžio 31 d. įsakymu Nr. A-4907. </w:t>
      </w:r>
      <w:r w:rsidR="000277F7" w:rsidRPr="009A6F34">
        <w:rPr>
          <w:rFonts w:cs="Arial"/>
        </w:rPr>
        <w:t xml:space="preserve">Viešieji tualetai priskiriami materialiojo turto </w:t>
      </w:r>
      <w:r w:rsidR="00BF7DC4" w:rsidRPr="009A6F34">
        <w:rPr>
          <w:rFonts w:cs="Arial"/>
        </w:rPr>
        <w:t>grupei</w:t>
      </w:r>
      <w:r w:rsidR="000277F7" w:rsidRPr="009A6F34">
        <w:rPr>
          <w:rFonts w:cs="Arial"/>
        </w:rPr>
        <w:t xml:space="preserve">, infrastruktūros ir kitų statinių </w:t>
      </w:r>
      <w:r w:rsidR="00BF7DC4" w:rsidRPr="009A6F34">
        <w:rPr>
          <w:rFonts w:cs="Arial"/>
        </w:rPr>
        <w:t xml:space="preserve">rūšiai, 6.1.2 punktui – metaliniai statiniai. Šio </w:t>
      </w:r>
      <w:r w:rsidR="002C38D8" w:rsidRPr="009A6F34">
        <w:rPr>
          <w:rFonts w:cs="Arial"/>
        </w:rPr>
        <w:t>punkto nusidėvėjimo laikotarpis siekia 15 mėtų, tad atitinkamai vertinime daroma prielaida, kad po 15 metų bus atliekama reinvesticija į įrengiamus viešuosius tuale</w:t>
      </w:r>
      <w:r w:rsidR="0078764E" w:rsidRPr="009A6F34">
        <w:rPr>
          <w:rFonts w:cs="Arial"/>
        </w:rPr>
        <w:t>tus</w:t>
      </w:r>
      <w:r w:rsidR="00845751" w:rsidRPr="009A6F34">
        <w:rPr>
          <w:rFonts w:cs="Arial"/>
        </w:rPr>
        <w:t xml:space="preserve">. </w:t>
      </w:r>
      <w:r w:rsidR="00B66A2A" w:rsidRPr="009A6F34">
        <w:rPr>
          <w:rFonts w:cs="Arial"/>
        </w:rPr>
        <w:t>Pastebima, kad turto likutinė vertė ataskaitinio laikotarpio pabaigoje lygi 0</w:t>
      </w:r>
      <w:r w:rsidR="00A42895">
        <w:rPr>
          <w:rFonts w:cs="Arial"/>
        </w:rPr>
        <w:t xml:space="preserve"> abiejų technologijų atveju</w:t>
      </w:r>
      <w:r w:rsidR="00B66A2A" w:rsidRPr="009A6F34">
        <w:rPr>
          <w:rFonts w:cs="Arial"/>
        </w:rPr>
        <w:t>.</w:t>
      </w:r>
    </w:p>
    <w:p w14:paraId="64CEEB10" w14:textId="0A70F7BF" w:rsidR="00953A8E" w:rsidRPr="00B94023" w:rsidRDefault="00953A8E" w:rsidP="00F1013C">
      <w:pPr>
        <w:pStyle w:val="Heading3"/>
        <w:keepNext/>
        <w:rPr>
          <w:b w:val="0"/>
        </w:rPr>
      </w:pPr>
      <w:r w:rsidRPr="00B94023">
        <w:rPr>
          <w:b w:val="0"/>
        </w:rPr>
        <w:t>Veiklos pajamos</w:t>
      </w:r>
    </w:p>
    <w:p w14:paraId="387830B6" w14:textId="3295C140" w:rsidR="00794699" w:rsidRPr="009A6F34" w:rsidRDefault="00076D48" w:rsidP="00F1013C">
      <w:pPr>
        <w:keepNext/>
        <w:rPr>
          <w:lang w:eastAsia="lt-LT"/>
        </w:rPr>
      </w:pPr>
      <w:r w:rsidRPr="009A6F34">
        <w:rPr>
          <w:lang w:eastAsia="lt-LT"/>
        </w:rPr>
        <w:t xml:space="preserve">Pajamos, gaunamos už viešųjų tualetų paslaugos teikimą – apsilankymo mokestis. </w:t>
      </w:r>
      <w:r w:rsidR="00061767" w:rsidRPr="009A6F34">
        <w:rPr>
          <w:lang w:eastAsia="lt-LT"/>
        </w:rPr>
        <w:t xml:space="preserve">Šis dydis yra nustatytas </w:t>
      </w:r>
      <w:r w:rsidR="00794699" w:rsidRPr="009A6F34">
        <w:rPr>
          <w:lang w:eastAsia="lt-LT"/>
        </w:rPr>
        <w:t xml:space="preserve">Kauno miesto </w:t>
      </w:r>
      <w:r w:rsidR="00794699" w:rsidRPr="00BE3EA0">
        <w:rPr>
          <w:lang w:eastAsia="lt-LT"/>
        </w:rPr>
        <w:t>savivaldybės tarybos 2012 m. spalio 25 d. sprendimu Nr. T-559</w:t>
      </w:r>
      <w:r w:rsidR="00794699" w:rsidRPr="00BE3EA0">
        <w:rPr>
          <w:rStyle w:val="FootnoteReference"/>
          <w:lang w:eastAsia="lt-LT"/>
        </w:rPr>
        <w:footnoteReference w:id="16"/>
      </w:r>
      <w:r w:rsidR="00794699" w:rsidRPr="00BE3EA0">
        <w:rPr>
          <w:lang w:eastAsia="lt-LT"/>
        </w:rPr>
        <w:t xml:space="preserve"> (2014 m. gruodžio 22 d. sprendimo Nr. T-735 redakcija)</w:t>
      </w:r>
      <w:r w:rsidR="00C73FA2" w:rsidRPr="00BE3EA0">
        <w:rPr>
          <w:lang w:eastAsia="lt-LT"/>
        </w:rPr>
        <w:t xml:space="preserve">, kuris siekia 0,29 Eur su PVM </w:t>
      </w:r>
      <w:r w:rsidR="00141F4D" w:rsidRPr="00BE3EA0">
        <w:rPr>
          <w:lang w:eastAsia="lt-LT"/>
        </w:rPr>
        <w:t>(</w:t>
      </w:r>
      <w:r w:rsidR="00C73FA2" w:rsidRPr="00BE3EA0">
        <w:rPr>
          <w:lang w:eastAsia="lt-LT"/>
        </w:rPr>
        <w:t>arba 0,24 Eur be PVM</w:t>
      </w:r>
      <w:r w:rsidR="00141F4D" w:rsidRPr="00BE3EA0">
        <w:rPr>
          <w:lang w:eastAsia="lt-LT"/>
        </w:rPr>
        <w:t>)</w:t>
      </w:r>
      <w:r w:rsidR="00C73FA2" w:rsidRPr="00BE3EA0">
        <w:rPr>
          <w:lang w:eastAsia="lt-LT"/>
        </w:rPr>
        <w:t>.</w:t>
      </w:r>
    </w:p>
    <w:p w14:paraId="412A926F" w14:textId="4C22BD57" w:rsidR="00993BB9" w:rsidRDefault="00993BB9" w:rsidP="00794699">
      <w:pPr>
        <w:rPr>
          <w:lang w:eastAsia="lt-LT"/>
        </w:rPr>
      </w:pPr>
      <w:r w:rsidRPr="009A6F34">
        <w:rPr>
          <w:lang w:eastAsia="lt-LT"/>
        </w:rPr>
        <w:t xml:space="preserve">Toliau analizuojamos pajamų generavimo galimybės </w:t>
      </w:r>
      <w:r w:rsidR="00665064" w:rsidRPr="009A6F34">
        <w:rPr>
          <w:lang w:eastAsia="lt-LT"/>
        </w:rPr>
        <w:t xml:space="preserve">iš naujai įkuriamų viešųjų tualetų. </w:t>
      </w:r>
      <w:r w:rsidR="00355211" w:rsidRPr="009A6F34">
        <w:rPr>
          <w:lang w:eastAsia="lt-LT"/>
        </w:rPr>
        <w:t>Sekančioje lentelėje pateikiam</w:t>
      </w:r>
      <w:r w:rsidR="0050360F">
        <w:rPr>
          <w:lang w:eastAsia="lt-LT"/>
        </w:rPr>
        <w:t>i prognozuojami</w:t>
      </w:r>
      <w:r w:rsidR="00390D9F">
        <w:rPr>
          <w:lang w:eastAsia="lt-LT"/>
        </w:rPr>
        <w:t xml:space="preserve"> </w:t>
      </w:r>
      <w:r w:rsidR="0050360F">
        <w:rPr>
          <w:lang w:eastAsia="lt-LT"/>
        </w:rPr>
        <w:t>lankytojų</w:t>
      </w:r>
      <w:r w:rsidR="00390D9F">
        <w:rPr>
          <w:lang w:eastAsia="lt-LT"/>
        </w:rPr>
        <w:t xml:space="preserve"> sraut</w:t>
      </w:r>
      <w:r w:rsidR="0050360F">
        <w:rPr>
          <w:lang w:eastAsia="lt-LT"/>
        </w:rPr>
        <w:t>ai</w:t>
      </w:r>
      <w:r w:rsidR="00390D9F">
        <w:rPr>
          <w:lang w:eastAsia="lt-LT"/>
        </w:rPr>
        <w:t xml:space="preserve"> naujai įkuriam</w:t>
      </w:r>
      <w:r w:rsidR="0050360F">
        <w:rPr>
          <w:lang w:eastAsia="lt-LT"/>
        </w:rPr>
        <w:t>uose viešuosiuose</w:t>
      </w:r>
      <w:r w:rsidR="00390D9F">
        <w:rPr>
          <w:lang w:eastAsia="lt-LT"/>
        </w:rPr>
        <w:t xml:space="preserve"> </w:t>
      </w:r>
      <w:r w:rsidR="00390D9F" w:rsidRPr="0050360F">
        <w:rPr>
          <w:lang w:eastAsia="lt-LT"/>
        </w:rPr>
        <w:t>tualet</w:t>
      </w:r>
      <w:r w:rsidR="0050360F" w:rsidRPr="0050360F">
        <w:rPr>
          <w:lang w:eastAsia="lt-LT"/>
        </w:rPr>
        <w:t>uose</w:t>
      </w:r>
      <w:r w:rsidR="000A7C05" w:rsidRPr="0050360F">
        <w:rPr>
          <w:lang w:eastAsia="lt-LT"/>
        </w:rPr>
        <w:t>.</w:t>
      </w:r>
    </w:p>
    <w:p w14:paraId="2A9D0192" w14:textId="1F500AB0" w:rsidR="006A4B7B" w:rsidRDefault="006A4B7B" w:rsidP="00696CA0">
      <w:pPr>
        <w:spacing w:before="240"/>
        <w:jc w:val="center"/>
        <w:rPr>
          <w:color w:val="4472C4" w:themeColor="accent1"/>
          <w:sz w:val="20"/>
          <w:szCs w:val="20"/>
        </w:rPr>
      </w:pPr>
      <w:bookmarkStart w:id="177" w:name="_Toc532826404"/>
      <w:r w:rsidRPr="006A4B7B">
        <w:rPr>
          <w:color w:val="4472C4" w:themeColor="accent1"/>
          <w:sz w:val="20"/>
          <w:szCs w:val="20"/>
        </w:rPr>
        <w:t xml:space="preserve">Lentelė </w:t>
      </w:r>
      <w:bookmarkStart w:id="178" w:name="_Ref502749125"/>
      <w:r w:rsidRPr="006A4B7B">
        <w:rPr>
          <w:color w:val="4472C4" w:themeColor="accent1"/>
          <w:sz w:val="20"/>
          <w:szCs w:val="20"/>
        </w:rPr>
        <w:fldChar w:fldCharType="begin"/>
      </w:r>
      <w:r w:rsidRPr="006A4B7B">
        <w:rPr>
          <w:color w:val="4472C4" w:themeColor="accent1"/>
          <w:sz w:val="20"/>
          <w:szCs w:val="20"/>
        </w:rPr>
        <w:instrText xml:space="preserve"> STYLEREF 1 \s </w:instrText>
      </w:r>
      <w:r w:rsidRPr="006A4B7B">
        <w:rPr>
          <w:color w:val="4472C4" w:themeColor="accent1"/>
          <w:sz w:val="20"/>
          <w:szCs w:val="20"/>
        </w:rPr>
        <w:fldChar w:fldCharType="separate"/>
      </w:r>
      <w:r w:rsidR="00696CA0">
        <w:rPr>
          <w:noProof/>
          <w:color w:val="4472C4" w:themeColor="accent1"/>
          <w:sz w:val="20"/>
          <w:szCs w:val="20"/>
        </w:rPr>
        <w:t>4</w:t>
      </w:r>
      <w:r w:rsidRPr="006A4B7B">
        <w:rPr>
          <w:color w:val="4472C4" w:themeColor="accent1"/>
          <w:sz w:val="20"/>
          <w:szCs w:val="20"/>
        </w:rPr>
        <w:fldChar w:fldCharType="end"/>
      </w:r>
      <w:r w:rsidRPr="006A4B7B">
        <w:rPr>
          <w:color w:val="4472C4" w:themeColor="accent1"/>
          <w:sz w:val="20"/>
          <w:szCs w:val="20"/>
        </w:rPr>
        <w:t>.</w:t>
      </w:r>
      <w:r w:rsidRPr="006A4B7B">
        <w:rPr>
          <w:noProof/>
          <w:color w:val="4472C4" w:themeColor="accent1"/>
          <w:sz w:val="20"/>
          <w:szCs w:val="20"/>
        </w:rPr>
        <w:fldChar w:fldCharType="begin"/>
      </w:r>
      <w:r w:rsidRPr="006A4B7B">
        <w:rPr>
          <w:noProof/>
          <w:color w:val="4472C4" w:themeColor="accent1"/>
          <w:sz w:val="20"/>
          <w:szCs w:val="20"/>
        </w:rPr>
        <w:instrText xml:space="preserve"> SEQ Lentelė \* ARABIC \s 1 </w:instrText>
      </w:r>
      <w:r w:rsidRPr="006A4B7B">
        <w:rPr>
          <w:noProof/>
          <w:color w:val="4472C4" w:themeColor="accent1"/>
          <w:sz w:val="20"/>
          <w:szCs w:val="20"/>
        </w:rPr>
        <w:fldChar w:fldCharType="separate"/>
      </w:r>
      <w:r w:rsidR="00696CA0">
        <w:rPr>
          <w:noProof/>
          <w:color w:val="4472C4" w:themeColor="accent1"/>
          <w:sz w:val="20"/>
          <w:szCs w:val="20"/>
        </w:rPr>
        <w:t>2</w:t>
      </w:r>
      <w:r w:rsidRPr="006A4B7B">
        <w:rPr>
          <w:noProof/>
          <w:color w:val="4472C4" w:themeColor="accent1"/>
          <w:sz w:val="20"/>
          <w:szCs w:val="20"/>
        </w:rPr>
        <w:fldChar w:fldCharType="end"/>
      </w:r>
      <w:bookmarkEnd w:id="178"/>
      <w:r w:rsidRPr="006A4B7B">
        <w:rPr>
          <w:color w:val="4472C4" w:themeColor="accent1"/>
          <w:sz w:val="20"/>
          <w:szCs w:val="20"/>
        </w:rPr>
        <w:t>. Lankytojų skaičiaus prognozė naujai įrengiamuose viešuosiuose tualetuose</w:t>
      </w:r>
      <w:bookmarkEnd w:id="177"/>
    </w:p>
    <w:tbl>
      <w:tblPr>
        <w:tblStyle w:val="ListTable3-Accent1"/>
        <w:tblW w:w="0" w:type="auto"/>
        <w:tblLook w:val="04A0" w:firstRow="1" w:lastRow="0" w:firstColumn="1" w:lastColumn="0" w:noHBand="0" w:noVBand="1"/>
      </w:tblPr>
      <w:tblGrid>
        <w:gridCol w:w="1186"/>
        <w:gridCol w:w="1657"/>
        <w:gridCol w:w="928"/>
        <w:gridCol w:w="5290"/>
      </w:tblGrid>
      <w:tr w:rsidR="00132D3D" w:rsidRPr="00C717CC" w14:paraId="63635262" w14:textId="77777777" w:rsidTr="006A4B7B">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2B041BB6" w14:textId="77777777" w:rsidR="00C717CC" w:rsidRPr="00C717CC" w:rsidRDefault="00C717CC" w:rsidP="00C717CC">
            <w:pPr>
              <w:spacing w:before="0" w:after="0" w:line="240" w:lineRule="auto"/>
              <w:jc w:val="center"/>
              <w:rPr>
                <w:rFonts w:eastAsia="Times New Roman" w:cs="Times New Roman"/>
                <w:sz w:val="20"/>
                <w:szCs w:val="20"/>
                <w:lang w:eastAsia="lt-LT"/>
              </w:rPr>
            </w:pPr>
            <w:r w:rsidRPr="00C717CC">
              <w:rPr>
                <w:rFonts w:eastAsia="Times New Roman" w:cs="Times New Roman"/>
                <w:sz w:val="20"/>
                <w:szCs w:val="20"/>
                <w:lang w:eastAsia="lt-LT"/>
              </w:rPr>
              <w:t>Sezoniškumo įtaka</w:t>
            </w:r>
          </w:p>
        </w:tc>
        <w:tc>
          <w:tcPr>
            <w:tcW w:w="1883" w:type="dxa"/>
            <w:noWrap/>
            <w:hideMark/>
          </w:tcPr>
          <w:p w14:paraId="57A7DEB2" w14:textId="3600702B" w:rsidR="00C717CC" w:rsidRPr="00C717CC" w:rsidRDefault="00C717CC" w:rsidP="00C717CC">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t-LT"/>
              </w:rPr>
            </w:pPr>
            <w:r w:rsidRPr="00C717CC">
              <w:rPr>
                <w:rFonts w:eastAsia="Times New Roman" w:cs="Times New Roman"/>
                <w:sz w:val="20"/>
                <w:szCs w:val="20"/>
                <w:lang w:eastAsia="lt-LT"/>
              </w:rPr>
              <w:t>WC lokacij</w:t>
            </w:r>
            <w:r>
              <w:rPr>
                <w:rFonts w:eastAsia="Times New Roman" w:cs="Times New Roman"/>
                <w:sz w:val="20"/>
                <w:szCs w:val="20"/>
                <w:lang w:eastAsia="lt-LT"/>
              </w:rPr>
              <w:t>a</w:t>
            </w:r>
          </w:p>
        </w:tc>
        <w:tc>
          <w:tcPr>
            <w:tcW w:w="1040" w:type="dxa"/>
            <w:hideMark/>
          </w:tcPr>
          <w:p w14:paraId="5E173ABD" w14:textId="6E0C27F9" w:rsidR="00C717CC" w:rsidRPr="00C717CC" w:rsidRDefault="00C717CC" w:rsidP="00C717C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t-LT"/>
              </w:rPr>
            </w:pPr>
            <w:r w:rsidRPr="00C717CC">
              <w:rPr>
                <w:rFonts w:eastAsia="Times New Roman" w:cs="Times New Roman"/>
                <w:sz w:val="20"/>
                <w:szCs w:val="20"/>
                <w:lang w:eastAsia="lt-LT"/>
              </w:rPr>
              <w:t>Būsimas lankytojų srautas</w:t>
            </w:r>
            <w:r w:rsidR="00F809C8">
              <w:rPr>
                <w:rFonts w:eastAsia="Times New Roman" w:cs="Times New Roman"/>
                <w:sz w:val="20"/>
                <w:szCs w:val="20"/>
                <w:lang w:eastAsia="lt-LT"/>
              </w:rPr>
              <w:t>, asmenų sk.</w:t>
            </w:r>
          </w:p>
        </w:tc>
        <w:tc>
          <w:tcPr>
            <w:tcW w:w="0" w:type="auto"/>
            <w:noWrap/>
            <w:hideMark/>
          </w:tcPr>
          <w:p w14:paraId="3C3549F7" w14:textId="77777777" w:rsidR="00C717CC" w:rsidRPr="00C717CC" w:rsidRDefault="00C717CC" w:rsidP="00C717CC">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t-LT"/>
              </w:rPr>
            </w:pPr>
            <w:r w:rsidRPr="00C717CC">
              <w:rPr>
                <w:rFonts w:eastAsia="Times New Roman" w:cs="Times New Roman"/>
                <w:sz w:val="20"/>
                <w:szCs w:val="20"/>
                <w:lang w:eastAsia="lt-LT"/>
              </w:rPr>
              <w:t>Pagrindimas</w:t>
            </w:r>
          </w:p>
        </w:tc>
      </w:tr>
      <w:tr w:rsidR="00132D3D" w:rsidRPr="00C717CC" w14:paraId="45FB6445" w14:textId="77777777" w:rsidTr="006A4B7B">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1339" w:type="dxa"/>
            <w:noWrap/>
            <w:hideMark/>
          </w:tcPr>
          <w:p w14:paraId="745C68A4" w14:textId="77777777" w:rsidR="00C717CC" w:rsidRPr="00FD05A2" w:rsidRDefault="00C717CC" w:rsidP="00C717CC">
            <w:pPr>
              <w:spacing w:before="0" w:after="0" w:line="240" w:lineRule="auto"/>
              <w:jc w:val="left"/>
              <w:rPr>
                <w:rFonts w:eastAsia="Times New Roman" w:cs="Times New Roman"/>
                <w:sz w:val="20"/>
                <w:szCs w:val="20"/>
                <w:u w:val="single"/>
                <w:lang w:eastAsia="lt-LT"/>
              </w:rPr>
            </w:pPr>
            <w:r w:rsidRPr="00FD05A2">
              <w:rPr>
                <w:rFonts w:eastAsia="Times New Roman" w:cs="Times New Roman"/>
                <w:sz w:val="20"/>
                <w:szCs w:val="20"/>
                <w:u w:val="single"/>
                <w:lang w:eastAsia="lt-LT"/>
              </w:rPr>
              <w:t>Yra</w:t>
            </w:r>
          </w:p>
        </w:tc>
        <w:tc>
          <w:tcPr>
            <w:tcW w:w="1883" w:type="dxa"/>
            <w:hideMark/>
          </w:tcPr>
          <w:p w14:paraId="18276320" w14:textId="77777777" w:rsidR="00C717CC" w:rsidRPr="00FD05A2" w:rsidRDefault="00C717CC" w:rsidP="00C717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Santaka prie būsimos vaikų žaidimų aikštelės/riedučių rampos</w:t>
            </w:r>
          </w:p>
        </w:tc>
        <w:tc>
          <w:tcPr>
            <w:tcW w:w="1040" w:type="dxa"/>
            <w:noWrap/>
            <w:hideMark/>
          </w:tcPr>
          <w:p w14:paraId="3A128CBB" w14:textId="77777777" w:rsidR="00C717CC" w:rsidRPr="00FD05A2" w:rsidRDefault="00C717CC" w:rsidP="00F809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7208</w:t>
            </w:r>
          </w:p>
        </w:tc>
        <w:tc>
          <w:tcPr>
            <w:tcW w:w="0" w:type="auto"/>
            <w:hideMark/>
          </w:tcPr>
          <w:p w14:paraId="74ADAE0F" w14:textId="0774D430" w:rsidR="00C717CC" w:rsidRPr="00FD05A2" w:rsidRDefault="00C717CC" w:rsidP="00C717C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Vertinamas 2012-2016 m. vidurkis, tenkantis 1 WC iš 3, t. y. 28832.  Atsižvelgiant į tai, kad aikštelės tikslinė lankytojų grupė yra ikimokyklinio ir mokyklinio amžiaus vaikai, lankytojų srautas numatomas 50 proc. mažesnis nei gaunamas 2012-2016 m. veikiančių WC vidurkis. Taip pat atsižvelgiama į tai, kad Santakos teritorija gausiausiai yra lankoma šiltuoju metų laiku, todėl metiniam lankytojų srautui dar kartą pritaikomas 50 proc.</w:t>
            </w:r>
          </w:p>
        </w:tc>
      </w:tr>
      <w:tr w:rsidR="00132D3D" w:rsidRPr="00C717CC" w14:paraId="1A04B9B0" w14:textId="77777777" w:rsidTr="006A4B7B">
        <w:trPr>
          <w:trHeight w:val="1805"/>
        </w:trPr>
        <w:tc>
          <w:tcPr>
            <w:cnfStyle w:val="001000000000" w:firstRow="0" w:lastRow="0" w:firstColumn="1" w:lastColumn="0" w:oddVBand="0" w:evenVBand="0" w:oddHBand="0" w:evenHBand="0" w:firstRowFirstColumn="0" w:firstRowLastColumn="0" w:lastRowFirstColumn="0" w:lastRowLastColumn="0"/>
            <w:tcW w:w="1339" w:type="dxa"/>
            <w:noWrap/>
            <w:hideMark/>
          </w:tcPr>
          <w:p w14:paraId="5842776B" w14:textId="77777777" w:rsidR="00C717CC" w:rsidRPr="00FD05A2" w:rsidRDefault="00C717CC" w:rsidP="00C717CC">
            <w:pPr>
              <w:spacing w:before="0" w:after="0" w:line="240" w:lineRule="auto"/>
              <w:jc w:val="left"/>
              <w:rPr>
                <w:rFonts w:eastAsia="Times New Roman" w:cs="Times New Roman"/>
                <w:sz w:val="20"/>
                <w:szCs w:val="20"/>
                <w:u w:val="single"/>
                <w:lang w:eastAsia="lt-LT"/>
              </w:rPr>
            </w:pPr>
            <w:r w:rsidRPr="00FD05A2">
              <w:rPr>
                <w:rFonts w:eastAsia="Times New Roman" w:cs="Times New Roman"/>
                <w:sz w:val="20"/>
                <w:szCs w:val="20"/>
                <w:u w:val="single"/>
                <w:lang w:eastAsia="lt-LT"/>
              </w:rPr>
              <w:lastRenderedPageBreak/>
              <w:t>Yra</w:t>
            </w:r>
          </w:p>
        </w:tc>
        <w:tc>
          <w:tcPr>
            <w:tcW w:w="1883" w:type="dxa"/>
            <w:hideMark/>
          </w:tcPr>
          <w:p w14:paraId="08EC213C" w14:textId="77777777" w:rsidR="00C717CC" w:rsidRPr="00FD05A2" w:rsidRDefault="00C717CC" w:rsidP="00C717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Kauno marių aikštelė</w:t>
            </w:r>
          </w:p>
        </w:tc>
        <w:tc>
          <w:tcPr>
            <w:tcW w:w="1040" w:type="dxa"/>
            <w:noWrap/>
            <w:hideMark/>
          </w:tcPr>
          <w:p w14:paraId="65C3BAB5" w14:textId="77777777" w:rsidR="00C717CC" w:rsidRPr="00FD05A2" w:rsidRDefault="00C717CC" w:rsidP="00F809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7208</w:t>
            </w:r>
          </w:p>
        </w:tc>
        <w:tc>
          <w:tcPr>
            <w:tcW w:w="0" w:type="auto"/>
            <w:hideMark/>
          </w:tcPr>
          <w:p w14:paraId="20DEAFA3" w14:textId="77777777" w:rsidR="00C717CC" w:rsidRPr="00FD05A2" w:rsidRDefault="00C717CC" w:rsidP="00C717C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 xml:space="preserve">Vertinamas 2012-2016 m. vidurkis, tenkantis 1 WC iš 3, t. y. 28832.  Atsižvelgiant į tai, kad aikštelė nėra miesto centre ar senamiesčio teritorijoje, lankytojų srautas numatomas 50 proc. mažesnis nei gaunamas 2012-2016 m. veikiančių WC vidurkis. Taip pat atsižvelgiama į tai, kad Kauno marių aikštelė gausiausiai yra lankoma šiltuoju metų laiku, todėl metiniam lankytojų srautui dar kartą pritaikomas 50 proc. </w:t>
            </w:r>
          </w:p>
        </w:tc>
      </w:tr>
      <w:tr w:rsidR="00132D3D" w:rsidRPr="00C717CC" w14:paraId="1AEF3476" w14:textId="77777777" w:rsidTr="006A4B7B">
        <w:trPr>
          <w:cnfStyle w:val="000000100000" w:firstRow="0" w:lastRow="0" w:firstColumn="0" w:lastColumn="0" w:oddVBand="0" w:evenVBand="0" w:oddHBand="1" w:evenHBand="0" w:firstRowFirstColumn="0" w:firstRowLastColumn="0" w:lastRowFirstColumn="0" w:lastRowLastColumn="0"/>
          <w:trHeight w:val="1803"/>
        </w:trPr>
        <w:tc>
          <w:tcPr>
            <w:cnfStyle w:val="001000000000" w:firstRow="0" w:lastRow="0" w:firstColumn="1" w:lastColumn="0" w:oddVBand="0" w:evenVBand="0" w:oddHBand="0" w:evenHBand="0" w:firstRowFirstColumn="0" w:firstRowLastColumn="0" w:lastRowFirstColumn="0" w:lastRowLastColumn="0"/>
            <w:tcW w:w="1339" w:type="dxa"/>
            <w:noWrap/>
            <w:hideMark/>
          </w:tcPr>
          <w:p w14:paraId="425454A0" w14:textId="77777777" w:rsidR="00C717CC" w:rsidRPr="00FD05A2" w:rsidRDefault="00C717CC" w:rsidP="00C717CC">
            <w:pPr>
              <w:spacing w:before="0" w:after="0" w:line="240" w:lineRule="auto"/>
              <w:jc w:val="left"/>
              <w:rPr>
                <w:rFonts w:eastAsia="Times New Roman" w:cs="Times New Roman"/>
                <w:sz w:val="20"/>
                <w:szCs w:val="20"/>
                <w:u w:val="single"/>
                <w:lang w:eastAsia="lt-LT"/>
              </w:rPr>
            </w:pPr>
            <w:r w:rsidRPr="00FD05A2">
              <w:rPr>
                <w:rFonts w:eastAsia="Times New Roman" w:cs="Times New Roman"/>
                <w:sz w:val="20"/>
                <w:szCs w:val="20"/>
                <w:u w:val="single"/>
                <w:lang w:eastAsia="lt-LT"/>
              </w:rPr>
              <w:t>Yra</w:t>
            </w:r>
          </w:p>
        </w:tc>
        <w:tc>
          <w:tcPr>
            <w:tcW w:w="1883" w:type="dxa"/>
            <w:hideMark/>
          </w:tcPr>
          <w:p w14:paraId="383F671A" w14:textId="77777777" w:rsidR="00C717CC" w:rsidRPr="00FD05A2" w:rsidRDefault="00C717CC" w:rsidP="00C717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Aleksoto aikštelė</w:t>
            </w:r>
          </w:p>
        </w:tc>
        <w:tc>
          <w:tcPr>
            <w:tcW w:w="1040" w:type="dxa"/>
            <w:noWrap/>
            <w:hideMark/>
          </w:tcPr>
          <w:p w14:paraId="73631647" w14:textId="77777777" w:rsidR="00C717CC" w:rsidRPr="00FD05A2" w:rsidRDefault="00C717CC" w:rsidP="00F809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7208</w:t>
            </w:r>
          </w:p>
        </w:tc>
        <w:tc>
          <w:tcPr>
            <w:tcW w:w="0" w:type="auto"/>
            <w:hideMark/>
          </w:tcPr>
          <w:p w14:paraId="3B5A86B9" w14:textId="77777777" w:rsidR="00C717CC" w:rsidRPr="00FD05A2" w:rsidRDefault="00C717CC" w:rsidP="00C717C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 xml:space="preserve">Vertinamas 2012-2016 m. vidurkis, tenkantis 1 WC iš 3, t. y. 28832.  Atsižvelgiant į tai, kad aikštelė nėra miesto centre ar senamiesčio teritorijoje, lankytojų srautas numatomas 50 proc. mažesnis nei gaunamas 2012-2016 m. veikiančių WC vidurkis. Taip pat atsižvelgiama į tai, kad Aleksoto apžvalgos aikštelė gausiausiai yra lankoma šiltuoju metų laiku, todėl metiniam lankytojų srautui dar kartą pritaikomas 50 proc. </w:t>
            </w:r>
          </w:p>
        </w:tc>
      </w:tr>
      <w:tr w:rsidR="00132D3D" w:rsidRPr="00C717CC" w14:paraId="3FAC14D5" w14:textId="77777777" w:rsidTr="006A4B7B">
        <w:trPr>
          <w:trHeight w:val="2084"/>
        </w:trPr>
        <w:tc>
          <w:tcPr>
            <w:cnfStyle w:val="001000000000" w:firstRow="0" w:lastRow="0" w:firstColumn="1" w:lastColumn="0" w:oddVBand="0" w:evenVBand="0" w:oddHBand="0" w:evenHBand="0" w:firstRowFirstColumn="0" w:firstRowLastColumn="0" w:lastRowFirstColumn="0" w:lastRowLastColumn="0"/>
            <w:tcW w:w="1339" w:type="dxa"/>
            <w:noWrap/>
            <w:hideMark/>
          </w:tcPr>
          <w:p w14:paraId="65BC50C2" w14:textId="77777777" w:rsidR="00C717CC" w:rsidRPr="00FD05A2" w:rsidRDefault="00C717CC" w:rsidP="00C717CC">
            <w:pPr>
              <w:spacing w:before="0" w:after="0" w:line="240" w:lineRule="auto"/>
              <w:jc w:val="left"/>
              <w:rPr>
                <w:rFonts w:eastAsia="Times New Roman" w:cs="Times New Roman"/>
                <w:sz w:val="20"/>
                <w:szCs w:val="20"/>
                <w:u w:val="single"/>
                <w:lang w:eastAsia="lt-LT"/>
              </w:rPr>
            </w:pPr>
            <w:r w:rsidRPr="00FD05A2">
              <w:rPr>
                <w:rFonts w:eastAsia="Times New Roman" w:cs="Times New Roman"/>
                <w:sz w:val="20"/>
                <w:szCs w:val="20"/>
                <w:u w:val="single"/>
                <w:lang w:eastAsia="lt-LT"/>
              </w:rPr>
              <w:t>Nėra</w:t>
            </w:r>
          </w:p>
        </w:tc>
        <w:tc>
          <w:tcPr>
            <w:tcW w:w="1883" w:type="dxa"/>
            <w:hideMark/>
          </w:tcPr>
          <w:p w14:paraId="0472FDAB" w14:textId="77777777" w:rsidR="00C717CC" w:rsidRPr="00FD05A2" w:rsidRDefault="00C717CC" w:rsidP="00C717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Muzikinio teatro sodelis</w:t>
            </w:r>
          </w:p>
        </w:tc>
        <w:tc>
          <w:tcPr>
            <w:tcW w:w="1040" w:type="dxa"/>
            <w:noWrap/>
            <w:hideMark/>
          </w:tcPr>
          <w:p w14:paraId="4A7A3EC5" w14:textId="77777777" w:rsidR="00C717CC" w:rsidRPr="00FD05A2" w:rsidRDefault="00C717CC" w:rsidP="00F809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14416</w:t>
            </w:r>
          </w:p>
        </w:tc>
        <w:tc>
          <w:tcPr>
            <w:tcW w:w="0" w:type="auto"/>
            <w:hideMark/>
          </w:tcPr>
          <w:p w14:paraId="4EC6E781" w14:textId="77777777" w:rsidR="00C717CC" w:rsidRPr="00FD05A2" w:rsidRDefault="00C717CC" w:rsidP="00C717C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 xml:space="preserve">Pastebėtina, kad numatytas naujas WC  Muzikinio teatro sodelyje nutolęs nuo Nepriklausomybės aikštės apie 800 m, o nuo Nemuno/Gimnazijos gatvių sankryžos - apie 550 m. Atsižvelgiant į tai, kad bus sukurtas viešųjų tualetų prieinamumas nuo Nepriklausomybės aikštės (Soboro) iki Rotušės aikštės atstumais iki 1 km, prognozuojama, kad visų jų lankomumas sieks mažiausiai 50 proc. vidutinio 2012-2016 m. laikotarpio srauto, tenkančio 1 WC (t. y. 28832), - 14416. </w:t>
            </w:r>
          </w:p>
        </w:tc>
      </w:tr>
      <w:tr w:rsidR="00132D3D" w:rsidRPr="00C717CC" w14:paraId="7CF0F3B9" w14:textId="77777777" w:rsidTr="006A4B7B">
        <w:trPr>
          <w:cnfStyle w:val="000000100000" w:firstRow="0" w:lastRow="0" w:firstColumn="0" w:lastColumn="0" w:oddVBand="0" w:evenVBand="0" w:oddHBand="1"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1339" w:type="dxa"/>
            <w:noWrap/>
            <w:hideMark/>
          </w:tcPr>
          <w:p w14:paraId="47A80878" w14:textId="77777777" w:rsidR="00C717CC" w:rsidRPr="00FD05A2" w:rsidRDefault="00C717CC" w:rsidP="00C717CC">
            <w:pPr>
              <w:spacing w:before="0" w:after="0" w:line="240" w:lineRule="auto"/>
              <w:jc w:val="left"/>
              <w:rPr>
                <w:rFonts w:eastAsia="Times New Roman" w:cs="Times New Roman"/>
                <w:sz w:val="20"/>
                <w:szCs w:val="20"/>
                <w:u w:val="single"/>
                <w:lang w:eastAsia="lt-LT"/>
              </w:rPr>
            </w:pPr>
            <w:r w:rsidRPr="00FD05A2">
              <w:rPr>
                <w:rFonts w:eastAsia="Times New Roman" w:cs="Times New Roman"/>
                <w:sz w:val="20"/>
                <w:szCs w:val="20"/>
                <w:u w:val="single"/>
                <w:lang w:eastAsia="lt-LT"/>
              </w:rPr>
              <w:t>Nėra</w:t>
            </w:r>
          </w:p>
        </w:tc>
        <w:tc>
          <w:tcPr>
            <w:tcW w:w="1883" w:type="dxa"/>
            <w:hideMark/>
          </w:tcPr>
          <w:p w14:paraId="1459BC50" w14:textId="77777777" w:rsidR="00C717CC" w:rsidRPr="00FD05A2" w:rsidRDefault="00C717CC" w:rsidP="00C717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Nemuno/Gimnazijos gatvių sankryža (prie požeminės perėjos)</w:t>
            </w:r>
          </w:p>
        </w:tc>
        <w:tc>
          <w:tcPr>
            <w:tcW w:w="1040" w:type="dxa"/>
            <w:noWrap/>
            <w:hideMark/>
          </w:tcPr>
          <w:p w14:paraId="5199FEEF" w14:textId="77777777" w:rsidR="00C717CC" w:rsidRPr="00FD05A2" w:rsidRDefault="00C717CC" w:rsidP="00F809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14416</w:t>
            </w:r>
          </w:p>
        </w:tc>
        <w:tc>
          <w:tcPr>
            <w:tcW w:w="0" w:type="auto"/>
            <w:hideMark/>
          </w:tcPr>
          <w:p w14:paraId="1BD607AB" w14:textId="77777777" w:rsidR="00C717CC" w:rsidRPr="00FD05A2" w:rsidRDefault="00C717CC" w:rsidP="00C717C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 xml:space="preserve">Pastebėtina, kad numatytas naujas WC  Nemuno/Gimnazijos gatvių sankryžoje nutolęs nuo Rotušės aikštės apie 700 m, o nuo Muzikinio teatro sodelio - apie 550 m. Atsižvelgiant į tai, kad bus sukurtas viešųjų tualetų prieinamumas nuo Nepriklausomybės aikštės (Soboro) iki Rotušės aikštės atstumais iki 1 km, prognozuojama, kad visų jų lankomumas sieks mažiausiai 50 proc. vidutinio 2012-2016 m. laikotarpio srauto, tenkančio 1 WC (t. y. 28832), - 14416. </w:t>
            </w:r>
          </w:p>
        </w:tc>
      </w:tr>
      <w:tr w:rsidR="00132D3D" w:rsidRPr="00C717CC" w14:paraId="7724BE44" w14:textId="77777777" w:rsidTr="006A4B7B">
        <w:trPr>
          <w:trHeight w:val="288"/>
        </w:trPr>
        <w:tc>
          <w:tcPr>
            <w:cnfStyle w:val="001000000000" w:firstRow="0" w:lastRow="0" w:firstColumn="1" w:lastColumn="0" w:oddVBand="0" w:evenVBand="0" w:oddHBand="0" w:evenHBand="0" w:firstRowFirstColumn="0" w:firstRowLastColumn="0" w:lastRowFirstColumn="0" w:lastRowLastColumn="0"/>
            <w:tcW w:w="1339" w:type="dxa"/>
            <w:noWrap/>
            <w:hideMark/>
          </w:tcPr>
          <w:p w14:paraId="3A8DC0BF" w14:textId="77777777" w:rsidR="00C717CC" w:rsidRPr="00FD05A2" w:rsidRDefault="00C717CC" w:rsidP="00C717CC">
            <w:pPr>
              <w:spacing w:before="0" w:after="0" w:line="240" w:lineRule="auto"/>
              <w:jc w:val="left"/>
              <w:rPr>
                <w:rFonts w:eastAsia="Times New Roman" w:cs="Times New Roman"/>
                <w:sz w:val="20"/>
                <w:szCs w:val="20"/>
                <w:u w:val="single"/>
                <w:lang w:eastAsia="lt-LT"/>
              </w:rPr>
            </w:pPr>
            <w:r w:rsidRPr="00FD05A2">
              <w:rPr>
                <w:rFonts w:eastAsia="Times New Roman" w:cs="Times New Roman"/>
                <w:sz w:val="20"/>
                <w:szCs w:val="20"/>
                <w:u w:val="single"/>
                <w:lang w:eastAsia="lt-LT"/>
              </w:rPr>
              <w:t>Nėra</w:t>
            </w:r>
          </w:p>
        </w:tc>
        <w:tc>
          <w:tcPr>
            <w:tcW w:w="1883" w:type="dxa"/>
            <w:hideMark/>
          </w:tcPr>
          <w:p w14:paraId="6B282345" w14:textId="77777777" w:rsidR="00C717CC" w:rsidRPr="00FD05A2" w:rsidRDefault="00C717CC" w:rsidP="00C717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Nepriklausomybės aikštė (Soboras)</w:t>
            </w:r>
          </w:p>
        </w:tc>
        <w:tc>
          <w:tcPr>
            <w:tcW w:w="1040" w:type="dxa"/>
            <w:noWrap/>
            <w:hideMark/>
          </w:tcPr>
          <w:p w14:paraId="7DDDFDA2" w14:textId="1BC3E688" w:rsidR="00C717CC" w:rsidRPr="00FD05A2" w:rsidRDefault="00E44E1F" w:rsidP="00F809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7020</w:t>
            </w:r>
          </w:p>
        </w:tc>
        <w:tc>
          <w:tcPr>
            <w:tcW w:w="0" w:type="auto"/>
            <w:noWrap/>
            <w:hideMark/>
          </w:tcPr>
          <w:p w14:paraId="48581B86" w14:textId="509EBAD8" w:rsidR="00C717CC" w:rsidRPr="00FD05A2" w:rsidRDefault="00E44E1F" w:rsidP="00C717C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u w:val="single"/>
                <w:lang w:eastAsia="lt-LT"/>
              </w:rPr>
            </w:pPr>
            <w:r w:rsidRPr="00FD05A2">
              <w:rPr>
                <w:rFonts w:eastAsia="Times New Roman" w:cs="Times New Roman"/>
                <w:sz w:val="20"/>
                <w:szCs w:val="20"/>
                <w:u w:val="single"/>
                <w:lang w:eastAsia="lt-LT"/>
              </w:rPr>
              <w:t xml:space="preserve">Prognozuojama, kad </w:t>
            </w:r>
            <w:r w:rsidR="00132D3D" w:rsidRPr="00FD05A2">
              <w:rPr>
                <w:rFonts w:eastAsia="Times New Roman" w:cs="Times New Roman"/>
                <w:sz w:val="20"/>
                <w:szCs w:val="20"/>
                <w:u w:val="single"/>
                <w:lang w:eastAsia="lt-LT"/>
              </w:rPr>
              <w:t xml:space="preserve">atitiks mažiausiai </w:t>
            </w:r>
            <w:r w:rsidR="00C717CC" w:rsidRPr="00FD05A2">
              <w:rPr>
                <w:rFonts w:eastAsia="Times New Roman" w:cs="Times New Roman"/>
                <w:sz w:val="20"/>
                <w:szCs w:val="20"/>
                <w:u w:val="single"/>
                <w:lang w:eastAsia="lt-LT"/>
              </w:rPr>
              <w:t>201</w:t>
            </w:r>
            <w:r w:rsidRPr="00FD05A2">
              <w:rPr>
                <w:rFonts w:eastAsia="Times New Roman" w:cs="Times New Roman"/>
                <w:sz w:val="20"/>
                <w:szCs w:val="20"/>
                <w:u w:val="single"/>
                <w:lang w:eastAsia="lt-LT"/>
              </w:rPr>
              <w:t>7</w:t>
            </w:r>
            <w:r w:rsidR="00C717CC" w:rsidRPr="00FD05A2">
              <w:rPr>
                <w:rFonts w:eastAsia="Times New Roman" w:cs="Times New Roman"/>
                <w:sz w:val="20"/>
                <w:szCs w:val="20"/>
                <w:u w:val="single"/>
                <w:lang w:eastAsia="lt-LT"/>
              </w:rPr>
              <w:t xml:space="preserve"> m. </w:t>
            </w:r>
            <w:r w:rsidR="00132D3D" w:rsidRPr="00FD05A2">
              <w:rPr>
                <w:rFonts w:eastAsia="Times New Roman" w:cs="Times New Roman"/>
                <w:sz w:val="20"/>
                <w:szCs w:val="20"/>
                <w:u w:val="single"/>
                <w:lang w:eastAsia="lt-LT"/>
              </w:rPr>
              <w:t>fiksuotą lankytojų srautą.</w:t>
            </w:r>
          </w:p>
        </w:tc>
      </w:tr>
      <w:tr w:rsidR="00132D3D" w:rsidRPr="00C717CC" w14:paraId="65665775" w14:textId="77777777" w:rsidTr="006A4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9" w:type="dxa"/>
            <w:noWrap/>
          </w:tcPr>
          <w:p w14:paraId="68D1630F" w14:textId="715601EC" w:rsidR="00F809C8" w:rsidRPr="00FD05A2" w:rsidRDefault="00F809C8" w:rsidP="00C717CC">
            <w:pPr>
              <w:spacing w:before="0" w:after="0" w:line="240" w:lineRule="auto"/>
              <w:jc w:val="left"/>
              <w:rPr>
                <w:rFonts w:eastAsia="Times New Roman" w:cs="Times New Roman"/>
                <w:sz w:val="20"/>
                <w:szCs w:val="20"/>
                <w:u w:val="single"/>
                <w:lang w:eastAsia="lt-LT"/>
              </w:rPr>
            </w:pPr>
          </w:p>
        </w:tc>
        <w:tc>
          <w:tcPr>
            <w:tcW w:w="1883" w:type="dxa"/>
          </w:tcPr>
          <w:p w14:paraId="43D22BC9" w14:textId="0B94B446" w:rsidR="00F809C8" w:rsidRPr="00FD05A2" w:rsidRDefault="00F809C8" w:rsidP="00F809C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u w:val="single"/>
                <w:lang w:eastAsia="lt-LT"/>
              </w:rPr>
            </w:pPr>
            <w:r w:rsidRPr="00FD05A2">
              <w:rPr>
                <w:rFonts w:eastAsia="Times New Roman" w:cs="Times New Roman"/>
                <w:b/>
                <w:sz w:val="20"/>
                <w:szCs w:val="20"/>
                <w:u w:val="single"/>
                <w:lang w:eastAsia="lt-LT"/>
              </w:rPr>
              <w:t>VISO:</w:t>
            </w:r>
          </w:p>
        </w:tc>
        <w:tc>
          <w:tcPr>
            <w:tcW w:w="1040" w:type="dxa"/>
            <w:noWrap/>
          </w:tcPr>
          <w:p w14:paraId="70E6A917" w14:textId="363558F2" w:rsidR="00F809C8" w:rsidRPr="00FD05A2" w:rsidRDefault="00DE1541" w:rsidP="00F809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u w:val="single"/>
                <w:lang w:eastAsia="lt-LT"/>
              </w:rPr>
            </w:pPr>
            <w:r w:rsidRPr="00FD05A2">
              <w:rPr>
                <w:rFonts w:eastAsia="Times New Roman" w:cs="Times New Roman"/>
                <w:b/>
                <w:sz w:val="20"/>
                <w:szCs w:val="20"/>
                <w:u w:val="single"/>
                <w:lang w:eastAsia="lt-LT"/>
              </w:rPr>
              <w:t>57476</w:t>
            </w:r>
          </w:p>
        </w:tc>
        <w:tc>
          <w:tcPr>
            <w:tcW w:w="0" w:type="auto"/>
            <w:noWrap/>
          </w:tcPr>
          <w:p w14:paraId="5BF1C6D9" w14:textId="77777777" w:rsidR="00F809C8" w:rsidRPr="00FD05A2" w:rsidRDefault="00F809C8" w:rsidP="00C717C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u w:val="single"/>
                <w:lang w:eastAsia="lt-LT"/>
              </w:rPr>
            </w:pPr>
          </w:p>
        </w:tc>
      </w:tr>
    </w:tbl>
    <w:p w14:paraId="2EA0BDA3" w14:textId="22D69100" w:rsidR="00777BC8" w:rsidRPr="009A6F34" w:rsidRDefault="00777BC8" w:rsidP="00777BC8">
      <w:pPr>
        <w:pStyle w:val="Subtitle"/>
        <w:rPr>
          <w:lang w:eastAsia="lt-LT"/>
        </w:rPr>
      </w:pPr>
      <w:r w:rsidRPr="009A6F34">
        <w:rPr>
          <w:lang w:eastAsia="lt-LT"/>
        </w:rPr>
        <w:t>Šaltinis:</w:t>
      </w:r>
      <w:r>
        <w:rPr>
          <w:lang w:eastAsia="lt-LT"/>
        </w:rPr>
        <w:t xml:space="preserve"> autorių analizė remiantis</w:t>
      </w:r>
      <w:r w:rsidRPr="009A6F34">
        <w:rPr>
          <w:lang w:eastAsia="lt-LT"/>
        </w:rPr>
        <w:t xml:space="preserve"> Kauno miesto savivaldybės administracij</w:t>
      </w:r>
      <w:r>
        <w:rPr>
          <w:lang w:eastAsia="lt-LT"/>
        </w:rPr>
        <w:t>os pateiktais duomenimis</w:t>
      </w:r>
    </w:p>
    <w:p w14:paraId="40D42316" w14:textId="157E50A7" w:rsidR="00496707" w:rsidRPr="00FD05A2" w:rsidRDefault="00BB746B" w:rsidP="00655B95">
      <w:pPr>
        <w:rPr>
          <w:u w:val="single"/>
          <w:lang w:eastAsia="lt-LT"/>
        </w:rPr>
      </w:pPr>
      <w:r w:rsidRPr="00FD05A2">
        <w:rPr>
          <w:u w:val="single"/>
          <w:lang w:eastAsia="lt-LT"/>
        </w:rPr>
        <w:t xml:space="preserve">Taigi, įgyvendinus tiek projekto alternatyvą </w:t>
      </w:r>
      <w:r w:rsidR="001A0992" w:rsidRPr="00FD05A2">
        <w:rPr>
          <w:u w:val="single"/>
          <w:lang w:eastAsia="lt-LT"/>
        </w:rPr>
        <w:t xml:space="preserve">technologijos A, tiek technologijos B atvejais, generuojamos metinės pajamos bus </w:t>
      </w:r>
      <w:r w:rsidR="001A0992" w:rsidRPr="00147027">
        <w:rPr>
          <w:u w:val="single"/>
          <w:lang w:eastAsia="lt-LT"/>
        </w:rPr>
        <w:t xml:space="preserve">vienodos </w:t>
      </w:r>
      <w:r w:rsidR="00B64623" w:rsidRPr="00147027">
        <w:rPr>
          <w:u w:val="single"/>
          <w:lang w:eastAsia="lt-LT"/>
        </w:rPr>
        <w:t>–</w:t>
      </w:r>
      <w:r w:rsidR="001A0992" w:rsidRPr="00147027">
        <w:rPr>
          <w:u w:val="single"/>
          <w:lang w:eastAsia="lt-LT"/>
        </w:rPr>
        <w:t xml:space="preserve"> </w:t>
      </w:r>
      <w:r w:rsidR="00B64623" w:rsidRPr="00147027">
        <w:rPr>
          <w:u w:val="single"/>
          <w:lang w:eastAsia="lt-LT"/>
        </w:rPr>
        <w:t>16 668,04 Eur su PVM (t. y. 57476 asm. * 0,29 Eur/asm.).</w:t>
      </w:r>
    </w:p>
    <w:p w14:paraId="01CD3908" w14:textId="20A37D38" w:rsidR="00953A8E" w:rsidRPr="00B94023" w:rsidRDefault="00953A8E" w:rsidP="00953A8E">
      <w:pPr>
        <w:pStyle w:val="Heading3"/>
        <w:rPr>
          <w:b w:val="0"/>
        </w:rPr>
      </w:pPr>
      <w:r w:rsidRPr="00B94023">
        <w:rPr>
          <w:b w:val="0"/>
        </w:rPr>
        <w:t>Veiklos išlaidos</w:t>
      </w:r>
    </w:p>
    <w:p w14:paraId="7D98C0FD" w14:textId="3D697B03" w:rsidR="00644E71" w:rsidRPr="009A6F34" w:rsidRDefault="00AE6449" w:rsidP="008C63FD">
      <w:pPr>
        <w:pStyle w:val="Heading4"/>
      </w:pPr>
      <w:r w:rsidRPr="009A6F34">
        <w:t>Vandens ir elektros energijos išlaidos</w:t>
      </w:r>
    </w:p>
    <w:p w14:paraId="3B0793B4" w14:textId="50BCDA15" w:rsidR="00B95C58" w:rsidRPr="00682817" w:rsidRDefault="007511EC" w:rsidP="00B95C58">
      <w:pPr>
        <w:rPr>
          <w:lang w:eastAsia="lt-LT"/>
        </w:rPr>
      </w:pPr>
      <w:r>
        <w:rPr>
          <w:lang w:eastAsia="lt-LT"/>
        </w:rPr>
        <w:t xml:space="preserve">Įrengiami </w:t>
      </w:r>
      <w:r w:rsidRPr="007511EC">
        <w:rPr>
          <w:lang w:eastAsia="lt-LT"/>
        </w:rPr>
        <w:t>vieš</w:t>
      </w:r>
      <w:r>
        <w:rPr>
          <w:lang w:eastAsia="lt-LT"/>
        </w:rPr>
        <w:t>ieji</w:t>
      </w:r>
      <w:r w:rsidRPr="007511EC">
        <w:rPr>
          <w:lang w:eastAsia="lt-LT"/>
        </w:rPr>
        <w:t xml:space="preserve"> tualeta</w:t>
      </w:r>
      <w:r>
        <w:rPr>
          <w:lang w:eastAsia="lt-LT"/>
        </w:rPr>
        <w:t>i</w:t>
      </w:r>
      <w:r w:rsidRPr="007511EC">
        <w:rPr>
          <w:lang w:eastAsia="lt-LT"/>
        </w:rPr>
        <w:t xml:space="preserve"> yra identišk</w:t>
      </w:r>
      <w:r>
        <w:rPr>
          <w:lang w:eastAsia="lt-LT"/>
        </w:rPr>
        <w:t>i</w:t>
      </w:r>
      <w:r w:rsidRPr="007511EC">
        <w:rPr>
          <w:lang w:eastAsia="lt-LT"/>
        </w:rPr>
        <w:t xml:space="preserve"> Vilniaus mieste 2014 metų rugpjūčio mėn. įrengtiems tualetams, tad vertinime </w:t>
      </w:r>
      <w:r w:rsidRPr="00C950F9">
        <w:rPr>
          <w:lang w:eastAsia="lt-LT"/>
        </w:rPr>
        <w:t>naudojamos Vilniaus miesto savivaldybės administracijos</w:t>
      </w:r>
      <w:r w:rsidRPr="007511EC">
        <w:rPr>
          <w:lang w:eastAsia="lt-LT"/>
        </w:rPr>
        <w:t xml:space="preserve"> pateiktos prielaidos dėl šių tualetų patiriamų eksploatacinių sąnaudų</w:t>
      </w:r>
      <w:r w:rsidR="001D34B3" w:rsidRPr="009A6F34">
        <w:rPr>
          <w:lang w:eastAsia="lt-LT"/>
        </w:rPr>
        <w:t>.</w:t>
      </w:r>
    </w:p>
    <w:p w14:paraId="6C6DE63B" w14:textId="77777777" w:rsidR="00696CA0" w:rsidRDefault="00696CA0" w:rsidP="005D3433">
      <w:pPr>
        <w:pStyle w:val="Title"/>
      </w:pPr>
    </w:p>
    <w:p w14:paraId="0F0D5047" w14:textId="77777777" w:rsidR="00696CA0" w:rsidRDefault="00696CA0" w:rsidP="005D3433">
      <w:pPr>
        <w:pStyle w:val="Title"/>
      </w:pPr>
    </w:p>
    <w:p w14:paraId="40C89F2D" w14:textId="77777777" w:rsidR="00696CA0" w:rsidRDefault="00696CA0" w:rsidP="005D3433">
      <w:pPr>
        <w:pStyle w:val="Title"/>
      </w:pPr>
    </w:p>
    <w:p w14:paraId="22D2C962" w14:textId="0CCD7330" w:rsidR="005D3433" w:rsidRPr="009A6F34" w:rsidRDefault="005D3433" w:rsidP="00696CA0">
      <w:pPr>
        <w:pStyle w:val="Title"/>
        <w:spacing w:after="60"/>
      </w:pPr>
      <w:bookmarkStart w:id="179" w:name="_Toc532826405"/>
      <w:r w:rsidRPr="009A6F34">
        <w:lastRenderedPageBreak/>
        <w:t xml:space="preserve">Lentelė </w:t>
      </w:r>
      <w:bookmarkStart w:id="180" w:name="_Ref502751208"/>
      <w:r w:rsidR="00154C86">
        <w:fldChar w:fldCharType="begin"/>
      </w:r>
      <w:r w:rsidR="00154C86">
        <w:instrText xml:space="preserve"> STYLEREF 1 \s </w:instrText>
      </w:r>
      <w:r w:rsidR="00154C86">
        <w:fldChar w:fldCharType="separate"/>
      </w:r>
      <w:r w:rsidR="000C4192">
        <w:rPr>
          <w:noProof/>
        </w:rPr>
        <w:t>4</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3</w:t>
      </w:r>
      <w:r w:rsidR="006D0006">
        <w:rPr>
          <w:noProof/>
        </w:rPr>
        <w:fldChar w:fldCharType="end"/>
      </w:r>
      <w:bookmarkEnd w:id="180"/>
      <w:r w:rsidRPr="009A6F34">
        <w:t xml:space="preserve">. </w:t>
      </w:r>
      <w:r w:rsidR="00513734" w:rsidRPr="009A6F34">
        <w:t>Vilniaus miesto viešųjų tualetų išlaidų struktūra 2017 metais</w:t>
      </w:r>
      <w:bookmarkEnd w:id="179"/>
    </w:p>
    <w:tbl>
      <w:tblPr>
        <w:tblStyle w:val="TableGrid"/>
        <w:tblW w:w="0" w:type="auto"/>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58"/>
        <w:gridCol w:w="1776"/>
        <w:gridCol w:w="1727"/>
      </w:tblGrid>
      <w:tr w:rsidR="00A96D4F" w:rsidRPr="009A6F34" w14:paraId="02266644" w14:textId="170A971F" w:rsidTr="00467FBF">
        <w:tc>
          <w:tcPr>
            <w:tcW w:w="5949"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01257EFA" w14:textId="0D88E5CD" w:rsidR="00A96D4F" w:rsidRPr="00467FBF" w:rsidRDefault="00A177F1" w:rsidP="00A96D4F">
            <w:pPr>
              <w:spacing w:line="240" w:lineRule="auto"/>
              <w:contextualSpacing/>
              <w:jc w:val="center"/>
              <w:rPr>
                <w:b/>
                <w:color w:val="FFFFFF" w:themeColor="background1"/>
                <w:sz w:val="20"/>
                <w:szCs w:val="20"/>
              </w:rPr>
            </w:pPr>
            <w:r w:rsidRPr="00467FBF">
              <w:rPr>
                <w:b/>
                <w:color w:val="FFFFFF" w:themeColor="background1"/>
                <w:sz w:val="20"/>
                <w:szCs w:val="20"/>
              </w:rPr>
              <w:t>Pavadinimas</w:t>
            </w:r>
          </w:p>
        </w:tc>
        <w:tc>
          <w:tcPr>
            <w:tcW w:w="1824"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1684DD31" w14:textId="134EC8FF" w:rsidR="00A96D4F" w:rsidRPr="00467FBF" w:rsidRDefault="00A96D4F" w:rsidP="00A96D4F">
            <w:pPr>
              <w:spacing w:line="240" w:lineRule="auto"/>
              <w:contextualSpacing/>
              <w:jc w:val="center"/>
              <w:rPr>
                <w:b/>
                <w:color w:val="FFFFFF" w:themeColor="background1"/>
                <w:sz w:val="20"/>
                <w:szCs w:val="20"/>
              </w:rPr>
            </w:pPr>
            <w:r w:rsidRPr="00467FBF">
              <w:rPr>
                <w:b/>
                <w:color w:val="FFFFFF" w:themeColor="background1"/>
                <w:sz w:val="20"/>
                <w:szCs w:val="20"/>
              </w:rPr>
              <w:t>Vrublevskio g.</w:t>
            </w:r>
          </w:p>
        </w:tc>
        <w:tc>
          <w:tcPr>
            <w:tcW w:w="1826"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0C543191" w14:textId="4A71CB8E" w:rsidR="00A96D4F" w:rsidRPr="00467FBF" w:rsidRDefault="00A96D4F" w:rsidP="00A96D4F">
            <w:pPr>
              <w:spacing w:line="240" w:lineRule="auto"/>
              <w:contextualSpacing/>
              <w:jc w:val="center"/>
              <w:rPr>
                <w:b/>
                <w:color w:val="FFFFFF" w:themeColor="background1"/>
                <w:sz w:val="20"/>
                <w:szCs w:val="20"/>
              </w:rPr>
            </w:pPr>
            <w:r w:rsidRPr="00467FBF">
              <w:rPr>
                <w:b/>
                <w:color w:val="FFFFFF" w:themeColor="background1"/>
                <w:sz w:val="20"/>
                <w:szCs w:val="20"/>
              </w:rPr>
              <w:t>Sodų g.</w:t>
            </w:r>
          </w:p>
        </w:tc>
      </w:tr>
      <w:tr w:rsidR="00A96D4F" w:rsidRPr="009A6F34" w14:paraId="540D1EDF" w14:textId="7D5FD068" w:rsidTr="00467FBF">
        <w:tc>
          <w:tcPr>
            <w:tcW w:w="5949"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162DE5EE" w14:textId="7A2F44D7" w:rsidR="00A96D4F" w:rsidRPr="009A6F34" w:rsidRDefault="000A0CEB" w:rsidP="009045A6">
            <w:pPr>
              <w:spacing w:line="240" w:lineRule="auto"/>
              <w:rPr>
                <w:sz w:val="20"/>
                <w:szCs w:val="20"/>
              </w:rPr>
            </w:pPr>
            <w:r w:rsidRPr="009A6F34">
              <w:rPr>
                <w:sz w:val="20"/>
                <w:szCs w:val="20"/>
              </w:rPr>
              <w:t>Metinis a</w:t>
            </w:r>
            <w:r w:rsidR="00A96D4F" w:rsidRPr="009A6F34">
              <w:rPr>
                <w:sz w:val="20"/>
                <w:szCs w:val="20"/>
              </w:rPr>
              <w:t>psilankymų skaičius</w:t>
            </w:r>
          </w:p>
        </w:tc>
        <w:tc>
          <w:tcPr>
            <w:tcW w:w="1824" w:type="dxa"/>
            <w:tcBorders>
              <w:top w:val="single" w:sz="4" w:space="0" w:color="D9D9D9" w:themeColor="background1" w:themeShade="D9"/>
              <w:bottom w:val="single" w:sz="4" w:space="0" w:color="D9D9D9" w:themeColor="background1" w:themeShade="D9"/>
            </w:tcBorders>
            <w:vAlign w:val="center"/>
          </w:tcPr>
          <w:p w14:paraId="79DAA587" w14:textId="69E1BBD1" w:rsidR="00A96D4F" w:rsidRPr="00C950F9" w:rsidRDefault="00A96D4F" w:rsidP="00771A01">
            <w:pPr>
              <w:spacing w:line="240" w:lineRule="auto"/>
              <w:jc w:val="center"/>
              <w:rPr>
                <w:sz w:val="20"/>
                <w:szCs w:val="20"/>
              </w:rPr>
            </w:pPr>
            <w:r w:rsidRPr="00C950F9">
              <w:rPr>
                <w:sz w:val="20"/>
                <w:szCs w:val="20"/>
              </w:rPr>
              <w:t>1 018</w:t>
            </w:r>
          </w:p>
        </w:tc>
        <w:tc>
          <w:tcPr>
            <w:tcW w:w="1826"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FCB315F" w14:textId="4F4D9829" w:rsidR="00A96D4F" w:rsidRPr="00C950F9" w:rsidRDefault="00A96D4F" w:rsidP="00771A01">
            <w:pPr>
              <w:spacing w:line="240" w:lineRule="auto"/>
              <w:jc w:val="center"/>
              <w:rPr>
                <w:sz w:val="20"/>
                <w:szCs w:val="20"/>
              </w:rPr>
            </w:pPr>
            <w:r w:rsidRPr="00C950F9">
              <w:rPr>
                <w:sz w:val="20"/>
                <w:szCs w:val="20"/>
              </w:rPr>
              <w:t>1 138</w:t>
            </w:r>
          </w:p>
        </w:tc>
      </w:tr>
      <w:tr w:rsidR="00A96D4F" w:rsidRPr="009A6F34" w14:paraId="49A10379" w14:textId="6D1BE23B" w:rsidTr="00467FBF">
        <w:tc>
          <w:tcPr>
            <w:tcW w:w="5949" w:type="dxa"/>
            <w:tcBorders>
              <w:top w:val="single" w:sz="4" w:space="0" w:color="D9D9D9" w:themeColor="background1" w:themeShade="D9"/>
              <w:left w:val="single" w:sz="4" w:space="0" w:color="2F5496" w:themeColor="accent1" w:themeShade="BF"/>
              <w:bottom w:val="single" w:sz="4" w:space="0" w:color="2F5496" w:themeColor="accent1" w:themeShade="BF"/>
            </w:tcBorders>
          </w:tcPr>
          <w:p w14:paraId="166625C2" w14:textId="3F24CB22" w:rsidR="00A96D4F" w:rsidRPr="009A6F34" w:rsidRDefault="000A0CEB" w:rsidP="009045A6">
            <w:pPr>
              <w:spacing w:line="240" w:lineRule="auto"/>
              <w:rPr>
                <w:sz w:val="20"/>
                <w:szCs w:val="20"/>
              </w:rPr>
            </w:pPr>
            <w:r w:rsidRPr="009A6F34">
              <w:rPr>
                <w:sz w:val="20"/>
                <w:szCs w:val="20"/>
              </w:rPr>
              <w:t>Metinis v</w:t>
            </w:r>
            <w:r w:rsidR="00BB7EF8" w:rsidRPr="009A6F34">
              <w:rPr>
                <w:sz w:val="20"/>
                <w:szCs w:val="20"/>
              </w:rPr>
              <w:t xml:space="preserve">andens </w:t>
            </w:r>
            <w:r w:rsidR="00A57F1D" w:rsidRPr="009A6F34">
              <w:rPr>
                <w:sz w:val="20"/>
                <w:szCs w:val="20"/>
              </w:rPr>
              <w:t>sunaudojimas</w:t>
            </w:r>
          </w:p>
        </w:tc>
        <w:tc>
          <w:tcPr>
            <w:tcW w:w="1824" w:type="dxa"/>
            <w:tcBorders>
              <w:top w:val="single" w:sz="4" w:space="0" w:color="D9D9D9" w:themeColor="background1" w:themeShade="D9"/>
              <w:bottom w:val="single" w:sz="4" w:space="0" w:color="2F5496" w:themeColor="accent1" w:themeShade="BF"/>
            </w:tcBorders>
            <w:vAlign w:val="center"/>
          </w:tcPr>
          <w:p w14:paraId="67C347A9" w14:textId="42159282" w:rsidR="00A96D4F" w:rsidRPr="009A6F34" w:rsidRDefault="00BB7EF8" w:rsidP="00771A01">
            <w:pPr>
              <w:spacing w:line="240" w:lineRule="auto"/>
              <w:jc w:val="center"/>
              <w:rPr>
                <w:sz w:val="20"/>
                <w:szCs w:val="20"/>
              </w:rPr>
            </w:pPr>
            <w:r w:rsidRPr="009A6F34">
              <w:rPr>
                <w:sz w:val="20"/>
                <w:szCs w:val="20"/>
              </w:rPr>
              <w:t>26</w:t>
            </w:r>
            <w:r w:rsidR="00A63BA7" w:rsidRPr="009A6F34">
              <w:rPr>
                <w:sz w:val="20"/>
                <w:szCs w:val="20"/>
              </w:rPr>
              <w:t xml:space="preserve"> m</w:t>
            </w:r>
            <w:r w:rsidR="00A63BA7" w:rsidRPr="009A6F34">
              <w:rPr>
                <w:sz w:val="20"/>
                <w:szCs w:val="20"/>
                <w:vertAlign w:val="superscript"/>
              </w:rPr>
              <w:t>3</w:t>
            </w:r>
          </w:p>
        </w:tc>
        <w:tc>
          <w:tcPr>
            <w:tcW w:w="1826" w:type="dxa"/>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61C2E5B8" w14:textId="7599AABE" w:rsidR="00A96D4F" w:rsidRPr="009A6F34" w:rsidRDefault="00BB7EF8" w:rsidP="00771A01">
            <w:pPr>
              <w:spacing w:line="240" w:lineRule="auto"/>
              <w:jc w:val="center"/>
              <w:rPr>
                <w:sz w:val="20"/>
                <w:szCs w:val="20"/>
              </w:rPr>
            </w:pPr>
            <w:r w:rsidRPr="009A6F34">
              <w:rPr>
                <w:sz w:val="20"/>
                <w:szCs w:val="20"/>
              </w:rPr>
              <w:t>26</w:t>
            </w:r>
            <w:r w:rsidR="00A63BA7" w:rsidRPr="009A6F34">
              <w:rPr>
                <w:sz w:val="20"/>
                <w:szCs w:val="20"/>
              </w:rPr>
              <w:t xml:space="preserve"> m</w:t>
            </w:r>
            <w:r w:rsidR="00A63BA7" w:rsidRPr="009A6F34">
              <w:rPr>
                <w:sz w:val="20"/>
                <w:szCs w:val="20"/>
                <w:vertAlign w:val="superscript"/>
              </w:rPr>
              <w:t>3</w:t>
            </w:r>
          </w:p>
        </w:tc>
      </w:tr>
      <w:tr w:rsidR="00A63BA7" w:rsidRPr="009A6F34" w14:paraId="61CF2BC1" w14:textId="77777777" w:rsidTr="00467FBF">
        <w:tc>
          <w:tcPr>
            <w:tcW w:w="5949"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0F4FA"/>
          </w:tcPr>
          <w:p w14:paraId="46BC1E45" w14:textId="5A4BD5F3" w:rsidR="00A63BA7" w:rsidRPr="009A6F34" w:rsidRDefault="00483DE3" w:rsidP="00A63BA7">
            <w:pPr>
              <w:spacing w:line="240" w:lineRule="auto"/>
              <w:jc w:val="right"/>
              <w:rPr>
                <w:i/>
                <w:sz w:val="18"/>
                <w:szCs w:val="18"/>
              </w:rPr>
            </w:pPr>
            <w:r w:rsidRPr="009A6F34">
              <w:rPr>
                <w:i/>
                <w:sz w:val="18"/>
                <w:szCs w:val="18"/>
              </w:rPr>
              <w:t>1 asmens metinis v</w:t>
            </w:r>
            <w:r w:rsidR="00A63BA7" w:rsidRPr="009A6F34">
              <w:rPr>
                <w:i/>
                <w:sz w:val="18"/>
                <w:szCs w:val="18"/>
              </w:rPr>
              <w:t xml:space="preserve">andens </w:t>
            </w:r>
            <w:r w:rsidR="00A57F1D" w:rsidRPr="009A6F34">
              <w:rPr>
                <w:i/>
                <w:sz w:val="18"/>
                <w:szCs w:val="18"/>
              </w:rPr>
              <w:t xml:space="preserve">sunaudojimas </w:t>
            </w:r>
            <w:r w:rsidR="00A63BA7" w:rsidRPr="009A6F34">
              <w:rPr>
                <w:i/>
                <w:sz w:val="18"/>
                <w:szCs w:val="18"/>
              </w:rPr>
              <w:t>(vidurkis)</w:t>
            </w:r>
          </w:p>
        </w:tc>
        <w:tc>
          <w:tcPr>
            <w:tcW w:w="3650" w:type="dxa"/>
            <w:gridSpan w:val="2"/>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0F4FA"/>
            <w:vAlign w:val="center"/>
          </w:tcPr>
          <w:p w14:paraId="335BBF85" w14:textId="30CB8FCD" w:rsidR="00A63BA7" w:rsidRPr="009A6F34" w:rsidRDefault="00A63BA7" w:rsidP="00A63BA7">
            <w:pPr>
              <w:spacing w:line="240" w:lineRule="auto"/>
              <w:jc w:val="center"/>
              <w:rPr>
                <w:i/>
                <w:sz w:val="18"/>
                <w:szCs w:val="18"/>
              </w:rPr>
            </w:pPr>
            <w:r w:rsidRPr="009A6F34">
              <w:rPr>
                <w:i/>
                <w:sz w:val="18"/>
                <w:szCs w:val="18"/>
              </w:rPr>
              <w:t>0,0</w:t>
            </w:r>
            <w:r w:rsidR="00717DA8" w:rsidRPr="009A6F34">
              <w:rPr>
                <w:i/>
                <w:sz w:val="18"/>
                <w:szCs w:val="18"/>
              </w:rPr>
              <w:t>2</w:t>
            </w:r>
            <w:r w:rsidR="00A410AB" w:rsidRPr="009A6F34">
              <w:rPr>
                <w:i/>
                <w:sz w:val="18"/>
                <w:szCs w:val="18"/>
              </w:rPr>
              <w:t>4</w:t>
            </w:r>
            <w:r w:rsidR="004B5D66" w:rsidRPr="009A6F34">
              <w:rPr>
                <w:i/>
                <w:sz w:val="18"/>
                <w:szCs w:val="18"/>
              </w:rPr>
              <w:t>1</w:t>
            </w:r>
            <w:r w:rsidRPr="009A6F34">
              <w:rPr>
                <w:i/>
                <w:sz w:val="18"/>
                <w:szCs w:val="18"/>
              </w:rPr>
              <w:t xml:space="preserve"> m</w:t>
            </w:r>
            <w:r w:rsidRPr="009A6F34">
              <w:rPr>
                <w:i/>
                <w:sz w:val="18"/>
                <w:szCs w:val="18"/>
                <w:vertAlign w:val="superscript"/>
              </w:rPr>
              <w:t>3</w:t>
            </w:r>
          </w:p>
        </w:tc>
      </w:tr>
      <w:tr w:rsidR="00A96D4F" w:rsidRPr="009A6F34" w14:paraId="606BF32F" w14:textId="4CB67B8B" w:rsidTr="00467FBF">
        <w:tc>
          <w:tcPr>
            <w:tcW w:w="5949" w:type="dxa"/>
            <w:tcBorders>
              <w:top w:val="single" w:sz="4" w:space="0" w:color="2F5496" w:themeColor="accent1" w:themeShade="BF"/>
              <w:left w:val="single" w:sz="4" w:space="0" w:color="2F5496" w:themeColor="accent1" w:themeShade="BF"/>
              <w:bottom w:val="single" w:sz="4" w:space="0" w:color="2F5496" w:themeColor="accent1" w:themeShade="BF"/>
            </w:tcBorders>
          </w:tcPr>
          <w:p w14:paraId="410F1412" w14:textId="323CA2BB" w:rsidR="00A96D4F" w:rsidRPr="009A6F34" w:rsidRDefault="000A0CEB" w:rsidP="009045A6">
            <w:pPr>
              <w:spacing w:line="240" w:lineRule="auto"/>
              <w:rPr>
                <w:sz w:val="20"/>
                <w:szCs w:val="20"/>
              </w:rPr>
            </w:pPr>
            <w:r w:rsidRPr="009A6F34">
              <w:rPr>
                <w:sz w:val="20"/>
                <w:szCs w:val="20"/>
              </w:rPr>
              <w:t>Metinis e</w:t>
            </w:r>
            <w:r w:rsidR="005D7F72" w:rsidRPr="009A6F34">
              <w:rPr>
                <w:sz w:val="20"/>
                <w:szCs w:val="20"/>
              </w:rPr>
              <w:t xml:space="preserve">lektros energijos </w:t>
            </w:r>
            <w:r w:rsidR="00A57F1D" w:rsidRPr="009A6F34">
              <w:rPr>
                <w:sz w:val="20"/>
                <w:szCs w:val="20"/>
              </w:rPr>
              <w:t>sunaudojimas</w:t>
            </w:r>
          </w:p>
        </w:tc>
        <w:tc>
          <w:tcPr>
            <w:tcW w:w="1824" w:type="dxa"/>
            <w:tcBorders>
              <w:top w:val="single" w:sz="4" w:space="0" w:color="2F5496" w:themeColor="accent1" w:themeShade="BF"/>
              <w:bottom w:val="single" w:sz="4" w:space="0" w:color="2F5496" w:themeColor="accent1" w:themeShade="BF"/>
            </w:tcBorders>
            <w:vAlign w:val="center"/>
          </w:tcPr>
          <w:p w14:paraId="7A81CB94" w14:textId="4307D0C8" w:rsidR="00A96D4F" w:rsidRPr="009A6F34" w:rsidRDefault="005D7F72" w:rsidP="00771A01">
            <w:pPr>
              <w:spacing w:line="240" w:lineRule="auto"/>
              <w:jc w:val="center"/>
              <w:rPr>
                <w:sz w:val="20"/>
                <w:szCs w:val="20"/>
              </w:rPr>
            </w:pPr>
            <w:r w:rsidRPr="009A6F34">
              <w:rPr>
                <w:sz w:val="20"/>
                <w:szCs w:val="20"/>
              </w:rPr>
              <w:t>48</w:t>
            </w:r>
            <w:r w:rsidR="00A63BA7" w:rsidRPr="009A6F34">
              <w:rPr>
                <w:sz w:val="20"/>
                <w:szCs w:val="20"/>
              </w:rPr>
              <w:t xml:space="preserve"> kWh</w:t>
            </w:r>
          </w:p>
        </w:tc>
        <w:tc>
          <w:tcPr>
            <w:tcW w:w="1826"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0FAE662E" w14:textId="60E400CC" w:rsidR="00A96D4F" w:rsidRPr="009A6F34" w:rsidRDefault="005D7F72" w:rsidP="00771A01">
            <w:pPr>
              <w:spacing w:line="240" w:lineRule="auto"/>
              <w:jc w:val="center"/>
              <w:rPr>
                <w:sz w:val="20"/>
                <w:szCs w:val="20"/>
              </w:rPr>
            </w:pPr>
            <w:r w:rsidRPr="009A6F34">
              <w:rPr>
                <w:sz w:val="20"/>
                <w:szCs w:val="20"/>
              </w:rPr>
              <w:t>48</w:t>
            </w:r>
            <w:r w:rsidR="00A63BA7" w:rsidRPr="009A6F34">
              <w:rPr>
                <w:sz w:val="20"/>
                <w:szCs w:val="20"/>
              </w:rPr>
              <w:t xml:space="preserve"> kWh</w:t>
            </w:r>
          </w:p>
        </w:tc>
      </w:tr>
      <w:tr w:rsidR="00982335" w:rsidRPr="009A6F34" w14:paraId="208E6653" w14:textId="77777777" w:rsidTr="00467FBF">
        <w:tc>
          <w:tcPr>
            <w:tcW w:w="5949"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0F4FA"/>
          </w:tcPr>
          <w:p w14:paraId="66240497" w14:textId="348E0357" w:rsidR="00982335" w:rsidRPr="009A6F34" w:rsidRDefault="00982335" w:rsidP="00982335">
            <w:pPr>
              <w:spacing w:line="240" w:lineRule="auto"/>
              <w:jc w:val="right"/>
              <w:rPr>
                <w:sz w:val="18"/>
                <w:szCs w:val="18"/>
              </w:rPr>
            </w:pPr>
            <w:r w:rsidRPr="009A6F34">
              <w:rPr>
                <w:i/>
                <w:sz w:val="18"/>
                <w:szCs w:val="18"/>
              </w:rPr>
              <w:t xml:space="preserve">1 asmens metinis elektros energijos </w:t>
            </w:r>
            <w:r w:rsidR="00A57F1D" w:rsidRPr="009A6F34">
              <w:rPr>
                <w:i/>
                <w:sz w:val="18"/>
                <w:szCs w:val="18"/>
              </w:rPr>
              <w:t xml:space="preserve">sunaudojimas </w:t>
            </w:r>
            <w:r w:rsidRPr="009A6F34">
              <w:rPr>
                <w:i/>
                <w:sz w:val="18"/>
                <w:szCs w:val="18"/>
              </w:rPr>
              <w:t>(vidurkis)</w:t>
            </w:r>
          </w:p>
        </w:tc>
        <w:tc>
          <w:tcPr>
            <w:tcW w:w="3650" w:type="dxa"/>
            <w:gridSpan w:val="2"/>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0F4FA"/>
            <w:vAlign w:val="center"/>
          </w:tcPr>
          <w:p w14:paraId="062A51BD" w14:textId="4A384368" w:rsidR="00982335" w:rsidRPr="009A6F34" w:rsidRDefault="00982335" w:rsidP="00982335">
            <w:pPr>
              <w:spacing w:line="240" w:lineRule="auto"/>
              <w:jc w:val="center"/>
              <w:rPr>
                <w:i/>
                <w:sz w:val="18"/>
                <w:szCs w:val="18"/>
              </w:rPr>
            </w:pPr>
            <w:r w:rsidRPr="009A6F34">
              <w:rPr>
                <w:i/>
                <w:sz w:val="18"/>
                <w:szCs w:val="18"/>
              </w:rPr>
              <w:t>0.0445 kWh</w:t>
            </w:r>
          </w:p>
        </w:tc>
      </w:tr>
    </w:tbl>
    <w:p w14:paraId="7B04776B" w14:textId="1022D057" w:rsidR="005D3433" w:rsidRPr="009A6F34" w:rsidRDefault="005D3433" w:rsidP="00696CA0">
      <w:pPr>
        <w:pStyle w:val="Subtitle"/>
        <w:spacing w:before="60" w:after="240"/>
        <w:rPr>
          <w:lang w:eastAsia="lt-LT"/>
        </w:rPr>
      </w:pPr>
      <w:r w:rsidRPr="009A6F34">
        <w:rPr>
          <w:lang w:eastAsia="lt-LT"/>
        </w:rPr>
        <w:t>Šaltinis: Vilniaus miesto savivaldybės administracija</w:t>
      </w:r>
    </w:p>
    <w:p w14:paraId="591E501C" w14:textId="30AA586A" w:rsidR="00385791" w:rsidRPr="009A6F34" w:rsidRDefault="00DA3C9D" w:rsidP="00B95C58">
      <w:pPr>
        <w:rPr>
          <w:lang w:eastAsia="lt-LT"/>
        </w:rPr>
      </w:pPr>
      <w:r w:rsidRPr="009A6F34">
        <w:rPr>
          <w:lang w:eastAsia="lt-LT"/>
        </w:rPr>
        <w:t>Lentel</w:t>
      </w:r>
      <w:r w:rsidR="00263BFF" w:rsidRPr="009A6F34">
        <w:rPr>
          <w:lang w:eastAsia="lt-LT"/>
        </w:rPr>
        <w:t xml:space="preserve">ėje </w:t>
      </w:r>
      <w:r w:rsidRPr="009A6F34">
        <w:rPr>
          <w:lang w:eastAsia="lt-LT"/>
        </w:rPr>
        <w:fldChar w:fldCharType="begin"/>
      </w:r>
      <w:r w:rsidRPr="009A6F34">
        <w:rPr>
          <w:lang w:eastAsia="lt-LT"/>
        </w:rPr>
        <w:instrText xml:space="preserve"> REF _Ref502751208 \h </w:instrText>
      </w:r>
      <w:r w:rsidRPr="009A6F34">
        <w:rPr>
          <w:lang w:eastAsia="lt-LT"/>
        </w:rPr>
      </w:r>
      <w:r w:rsidRPr="009A6F34">
        <w:rPr>
          <w:lang w:eastAsia="lt-LT"/>
        </w:rPr>
        <w:fldChar w:fldCharType="separate"/>
      </w:r>
      <w:r w:rsidR="000C4192">
        <w:rPr>
          <w:noProof/>
        </w:rPr>
        <w:t>4</w:t>
      </w:r>
      <w:r w:rsidR="000C4192">
        <w:t>.</w:t>
      </w:r>
      <w:r w:rsidR="000C4192">
        <w:rPr>
          <w:noProof/>
        </w:rPr>
        <w:t>3</w:t>
      </w:r>
      <w:r w:rsidRPr="009A6F34">
        <w:rPr>
          <w:lang w:eastAsia="lt-LT"/>
        </w:rPr>
        <w:fldChar w:fldCharType="end"/>
      </w:r>
      <w:r w:rsidR="00263BFF" w:rsidRPr="009A6F34">
        <w:rPr>
          <w:lang w:eastAsia="lt-LT"/>
        </w:rPr>
        <w:t xml:space="preserve"> </w:t>
      </w:r>
      <w:r w:rsidR="00951088" w:rsidRPr="009A6F34">
        <w:rPr>
          <w:lang w:eastAsia="lt-LT"/>
        </w:rPr>
        <w:t xml:space="preserve">pateikiama </w:t>
      </w:r>
      <w:r w:rsidR="00376EBC" w:rsidRPr="009A6F34">
        <w:rPr>
          <w:lang w:eastAsia="lt-LT"/>
        </w:rPr>
        <w:t xml:space="preserve">viešųjų tualetų </w:t>
      </w:r>
      <w:r w:rsidR="00951088" w:rsidRPr="009A6F34">
        <w:rPr>
          <w:lang w:eastAsia="lt-LT"/>
        </w:rPr>
        <w:t>išlaidų suvestinė 2017 metais. Analizuojami du viešųjų tualetų modeliai Vrublevskio ir Sodų gatvėse</w:t>
      </w:r>
      <w:r w:rsidR="00483DE3" w:rsidRPr="009A6F34">
        <w:rPr>
          <w:lang w:eastAsia="lt-LT"/>
        </w:rPr>
        <w:t xml:space="preserve">. Projekto vertinime esminiai pritaikomi dydžiai – 1 asmens metinis vandens </w:t>
      </w:r>
      <w:r w:rsidR="00A57F1D" w:rsidRPr="009A6F34">
        <w:rPr>
          <w:lang w:eastAsia="lt-LT"/>
        </w:rPr>
        <w:t>sunaudojimas</w:t>
      </w:r>
      <w:r w:rsidR="00483DE3" w:rsidRPr="009A6F34">
        <w:rPr>
          <w:lang w:eastAsia="lt-LT"/>
        </w:rPr>
        <w:t xml:space="preserve">, kuris yra apskaičiuotas naudojant abiejų tualetų vidurkį, ir </w:t>
      </w:r>
      <w:r w:rsidR="00982335" w:rsidRPr="009A6F34">
        <w:rPr>
          <w:lang w:eastAsia="lt-LT"/>
        </w:rPr>
        <w:t xml:space="preserve">1 asmens metinis elektros energijos </w:t>
      </w:r>
      <w:r w:rsidR="00A57F1D" w:rsidRPr="009A6F34">
        <w:rPr>
          <w:lang w:eastAsia="lt-LT"/>
        </w:rPr>
        <w:t>sunaudojimas</w:t>
      </w:r>
      <w:r w:rsidR="00385791" w:rsidRPr="009A6F34">
        <w:rPr>
          <w:lang w:eastAsia="lt-LT"/>
        </w:rPr>
        <w:t>.</w:t>
      </w:r>
      <w:r w:rsidR="00982335" w:rsidRPr="009A6F34">
        <w:rPr>
          <w:lang w:eastAsia="lt-LT"/>
        </w:rPr>
        <w:t xml:space="preserve"> Vidutiniškai apsilankydamas 1 </w:t>
      </w:r>
      <w:r w:rsidR="00982335" w:rsidRPr="00C950F9">
        <w:rPr>
          <w:lang w:eastAsia="lt-LT"/>
        </w:rPr>
        <w:t xml:space="preserve">asmuo </w:t>
      </w:r>
      <w:r w:rsidR="00A57F1D" w:rsidRPr="00C950F9">
        <w:rPr>
          <w:lang w:eastAsia="lt-LT"/>
        </w:rPr>
        <w:t>sunaudoja</w:t>
      </w:r>
      <w:r w:rsidR="00982335" w:rsidRPr="00C950F9">
        <w:rPr>
          <w:lang w:eastAsia="lt-LT"/>
        </w:rPr>
        <w:t xml:space="preserve"> 0,0</w:t>
      </w:r>
      <w:r w:rsidR="00A410AB" w:rsidRPr="00C950F9">
        <w:rPr>
          <w:lang w:eastAsia="lt-LT"/>
        </w:rPr>
        <w:t>24</w:t>
      </w:r>
      <w:r w:rsidR="00982335" w:rsidRPr="00C950F9">
        <w:rPr>
          <w:lang w:eastAsia="lt-LT"/>
        </w:rPr>
        <w:t xml:space="preserve"> m</w:t>
      </w:r>
      <w:r w:rsidR="00982335" w:rsidRPr="00C950F9">
        <w:rPr>
          <w:vertAlign w:val="superscript"/>
          <w:lang w:eastAsia="lt-LT"/>
        </w:rPr>
        <w:t>3</w:t>
      </w:r>
      <w:r w:rsidR="00982335" w:rsidRPr="00C950F9">
        <w:rPr>
          <w:lang w:eastAsia="lt-LT"/>
        </w:rPr>
        <w:t xml:space="preserve"> vandens ir 0,0445 kWh elektros energijos</w:t>
      </w:r>
      <w:r w:rsidR="00982335" w:rsidRPr="009A6F34">
        <w:rPr>
          <w:lang w:eastAsia="lt-LT"/>
        </w:rPr>
        <w:t>.</w:t>
      </w:r>
    </w:p>
    <w:p w14:paraId="6829F398" w14:textId="77777777" w:rsidR="001B527C" w:rsidRPr="009F7927" w:rsidRDefault="002B1062" w:rsidP="00B95C58">
      <w:pPr>
        <w:rPr>
          <w:u w:val="single"/>
          <w:lang w:eastAsia="lt-LT"/>
        </w:rPr>
      </w:pPr>
      <w:r w:rsidRPr="009F7927">
        <w:rPr>
          <w:u w:val="single"/>
          <w:lang w:eastAsia="lt-LT"/>
        </w:rPr>
        <w:t>M</w:t>
      </w:r>
      <w:r w:rsidR="00E02CF5" w:rsidRPr="009F7927">
        <w:rPr>
          <w:u w:val="single"/>
          <w:lang w:eastAsia="lt-LT"/>
        </w:rPr>
        <w:t>etinės išlaidos vandeniui naujai įrengiamuose viešuosiuose tualetuose sieks</w:t>
      </w:r>
      <w:r w:rsidR="006B5530" w:rsidRPr="009F7927">
        <w:rPr>
          <w:u w:val="single"/>
          <w:lang w:eastAsia="lt-LT"/>
        </w:rPr>
        <w:t xml:space="preserve"> </w:t>
      </w:r>
      <w:r w:rsidR="002136CF" w:rsidRPr="009F7927">
        <w:rPr>
          <w:u w:val="single"/>
          <w:lang w:eastAsia="lt-LT"/>
        </w:rPr>
        <w:t>2</w:t>
      </w:r>
      <w:r w:rsidR="007F1144" w:rsidRPr="009F7927">
        <w:rPr>
          <w:u w:val="single"/>
          <w:lang w:eastAsia="lt-LT"/>
        </w:rPr>
        <w:t> 160,87</w:t>
      </w:r>
      <w:r w:rsidR="002136CF" w:rsidRPr="009F7927">
        <w:rPr>
          <w:u w:val="single"/>
          <w:lang w:eastAsia="lt-LT"/>
        </w:rPr>
        <w:t xml:space="preserve"> </w:t>
      </w:r>
      <w:r w:rsidR="006B5530" w:rsidRPr="009F7927">
        <w:rPr>
          <w:u w:val="single"/>
          <w:lang w:eastAsia="lt-LT"/>
        </w:rPr>
        <w:t xml:space="preserve">Eur </w:t>
      </w:r>
      <w:r w:rsidR="00854F18" w:rsidRPr="009F7927">
        <w:rPr>
          <w:u w:val="single"/>
          <w:lang w:eastAsia="lt-LT"/>
        </w:rPr>
        <w:t>su</w:t>
      </w:r>
      <w:r w:rsidR="006B5530" w:rsidRPr="009F7927">
        <w:rPr>
          <w:u w:val="single"/>
          <w:lang w:eastAsia="lt-LT"/>
        </w:rPr>
        <w:t xml:space="preserve"> PVM (= </w:t>
      </w:r>
      <w:r w:rsidR="00381379" w:rsidRPr="009F7927">
        <w:rPr>
          <w:u w:val="single"/>
          <w:lang w:eastAsia="lt-LT"/>
        </w:rPr>
        <w:t xml:space="preserve">57476 </w:t>
      </w:r>
      <w:r w:rsidR="00BE759E" w:rsidRPr="009F7927">
        <w:rPr>
          <w:u w:val="single"/>
          <w:lang w:eastAsia="lt-LT"/>
        </w:rPr>
        <w:t>asm.</w:t>
      </w:r>
      <w:r w:rsidR="006B5530" w:rsidRPr="009F7927">
        <w:rPr>
          <w:u w:val="single"/>
          <w:lang w:eastAsia="lt-LT"/>
        </w:rPr>
        <w:t xml:space="preserve"> * </w:t>
      </w:r>
      <w:r w:rsidR="00BE759E" w:rsidRPr="009F7927">
        <w:rPr>
          <w:u w:val="single"/>
          <w:lang w:eastAsia="lt-LT"/>
        </w:rPr>
        <w:t>0,</w:t>
      </w:r>
      <w:r w:rsidR="006B5530" w:rsidRPr="009F7927">
        <w:rPr>
          <w:u w:val="single"/>
          <w:lang w:eastAsia="lt-LT"/>
        </w:rPr>
        <w:t>024</w:t>
      </w:r>
      <w:r w:rsidR="006315DB" w:rsidRPr="009F7927">
        <w:rPr>
          <w:u w:val="single"/>
          <w:lang w:eastAsia="lt-LT"/>
        </w:rPr>
        <w:t>1</w:t>
      </w:r>
      <w:r w:rsidR="006B5530" w:rsidRPr="009F7927">
        <w:rPr>
          <w:u w:val="single"/>
          <w:lang w:eastAsia="lt-LT"/>
        </w:rPr>
        <w:t xml:space="preserve"> m</w:t>
      </w:r>
      <w:r w:rsidR="00BE759E" w:rsidRPr="009F7927">
        <w:rPr>
          <w:u w:val="single"/>
          <w:vertAlign w:val="superscript"/>
          <w:lang w:eastAsia="lt-LT"/>
        </w:rPr>
        <w:t>3</w:t>
      </w:r>
      <w:r w:rsidR="006B5530" w:rsidRPr="009F7927">
        <w:rPr>
          <w:u w:val="single"/>
          <w:lang w:eastAsia="lt-LT"/>
        </w:rPr>
        <w:t xml:space="preserve"> *</w:t>
      </w:r>
      <w:r w:rsidR="00E02CF5" w:rsidRPr="009F7927">
        <w:rPr>
          <w:u w:val="single"/>
          <w:lang w:eastAsia="lt-LT"/>
        </w:rPr>
        <w:t xml:space="preserve"> 1,</w:t>
      </w:r>
      <w:r w:rsidR="00CD2F4E" w:rsidRPr="009F7927">
        <w:rPr>
          <w:u w:val="single"/>
          <w:lang w:eastAsia="lt-LT"/>
        </w:rPr>
        <w:t>56</w:t>
      </w:r>
      <w:r w:rsidR="00756155" w:rsidRPr="009F7927">
        <w:rPr>
          <w:rStyle w:val="FootnoteReference"/>
          <w:u w:val="single"/>
          <w:lang w:eastAsia="lt-LT"/>
        </w:rPr>
        <w:footnoteReference w:id="17"/>
      </w:r>
      <w:r w:rsidR="00E02CF5" w:rsidRPr="009F7927">
        <w:rPr>
          <w:u w:val="single"/>
          <w:lang w:eastAsia="lt-LT"/>
        </w:rPr>
        <w:t xml:space="preserve"> Eur/m</w:t>
      </w:r>
      <w:r w:rsidR="00E02CF5" w:rsidRPr="009F7927">
        <w:rPr>
          <w:u w:val="single"/>
          <w:vertAlign w:val="superscript"/>
          <w:lang w:eastAsia="lt-LT"/>
        </w:rPr>
        <w:t>3</w:t>
      </w:r>
      <w:r w:rsidR="006B5530" w:rsidRPr="009F7927">
        <w:rPr>
          <w:u w:val="single"/>
          <w:lang w:eastAsia="lt-LT"/>
        </w:rPr>
        <w:t>).</w:t>
      </w:r>
      <w:r w:rsidR="00756155" w:rsidRPr="009F7927">
        <w:rPr>
          <w:u w:val="single"/>
          <w:lang w:eastAsia="lt-LT"/>
        </w:rPr>
        <w:t xml:space="preserve"> Vertinama, kad metinės išlaidos elektros energijai sieks </w:t>
      </w:r>
      <w:r w:rsidR="00F96ED0" w:rsidRPr="009F7927">
        <w:rPr>
          <w:u w:val="single"/>
          <w:lang w:eastAsia="lt-LT"/>
        </w:rPr>
        <w:t>2</w:t>
      </w:r>
      <w:r w:rsidR="00381379" w:rsidRPr="009F7927">
        <w:rPr>
          <w:u w:val="single"/>
          <w:lang w:eastAsia="lt-LT"/>
        </w:rPr>
        <w:t>89,09</w:t>
      </w:r>
      <w:r w:rsidR="00BE759E" w:rsidRPr="009F7927">
        <w:rPr>
          <w:u w:val="single"/>
          <w:lang w:eastAsia="lt-LT"/>
        </w:rPr>
        <w:t xml:space="preserve"> Eur </w:t>
      </w:r>
      <w:r w:rsidR="00854F18" w:rsidRPr="009F7927">
        <w:rPr>
          <w:u w:val="single"/>
          <w:lang w:eastAsia="lt-LT"/>
        </w:rPr>
        <w:t>su</w:t>
      </w:r>
      <w:r w:rsidR="00BE759E" w:rsidRPr="009F7927">
        <w:rPr>
          <w:u w:val="single"/>
          <w:lang w:eastAsia="lt-LT"/>
        </w:rPr>
        <w:t xml:space="preserve"> PVM (= </w:t>
      </w:r>
      <w:r w:rsidR="00C15081" w:rsidRPr="009F7927">
        <w:rPr>
          <w:u w:val="single"/>
          <w:lang w:eastAsia="lt-LT"/>
        </w:rPr>
        <w:t xml:space="preserve">57476 </w:t>
      </w:r>
      <w:r w:rsidR="00BE759E" w:rsidRPr="009F7927">
        <w:rPr>
          <w:u w:val="single"/>
          <w:lang w:eastAsia="lt-LT"/>
        </w:rPr>
        <w:t>asm. * 0,0445 kWh * 0,113 Eur/kWh).</w:t>
      </w:r>
      <w:r w:rsidR="008C33D9" w:rsidRPr="009F7927">
        <w:rPr>
          <w:u w:val="single"/>
          <w:lang w:eastAsia="lt-LT"/>
        </w:rPr>
        <w:t xml:space="preserve"> </w:t>
      </w:r>
    </w:p>
    <w:p w14:paraId="7ED457EC" w14:textId="146B019F" w:rsidR="00430E8E" w:rsidRPr="009F7927" w:rsidRDefault="001B527C" w:rsidP="00B95C58">
      <w:pPr>
        <w:rPr>
          <w:u w:val="single"/>
          <w:lang w:eastAsia="lt-LT"/>
        </w:rPr>
      </w:pPr>
      <w:r w:rsidRPr="009F7927">
        <w:rPr>
          <w:u w:val="single"/>
          <w:lang w:eastAsia="lt-LT"/>
        </w:rPr>
        <w:t xml:space="preserve">Metinės suvartojamo vandens ir elektros sąnaudos sutampa </w:t>
      </w:r>
      <w:r w:rsidR="008C33D9" w:rsidRPr="009F7927">
        <w:rPr>
          <w:u w:val="single"/>
          <w:lang w:eastAsia="lt-LT"/>
        </w:rPr>
        <w:t>tiek projekto alternatyv</w:t>
      </w:r>
      <w:r w:rsidRPr="009F7927">
        <w:rPr>
          <w:u w:val="single"/>
          <w:lang w:eastAsia="lt-LT"/>
        </w:rPr>
        <w:t>os</w:t>
      </w:r>
      <w:r w:rsidR="008C33D9" w:rsidRPr="009F7927">
        <w:rPr>
          <w:u w:val="single"/>
          <w:lang w:eastAsia="lt-LT"/>
        </w:rPr>
        <w:t xml:space="preserve"> technologijos A, tiek technologijos B</w:t>
      </w:r>
      <w:r w:rsidRPr="009F7927">
        <w:rPr>
          <w:u w:val="single"/>
          <w:lang w:eastAsia="lt-LT"/>
        </w:rPr>
        <w:t xml:space="preserve"> atvejais.</w:t>
      </w:r>
    </w:p>
    <w:p w14:paraId="4C9168AF" w14:textId="77777777" w:rsidR="00807C5B" w:rsidRDefault="00807C5B" w:rsidP="008C63FD">
      <w:pPr>
        <w:pStyle w:val="Heading4"/>
      </w:pPr>
      <w:r>
        <w:t>Kitos išlaidos</w:t>
      </w:r>
    </w:p>
    <w:p w14:paraId="0169CDF8" w14:textId="24CCAB13" w:rsidR="00807C5B" w:rsidRPr="00AF6140" w:rsidRDefault="00807C5B" w:rsidP="00807C5B">
      <w:pPr>
        <w:rPr>
          <w:u w:val="single"/>
          <w:lang w:eastAsia="lt-LT"/>
        </w:rPr>
      </w:pPr>
      <w:r>
        <w:rPr>
          <w:lang w:eastAsia="lt-LT"/>
        </w:rPr>
        <w:t>Remiantis Vilniaus miesto savivaldybės administracijos pateikiama informacija, vieno viešojo tualeto kitas išlaidas (išlaidos tualetini</w:t>
      </w:r>
      <w:r w:rsidR="00E868D3">
        <w:rPr>
          <w:lang w:eastAsia="lt-LT"/>
        </w:rPr>
        <w:t>am</w:t>
      </w:r>
      <w:r>
        <w:rPr>
          <w:lang w:eastAsia="lt-LT"/>
        </w:rPr>
        <w:t xml:space="preserve"> popieriui, dezinfekavimo priemonėms ir pan.) sudaro apie 700 Eur per metus. Taikant šią prielaidą Kauno viešųjų tualetų atvejui, per metus kitoms išlaidos būtų skiriama </w:t>
      </w:r>
      <w:r w:rsidRPr="00AF6140">
        <w:rPr>
          <w:u w:val="single"/>
          <w:lang w:eastAsia="lt-LT"/>
        </w:rPr>
        <w:t>apie 4 </w:t>
      </w:r>
      <w:r w:rsidR="00E868D3" w:rsidRPr="00AF6140">
        <w:rPr>
          <w:u w:val="single"/>
          <w:lang w:eastAsia="lt-LT"/>
        </w:rPr>
        <w:t>2</w:t>
      </w:r>
      <w:r w:rsidRPr="00AF6140">
        <w:rPr>
          <w:u w:val="single"/>
          <w:lang w:eastAsia="lt-LT"/>
        </w:rPr>
        <w:t xml:space="preserve">00 Eur per metus (= 700 * </w:t>
      </w:r>
      <w:r w:rsidR="00E868D3" w:rsidRPr="00AF6140">
        <w:rPr>
          <w:u w:val="single"/>
          <w:lang w:eastAsia="lt-LT"/>
        </w:rPr>
        <w:t>6</w:t>
      </w:r>
      <w:r w:rsidRPr="00AF6140">
        <w:rPr>
          <w:u w:val="single"/>
          <w:lang w:eastAsia="lt-LT"/>
        </w:rPr>
        <w:t>)</w:t>
      </w:r>
      <w:r w:rsidR="007E7FC8" w:rsidRPr="00AF6140">
        <w:rPr>
          <w:u w:val="single"/>
          <w:lang w:eastAsia="lt-LT"/>
        </w:rPr>
        <w:t xml:space="preserve"> abiejų alternatyvų įgyvendinimo atvejais.</w:t>
      </w:r>
    </w:p>
    <w:p w14:paraId="02E3AEB1" w14:textId="06E3B458" w:rsidR="00644E71" w:rsidRPr="009A6F34" w:rsidRDefault="009E122E" w:rsidP="008C63FD">
      <w:pPr>
        <w:pStyle w:val="Heading4"/>
      </w:pPr>
      <w:r>
        <w:t>Tualet</w:t>
      </w:r>
      <w:r w:rsidR="00494DA5">
        <w:t>ų</w:t>
      </w:r>
      <w:r>
        <w:t xml:space="preserve"> techninės priežiūros</w:t>
      </w:r>
      <w:r w:rsidR="00AE6449" w:rsidRPr="009A6F34">
        <w:t xml:space="preserve"> išlaidos</w:t>
      </w:r>
    </w:p>
    <w:p w14:paraId="01DCA5EA" w14:textId="2092EE30" w:rsidR="00F82CE2" w:rsidRPr="00F82CE2" w:rsidRDefault="00F82CE2" w:rsidP="00B95C58">
      <w:pPr>
        <w:rPr>
          <w:b/>
          <w:lang w:eastAsia="lt-LT"/>
        </w:rPr>
      </w:pPr>
      <w:r w:rsidRPr="00F82CE2">
        <w:rPr>
          <w:b/>
          <w:lang w:eastAsia="lt-LT"/>
        </w:rPr>
        <w:t>Technologija A</w:t>
      </w:r>
    </w:p>
    <w:p w14:paraId="3045E54C" w14:textId="7E079084" w:rsidR="005E58CC" w:rsidRDefault="0047227D" w:rsidP="00B95C58">
      <w:pPr>
        <w:rPr>
          <w:lang w:eastAsia="lt-LT"/>
        </w:rPr>
      </w:pPr>
      <w:r w:rsidRPr="009A6F34">
        <w:rPr>
          <w:lang w:eastAsia="lt-LT"/>
        </w:rPr>
        <w:t>Vilniaus miesto savivaldybės administracijos atveju viešuosius tualetus taip pat prižiūri asmuo, kuris sutvarko viešųjų tualetų patalpas. Savivaldybės administracijos teigimu, dažnai pasitaiko atvej</w:t>
      </w:r>
      <w:r w:rsidR="00ED70D1">
        <w:rPr>
          <w:lang w:eastAsia="lt-LT"/>
        </w:rPr>
        <w:t>ų</w:t>
      </w:r>
      <w:r w:rsidRPr="009A6F34">
        <w:rPr>
          <w:lang w:eastAsia="lt-LT"/>
        </w:rPr>
        <w:t>, kuomet automatinė apiplovimo sistema negali pilnai sutvarkyti patalpų, pvz. surinkti asmenų specialiai paliktus objektus</w:t>
      </w:r>
      <w:r w:rsidR="00F82CE2">
        <w:rPr>
          <w:lang w:eastAsia="lt-LT"/>
        </w:rPr>
        <w:t xml:space="preserve"> (švirkštus</w:t>
      </w:r>
      <w:r w:rsidR="007319D5">
        <w:rPr>
          <w:lang w:eastAsia="lt-LT"/>
        </w:rPr>
        <w:t xml:space="preserve"> ir pan.</w:t>
      </w:r>
      <w:r w:rsidR="00F82CE2">
        <w:rPr>
          <w:lang w:eastAsia="lt-LT"/>
        </w:rPr>
        <w:t>)</w:t>
      </w:r>
      <w:r w:rsidRPr="009A6F34">
        <w:rPr>
          <w:lang w:eastAsia="lt-LT"/>
        </w:rPr>
        <w:t>.</w:t>
      </w:r>
    </w:p>
    <w:p w14:paraId="5911DC75" w14:textId="4571E534" w:rsidR="00A6156C" w:rsidRPr="00CE433C" w:rsidRDefault="006B16A6" w:rsidP="00B95C58">
      <w:pPr>
        <w:rPr>
          <w:u w:val="single"/>
          <w:lang w:eastAsia="lt-LT"/>
        </w:rPr>
      </w:pPr>
      <w:r>
        <w:rPr>
          <w:lang w:eastAsia="lt-LT"/>
        </w:rPr>
        <w:t xml:space="preserve">Projekto apimtyje vertinamas 1 asmens – techniko/ inžinieriaus – lankymasis naujai įkuriamuose viešuosiuose tualetuose, numatant 1 val. apsilankymą per parą kiekviename tualete. </w:t>
      </w:r>
      <w:r w:rsidR="0064366F">
        <w:rPr>
          <w:lang w:eastAsia="lt-LT"/>
        </w:rPr>
        <w:t>Į samdomo asmens funkcijas įeina</w:t>
      </w:r>
      <w:r>
        <w:rPr>
          <w:lang w:eastAsia="lt-LT"/>
        </w:rPr>
        <w:t xml:space="preserve"> specialiai paliktų objektų </w:t>
      </w:r>
      <w:r w:rsidRPr="006B16A6">
        <w:rPr>
          <w:lang w:eastAsia="lt-LT"/>
        </w:rPr>
        <w:t>išmetim</w:t>
      </w:r>
      <w:r w:rsidR="0064366F">
        <w:rPr>
          <w:lang w:eastAsia="lt-LT"/>
        </w:rPr>
        <w:t>as</w:t>
      </w:r>
      <w:r w:rsidRPr="006B16A6">
        <w:rPr>
          <w:lang w:eastAsia="lt-LT"/>
        </w:rPr>
        <w:t>, dezinfekcini</w:t>
      </w:r>
      <w:r>
        <w:rPr>
          <w:lang w:eastAsia="lt-LT"/>
        </w:rPr>
        <w:t>ų</w:t>
      </w:r>
      <w:r w:rsidRPr="006B16A6">
        <w:rPr>
          <w:lang w:eastAsia="lt-LT"/>
        </w:rPr>
        <w:t xml:space="preserve"> priemonių taikym</w:t>
      </w:r>
      <w:r w:rsidR="0064366F">
        <w:rPr>
          <w:lang w:eastAsia="lt-LT"/>
        </w:rPr>
        <w:t>as</w:t>
      </w:r>
      <w:r>
        <w:rPr>
          <w:lang w:eastAsia="lt-LT"/>
        </w:rPr>
        <w:t>/ keitim</w:t>
      </w:r>
      <w:r w:rsidR="0064366F">
        <w:rPr>
          <w:lang w:eastAsia="lt-LT"/>
        </w:rPr>
        <w:t>as</w:t>
      </w:r>
      <w:r>
        <w:rPr>
          <w:lang w:eastAsia="lt-LT"/>
        </w:rPr>
        <w:t xml:space="preserve">, </w:t>
      </w:r>
      <w:r w:rsidR="0064366F">
        <w:rPr>
          <w:lang w:eastAsia="lt-LT"/>
        </w:rPr>
        <w:t>viešųjų tualetų sistemos funkcijų palaikymas</w:t>
      </w:r>
      <w:r w:rsidR="00111BE3">
        <w:rPr>
          <w:lang w:eastAsia="lt-LT"/>
        </w:rPr>
        <w:t xml:space="preserve">. </w:t>
      </w:r>
      <w:r w:rsidR="00111BE3" w:rsidRPr="00CE433C">
        <w:rPr>
          <w:u w:val="single"/>
          <w:lang w:eastAsia="lt-LT"/>
        </w:rPr>
        <w:t>Vertinime naudojamas</w:t>
      </w:r>
      <w:r w:rsidR="001D1219" w:rsidRPr="00CE433C">
        <w:rPr>
          <w:u w:val="single"/>
          <w:lang w:eastAsia="lt-LT"/>
        </w:rPr>
        <w:t xml:space="preserve"> Kauno miesto savivaldybės</w:t>
      </w:r>
      <w:r w:rsidR="00111BE3" w:rsidRPr="00CE433C">
        <w:rPr>
          <w:u w:val="single"/>
          <w:lang w:eastAsia="lt-LT"/>
        </w:rPr>
        <w:t xml:space="preserve"> vidutinis valandinis darbo užmokestis (su Sodra), kuris 201</w:t>
      </w:r>
      <w:r w:rsidR="00E4594F" w:rsidRPr="00CE433C">
        <w:rPr>
          <w:u w:val="single"/>
          <w:lang w:eastAsia="lt-LT"/>
        </w:rPr>
        <w:t>8</w:t>
      </w:r>
      <w:r w:rsidR="00111BE3" w:rsidRPr="00CE433C">
        <w:rPr>
          <w:u w:val="single"/>
          <w:lang w:eastAsia="lt-LT"/>
        </w:rPr>
        <w:t xml:space="preserve"> metais siekė </w:t>
      </w:r>
      <w:r w:rsidR="00E4594F" w:rsidRPr="00CE433C">
        <w:rPr>
          <w:u w:val="single"/>
          <w:lang w:eastAsia="lt-LT"/>
        </w:rPr>
        <w:t>7,54</w:t>
      </w:r>
      <w:r w:rsidR="00111BE3" w:rsidRPr="00CE433C">
        <w:rPr>
          <w:u w:val="single"/>
          <w:lang w:eastAsia="lt-LT"/>
        </w:rPr>
        <w:t xml:space="preserve"> Eur</w:t>
      </w:r>
      <w:r w:rsidR="0036643A" w:rsidRPr="00CE433C">
        <w:rPr>
          <w:rStyle w:val="FootnoteReference"/>
          <w:u w:val="single"/>
          <w:lang w:eastAsia="lt-LT"/>
        </w:rPr>
        <w:footnoteReference w:id="18"/>
      </w:r>
      <w:r w:rsidR="00111BE3" w:rsidRPr="00CE433C">
        <w:rPr>
          <w:u w:val="single"/>
          <w:lang w:eastAsia="lt-LT"/>
        </w:rPr>
        <w:t xml:space="preserve">. Toliau šis dydis dauginamas iš </w:t>
      </w:r>
      <w:r w:rsidR="00B14AEF" w:rsidRPr="00CE433C">
        <w:rPr>
          <w:u w:val="single"/>
          <w:lang w:eastAsia="lt-LT"/>
        </w:rPr>
        <w:t>6</w:t>
      </w:r>
      <w:r w:rsidR="00111BE3" w:rsidRPr="00CE433C">
        <w:rPr>
          <w:u w:val="single"/>
          <w:lang w:eastAsia="lt-LT"/>
        </w:rPr>
        <w:t xml:space="preserve"> val. ir 251 (darbo dienų skaičiaus metuose).</w:t>
      </w:r>
      <w:r w:rsidR="00377772" w:rsidRPr="00CE433C">
        <w:rPr>
          <w:u w:val="single"/>
          <w:lang w:eastAsia="lt-LT"/>
        </w:rPr>
        <w:t xml:space="preserve"> Atitinkamai planuojamas darbo užmokesčio išlaidų metinis dydis – </w:t>
      </w:r>
      <w:r w:rsidR="00FF1E83" w:rsidRPr="00CE433C">
        <w:rPr>
          <w:u w:val="single"/>
          <w:lang w:eastAsia="lt-LT"/>
        </w:rPr>
        <w:t>11 356,81</w:t>
      </w:r>
      <w:r w:rsidR="00377772" w:rsidRPr="00CE433C">
        <w:rPr>
          <w:u w:val="single"/>
          <w:lang w:eastAsia="lt-LT"/>
        </w:rPr>
        <w:t xml:space="preserve"> Eur.</w:t>
      </w:r>
    </w:p>
    <w:p w14:paraId="7A8C623F" w14:textId="32D414D9" w:rsidR="00377772" w:rsidRDefault="00377772" w:rsidP="00B95C58">
      <w:pPr>
        <w:rPr>
          <w:lang w:eastAsia="lt-LT"/>
        </w:rPr>
      </w:pPr>
      <w:r>
        <w:rPr>
          <w:lang w:eastAsia="lt-LT"/>
        </w:rPr>
        <w:lastRenderedPageBreak/>
        <w:t xml:space="preserve">Taip pat </w:t>
      </w:r>
      <w:r w:rsidR="00C905BE">
        <w:rPr>
          <w:lang w:eastAsia="lt-LT"/>
        </w:rPr>
        <w:t>Projekto apimtyje numatoma automobilio nuoma samdomam asmeniui, leisianti efektyviau užtikrinti viešųjų tualetų tvarkos palaikymą.</w:t>
      </w:r>
      <w:r w:rsidR="00BE363F">
        <w:rPr>
          <w:lang w:eastAsia="lt-LT"/>
        </w:rPr>
        <w:t xml:space="preserve"> 5 priede pateikiamas </w:t>
      </w:r>
      <w:r w:rsidR="00BE363F" w:rsidRPr="00BE363F">
        <w:rPr>
          <w:i/>
          <w:lang w:eastAsia="lt-LT"/>
        </w:rPr>
        <w:t>Caddy Kasten</w:t>
      </w:r>
      <w:r w:rsidR="00BE363F" w:rsidRPr="00BE363F">
        <w:rPr>
          <w:lang w:eastAsia="lt-LT"/>
        </w:rPr>
        <w:t xml:space="preserve"> automobilio įsigijimo lizingo būdu</w:t>
      </w:r>
      <w:r w:rsidR="00927AEF">
        <w:rPr>
          <w:lang w:eastAsia="lt-LT"/>
        </w:rPr>
        <w:t xml:space="preserve"> (5 metams)</w:t>
      </w:r>
      <w:r w:rsidR="00BE363F" w:rsidRPr="00BE363F">
        <w:rPr>
          <w:lang w:eastAsia="lt-LT"/>
        </w:rPr>
        <w:t xml:space="preserve"> </w:t>
      </w:r>
      <w:r w:rsidR="00BE363F" w:rsidRPr="00CE433C">
        <w:rPr>
          <w:lang w:eastAsia="lt-LT"/>
        </w:rPr>
        <w:t>pasiūlymas</w:t>
      </w:r>
      <w:r w:rsidR="00927AEF" w:rsidRPr="00CE433C">
        <w:rPr>
          <w:lang w:eastAsia="lt-LT"/>
        </w:rPr>
        <w:t>.</w:t>
      </w:r>
      <w:r w:rsidR="003C14DB" w:rsidRPr="00CE433C">
        <w:rPr>
          <w:lang w:eastAsia="lt-LT"/>
        </w:rPr>
        <w:t xml:space="preserve"> </w:t>
      </w:r>
      <w:r w:rsidR="00166A33" w:rsidRPr="00CE433C">
        <w:rPr>
          <w:u w:val="single"/>
          <w:lang w:eastAsia="lt-LT"/>
        </w:rPr>
        <w:t>Pradinė įmoka sudaro 1663 Eur,</w:t>
      </w:r>
      <w:r w:rsidR="00166A33" w:rsidRPr="00CE433C">
        <w:rPr>
          <w:lang w:eastAsia="lt-LT"/>
        </w:rPr>
        <w:t xml:space="preserve"> </w:t>
      </w:r>
      <w:r w:rsidR="00F64E6E" w:rsidRPr="00CE433C">
        <w:rPr>
          <w:lang w:eastAsia="lt-LT"/>
        </w:rPr>
        <w:t xml:space="preserve">o </w:t>
      </w:r>
      <w:r w:rsidR="00F64E6E">
        <w:rPr>
          <w:lang w:eastAsia="lt-LT"/>
        </w:rPr>
        <w:t>t</w:t>
      </w:r>
      <w:r w:rsidR="003C14DB">
        <w:rPr>
          <w:lang w:eastAsia="lt-LT"/>
        </w:rPr>
        <w:t>aikant 4 proc. metinį palūkanų dyd</w:t>
      </w:r>
      <w:r w:rsidR="00FD70F6">
        <w:rPr>
          <w:lang w:eastAsia="lt-LT"/>
        </w:rPr>
        <w:t>į</w:t>
      </w:r>
      <w:r w:rsidR="003C14DB">
        <w:rPr>
          <w:lang w:eastAsia="lt-LT"/>
        </w:rPr>
        <w:t>, gaunamas 257,58 Eur mėnesinis mokestis (arba 3 091 Eur per metus).</w:t>
      </w:r>
    </w:p>
    <w:p w14:paraId="1843BA28" w14:textId="4D83D11F" w:rsidR="007C1CFF" w:rsidRPr="00130CE3" w:rsidRDefault="007C1CFF" w:rsidP="00B95C58">
      <w:pPr>
        <w:rPr>
          <w:color w:val="FF0000"/>
          <w:lang w:eastAsia="lt-LT"/>
        </w:rPr>
      </w:pPr>
      <w:r>
        <w:rPr>
          <w:lang w:eastAsia="lt-LT"/>
        </w:rPr>
        <w:t>Į automobilio veiklos išlaidas taip</w:t>
      </w:r>
      <w:r w:rsidR="00B36A0F">
        <w:rPr>
          <w:lang w:eastAsia="lt-LT"/>
        </w:rPr>
        <w:t xml:space="preserve"> įtraukiamos </w:t>
      </w:r>
      <w:r w:rsidR="005C1D1C">
        <w:rPr>
          <w:lang w:eastAsia="lt-LT"/>
        </w:rPr>
        <w:t>išlaidos kurui. Įvertinta, kad automobiliu vidutiniškai per dien</w:t>
      </w:r>
      <w:r w:rsidR="00863587">
        <w:rPr>
          <w:lang w:eastAsia="lt-LT"/>
        </w:rPr>
        <w:t>ą</w:t>
      </w:r>
      <w:r w:rsidR="005C1D1C">
        <w:rPr>
          <w:lang w:eastAsia="lt-LT"/>
        </w:rPr>
        <w:t xml:space="preserve"> bus nuvažiuojama apie 50 km, tad išlaidos sieks apie </w:t>
      </w:r>
      <w:r w:rsidR="002F6D35" w:rsidRPr="00ED7811">
        <w:rPr>
          <w:color w:val="FF0000"/>
          <w:lang w:eastAsia="lt-LT"/>
        </w:rPr>
        <w:t>89,83</w:t>
      </w:r>
      <w:r w:rsidR="005C1D1C" w:rsidRPr="00ED7811">
        <w:rPr>
          <w:color w:val="FF0000"/>
          <w:lang w:eastAsia="lt-LT"/>
        </w:rPr>
        <w:t xml:space="preserve"> Eur/mėn. (= 50 (km) * 21 (d</w:t>
      </w:r>
      <w:r w:rsidR="00266273" w:rsidRPr="00ED7811">
        <w:rPr>
          <w:color w:val="FF0000"/>
          <w:lang w:eastAsia="lt-LT"/>
        </w:rPr>
        <w:t xml:space="preserve">. </w:t>
      </w:r>
      <w:r w:rsidR="005C1D1C" w:rsidRPr="00ED7811">
        <w:rPr>
          <w:color w:val="FF0000"/>
          <w:lang w:eastAsia="lt-LT"/>
        </w:rPr>
        <w:t xml:space="preserve">d.) * </w:t>
      </w:r>
      <w:r w:rsidR="00DD2C36" w:rsidRPr="00ED7811">
        <w:rPr>
          <w:color w:val="FF0000"/>
          <w:lang w:eastAsia="lt-LT"/>
        </w:rPr>
        <w:t>7</w:t>
      </w:r>
      <w:r w:rsidR="005C1D1C" w:rsidRPr="00ED7811">
        <w:rPr>
          <w:color w:val="FF0000"/>
          <w:lang w:eastAsia="lt-LT"/>
        </w:rPr>
        <w:t>.1 (L/100km)</w:t>
      </w:r>
      <w:r w:rsidR="006E6E55">
        <w:rPr>
          <w:color w:val="FF0000"/>
          <w:lang w:eastAsia="lt-LT"/>
        </w:rPr>
        <w:t>/100</w:t>
      </w:r>
      <w:r w:rsidR="005C1D1C" w:rsidRPr="00ED7811">
        <w:rPr>
          <w:color w:val="FF0000"/>
          <w:lang w:eastAsia="lt-LT"/>
        </w:rPr>
        <w:t xml:space="preserve"> * </w:t>
      </w:r>
      <w:r w:rsidR="008B2C22" w:rsidRPr="00ED7811">
        <w:rPr>
          <w:color w:val="FF0000"/>
          <w:lang w:eastAsia="lt-LT"/>
        </w:rPr>
        <w:t>1.</w:t>
      </w:r>
      <w:r w:rsidR="00DD2C36" w:rsidRPr="00ED7811">
        <w:rPr>
          <w:color w:val="FF0000"/>
          <w:lang w:eastAsia="lt-LT"/>
        </w:rPr>
        <w:t>205</w:t>
      </w:r>
      <w:r w:rsidR="008B2C22" w:rsidRPr="00ED7811">
        <w:rPr>
          <w:color w:val="FF0000"/>
          <w:lang w:eastAsia="lt-LT"/>
        </w:rPr>
        <w:t xml:space="preserve"> (Eur</w:t>
      </w:r>
      <w:r w:rsidR="006E6E55">
        <w:rPr>
          <w:color w:val="FF0000"/>
          <w:lang w:eastAsia="lt-LT"/>
        </w:rPr>
        <w:t xml:space="preserve"> su PVM</w:t>
      </w:r>
      <w:r w:rsidR="008B2C22" w:rsidRPr="00ED7811">
        <w:rPr>
          <w:color w:val="FF0000"/>
          <w:lang w:eastAsia="lt-LT"/>
        </w:rPr>
        <w:t>/ l))</w:t>
      </w:r>
      <w:r w:rsidR="00ED3ED7" w:rsidRPr="00ED7811">
        <w:rPr>
          <w:color w:val="FF0000"/>
          <w:lang w:eastAsia="lt-LT"/>
        </w:rPr>
        <w:t xml:space="preserve">, per metus – </w:t>
      </w:r>
      <w:r w:rsidR="00695D24" w:rsidRPr="00ED7811">
        <w:rPr>
          <w:color w:val="FF0000"/>
          <w:lang w:eastAsia="lt-LT"/>
        </w:rPr>
        <w:t>1 0</w:t>
      </w:r>
      <w:r w:rsidR="002F6D35" w:rsidRPr="00ED7811">
        <w:rPr>
          <w:color w:val="FF0000"/>
          <w:lang w:eastAsia="lt-LT"/>
        </w:rPr>
        <w:t>78</w:t>
      </w:r>
      <w:r w:rsidR="00ED3ED7" w:rsidRPr="00ED7811">
        <w:rPr>
          <w:color w:val="FF0000"/>
          <w:lang w:eastAsia="lt-LT"/>
        </w:rPr>
        <w:t xml:space="preserve"> Eur (= </w:t>
      </w:r>
      <w:r w:rsidR="002F6D35" w:rsidRPr="00ED7811">
        <w:rPr>
          <w:color w:val="FF0000"/>
          <w:lang w:eastAsia="lt-LT"/>
        </w:rPr>
        <w:t>89,83</w:t>
      </w:r>
      <w:r w:rsidR="00FC06C3" w:rsidRPr="00ED7811">
        <w:rPr>
          <w:color w:val="FF0000"/>
          <w:lang w:eastAsia="lt-LT"/>
        </w:rPr>
        <w:t xml:space="preserve"> Eur/ mėn.</w:t>
      </w:r>
      <w:r w:rsidR="00ED3ED7" w:rsidRPr="00ED7811">
        <w:rPr>
          <w:color w:val="FF0000"/>
          <w:lang w:eastAsia="lt-LT"/>
        </w:rPr>
        <w:t xml:space="preserve"> * 12 mėn.</w:t>
      </w:r>
      <w:r w:rsidR="00ED3ED7">
        <w:rPr>
          <w:lang w:eastAsia="lt-LT"/>
        </w:rPr>
        <w:t>)</w:t>
      </w:r>
      <w:r w:rsidR="00FC06C3">
        <w:rPr>
          <w:lang w:eastAsia="lt-LT"/>
        </w:rPr>
        <w:t xml:space="preserve">. </w:t>
      </w:r>
      <w:r w:rsidR="00DE1F7B">
        <w:rPr>
          <w:lang w:eastAsia="lt-LT"/>
        </w:rPr>
        <w:t>Taip pat įtraukiamos ir automobilio draudimo išlaidos, kurios sieks 500 Eur/ metus. Automobilio eksploatacinės ir remonto sąnaudos praktiniu vertinimu prognozuojama, kad sieks apie 4 proc. automobilio vertės (16 627 Eur) – 665 Eur/ metus</w:t>
      </w:r>
      <w:r w:rsidR="00130CE3">
        <w:rPr>
          <w:lang w:eastAsia="lt-LT"/>
        </w:rPr>
        <w:t xml:space="preserve">, </w:t>
      </w:r>
      <w:r w:rsidR="00130CE3" w:rsidRPr="00130CE3">
        <w:rPr>
          <w:color w:val="FF0000"/>
          <w:lang w:eastAsia="lt-LT"/>
        </w:rPr>
        <w:t>kai pirmuosius tris metus šios išlaidos sudarys 50 proc. prognozuojamos vertės (</w:t>
      </w:r>
      <w:r w:rsidR="00F36A3E">
        <w:rPr>
          <w:color w:val="FF0000"/>
          <w:lang w:eastAsia="lt-LT"/>
        </w:rPr>
        <w:t xml:space="preserve">apie </w:t>
      </w:r>
      <w:r w:rsidR="00130CE3" w:rsidRPr="00130CE3">
        <w:rPr>
          <w:color w:val="FF0000"/>
          <w:lang w:eastAsia="lt-LT"/>
        </w:rPr>
        <w:t>33</w:t>
      </w:r>
      <w:r w:rsidR="000E50ED">
        <w:rPr>
          <w:color w:val="FF0000"/>
          <w:lang w:eastAsia="lt-LT"/>
        </w:rPr>
        <w:t>3</w:t>
      </w:r>
      <w:r w:rsidR="00130CE3" w:rsidRPr="00130CE3">
        <w:rPr>
          <w:color w:val="FF0000"/>
          <w:lang w:eastAsia="lt-LT"/>
        </w:rPr>
        <w:t xml:space="preserve"> Eur).</w:t>
      </w:r>
    </w:p>
    <w:p w14:paraId="32956574" w14:textId="3FBB1E71" w:rsidR="007A5464" w:rsidRDefault="007A5464" w:rsidP="00B95C58">
      <w:pPr>
        <w:rPr>
          <w:lang w:eastAsia="lt-LT"/>
        </w:rPr>
      </w:pPr>
      <w:r>
        <w:rPr>
          <w:lang w:eastAsia="lt-LT"/>
        </w:rPr>
        <w:t>Įtraukiamos t</w:t>
      </w:r>
      <w:r w:rsidRPr="007A5464">
        <w:rPr>
          <w:lang w:eastAsia="lt-LT"/>
        </w:rPr>
        <w:t>ualetų techninės priežiūros</w:t>
      </w:r>
      <w:r w:rsidR="00F1013C">
        <w:rPr>
          <w:lang w:eastAsia="lt-LT"/>
        </w:rPr>
        <w:t xml:space="preserve"> - remonto</w:t>
      </w:r>
      <w:r w:rsidRPr="007A5464">
        <w:rPr>
          <w:lang w:eastAsia="lt-LT"/>
        </w:rPr>
        <w:t xml:space="preserve"> išlaidos (</w:t>
      </w:r>
      <w:r w:rsidRPr="00F5383C">
        <w:rPr>
          <w:lang w:eastAsia="lt-LT"/>
        </w:rPr>
        <w:t>3 proc. nuo įsigijimo kainos), ku</w:t>
      </w:r>
      <w:r w:rsidR="00F1013C" w:rsidRPr="00F5383C">
        <w:rPr>
          <w:lang w:eastAsia="lt-LT"/>
        </w:rPr>
        <w:t xml:space="preserve">rios siekia </w:t>
      </w:r>
      <w:r w:rsidR="00F1013C" w:rsidRPr="00CE433C">
        <w:rPr>
          <w:lang w:eastAsia="lt-LT"/>
        </w:rPr>
        <w:t xml:space="preserve">apie </w:t>
      </w:r>
      <w:r w:rsidR="00F5383C" w:rsidRPr="00CE433C">
        <w:rPr>
          <w:u w:val="single"/>
          <w:lang w:eastAsia="lt-LT"/>
        </w:rPr>
        <w:t>1489,20</w:t>
      </w:r>
      <w:r w:rsidR="008B4B28" w:rsidRPr="00CE433C">
        <w:rPr>
          <w:u w:val="single"/>
          <w:lang w:eastAsia="lt-LT"/>
        </w:rPr>
        <w:t xml:space="preserve"> </w:t>
      </w:r>
      <w:r w:rsidR="00F5383C" w:rsidRPr="00CE433C">
        <w:rPr>
          <w:u w:val="single"/>
          <w:lang w:eastAsia="lt-LT"/>
        </w:rPr>
        <w:t>E</w:t>
      </w:r>
      <w:r w:rsidR="008B4B28" w:rsidRPr="00CE433C">
        <w:rPr>
          <w:u w:val="single"/>
          <w:lang w:eastAsia="lt-LT"/>
        </w:rPr>
        <w:t>ur/metams</w:t>
      </w:r>
      <w:r w:rsidR="008B4B28" w:rsidRPr="00CE433C">
        <w:rPr>
          <w:lang w:eastAsia="lt-LT"/>
        </w:rPr>
        <w:t xml:space="preserve">. Išlaidomis </w:t>
      </w:r>
      <w:r w:rsidR="008B4B28" w:rsidRPr="00F5383C">
        <w:rPr>
          <w:lang w:eastAsia="lt-LT"/>
        </w:rPr>
        <w:t>bu</w:t>
      </w:r>
      <w:r w:rsidR="008B4B28">
        <w:rPr>
          <w:lang w:eastAsia="lt-LT"/>
        </w:rPr>
        <w:t>s dengiama galimi tualetų ar vandalizmo sukelta žala.</w:t>
      </w:r>
    </w:p>
    <w:p w14:paraId="38435EB2" w14:textId="043E8701" w:rsidR="00400B06" w:rsidRPr="00F67A65" w:rsidRDefault="00400B06" w:rsidP="00B95C58">
      <w:pPr>
        <w:rPr>
          <w:u w:val="single"/>
          <w:lang w:eastAsia="lt-LT"/>
        </w:rPr>
      </w:pPr>
      <w:r w:rsidRPr="00F67A65">
        <w:rPr>
          <w:u w:val="single"/>
          <w:lang w:eastAsia="lt-LT"/>
        </w:rPr>
        <w:t xml:space="preserve">Būtina paminėti, kad </w:t>
      </w:r>
      <w:r w:rsidR="0038500E" w:rsidRPr="00F67A65">
        <w:rPr>
          <w:u w:val="single"/>
          <w:lang w:eastAsia="lt-LT"/>
        </w:rPr>
        <w:t>alternatyvos nagrinėjimo metu buvo siekiama įvertinti automatinio viešojo tualeto draudimo išlaidas</w:t>
      </w:r>
      <w:r w:rsidR="004B300A" w:rsidRPr="00F67A65">
        <w:rPr>
          <w:u w:val="single"/>
          <w:lang w:eastAsia="lt-LT"/>
        </w:rPr>
        <w:t xml:space="preserve"> dėl lankytojų užsitrenkimo rizikos (jeigu automatinis užraktas nesuveiktų)</w:t>
      </w:r>
      <w:r w:rsidR="0038500E" w:rsidRPr="00F67A65">
        <w:rPr>
          <w:u w:val="single"/>
          <w:lang w:eastAsia="lt-LT"/>
        </w:rPr>
        <w:t xml:space="preserve">. </w:t>
      </w:r>
      <w:r w:rsidR="00284AF4" w:rsidRPr="00F67A65">
        <w:rPr>
          <w:u w:val="single"/>
          <w:lang w:eastAsia="lt-LT"/>
        </w:rPr>
        <w:t xml:space="preserve">Tačiau žodinės apklausos būdu buvo prieita prie išvados, kad už pasekmes, kuomet užsitrenkia žmogus ir </w:t>
      </w:r>
      <w:r w:rsidR="006C1109" w:rsidRPr="00F67A65">
        <w:rPr>
          <w:u w:val="single"/>
          <w:lang w:eastAsia="lt-LT"/>
        </w:rPr>
        <w:t xml:space="preserve">durų atidarymui </w:t>
      </w:r>
      <w:r w:rsidR="004B300A" w:rsidRPr="00F67A65">
        <w:rPr>
          <w:u w:val="single"/>
          <w:lang w:eastAsia="lt-LT"/>
        </w:rPr>
        <w:t xml:space="preserve">prireikia </w:t>
      </w:r>
      <w:r w:rsidR="006C1109" w:rsidRPr="00F67A65">
        <w:rPr>
          <w:u w:val="single"/>
          <w:lang w:eastAsia="lt-LT"/>
        </w:rPr>
        <w:t>papildomų resursų</w:t>
      </w:r>
      <w:r w:rsidR="004B300A" w:rsidRPr="00F67A65">
        <w:rPr>
          <w:u w:val="single"/>
          <w:lang w:eastAsia="lt-LT"/>
        </w:rPr>
        <w:t xml:space="preserve"> (t. y. durys automatiškai neatsidaro po 15-20 min)</w:t>
      </w:r>
      <w:r w:rsidR="006C1109" w:rsidRPr="00F67A65">
        <w:rPr>
          <w:u w:val="single"/>
          <w:lang w:eastAsia="lt-LT"/>
        </w:rPr>
        <w:t>, yra atsakinga</w:t>
      </w:r>
      <w:r w:rsidR="00BE5E9D" w:rsidRPr="00F67A65">
        <w:rPr>
          <w:u w:val="single"/>
          <w:lang w:eastAsia="lt-LT"/>
        </w:rPr>
        <w:t>s</w:t>
      </w:r>
      <w:r w:rsidR="006C1109" w:rsidRPr="00F67A65">
        <w:rPr>
          <w:u w:val="single"/>
          <w:lang w:eastAsia="lt-LT"/>
        </w:rPr>
        <w:t xml:space="preserve"> viešojo tualeto </w:t>
      </w:r>
      <w:r w:rsidR="00FE354E" w:rsidRPr="00F67A65">
        <w:rPr>
          <w:u w:val="single"/>
          <w:lang w:eastAsia="lt-LT"/>
        </w:rPr>
        <w:t>rangovas. Pastaroji rizika bus įtraukta į sutartį su rangovu</w:t>
      </w:r>
      <w:r w:rsidR="00482C30" w:rsidRPr="00F67A65">
        <w:rPr>
          <w:u w:val="single"/>
          <w:lang w:eastAsia="lt-LT"/>
        </w:rPr>
        <w:t xml:space="preserve"> ir numatyta jo atsakomybė.</w:t>
      </w:r>
      <w:r w:rsidR="00F97446" w:rsidRPr="00F67A65">
        <w:rPr>
          <w:u w:val="single"/>
          <w:lang w:eastAsia="lt-LT"/>
        </w:rPr>
        <w:t xml:space="preserve"> </w:t>
      </w:r>
    </w:p>
    <w:p w14:paraId="6C9FB276" w14:textId="4D4EF0D3" w:rsidR="00F82CE2" w:rsidRPr="00F82CE2" w:rsidRDefault="00F82CE2" w:rsidP="00B95C58">
      <w:pPr>
        <w:rPr>
          <w:b/>
          <w:lang w:eastAsia="lt-LT"/>
        </w:rPr>
      </w:pPr>
      <w:r w:rsidRPr="00F82CE2">
        <w:rPr>
          <w:b/>
          <w:lang w:eastAsia="lt-LT"/>
        </w:rPr>
        <w:t>Technologija B</w:t>
      </w:r>
    </w:p>
    <w:p w14:paraId="603DDD93" w14:textId="70E4C7EA" w:rsidR="0041253D" w:rsidRPr="00F67A65" w:rsidRDefault="0041253D" w:rsidP="00B95C58">
      <w:pPr>
        <w:rPr>
          <w:u w:val="single"/>
          <w:lang w:eastAsia="lt-LT"/>
        </w:rPr>
      </w:pPr>
      <w:r w:rsidRPr="00682817">
        <w:rPr>
          <w:lang w:eastAsia="lt-LT"/>
        </w:rPr>
        <w:t>Technologijos B atveju planuojama</w:t>
      </w:r>
      <w:r w:rsidR="00515C45" w:rsidRPr="00682817">
        <w:rPr>
          <w:lang w:eastAsia="lt-LT"/>
        </w:rPr>
        <w:t>s 1 asmens – techniko/ inžinieriaus – lankymasis naujai įkuriamuose viešuosiuose tualetuose, numatant 1 val. apsilankymą per parą</w:t>
      </w:r>
      <w:r w:rsidR="007F6778" w:rsidRPr="00682817">
        <w:rPr>
          <w:lang w:eastAsia="lt-LT"/>
        </w:rPr>
        <w:t xml:space="preserve"> viename tualete (</w:t>
      </w:r>
      <w:r w:rsidR="007F6778" w:rsidRPr="00F67A65">
        <w:rPr>
          <w:u w:val="single"/>
          <w:lang w:eastAsia="lt-LT"/>
        </w:rPr>
        <w:t xml:space="preserve">arba </w:t>
      </w:r>
      <w:r w:rsidR="00113773" w:rsidRPr="00F67A65">
        <w:rPr>
          <w:u w:val="single"/>
          <w:lang w:eastAsia="lt-LT"/>
        </w:rPr>
        <w:t>6</w:t>
      </w:r>
      <w:r w:rsidR="007F6778" w:rsidRPr="00F67A65">
        <w:rPr>
          <w:u w:val="single"/>
          <w:lang w:eastAsia="lt-LT"/>
        </w:rPr>
        <w:t xml:space="preserve"> val. parą </w:t>
      </w:r>
      <w:r w:rsidR="00851ECE" w:rsidRPr="00F67A65">
        <w:rPr>
          <w:u w:val="single"/>
          <w:lang w:eastAsia="lt-LT"/>
        </w:rPr>
        <w:t>visuose tualetuose</w:t>
      </w:r>
      <w:r w:rsidR="007F6778" w:rsidRPr="00682817">
        <w:rPr>
          <w:lang w:eastAsia="lt-LT"/>
        </w:rPr>
        <w:t>)</w:t>
      </w:r>
      <w:r w:rsidR="00515C45" w:rsidRPr="00682817">
        <w:rPr>
          <w:lang w:eastAsia="lt-LT"/>
        </w:rPr>
        <w:t xml:space="preserve">, </w:t>
      </w:r>
      <w:r w:rsidR="00515C45">
        <w:rPr>
          <w:lang w:eastAsia="lt-LT"/>
        </w:rPr>
        <w:t xml:space="preserve">į kurio funkcijas įeitų </w:t>
      </w:r>
      <w:r w:rsidR="00515C45" w:rsidRPr="00515C45">
        <w:rPr>
          <w:lang w:eastAsia="lt-LT"/>
        </w:rPr>
        <w:t>viešųjų tualetų sistemos funkcijų palaikymas</w:t>
      </w:r>
      <w:r w:rsidR="007F6778">
        <w:rPr>
          <w:lang w:eastAsia="lt-LT"/>
        </w:rPr>
        <w:t>. Taip pat būtų samdomas 1 asmuo, kuris kartu su techniku vyktų į viešuosius tualetus ir atliktų tualetų pilną išvalymą</w:t>
      </w:r>
      <w:r w:rsidR="00851ECE">
        <w:rPr>
          <w:lang w:eastAsia="lt-LT"/>
        </w:rPr>
        <w:t xml:space="preserve"> bei sutvarkymą</w:t>
      </w:r>
      <w:r w:rsidR="007F6778">
        <w:rPr>
          <w:lang w:eastAsia="lt-LT"/>
        </w:rPr>
        <w:t>, taip pat skiriant 1 val. per parą</w:t>
      </w:r>
      <w:r w:rsidR="00851ECE">
        <w:rPr>
          <w:lang w:eastAsia="lt-LT"/>
        </w:rPr>
        <w:t xml:space="preserve"> (</w:t>
      </w:r>
      <w:r w:rsidR="00851ECE" w:rsidRPr="00F67A65">
        <w:rPr>
          <w:u w:val="single"/>
          <w:lang w:eastAsia="lt-LT"/>
        </w:rPr>
        <w:t xml:space="preserve">arba </w:t>
      </w:r>
      <w:r w:rsidR="009B6B6D" w:rsidRPr="00F67A65">
        <w:rPr>
          <w:u w:val="single"/>
          <w:lang w:eastAsia="lt-LT"/>
        </w:rPr>
        <w:t>6</w:t>
      </w:r>
      <w:r w:rsidR="00851ECE" w:rsidRPr="00F67A65">
        <w:rPr>
          <w:u w:val="single"/>
          <w:lang w:eastAsia="lt-LT"/>
        </w:rPr>
        <w:t xml:space="preserve"> val.</w:t>
      </w:r>
      <w:r w:rsidR="00911BA8" w:rsidRPr="00F67A65">
        <w:rPr>
          <w:u w:val="single"/>
          <w:lang w:eastAsia="lt-LT"/>
        </w:rPr>
        <w:t xml:space="preserve"> per</w:t>
      </w:r>
      <w:r w:rsidR="00851ECE" w:rsidRPr="00F67A65">
        <w:rPr>
          <w:u w:val="single"/>
          <w:lang w:eastAsia="lt-LT"/>
        </w:rPr>
        <w:t xml:space="preserve"> parą visuose tualetuose</w:t>
      </w:r>
      <w:r w:rsidR="00851ECE">
        <w:rPr>
          <w:lang w:eastAsia="lt-LT"/>
        </w:rPr>
        <w:t>)</w:t>
      </w:r>
      <w:r w:rsidR="003D2FB1">
        <w:rPr>
          <w:lang w:eastAsia="lt-LT"/>
        </w:rPr>
        <w:t xml:space="preserve">. </w:t>
      </w:r>
      <w:r w:rsidR="000E4237" w:rsidRPr="000E4237">
        <w:rPr>
          <w:lang w:eastAsia="lt-LT"/>
        </w:rPr>
        <w:t>Vertinime naudojamas vidutinis valandinis darbo užmokestis (su Sodra</w:t>
      </w:r>
      <w:r w:rsidR="000E4237" w:rsidRPr="00F67A65">
        <w:rPr>
          <w:lang w:eastAsia="lt-LT"/>
        </w:rPr>
        <w:t xml:space="preserve">), </w:t>
      </w:r>
      <w:r w:rsidR="000E4237" w:rsidRPr="00F67A65">
        <w:rPr>
          <w:u w:val="single"/>
          <w:lang w:eastAsia="lt-LT"/>
        </w:rPr>
        <w:t>kuris 201</w:t>
      </w:r>
      <w:r w:rsidR="00FF13CB" w:rsidRPr="00F67A65">
        <w:rPr>
          <w:u w:val="single"/>
          <w:lang w:eastAsia="lt-LT"/>
        </w:rPr>
        <w:t>8</w:t>
      </w:r>
      <w:r w:rsidR="000E4237" w:rsidRPr="00F67A65">
        <w:rPr>
          <w:u w:val="single"/>
          <w:lang w:eastAsia="lt-LT"/>
        </w:rPr>
        <w:t xml:space="preserve"> metais siekė </w:t>
      </w:r>
      <w:r w:rsidR="00D72268" w:rsidRPr="00F67A65">
        <w:rPr>
          <w:u w:val="single"/>
          <w:lang w:eastAsia="lt-LT"/>
        </w:rPr>
        <w:t>7</w:t>
      </w:r>
      <w:r w:rsidR="000E4237" w:rsidRPr="00F67A65">
        <w:rPr>
          <w:u w:val="single"/>
          <w:lang w:eastAsia="lt-LT"/>
        </w:rPr>
        <w:t>,</w:t>
      </w:r>
      <w:r w:rsidR="00D72268" w:rsidRPr="00F67A65">
        <w:rPr>
          <w:u w:val="single"/>
          <w:lang w:eastAsia="lt-LT"/>
        </w:rPr>
        <w:t>34</w:t>
      </w:r>
      <w:r w:rsidR="000E4237" w:rsidRPr="00F67A65">
        <w:rPr>
          <w:u w:val="single"/>
          <w:lang w:eastAsia="lt-LT"/>
        </w:rPr>
        <w:t xml:space="preserve"> Eur.</w:t>
      </w:r>
      <w:r w:rsidR="000E4237" w:rsidRPr="00F67A65">
        <w:rPr>
          <w:lang w:eastAsia="lt-LT"/>
        </w:rPr>
        <w:t xml:space="preserve"> </w:t>
      </w:r>
      <w:r w:rsidR="009B6B6D" w:rsidRPr="00F67A65">
        <w:rPr>
          <w:lang w:eastAsia="lt-LT"/>
        </w:rPr>
        <w:t xml:space="preserve"> Darbo dienų </w:t>
      </w:r>
      <w:r w:rsidR="009B6B6D" w:rsidRPr="000E4237">
        <w:rPr>
          <w:lang w:eastAsia="lt-LT"/>
        </w:rPr>
        <w:t>skaičiaus metuose</w:t>
      </w:r>
      <w:r w:rsidR="009B6B6D">
        <w:rPr>
          <w:lang w:eastAsia="lt-LT"/>
        </w:rPr>
        <w:t xml:space="preserve"> techniko/ inžinieriaus atveju būtų</w:t>
      </w:r>
      <w:r w:rsidR="009B6B6D" w:rsidRPr="000E4237">
        <w:rPr>
          <w:lang w:eastAsia="lt-LT"/>
        </w:rPr>
        <w:t xml:space="preserve"> </w:t>
      </w:r>
      <w:r w:rsidR="000E4237" w:rsidRPr="000E4237">
        <w:rPr>
          <w:lang w:eastAsia="lt-LT"/>
        </w:rPr>
        <w:t>251</w:t>
      </w:r>
      <w:r w:rsidR="009B6B6D">
        <w:rPr>
          <w:lang w:eastAsia="lt-LT"/>
        </w:rPr>
        <w:t xml:space="preserve">, </w:t>
      </w:r>
      <w:r w:rsidR="00523217">
        <w:rPr>
          <w:lang w:eastAsia="lt-LT"/>
        </w:rPr>
        <w:t>valytojo atveju</w:t>
      </w:r>
      <w:r w:rsidR="00523217" w:rsidRPr="000E4237">
        <w:rPr>
          <w:lang w:eastAsia="lt-LT"/>
        </w:rPr>
        <w:t xml:space="preserve"> </w:t>
      </w:r>
      <w:r w:rsidR="009B6B6D">
        <w:rPr>
          <w:lang w:eastAsia="lt-LT"/>
        </w:rPr>
        <w:t>–</w:t>
      </w:r>
      <w:r w:rsidR="00911BA8">
        <w:rPr>
          <w:lang w:eastAsia="lt-LT"/>
        </w:rPr>
        <w:t xml:space="preserve"> 365</w:t>
      </w:r>
      <w:r w:rsidR="000E4237" w:rsidRPr="000E4237">
        <w:rPr>
          <w:lang w:eastAsia="lt-LT"/>
        </w:rPr>
        <w:t xml:space="preserve">. Atitinkamai planuojamas darbo užmokesčio išlaidų metinis </w:t>
      </w:r>
      <w:r w:rsidR="000E4237" w:rsidRPr="002558B3">
        <w:rPr>
          <w:lang w:eastAsia="lt-LT"/>
        </w:rPr>
        <w:t xml:space="preserve">dydis </w:t>
      </w:r>
      <w:r w:rsidR="000E4237" w:rsidRPr="00F67A65">
        <w:rPr>
          <w:u w:val="single"/>
          <w:lang w:eastAsia="lt-LT"/>
        </w:rPr>
        <w:t xml:space="preserve">– </w:t>
      </w:r>
      <w:r w:rsidR="002558B3" w:rsidRPr="00F67A65">
        <w:rPr>
          <w:u w:val="single"/>
          <w:lang w:eastAsia="lt-LT"/>
        </w:rPr>
        <w:t>27 128,64</w:t>
      </w:r>
      <w:r w:rsidR="00D34735" w:rsidRPr="00F67A65">
        <w:rPr>
          <w:u w:val="single"/>
          <w:lang w:eastAsia="lt-LT"/>
        </w:rPr>
        <w:t xml:space="preserve"> </w:t>
      </w:r>
      <w:r w:rsidR="000E4237" w:rsidRPr="00F67A65">
        <w:rPr>
          <w:u w:val="single"/>
          <w:lang w:eastAsia="lt-LT"/>
        </w:rPr>
        <w:t>Eur</w:t>
      </w:r>
      <w:r w:rsidR="002D64F6" w:rsidRPr="00F67A65">
        <w:rPr>
          <w:u w:val="single"/>
          <w:lang w:eastAsia="lt-LT"/>
        </w:rPr>
        <w:t xml:space="preserve"> (t. y. </w:t>
      </w:r>
      <w:r w:rsidR="0082462F" w:rsidRPr="00F67A65">
        <w:rPr>
          <w:u w:val="single"/>
          <w:lang w:eastAsia="lt-LT"/>
        </w:rPr>
        <w:t xml:space="preserve">7,34 Eur * </w:t>
      </w:r>
      <w:r w:rsidR="009B6B6D" w:rsidRPr="00F67A65">
        <w:rPr>
          <w:u w:val="single"/>
          <w:lang w:eastAsia="lt-LT"/>
        </w:rPr>
        <w:t xml:space="preserve">6 </w:t>
      </w:r>
      <w:r w:rsidR="009C289E" w:rsidRPr="00F67A65">
        <w:rPr>
          <w:u w:val="single"/>
          <w:lang w:eastAsia="lt-LT"/>
        </w:rPr>
        <w:t>h</w:t>
      </w:r>
      <w:r w:rsidR="0082462F" w:rsidRPr="00F67A65">
        <w:rPr>
          <w:u w:val="single"/>
          <w:lang w:eastAsia="lt-LT"/>
        </w:rPr>
        <w:t xml:space="preserve"> * 251 d. d. + 7,34 Eur * </w:t>
      </w:r>
      <w:r w:rsidR="009B6B6D" w:rsidRPr="00F67A65">
        <w:rPr>
          <w:u w:val="single"/>
          <w:lang w:eastAsia="lt-LT"/>
        </w:rPr>
        <w:t xml:space="preserve">6 </w:t>
      </w:r>
      <w:r w:rsidR="009C289E" w:rsidRPr="00F67A65">
        <w:rPr>
          <w:u w:val="single"/>
          <w:lang w:eastAsia="lt-LT"/>
        </w:rPr>
        <w:t>h</w:t>
      </w:r>
      <w:r w:rsidR="0082462F" w:rsidRPr="00F67A65">
        <w:rPr>
          <w:u w:val="single"/>
          <w:lang w:eastAsia="lt-LT"/>
        </w:rPr>
        <w:t xml:space="preserve"> * 365 d. d.)</w:t>
      </w:r>
    </w:p>
    <w:p w14:paraId="51E6B700" w14:textId="0BEF449E" w:rsidR="000E4237" w:rsidRDefault="000E4237" w:rsidP="000E4237">
      <w:pPr>
        <w:rPr>
          <w:lang w:eastAsia="lt-LT"/>
        </w:rPr>
      </w:pPr>
      <w:r>
        <w:rPr>
          <w:lang w:eastAsia="lt-LT"/>
        </w:rPr>
        <w:t xml:space="preserve">Taip pat, Projekto apimtyje numatoma </w:t>
      </w:r>
      <w:r w:rsidR="00587F39">
        <w:rPr>
          <w:lang w:eastAsia="lt-LT"/>
        </w:rPr>
        <w:t xml:space="preserve">2 </w:t>
      </w:r>
      <w:r>
        <w:rPr>
          <w:lang w:eastAsia="lt-LT"/>
        </w:rPr>
        <w:t>automobili</w:t>
      </w:r>
      <w:r w:rsidR="00587F39">
        <w:rPr>
          <w:lang w:eastAsia="lt-LT"/>
        </w:rPr>
        <w:t>ų</w:t>
      </w:r>
      <w:r>
        <w:rPr>
          <w:lang w:eastAsia="lt-LT"/>
        </w:rPr>
        <w:t xml:space="preserve"> nuoma samdom</w:t>
      </w:r>
      <w:r w:rsidR="00587F39">
        <w:rPr>
          <w:lang w:eastAsia="lt-LT"/>
        </w:rPr>
        <w:t>iems</w:t>
      </w:r>
      <w:r>
        <w:rPr>
          <w:lang w:eastAsia="lt-LT"/>
        </w:rPr>
        <w:t xml:space="preserve"> asmeni</w:t>
      </w:r>
      <w:r w:rsidR="00587F39">
        <w:rPr>
          <w:lang w:eastAsia="lt-LT"/>
        </w:rPr>
        <w:t>ms</w:t>
      </w:r>
      <w:r>
        <w:rPr>
          <w:lang w:eastAsia="lt-LT"/>
        </w:rPr>
        <w:t>, leisiant efektyviau užtikrinti viešųjų tualetų tvarkos palaikymą. 5 priede pateikiamas Caddy Kasten automobilio įsigijimo lizingo būdu (5 metams) pasiūlymas</w:t>
      </w:r>
      <w:r w:rsidRPr="00F67A65">
        <w:rPr>
          <w:lang w:eastAsia="lt-LT"/>
        </w:rPr>
        <w:t xml:space="preserve">. </w:t>
      </w:r>
      <w:r w:rsidR="006C1587" w:rsidRPr="00F67A65">
        <w:rPr>
          <w:u w:val="single"/>
          <w:lang w:eastAsia="lt-LT"/>
        </w:rPr>
        <w:t>Pradinė įmoka sudaro 1663 Eur,</w:t>
      </w:r>
      <w:r w:rsidR="006C1587" w:rsidRPr="00F67A65">
        <w:rPr>
          <w:lang w:eastAsia="lt-LT"/>
        </w:rPr>
        <w:t xml:space="preserve"> o </w:t>
      </w:r>
      <w:r w:rsidR="006C1587">
        <w:rPr>
          <w:lang w:eastAsia="lt-LT"/>
        </w:rPr>
        <w:t>taikant</w:t>
      </w:r>
      <w:r>
        <w:rPr>
          <w:lang w:eastAsia="lt-LT"/>
        </w:rPr>
        <w:t xml:space="preserve"> 4 proc. metinį palūkanų </w:t>
      </w:r>
      <w:r w:rsidR="00FD70F6">
        <w:rPr>
          <w:lang w:eastAsia="lt-LT"/>
        </w:rPr>
        <w:t>dydį</w:t>
      </w:r>
      <w:r>
        <w:rPr>
          <w:lang w:eastAsia="lt-LT"/>
        </w:rPr>
        <w:t>, gaunamas 257,58 Eur mėnesinis mokestis (arba</w:t>
      </w:r>
      <w:r w:rsidR="00587F39">
        <w:rPr>
          <w:lang w:eastAsia="lt-LT"/>
        </w:rPr>
        <w:t xml:space="preserve"> 6 182 Eur per metus</w:t>
      </w:r>
      <w:r>
        <w:rPr>
          <w:lang w:eastAsia="lt-LT"/>
        </w:rPr>
        <w:t xml:space="preserve"> </w:t>
      </w:r>
      <w:r w:rsidR="00587F39">
        <w:rPr>
          <w:lang w:eastAsia="lt-LT"/>
        </w:rPr>
        <w:t>(</w:t>
      </w:r>
      <w:r w:rsidR="00587F39">
        <w:rPr>
          <w:lang w:val="en-US" w:eastAsia="lt-LT"/>
        </w:rPr>
        <w:t xml:space="preserve">= </w:t>
      </w:r>
      <w:r>
        <w:rPr>
          <w:lang w:eastAsia="lt-LT"/>
        </w:rPr>
        <w:t>3</w:t>
      </w:r>
      <w:r w:rsidR="00587F39">
        <w:rPr>
          <w:lang w:eastAsia="lt-LT"/>
        </w:rPr>
        <w:t> </w:t>
      </w:r>
      <w:r>
        <w:rPr>
          <w:lang w:eastAsia="lt-LT"/>
        </w:rPr>
        <w:t>091</w:t>
      </w:r>
      <w:r w:rsidR="00587F39">
        <w:rPr>
          <w:lang w:eastAsia="lt-LT"/>
        </w:rPr>
        <w:t xml:space="preserve"> * 2</w:t>
      </w:r>
      <w:r>
        <w:rPr>
          <w:lang w:eastAsia="lt-LT"/>
        </w:rPr>
        <w:t xml:space="preserve"> Eur per metus).</w:t>
      </w:r>
    </w:p>
    <w:p w14:paraId="72D0AC23" w14:textId="1CF142DF" w:rsidR="0083094A" w:rsidRPr="00130CE3" w:rsidRDefault="00807C5B" w:rsidP="0083094A">
      <w:pPr>
        <w:rPr>
          <w:color w:val="FF0000"/>
          <w:lang w:eastAsia="lt-LT"/>
        </w:rPr>
      </w:pPr>
      <w:r>
        <w:rPr>
          <w:lang w:eastAsia="lt-LT"/>
        </w:rPr>
        <w:t xml:space="preserve">Į automobilio veiklos išlaidas taip įtraukiamos išlaidos kurui. Įvertinta, kad automobiliu vidutiniškai per diena bus nuvažiuojama apie 50 km, tad išlaidos sieks apie </w:t>
      </w:r>
      <w:r w:rsidR="00587F39">
        <w:rPr>
          <w:lang w:eastAsia="lt-LT"/>
        </w:rPr>
        <w:t>2 156</w:t>
      </w:r>
      <w:r>
        <w:rPr>
          <w:lang w:eastAsia="lt-LT"/>
        </w:rPr>
        <w:t xml:space="preserve"> Eur/</w:t>
      </w:r>
      <w:r w:rsidR="009A2F4D">
        <w:rPr>
          <w:lang w:eastAsia="lt-LT"/>
        </w:rPr>
        <w:t>metus</w:t>
      </w:r>
      <w:r>
        <w:rPr>
          <w:lang w:eastAsia="lt-LT"/>
        </w:rPr>
        <w:t xml:space="preserve">. </w:t>
      </w:r>
      <w:r w:rsidRPr="00DC6BDE">
        <w:rPr>
          <w:color w:val="FF0000"/>
          <w:lang w:eastAsia="lt-LT"/>
        </w:rPr>
        <w:t>(= 50 (km) * 21 (d</w:t>
      </w:r>
      <w:r w:rsidR="006E6E55">
        <w:rPr>
          <w:color w:val="FF0000"/>
          <w:lang w:eastAsia="lt-LT"/>
        </w:rPr>
        <w:t xml:space="preserve">. </w:t>
      </w:r>
      <w:r w:rsidRPr="00DC6BDE">
        <w:rPr>
          <w:color w:val="FF0000"/>
          <w:lang w:eastAsia="lt-LT"/>
        </w:rPr>
        <w:t xml:space="preserve">d.) * </w:t>
      </w:r>
      <w:r w:rsidR="00794F07" w:rsidRPr="00DC6BDE">
        <w:rPr>
          <w:color w:val="FF0000"/>
          <w:lang w:eastAsia="lt-LT"/>
        </w:rPr>
        <w:t>7</w:t>
      </w:r>
      <w:r w:rsidRPr="00DC6BDE">
        <w:rPr>
          <w:color w:val="FF0000"/>
          <w:lang w:eastAsia="lt-LT"/>
        </w:rPr>
        <w:t>.1 (L/100km)</w:t>
      </w:r>
      <w:r w:rsidR="006E6E55">
        <w:rPr>
          <w:color w:val="FF0000"/>
          <w:lang w:eastAsia="lt-LT"/>
        </w:rPr>
        <w:t>/100</w:t>
      </w:r>
      <w:r w:rsidRPr="00DC6BDE">
        <w:rPr>
          <w:color w:val="FF0000"/>
          <w:lang w:eastAsia="lt-LT"/>
        </w:rPr>
        <w:t xml:space="preserve"> * 1.</w:t>
      </w:r>
      <w:r w:rsidR="00794F07" w:rsidRPr="00DC6BDE">
        <w:rPr>
          <w:color w:val="FF0000"/>
          <w:lang w:eastAsia="lt-LT"/>
        </w:rPr>
        <w:t>205</w:t>
      </w:r>
      <w:r w:rsidRPr="00DC6BDE">
        <w:rPr>
          <w:color w:val="FF0000"/>
          <w:lang w:eastAsia="lt-LT"/>
        </w:rPr>
        <w:t xml:space="preserve"> (Eur</w:t>
      </w:r>
      <w:r w:rsidR="006E6E55">
        <w:rPr>
          <w:color w:val="FF0000"/>
          <w:lang w:eastAsia="lt-LT"/>
        </w:rPr>
        <w:t xml:space="preserve"> su PVM</w:t>
      </w:r>
      <w:r w:rsidRPr="00DC6BDE">
        <w:rPr>
          <w:color w:val="FF0000"/>
          <w:lang w:eastAsia="lt-LT"/>
        </w:rPr>
        <w:t>/ l)</w:t>
      </w:r>
      <w:r w:rsidR="00794F07" w:rsidRPr="00DC6BDE">
        <w:rPr>
          <w:color w:val="FF0000"/>
          <w:lang w:eastAsia="lt-LT"/>
        </w:rPr>
        <w:t xml:space="preserve"> * 12 mėn.</w:t>
      </w:r>
      <w:r w:rsidR="006E6E55">
        <w:rPr>
          <w:color w:val="FF0000"/>
          <w:lang w:eastAsia="lt-LT"/>
        </w:rPr>
        <w:t xml:space="preserve"> * 2 aut.</w:t>
      </w:r>
      <w:r w:rsidRPr="00F1013C">
        <w:rPr>
          <w:lang w:eastAsia="lt-LT"/>
        </w:rPr>
        <w:t>)</w:t>
      </w:r>
      <w:r>
        <w:rPr>
          <w:lang w:eastAsia="lt-LT"/>
        </w:rPr>
        <w:t xml:space="preserve">. Taip pat įtraukiamos ir automobilio draudimo išlaidos, kurios sieks </w:t>
      </w:r>
      <w:r w:rsidR="007A6058">
        <w:rPr>
          <w:lang w:eastAsia="lt-LT"/>
        </w:rPr>
        <w:t>1 0</w:t>
      </w:r>
      <w:r>
        <w:rPr>
          <w:lang w:eastAsia="lt-LT"/>
        </w:rPr>
        <w:t>00 Eur/ metus. Automobilio eksploatacinės ir remonto sąnaudos praktiniu vertinimu prognozuojama, kad sieks apie 4 proc. automobilio vertės (16 627 Eur) – 665 Eur/ metus</w:t>
      </w:r>
      <w:r w:rsidR="007A6058">
        <w:rPr>
          <w:lang w:eastAsia="lt-LT"/>
        </w:rPr>
        <w:t xml:space="preserve"> * 2 </w:t>
      </w:r>
      <w:r w:rsidR="007A6058" w:rsidRPr="00F1013C">
        <w:rPr>
          <w:lang w:eastAsia="lt-LT"/>
        </w:rPr>
        <w:t>= 1 330 Eur</w:t>
      </w:r>
      <w:r w:rsidR="0083094A">
        <w:rPr>
          <w:lang w:eastAsia="lt-LT"/>
        </w:rPr>
        <w:t xml:space="preserve">, </w:t>
      </w:r>
      <w:r w:rsidR="0083094A" w:rsidRPr="00130CE3">
        <w:rPr>
          <w:color w:val="FF0000"/>
          <w:lang w:eastAsia="lt-LT"/>
        </w:rPr>
        <w:t>kai pirmuosius tris metus šios išlaidos sudarys 50 proc. prognozuojamos vertės (</w:t>
      </w:r>
      <w:r w:rsidR="00F36A3E">
        <w:rPr>
          <w:color w:val="FF0000"/>
          <w:lang w:eastAsia="lt-LT"/>
        </w:rPr>
        <w:t>apie 665</w:t>
      </w:r>
      <w:r w:rsidR="0083094A" w:rsidRPr="00130CE3">
        <w:rPr>
          <w:color w:val="FF0000"/>
          <w:lang w:eastAsia="lt-LT"/>
        </w:rPr>
        <w:t xml:space="preserve"> Eur).</w:t>
      </w:r>
    </w:p>
    <w:p w14:paraId="7264BF5D" w14:textId="2C0FBCF4" w:rsidR="00807C5B" w:rsidRDefault="00807C5B" w:rsidP="00807C5B">
      <w:pPr>
        <w:rPr>
          <w:lang w:eastAsia="lt-LT"/>
        </w:rPr>
      </w:pPr>
    </w:p>
    <w:p w14:paraId="513B7516" w14:textId="47EE3508" w:rsidR="007A6058" w:rsidRDefault="007A6058" w:rsidP="00807C5B">
      <w:pPr>
        <w:rPr>
          <w:lang w:eastAsia="lt-LT"/>
        </w:rPr>
      </w:pPr>
      <w:r>
        <w:rPr>
          <w:lang w:eastAsia="lt-LT"/>
        </w:rPr>
        <w:t>Įtraukiamos t</w:t>
      </w:r>
      <w:r w:rsidRPr="007A5464">
        <w:rPr>
          <w:lang w:eastAsia="lt-LT"/>
        </w:rPr>
        <w:t xml:space="preserve">ualetų techninės priežiūros </w:t>
      </w:r>
      <w:r w:rsidR="008B4B28">
        <w:rPr>
          <w:lang w:eastAsia="lt-LT"/>
        </w:rPr>
        <w:t xml:space="preserve">– remonto </w:t>
      </w:r>
      <w:r w:rsidRPr="007A5464">
        <w:rPr>
          <w:lang w:eastAsia="lt-LT"/>
        </w:rPr>
        <w:t>išlaidos (3 proc. nuo įsigijimo kainos)</w:t>
      </w:r>
      <w:r>
        <w:rPr>
          <w:lang w:eastAsia="lt-LT"/>
        </w:rPr>
        <w:t xml:space="preserve">, kurios </w:t>
      </w:r>
      <w:r w:rsidRPr="00F67A65">
        <w:rPr>
          <w:u w:val="single"/>
          <w:lang w:eastAsia="lt-LT"/>
        </w:rPr>
        <w:t xml:space="preserve">siekia apie </w:t>
      </w:r>
      <w:r w:rsidR="00E31018" w:rsidRPr="00F67A65">
        <w:rPr>
          <w:u w:val="single"/>
          <w:lang w:eastAsia="lt-LT"/>
        </w:rPr>
        <w:t>806,65</w:t>
      </w:r>
      <w:r w:rsidRPr="00F67A65">
        <w:rPr>
          <w:u w:val="single"/>
          <w:lang w:eastAsia="lt-LT"/>
        </w:rPr>
        <w:t xml:space="preserve"> </w:t>
      </w:r>
      <w:r w:rsidR="00E31018" w:rsidRPr="00F67A65">
        <w:rPr>
          <w:u w:val="single"/>
          <w:lang w:eastAsia="lt-LT"/>
        </w:rPr>
        <w:t>E</w:t>
      </w:r>
      <w:r w:rsidRPr="00F67A65">
        <w:rPr>
          <w:u w:val="single"/>
          <w:lang w:eastAsia="lt-LT"/>
        </w:rPr>
        <w:t>ur</w:t>
      </w:r>
      <w:r w:rsidR="00E31018" w:rsidRPr="00F67A65">
        <w:rPr>
          <w:u w:val="single"/>
          <w:lang w:eastAsia="lt-LT"/>
        </w:rPr>
        <w:t>/metams</w:t>
      </w:r>
      <w:r w:rsidRPr="00F67A65">
        <w:rPr>
          <w:u w:val="single"/>
          <w:lang w:eastAsia="lt-LT"/>
        </w:rPr>
        <w:t>.</w:t>
      </w:r>
      <w:r w:rsidR="008B4B28" w:rsidRPr="00E31018">
        <w:rPr>
          <w:color w:val="FF0000"/>
          <w:lang w:eastAsia="lt-LT"/>
        </w:rPr>
        <w:t xml:space="preserve"> </w:t>
      </w:r>
      <w:r w:rsidR="008B4B28">
        <w:rPr>
          <w:lang w:eastAsia="lt-LT"/>
        </w:rPr>
        <w:t>Išlaidomis bus dengiama galimi tualetų ar vandalizmo sukelta žala.</w:t>
      </w:r>
    </w:p>
    <w:p w14:paraId="74E3E3C0" w14:textId="63926F15" w:rsidR="00867A5A" w:rsidRPr="00B94023" w:rsidRDefault="00867A5A" w:rsidP="00867A5A">
      <w:pPr>
        <w:pStyle w:val="Heading3"/>
        <w:rPr>
          <w:b w:val="0"/>
        </w:rPr>
      </w:pPr>
      <w:r w:rsidRPr="00B94023">
        <w:rPr>
          <w:b w:val="0"/>
        </w:rPr>
        <w:t>Mokesčiai</w:t>
      </w:r>
    </w:p>
    <w:p w14:paraId="7936941F" w14:textId="77777777" w:rsidR="00C131F7" w:rsidRDefault="00C131F7" w:rsidP="00C131F7">
      <w:r>
        <w:t xml:space="preserve">Projekto mokesčiai – tai piniginiai srautai, kurie atsiranda dėl investicijų projekto veiklų įgyvendinimo. Projekto investicijų, pajamų ir išlaidų PVM išlaidos yra netraukiamos į finansinius srautus. </w:t>
      </w:r>
    </w:p>
    <w:p w14:paraId="7E679E0B" w14:textId="6698D573" w:rsidR="00C131F7" w:rsidRDefault="00C131F7" w:rsidP="00C131F7">
      <w:r>
        <w:t>Analizuojamais technologijų atvejais, Kauno miesto savivaldybės administracija patirtų investicijų bei infrastruktūros eksploatacijos išlaidų PVM, gaunamos pajamos taip pat yra apmokestinamos PVM, todėl visas išlaidoms tenkantis PVM turės būti apmokamas iš Kauno miesto savivaldybės biudžeto lėšų.</w:t>
      </w:r>
    </w:p>
    <w:p w14:paraId="661C72AC" w14:textId="57F36C2A" w:rsidR="00867A5A" w:rsidRPr="00B94023" w:rsidRDefault="00867A5A" w:rsidP="00867A5A">
      <w:pPr>
        <w:pStyle w:val="Heading3"/>
        <w:rPr>
          <w:b w:val="0"/>
        </w:rPr>
      </w:pPr>
      <w:r w:rsidRPr="00B94023">
        <w:rPr>
          <w:b w:val="0"/>
        </w:rPr>
        <w:t>Finansavimas</w:t>
      </w:r>
    </w:p>
    <w:p w14:paraId="1C6BC8F2" w14:textId="14D56380" w:rsidR="00F10190" w:rsidRPr="00007409" w:rsidRDefault="00D817B8" w:rsidP="00867A5A">
      <w:pPr>
        <w:rPr>
          <w:lang w:eastAsia="lt-LT"/>
        </w:rPr>
      </w:pPr>
      <w:r w:rsidRPr="00007409">
        <w:rPr>
          <w:lang w:eastAsia="lt-LT"/>
        </w:rPr>
        <w:t>Projekt</w:t>
      </w:r>
      <w:r w:rsidR="00007409">
        <w:rPr>
          <w:lang w:eastAsia="lt-LT"/>
        </w:rPr>
        <w:t xml:space="preserve">o </w:t>
      </w:r>
      <w:r w:rsidR="00136F2D">
        <w:rPr>
          <w:lang w:eastAsia="lt-LT"/>
        </w:rPr>
        <w:t>įgyvendinimui reikalingas finansavimas skiriamas į dvi dalis – jeigu Projektą įgyvendintų Kauno miesto savivaldybės administraciją, visos patiriamos išlaidos būtų dengiamos Kauno miesto savivaldybės administraci</w:t>
      </w:r>
      <w:r w:rsidR="00C87214">
        <w:rPr>
          <w:lang w:eastAsia="lt-LT"/>
        </w:rPr>
        <w:t xml:space="preserve">jos </w:t>
      </w:r>
      <w:r w:rsidR="00136F2D">
        <w:rPr>
          <w:lang w:eastAsia="lt-LT"/>
        </w:rPr>
        <w:t>lėšomis.</w:t>
      </w:r>
      <w:r w:rsidR="00C87214">
        <w:rPr>
          <w:lang w:eastAsia="lt-LT"/>
        </w:rPr>
        <w:t xml:space="preserve"> Jeigu Projekto įgyvendinimui pasirenkama taikyti viešosios ir privačiosios </w:t>
      </w:r>
      <w:r w:rsidR="00E1717F">
        <w:rPr>
          <w:lang w:eastAsia="lt-LT"/>
        </w:rPr>
        <w:t>sektoriaus partnerystę, tuomet visas Projekto įgyvendinimo patiriamas išlaidas dengtų viešųjų pirkimų būdu atrinktas koncesininkas.</w:t>
      </w:r>
    </w:p>
    <w:p w14:paraId="085D49E8" w14:textId="6FCFEE24" w:rsidR="00867A5A" w:rsidRPr="00B94023" w:rsidRDefault="00867A5A" w:rsidP="00137221">
      <w:pPr>
        <w:pStyle w:val="Heading2"/>
        <w:rPr>
          <w:b/>
        </w:rPr>
      </w:pPr>
      <w:bookmarkStart w:id="181" w:name="_Toc504729867"/>
      <w:r w:rsidRPr="00B94023">
        <w:rPr>
          <w:b/>
        </w:rPr>
        <w:t>Finansiniai rodikliai</w:t>
      </w:r>
      <w:bookmarkEnd w:id="181"/>
    </w:p>
    <w:p w14:paraId="38BEA670" w14:textId="55DF88AF" w:rsidR="00985968" w:rsidRPr="009A6F34" w:rsidRDefault="00985968" w:rsidP="00867A5A">
      <w:pPr>
        <w:rPr>
          <w:lang w:eastAsia="lt-LT"/>
        </w:rPr>
      </w:pPr>
      <w:r w:rsidRPr="00985968">
        <w:rPr>
          <w:lang w:eastAsia="lt-LT"/>
        </w:rPr>
        <w:t>Toliau atliekama finansinė analizė investicijoms. Pagrindiniai investicijų rodikliai: finansinė grynoji dabartinė vertė (toliau - FGDV(I)), finansinė vidinė grąžos norma investicijoms (toliau – FVGN(I)), finansinis naudos ir išlaidų santykis (toliau – FNIS)), teikiama išvada dėl Projekto finansinio gyvybingumo, atliekama finansinė analizė kapitalui (kapitalo rodikliai: finansinė grynoji dabartinė vertė kapitalui (toliau – FGDV(K)) ir finansinė vidinė grąžos norma kapitalui (toliau – FVGN(K)) ir rodiklių palyginimas. Šiais būdais yra nustatoma didžiausią finansinę naudą teikianti alternatyva.</w:t>
      </w:r>
    </w:p>
    <w:p w14:paraId="7623F93E" w14:textId="069CE62C" w:rsidR="00867A5A" w:rsidRPr="00B94023" w:rsidRDefault="00867A5A" w:rsidP="00867A5A">
      <w:pPr>
        <w:pStyle w:val="Heading3"/>
        <w:rPr>
          <w:b w:val="0"/>
        </w:rPr>
      </w:pPr>
      <w:r w:rsidRPr="00B94023">
        <w:rPr>
          <w:b w:val="0"/>
        </w:rPr>
        <w:t>Investicijų finansiniai rodikliai</w:t>
      </w:r>
    </w:p>
    <w:p w14:paraId="16C0C1A3" w14:textId="326373D8" w:rsidR="00EE4CE0" w:rsidRDefault="00EE4CE0" w:rsidP="00EE4CE0">
      <w:pPr>
        <w:rPr>
          <w:lang w:eastAsia="lt-LT"/>
        </w:rPr>
      </w:pPr>
      <w:r>
        <w:rPr>
          <w:lang w:eastAsia="lt-LT"/>
        </w:rPr>
        <w:t xml:space="preserve">Šiame skyriuje išanalizuotos Projekto įgyvendinimo alternatyvos, kurios tarpusavyje palygintos pagal apskaičiuotus finansinius rodiklius. Rezultatai, alternatyvų palyginimui, pateikiami </w:t>
      </w:r>
      <w:r w:rsidR="00FA7BF9">
        <w:rPr>
          <w:lang w:eastAsia="lt-LT"/>
        </w:rPr>
        <w:t xml:space="preserve">sekančioje </w:t>
      </w:r>
      <w:r>
        <w:rPr>
          <w:lang w:eastAsia="lt-LT"/>
        </w:rPr>
        <w:t>lentelėje.</w:t>
      </w:r>
    </w:p>
    <w:p w14:paraId="7BD13B70" w14:textId="5E9AF955" w:rsidR="00EE4CE0" w:rsidRDefault="00FA7BF9" w:rsidP="00696CA0">
      <w:pPr>
        <w:pStyle w:val="Title"/>
        <w:spacing w:before="240" w:after="60"/>
      </w:pPr>
      <w:bookmarkStart w:id="182" w:name="_Toc532826406"/>
      <w:r>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4</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4</w:t>
      </w:r>
      <w:r w:rsidR="006D0006">
        <w:rPr>
          <w:noProof/>
        </w:rPr>
        <w:fldChar w:fldCharType="end"/>
      </w:r>
      <w:r>
        <w:t>.</w:t>
      </w:r>
      <w:r w:rsidR="00EE4CE0">
        <w:t>Investicijų finansinių rodiklių palyginimas</w:t>
      </w:r>
      <w:bookmarkEnd w:id="182"/>
    </w:p>
    <w:tbl>
      <w:tblPr>
        <w:tblStyle w:val="TableGrid"/>
        <w:tblW w:w="9066" w:type="dxa"/>
        <w:tblBorders>
          <w:top w:val="single" w:sz="4" w:space="0" w:color="1C6A82"/>
          <w:left w:val="single" w:sz="4" w:space="0" w:color="1C6A82"/>
          <w:bottom w:val="single" w:sz="4" w:space="0" w:color="1C6A82"/>
          <w:right w:val="single" w:sz="4" w:space="0" w:color="1C6A82"/>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964"/>
        <w:gridCol w:w="2551"/>
        <w:gridCol w:w="2551"/>
      </w:tblGrid>
      <w:tr w:rsidR="00FA7BF9" w:rsidRPr="00011C52" w14:paraId="017E25A4" w14:textId="77777777" w:rsidTr="00F74619">
        <w:tc>
          <w:tcPr>
            <w:tcW w:w="3964" w:type="dxa"/>
            <w:tcBorders>
              <w:top w:val="single" w:sz="4" w:space="0" w:color="2F5496" w:themeColor="accent1" w:themeShade="BF"/>
              <w:left w:val="single" w:sz="4" w:space="0" w:color="2F5496" w:themeColor="accent1" w:themeShade="BF"/>
              <w:bottom w:val="single" w:sz="8" w:space="0" w:color="D9D9D9" w:themeColor="background1" w:themeShade="D9"/>
              <w:right w:val="single" w:sz="4" w:space="0" w:color="FFFFFF" w:themeColor="background1"/>
            </w:tcBorders>
            <w:shd w:val="clear" w:color="auto" w:fill="2F5496" w:themeFill="accent1" w:themeFillShade="BF"/>
            <w:vAlign w:val="center"/>
          </w:tcPr>
          <w:p w14:paraId="5D3C12E8" w14:textId="77777777" w:rsidR="00FA7BF9" w:rsidRPr="00011C52" w:rsidRDefault="00FA7BF9" w:rsidP="00FA7BF9">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551" w:type="dxa"/>
            <w:tcBorders>
              <w:top w:val="single" w:sz="4" w:space="0" w:color="2F5496" w:themeColor="accent1" w:themeShade="BF"/>
              <w:left w:val="single" w:sz="4" w:space="0" w:color="FFFFFF" w:themeColor="background1"/>
              <w:bottom w:val="single" w:sz="8" w:space="0" w:color="D9D9D9" w:themeColor="background1" w:themeShade="D9"/>
              <w:right w:val="single" w:sz="4" w:space="0" w:color="FFFFFF" w:themeColor="background1"/>
            </w:tcBorders>
            <w:shd w:val="clear" w:color="auto" w:fill="2F5496" w:themeFill="accent1" w:themeFillShade="BF"/>
            <w:vAlign w:val="center"/>
          </w:tcPr>
          <w:p w14:paraId="64AE480A" w14:textId="6D82309D" w:rsidR="00FA7BF9" w:rsidRPr="00011C52" w:rsidRDefault="00FA7BF9" w:rsidP="00FA7BF9">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c>
          <w:tcPr>
            <w:tcW w:w="2551" w:type="dxa"/>
            <w:tcBorders>
              <w:top w:val="single" w:sz="4" w:space="0" w:color="2F5496" w:themeColor="accent1" w:themeShade="BF"/>
              <w:left w:val="single" w:sz="4" w:space="0" w:color="FFFFFF" w:themeColor="background1"/>
              <w:bottom w:val="single" w:sz="8" w:space="0" w:color="D9D9D9" w:themeColor="background1" w:themeShade="D9"/>
              <w:right w:val="single" w:sz="4" w:space="0" w:color="2F5496" w:themeColor="accent1" w:themeShade="BF"/>
            </w:tcBorders>
            <w:shd w:val="clear" w:color="auto" w:fill="2F5496" w:themeFill="accent1" w:themeFillShade="BF"/>
            <w:vAlign w:val="center"/>
          </w:tcPr>
          <w:p w14:paraId="0D0E87D8" w14:textId="6423077B" w:rsidR="00FA7BF9" w:rsidRPr="00011C52" w:rsidRDefault="00FA7BF9" w:rsidP="00FA7BF9">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w:t>
            </w:r>
            <w:r w:rsidR="00444237">
              <w:rPr>
                <w:b/>
                <w:color w:val="FFFFFF" w:themeColor="background1"/>
                <w:sz w:val="20"/>
                <w:szCs w:val="20"/>
              </w:rPr>
              <w:t>B</w:t>
            </w:r>
            <w:r>
              <w:rPr>
                <w:b/>
                <w:color w:val="FFFFFF" w:themeColor="background1"/>
                <w:sz w:val="20"/>
                <w:szCs w:val="20"/>
              </w:rPr>
              <w:t>)</w:t>
            </w:r>
          </w:p>
        </w:tc>
      </w:tr>
      <w:tr w:rsidR="00EE4CE0" w:rsidRPr="00011C52" w14:paraId="5FC8B148" w14:textId="77777777" w:rsidTr="00F74619">
        <w:tc>
          <w:tcPr>
            <w:tcW w:w="3964" w:type="dxa"/>
            <w:tcBorders>
              <w:top w:val="single" w:sz="8" w:space="0" w:color="D9D9D9" w:themeColor="background1" w:themeShade="D9"/>
              <w:left w:val="single" w:sz="4" w:space="0" w:color="2F5496" w:themeColor="accent1" w:themeShade="BF"/>
              <w:bottom w:val="single" w:sz="8" w:space="0" w:color="D9D9D9" w:themeColor="background1" w:themeShade="D9"/>
            </w:tcBorders>
            <w:vAlign w:val="bottom"/>
          </w:tcPr>
          <w:p w14:paraId="5F76B295" w14:textId="77777777" w:rsidR="00EE4CE0" w:rsidRPr="00011C52" w:rsidRDefault="00EE4CE0" w:rsidP="009455A7">
            <w:pPr>
              <w:spacing w:before="20" w:after="20" w:line="240" w:lineRule="auto"/>
              <w:jc w:val="left"/>
              <w:rPr>
                <w:sz w:val="20"/>
                <w:szCs w:val="20"/>
              </w:rPr>
            </w:pPr>
            <w:bookmarkStart w:id="183" w:name="_Hlk493082058"/>
            <w:r w:rsidRPr="00011C52">
              <w:rPr>
                <w:sz w:val="20"/>
                <w:szCs w:val="20"/>
              </w:rPr>
              <w:t>FGDV(I), EUR</w:t>
            </w:r>
          </w:p>
        </w:tc>
        <w:tc>
          <w:tcPr>
            <w:tcW w:w="2551" w:type="dxa"/>
            <w:tcBorders>
              <w:top w:val="single" w:sz="8" w:space="0" w:color="D9D9D9" w:themeColor="background1" w:themeShade="D9"/>
              <w:bottom w:val="single" w:sz="8" w:space="0" w:color="D9D9D9" w:themeColor="background1" w:themeShade="D9"/>
            </w:tcBorders>
            <w:vAlign w:val="center"/>
          </w:tcPr>
          <w:p w14:paraId="67ADEC33" w14:textId="33589F5E" w:rsidR="00EE4CE0" w:rsidRPr="005B7A96" w:rsidRDefault="006C396F" w:rsidP="009455A7">
            <w:pPr>
              <w:spacing w:before="20" w:after="20" w:line="240" w:lineRule="auto"/>
              <w:jc w:val="center"/>
              <w:rPr>
                <w:color w:val="FF0000"/>
                <w:sz w:val="20"/>
                <w:szCs w:val="20"/>
                <w:u w:val="single"/>
              </w:rPr>
            </w:pPr>
            <w:r w:rsidRPr="005B7A96">
              <w:rPr>
                <w:color w:val="FF0000"/>
                <w:sz w:val="20"/>
                <w:szCs w:val="20"/>
                <w:u w:val="single"/>
              </w:rPr>
              <w:t>-</w:t>
            </w:r>
            <w:r w:rsidR="00D5500A" w:rsidRPr="005B7A96">
              <w:rPr>
                <w:color w:val="FF0000"/>
                <w:sz w:val="20"/>
                <w:szCs w:val="20"/>
                <w:u w:val="single"/>
              </w:rPr>
              <w:t>459</w:t>
            </w:r>
            <w:r w:rsidR="003B2B11">
              <w:rPr>
                <w:color w:val="FF0000"/>
                <w:sz w:val="20"/>
                <w:szCs w:val="20"/>
                <w:u w:val="single"/>
              </w:rPr>
              <w:t>497</w:t>
            </w:r>
          </w:p>
        </w:tc>
        <w:tc>
          <w:tcPr>
            <w:tcW w:w="2551" w:type="dxa"/>
            <w:tcBorders>
              <w:top w:val="single" w:sz="8" w:space="0" w:color="D9D9D9" w:themeColor="background1" w:themeShade="D9"/>
              <w:bottom w:val="single" w:sz="8" w:space="0" w:color="D9D9D9" w:themeColor="background1" w:themeShade="D9"/>
              <w:right w:val="single" w:sz="4" w:space="0" w:color="2F5496" w:themeColor="accent1" w:themeShade="BF"/>
            </w:tcBorders>
            <w:vAlign w:val="center"/>
          </w:tcPr>
          <w:p w14:paraId="164B3F51" w14:textId="34762DCA" w:rsidR="00EE4CE0" w:rsidRPr="005B7A96" w:rsidRDefault="006C396F" w:rsidP="009455A7">
            <w:pPr>
              <w:spacing w:before="20" w:after="20" w:line="240" w:lineRule="auto"/>
              <w:jc w:val="center"/>
              <w:rPr>
                <w:color w:val="FF0000"/>
                <w:sz w:val="20"/>
                <w:szCs w:val="20"/>
                <w:u w:val="single"/>
              </w:rPr>
            </w:pPr>
            <w:r w:rsidRPr="005B7A96">
              <w:rPr>
                <w:color w:val="FF0000"/>
                <w:sz w:val="20"/>
                <w:szCs w:val="20"/>
                <w:u w:val="single"/>
              </w:rPr>
              <w:t>-</w:t>
            </w:r>
            <w:r w:rsidR="00D5500A" w:rsidRPr="005B7A96">
              <w:rPr>
                <w:color w:val="FF0000"/>
                <w:sz w:val="20"/>
                <w:szCs w:val="20"/>
                <w:u w:val="single"/>
              </w:rPr>
              <w:t>50</w:t>
            </w:r>
            <w:r w:rsidR="003B2B11">
              <w:rPr>
                <w:color w:val="FF0000"/>
                <w:sz w:val="20"/>
                <w:szCs w:val="20"/>
                <w:u w:val="single"/>
              </w:rPr>
              <w:t>5455</w:t>
            </w:r>
          </w:p>
        </w:tc>
      </w:tr>
      <w:bookmarkEnd w:id="183"/>
      <w:tr w:rsidR="00996380" w:rsidRPr="00011C52" w14:paraId="741F45DA" w14:textId="77777777" w:rsidTr="002A0A77">
        <w:tc>
          <w:tcPr>
            <w:tcW w:w="3964" w:type="dxa"/>
            <w:tcBorders>
              <w:top w:val="single" w:sz="8" w:space="0" w:color="D9D9D9" w:themeColor="background1" w:themeShade="D9"/>
              <w:left w:val="single" w:sz="4" w:space="0" w:color="2F5496" w:themeColor="accent1" w:themeShade="BF"/>
              <w:bottom w:val="single" w:sz="8" w:space="0" w:color="D9D9D9" w:themeColor="background1" w:themeShade="D9"/>
            </w:tcBorders>
            <w:vAlign w:val="bottom"/>
          </w:tcPr>
          <w:p w14:paraId="31461377" w14:textId="77777777" w:rsidR="00996380" w:rsidRPr="00011C52" w:rsidRDefault="00996380" w:rsidP="00996380">
            <w:pPr>
              <w:spacing w:before="20" w:after="20" w:line="240" w:lineRule="auto"/>
              <w:jc w:val="left"/>
              <w:rPr>
                <w:sz w:val="20"/>
                <w:szCs w:val="20"/>
              </w:rPr>
            </w:pPr>
            <w:r w:rsidRPr="00011C52">
              <w:rPr>
                <w:sz w:val="20"/>
                <w:szCs w:val="20"/>
              </w:rPr>
              <w:t>FVGN(I), proc.</w:t>
            </w:r>
          </w:p>
        </w:tc>
        <w:tc>
          <w:tcPr>
            <w:tcW w:w="2551" w:type="dxa"/>
            <w:tcBorders>
              <w:top w:val="single" w:sz="8" w:space="0" w:color="D9D9D9" w:themeColor="background1" w:themeShade="D9"/>
              <w:bottom w:val="single" w:sz="8" w:space="0" w:color="D9D9D9" w:themeColor="background1" w:themeShade="D9"/>
            </w:tcBorders>
            <w:vAlign w:val="center"/>
          </w:tcPr>
          <w:p w14:paraId="68657CD1" w14:textId="587FFB70" w:rsidR="00996380" w:rsidRPr="003B2B11" w:rsidRDefault="00996380" w:rsidP="00996380">
            <w:pPr>
              <w:spacing w:before="20" w:after="20" w:line="240" w:lineRule="auto"/>
              <w:jc w:val="center"/>
              <w:rPr>
                <w:sz w:val="20"/>
                <w:szCs w:val="20"/>
                <w:u w:val="single"/>
              </w:rPr>
            </w:pPr>
            <w:r w:rsidRPr="003B2B11">
              <w:rPr>
                <w:sz w:val="20"/>
                <w:szCs w:val="20"/>
                <w:u w:val="single"/>
              </w:rPr>
              <w:t>Nėra reikšmės</w:t>
            </w:r>
          </w:p>
        </w:tc>
        <w:tc>
          <w:tcPr>
            <w:tcW w:w="2551" w:type="dxa"/>
            <w:tcBorders>
              <w:top w:val="single" w:sz="8" w:space="0" w:color="D9D9D9" w:themeColor="background1" w:themeShade="D9"/>
              <w:bottom w:val="single" w:sz="8" w:space="0" w:color="D9D9D9" w:themeColor="background1" w:themeShade="D9"/>
              <w:right w:val="single" w:sz="4" w:space="0" w:color="2F5496" w:themeColor="accent1" w:themeShade="BF"/>
            </w:tcBorders>
            <w:vAlign w:val="center"/>
          </w:tcPr>
          <w:p w14:paraId="18724DCC" w14:textId="1D426599" w:rsidR="00996380" w:rsidRPr="003B2B11" w:rsidRDefault="00996380" w:rsidP="00996380">
            <w:pPr>
              <w:spacing w:before="20" w:after="20" w:line="240" w:lineRule="auto"/>
              <w:jc w:val="center"/>
              <w:rPr>
                <w:sz w:val="20"/>
                <w:szCs w:val="20"/>
                <w:u w:val="single"/>
              </w:rPr>
            </w:pPr>
            <w:r w:rsidRPr="003B2B11">
              <w:rPr>
                <w:sz w:val="20"/>
                <w:szCs w:val="20"/>
                <w:u w:val="single"/>
              </w:rPr>
              <w:t>Nėra reikšmės</w:t>
            </w:r>
          </w:p>
        </w:tc>
      </w:tr>
      <w:tr w:rsidR="00EE4CE0" w:rsidRPr="00011C52" w14:paraId="1EFFA5CA" w14:textId="77777777" w:rsidTr="00F74619">
        <w:tc>
          <w:tcPr>
            <w:tcW w:w="3964" w:type="dxa"/>
            <w:tcBorders>
              <w:top w:val="single" w:sz="8" w:space="0" w:color="D9D9D9" w:themeColor="background1" w:themeShade="D9"/>
              <w:left w:val="single" w:sz="4" w:space="0" w:color="2F5496" w:themeColor="accent1" w:themeShade="BF"/>
              <w:bottom w:val="single" w:sz="8" w:space="0" w:color="D9D9D9" w:themeColor="background1" w:themeShade="D9"/>
            </w:tcBorders>
            <w:vAlign w:val="bottom"/>
          </w:tcPr>
          <w:p w14:paraId="6EC7A59E" w14:textId="77777777" w:rsidR="00EE4CE0" w:rsidRPr="00011C52" w:rsidRDefault="00EE4CE0" w:rsidP="009455A7">
            <w:pPr>
              <w:spacing w:before="20" w:after="20" w:line="240" w:lineRule="auto"/>
              <w:jc w:val="left"/>
              <w:rPr>
                <w:sz w:val="20"/>
                <w:szCs w:val="20"/>
              </w:rPr>
            </w:pPr>
            <w:r w:rsidRPr="00011C52">
              <w:rPr>
                <w:sz w:val="20"/>
                <w:szCs w:val="20"/>
              </w:rPr>
              <w:t>FNIS</w:t>
            </w:r>
          </w:p>
        </w:tc>
        <w:tc>
          <w:tcPr>
            <w:tcW w:w="2551" w:type="dxa"/>
            <w:tcBorders>
              <w:top w:val="single" w:sz="8" w:space="0" w:color="D9D9D9" w:themeColor="background1" w:themeShade="D9"/>
              <w:bottom w:val="single" w:sz="8" w:space="0" w:color="D9D9D9" w:themeColor="background1" w:themeShade="D9"/>
            </w:tcBorders>
          </w:tcPr>
          <w:p w14:paraId="7C298E1D" w14:textId="6B2F3293" w:rsidR="00EE4CE0" w:rsidRPr="003B2B11" w:rsidRDefault="006C396F" w:rsidP="009455A7">
            <w:pPr>
              <w:spacing w:before="20" w:after="20" w:line="240" w:lineRule="auto"/>
              <w:jc w:val="center"/>
              <w:rPr>
                <w:sz w:val="20"/>
                <w:szCs w:val="20"/>
                <w:u w:val="single"/>
                <w:lang w:val="en-US"/>
              </w:rPr>
            </w:pPr>
            <w:r w:rsidRPr="003B2B11">
              <w:rPr>
                <w:sz w:val="20"/>
                <w:szCs w:val="20"/>
                <w:u w:val="single"/>
              </w:rPr>
              <w:t>0.2</w:t>
            </w:r>
            <w:r w:rsidR="00F76ABE" w:rsidRPr="003B2B11">
              <w:rPr>
                <w:sz w:val="20"/>
                <w:szCs w:val="20"/>
                <w:u w:val="single"/>
              </w:rPr>
              <w:t>5</w:t>
            </w:r>
            <w:r w:rsidR="00444237" w:rsidRPr="003B2B11">
              <w:rPr>
                <w:sz w:val="20"/>
                <w:szCs w:val="20"/>
                <w:u w:val="single"/>
              </w:rPr>
              <w:t>0</w:t>
            </w:r>
          </w:p>
        </w:tc>
        <w:tc>
          <w:tcPr>
            <w:tcW w:w="2551" w:type="dxa"/>
            <w:tcBorders>
              <w:top w:val="single" w:sz="8" w:space="0" w:color="D9D9D9" w:themeColor="background1" w:themeShade="D9"/>
              <w:bottom w:val="single" w:sz="8" w:space="0" w:color="D9D9D9" w:themeColor="background1" w:themeShade="D9"/>
              <w:right w:val="single" w:sz="4" w:space="0" w:color="2F5496" w:themeColor="accent1" w:themeShade="BF"/>
            </w:tcBorders>
          </w:tcPr>
          <w:p w14:paraId="613DE824" w14:textId="1D4D06D2" w:rsidR="00EE4CE0" w:rsidRPr="003B2B11" w:rsidRDefault="006C396F" w:rsidP="009455A7">
            <w:pPr>
              <w:spacing w:before="20" w:after="20" w:line="240" w:lineRule="auto"/>
              <w:jc w:val="center"/>
              <w:rPr>
                <w:sz w:val="20"/>
                <w:szCs w:val="20"/>
                <w:u w:val="single"/>
              </w:rPr>
            </w:pPr>
            <w:r w:rsidRPr="003B2B11">
              <w:rPr>
                <w:sz w:val="20"/>
                <w:szCs w:val="20"/>
                <w:u w:val="single"/>
              </w:rPr>
              <w:t>0.2</w:t>
            </w:r>
            <w:r w:rsidR="00444237" w:rsidRPr="003B2B11">
              <w:rPr>
                <w:sz w:val="20"/>
                <w:szCs w:val="20"/>
                <w:u w:val="single"/>
              </w:rPr>
              <w:t>33</w:t>
            </w:r>
          </w:p>
        </w:tc>
      </w:tr>
      <w:tr w:rsidR="00EE4CE0" w:rsidRPr="00011C52" w14:paraId="43F49D94" w14:textId="77777777" w:rsidTr="00F74619">
        <w:tc>
          <w:tcPr>
            <w:tcW w:w="3964" w:type="dxa"/>
            <w:tcBorders>
              <w:top w:val="single" w:sz="8" w:space="0" w:color="D9D9D9" w:themeColor="background1" w:themeShade="D9"/>
              <w:left w:val="single" w:sz="4" w:space="0" w:color="2F5496" w:themeColor="accent1" w:themeShade="BF"/>
              <w:bottom w:val="single" w:sz="4" w:space="0" w:color="2F5496" w:themeColor="accent1" w:themeShade="BF"/>
            </w:tcBorders>
            <w:vAlign w:val="center"/>
          </w:tcPr>
          <w:p w14:paraId="508801C3" w14:textId="77777777" w:rsidR="00EE4CE0" w:rsidRPr="00011C52" w:rsidRDefault="00EE4CE0" w:rsidP="009455A7">
            <w:pPr>
              <w:spacing w:before="20" w:after="20" w:line="240" w:lineRule="auto"/>
              <w:jc w:val="left"/>
              <w:rPr>
                <w:sz w:val="20"/>
                <w:szCs w:val="20"/>
              </w:rPr>
            </w:pPr>
            <w:r w:rsidRPr="00011C52">
              <w:rPr>
                <w:sz w:val="20"/>
                <w:szCs w:val="20"/>
              </w:rPr>
              <w:t>Finansinis gyvybingumas (realiąja išraiška)</w:t>
            </w:r>
          </w:p>
        </w:tc>
        <w:tc>
          <w:tcPr>
            <w:tcW w:w="2551" w:type="dxa"/>
            <w:tcBorders>
              <w:top w:val="single" w:sz="8" w:space="0" w:color="D9D9D9" w:themeColor="background1" w:themeShade="D9"/>
              <w:bottom w:val="single" w:sz="4" w:space="0" w:color="2F5496" w:themeColor="accent1" w:themeShade="BF"/>
            </w:tcBorders>
            <w:vAlign w:val="center"/>
          </w:tcPr>
          <w:p w14:paraId="0CB86558" w14:textId="77777777" w:rsidR="00EE4CE0" w:rsidRPr="003B2B11" w:rsidRDefault="00EE4CE0" w:rsidP="009455A7">
            <w:pPr>
              <w:spacing w:before="20" w:after="20" w:line="240" w:lineRule="auto"/>
              <w:jc w:val="center"/>
              <w:rPr>
                <w:sz w:val="20"/>
                <w:szCs w:val="20"/>
                <w:u w:val="single"/>
              </w:rPr>
            </w:pPr>
            <w:r w:rsidRPr="003B2B11">
              <w:rPr>
                <w:sz w:val="20"/>
                <w:szCs w:val="20"/>
                <w:u w:val="single"/>
              </w:rPr>
              <w:t>Finansiškai gyvybinga</w:t>
            </w:r>
          </w:p>
        </w:tc>
        <w:tc>
          <w:tcPr>
            <w:tcW w:w="2551" w:type="dxa"/>
            <w:tcBorders>
              <w:top w:val="single" w:sz="8" w:space="0" w:color="D9D9D9" w:themeColor="background1" w:themeShade="D9"/>
              <w:bottom w:val="single" w:sz="4" w:space="0" w:color="2F5496" w:themeColor="accent1" w:themeShade="BF"/>
              <w:right w:val="single" w:sz="4" w:space="0" w:color="2F5496" w:themeColor="accent1" w:themeShade="BF"/>
            </w:tcBorders>
            <w:vAlign w:val="center"/>
          </w:tcPr>
          <w:p w14:paraId="191489BC" w14:textId="77777777" w:rsidR="00EE4CE0" w:rsidRPr="003B2B11" w:rsidRDefault="00EE4CE0" w:rsidP="009455A7">
            <w:pPr>
              <w:spacing w:before="20" w:after="20" w:line="240" w:lineRule="auto"/>
              <w:jc w:val="center"/>
              <w:rPr>
                <w:sz w:val="20"/>
                <w:szCs w:val="20"/>
                <w:u w:val="single"/>
              </w:rPr>
            </w:pPr>
            <w:r w:rsidRPr="003B2B11">
              <w:rPr>
                <w:sz w:val="20"/>
                <w:szCs w:val="20"/>
                <w:u w:val="single"/>
              </w:rPr>
              <w:t>Finansiškai gyvybinga</w:t>
            </w:r>
          </w:p>
        </w:tc>
      </w:tr>
    </w:tbl>
    <w:p w14:paraId="71EB39C4" w14:textId="21E6784D" w:rsidR="00EE4CE0" w:rsidRDefault="00EE4CE0" w:rsidP="00696CA0">
      <w:pPr>
        <w:pStyle w:val="Subtitle"/>
        <w:spacing w:before="60" w:after="240"/>
        <w:rPr>
          <w:lang w:eastAsia="lt-LT"/>
        </w:rPr>
      </w:pPr>
      <w:r>
        <w:rPr>
          <w:lang w:eastAsia="lt-LT"/>
        </w:rPr>
        <w:t>Šaltinis: autorių analizė</w:t>
      </w:r>
    </w:p>
    <w:p w14:paraId="449F0BE0" w14:textId="3BA3BAB4" w:rsidR="00EE4CE0" w:rsidRDefault="00EE4CE0" w:rsidP="00EE4CE0">
      <w:pPr>
        <w:rPr>
          <w:lang w:eastAsia="lt-LT"/>
        </w:rPr>
      </w:pPr>
      <w:r>
        <w:rPr>
          <w:lang w:eastAsia="lt-LT"/>
        </w:rPr>
        <w:t>Vertinant alternatyvas pagal finansinius rodiklius investicijoms, pastebima, kad abi alternatyvos užtikrina finansinį gyvybingumą, tačiau I alternatyv</w:t>
      </w:r>
      <w:r w:rsidR="00FA7BF9">
        <w:rPr>
          <w:lang w:eastAsia="lt-LT"/>
        </w:rPr>
        <w:t xml:space="preserve">os technologija </w:t>
      </w:r>
      <w:r w:rsidR="008816F0">
        <w:rPr>
          <w:lang w:eastAsia="lt-LT"/>
        </w:rPr>
        <w:t>A</w:t>
      </w:r>
      <w:r>
        <w:rPr>
          <w:lang w:eastAsia="lt-LT"/>
        </w:rPr>
        <w:t xml:space="preserve"> generuoja didesnę finansinę grynąją dabartinę vertę.</w:t>
      </w:r>
    </w:p>
    <w:p w14:paraId="133E502E" w14:textId="58969E72" w:rsidR="00696CA0" w:rsidRDefault="00696CA0" w:rsidP="00EE4CE0">
      <w:pPr>
        <w:rPr>
          <w:lang w:eastAsia="lt-LT"/>
        </w:rPr>
      </w:pPr>
    </w:p>
    <w:p w14:paraId="25495BEC" w14:textId="77777777" w:rsidR="00696CA0" w:rsidRPr="00682817" w:rsidRDefault="00696CA0" w:rsidP="00EE4CE0">
      <w:pPr>
        <w:rPr>
          <w:lang w:eastAsia="lt-LT"/>
        </w:rPr>
      </w:pPr>
    </w:p>
    <w:p w14:paraId="4E158375" w14:textId="19931BF1" w:rsidR="00867A5A" w:rsidRPr="00B94023" w:rsidRDefault="00867A5A" w:rsidP="00867A5A">
      <w:pPr>
        <w:pStyle w:val="Heading3"/>
        <w:rPr>
          <w:b w:val="0"/>
        </w:rPr>
      </w:pPr>
      <w:r w:rsidRPr="00B94023">
        <w:rPr>
          <w:b w:val="0"/>
        </w:rPr>
        <w:t>Išvada dėl finansinio gyvybingumo</w:t>
      </w:r>
    </w:p>
    <w:p w14:paraId="59AC00DD" w14:textId="77777777" w:rsidR="004E3E3A" w:rsidRPr="00011C52" w:rsidRDefault="004E3E3A" w:rsidP="004E3E3A">
      <w:r w:rsidRPr="00011C52">
        <w:t>Investicijų projektas suplanuotas taip, kad nei vienu laikotarpiu Projekto įgyvendinimas ir veikla nesustotų dėl lėšų trūkumo, t. y. per visą Projekto ataskaitinį laikotarpį sukauptasis grynųjų pinigų srautas yra teigiamas. Projekto sukauptasis grynųjų pinigų srautas parodo, kaip Projekto ataskaitiniu laikotarpiu numatomos įplaukos padengia išlaidas atitinkamu laikotarpiu.</w:t>
      </w:r>
    </w:p>
    <w:p w14:paraId="36AA0084" w14:textId="55250758" w:rsidR="004E3E3A" w:rsidRPr="00011C52" w:rsidRDefault="004E3E3A" w:rsidP="004E3E3A">
      <w:r w:rsidRPr="00011C52">
        <w:t>Kaupiant pinigų srautus kiekvienų metų pinigų likučiai perkeliami į sekančius metus. Pagal sukauptąjį grynųjų pinigų srautą sprendžiama, ar įgyvendinant Projektą bus pajėgiama užtikrinti reikalingus pinigų srautus per visą ataskaitinį laikotarpį. Finansinio gyvybingumo vertinimas kiekvienos alternatyvos atveju pateikiamas Finansinėje skaičiuoklėje. Atlikus skaičiavimus ir analizę daroma išvada, kad abi alternatyvos yra finansiškai gyvybingos.</w:t>
      </w:r>
    </w:p>
    <w:p w14:paraId="4CD0CE45" w14:textId="7BD564ED" w:rsidR="00867A5A" w:rsidRPr="00B94023" w:rsidRDefault="00867A5A" w:rsidP="00696CA0">
      <w:pPr>
        <w:pStyle w:val="Heading3"/>
        <w:spacing w:after="120"/>
        <w:contextualSpacing w:val="0"/>
        <w:rPr>
          <w:b w:val="0"/>
        </w:rPr>
      </w:pPr>
      <w:r w:rsidRPr="00B94023">
        <w:rPr>
          <w:b w:val="0"/>
        </w:rPr>
        <w:t>Kapitalo finansiniai rodikliai</w:t>
      </w:r>
    </w:p>
    <w:p w14:paraId="49062932" w14:textId="00116133" w:rsidR="00EB7A82" w:rsidRDefault="00EB7A82" w:rsidP="00EB7A82">
      <w:pPr>
        <w:keepNext/>
      </w:pPr>
      <w:r w:rsidRPr="00011C52">
        <w:t>Skaičiuojant kapitalo rodiklius</w:t>
      </w:r>
      <w:r w:rsidR="0086021E">
        <w:t>,</w:t>
      </w:r>
      <w:r w:rsidRPr="00011C52">
        <w:t xml:space="preserve"> </w:t>
      </w:r>
      <w:r w:rsidRPr="00011C52">
        <w:rPr>
          <w:b/>
        </w:rPr>
        <w:t>Kapitalo finansinė grynoji dabartinė vertė (FGDV (K))</w:t>
      </w:r>
      <w:r w:rsidRPr="00011C52">
        <w:t xml:space="preserve"> parodo, kokią finansinę naudą per ataskaitinį laikotarpį sukuria investuotas kapitalas. Investicijų projektą planuojama įgyvendinti viešajame sektoriuje. Jei kapitalo FGDV &lt; 0, projekto savininkui finansiškai nėra naudinga vykdyti projektą, nes projekto generuojami diskontuoti pinigų srautai nepadengia savininko įnašo, ir atvirkščiai. </w:t>
      </w:r>
      <w:r w:rsidRPr="00011C52">
        <w:rPr>
          <w:b/>
        </w:rPr>
        <w:t>Kapitalo finansinė vidinė grąžos norma (FVGN (K))</w:t>
      </w:r>
      <w:r w:rsidRPr="00011C52">
        <w:t xml:space="preserve"> parodo Projekto naudą, kurią patiria </w:t>
      </w:r>
      <w:r w:rsidR="0086021E">
        <w:t>Kauno</w:t>
      </w:r>
      <w:r w:rsidRPr="00011C52">
        <w:t xml:space="preserve"> rajono savivaldybė esant FVGN (K) vertei didesnei už rinkoje esančią palūkanų normą.</w:t>
      </w:r>
    </w:p>
    <w:p w14:paraId="35CA8D23" w14:textId="6B9F6C03" w:rsidR="00447892" w:rsidRDefault="00447892" w:rsidP="00696CA0">
      <w:pPr>
        <w:pStyle w:val="Title"/>
        <w:spacing w:before="240" w:after="60"/>
      </w:pPr>
      <w:bookmarkStart w:id="184" w:name="_Toc532826407"/>
      <w:r>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4</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5</w:t>
      </w:r>
      <w:r w:rsidR="006D0006">
        <w:rPr>
          <w:noProof/>
        </w:rPr>
        <w:fldChar w:fldCharType="end"/>
      </w:r>
      <w:r>
        <w:t xml:space="preserve">. </w:t>
      </w:r>
      <w:r w:rsidRPr="00447892">
        <w:t>Kapitalo finansinių rodiklių palyginimas</w:t>
      </w:r>
      <w:bookmarkEnd w:id="184"/>
    </w:p>
    <w:tbl>
      <w:tblPr>
        <w:tblStyle w:val="TableGrid"/>
        <w:tblW w:w="9628"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4526"/>
        <w:gridCol w:w="2551"/>
        <w:gridCol w:w="2551"/>
      </w:tblGrid>
      <w:tr w:rsidR="00447892" w:rsidRPr="00011C52" w14:paraId="26AB15F1" w14:textId="77777777" w:rsidTr="008B0BE7">
        <w:tc>
          <w:tcPr>
            <w:tcW w:w="4526" w:type="dxa"/>
            <w:tcBorders>
              <w:right w:val="single" w:sz="4" w:space="0" w:color="FFFFFF" w:themeColor="background1"/>
            </w:tcBorders>
            <w:shd w:val="clear" w:color="auto" w:fill="2F5496" w:themeFill="accent1" w:themeFillShade="BF"/>
            <w:vAlign w:val="center"/>
          </w:tcPr>
          <w:p w14:paraId="7961EEF3" w14:textId="77777777" w:rsidR="00447892" w:rsidRPr="00011C52" w:rsidRDefault="00447892" w:rsidP="00447892">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551" w:type="dxa"/>
            <w:tcBorders>
              <w:left w:val="single" w:sz="4" w:space="0" w:color="FFFFFF" w:themeColor="background1"/>
              <w:right w:val="single" w:sz="4" w:space="0" w:color="FFFFFF" w:themeColor="background1"/>
            </w:tcBorders>
            <w:shd w:val="clear" w:color="auto" w:fill="2F5496" w:themeFill="accent1" w:themeFillShade="BF"/>
            <w:vAlign w:val="center"/>
          </w:tcPr>
          <w:p w14:paraId="3D18D9E3" w14:textId="3692053C" w:rsidR="00447892" w:rsidRPr="00011C52" w:rsidRDefault="00447892" w:rsidP="00447892">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c>
          <w:tcPr>
            <w:tcW w:w="2551" w:type="dxa"/>
            <w:tcBorders>
              <w:left w:val="single" w:sz="4" w:space="0" w:color="FFFFFF" w:themeColor="background1"/>
            </w:tcBorders>
            <w:shd w:val="clear" w:color="auto" w:fill="2F5496" w:themeFill="accent1" w:themeFillShade="BF"/>
            <w:vAlign w:val="center"/>
          </w:tcPr>
          <w:p w14:paraId="7D6BABCF" w14:textId="626C0AAB" w:rsidR="00447892" w:rsidRPr="00011C52" w:rsidRDefault="00447892" w:rsidP="00447892">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(B)</w:t>
            </w:r>
          </w:p>
        </w:tc>
      </w:tr>
      <w:tr w:rsidR="00447892" w:rsidRPr="00011C52" w14:paraId="7D68B9F9" w14:textId="77777777" w:rsidTr="00A22F4B">
        <w:tc>
          <w:tcPr>
            <w:tcW w:w="4526" w:type="dxa"/>
          </w:tcPr>
          <w:p w14:paraId="0C758E34" w14:textId="77777777" w:rsidR="00447892" w:rsidRPr="00011C52" w:rsidRDefault="00447892" w:rsidP="009455A7">
            <w:pPr>
              <w:spacing w:before="20" w:after="20" w:line="240" w:lineRule="auto"/>
              <w:jc w:val="left"/>
              <w:rPr>
                <w:sz w:val="20"/>
                <w:szCs w:val="20"/>
              </w:rPr>
            </w:pPr>
            <w:r w:rsidRPr="00011C52">
              <w:rPr>
                <w:rFonts w:cs="Arial"/>
                <w:sz w:val="20"/>
                <w:szCs w:val="20"/>
              </w:rPr>
              <w:t>FGDV(K), EUR</w:t>
            </w:r>
          </w:p>
        </w:tc>
        <w:tc>
          <w:tcPr>
            <w:tcW w:w="2551" w:type="dxa"/>
            <w:vAlign w:val="center"/>
          </w:tcPr>
          <w:p w14:paraId="14DD1797" w14:textId="799C9AEA" w:rsidR="00447892" w:rsidRPr="00874168" w:rsidRDefault="00654801" w:rsidP="009455A7">
            <w:pPr>
              <w:spacing w:before="20" w:after="20" w:line="240" w:lineRule="auto"/>
              <w:jc w:val="center"/>
              <w:rPr>
                <w:color w:val="FF0000"/>
                <w:sz w:val="20"/>
                <w:szCs w:val="20"/>
                <w:u w:val="single"/>
              </w:rPr>
            </w:pPr>
            <w:r w:rsidRPr="00874168">
              <w:rPr>
                <w:color w:val="FF0000"/>
                <w:sz w:val="20"/>
                <w:szCs w:val="20"/>
                <w:u w:val="single"/>
              </w:rPr>
              <w:t>-</w:t>
            </w:r>
            <w:r w:rsidR="0000676C" w:rsidRPr="00874168">
              <w:rPr>
                <w:color w:val="FF0000"/>
                <w:sz w:val="20"/>
                <w:szCs w:val="20"/>
                <w:u w:val="single"/>
              </w:rPr>
              <w:t>5409</w:t>
            </w:r>
            <w:r w:rsidR="00874168">
              <w:rPr>
                <w:color w:val="FF0000"/>
                <w:sz w:val="20"/>
                <w:szCs w:val="20"/>
                <w:u w:val="single"/>
              </w:rPr>
              <w:t>55</w:t>
            </w:r>
          </w:p>
        </w:tc>
        <w:tc>
          <w:tcPr>
            <w:tcW w:w="2551" w:type="dxa"/>
            <w:vAlign w:val="center"/>
          </w:tcPr>
          <w:p w14:paraId="00DEC643" w14:textId="16EA005D" w:rsidR="00447892" w:rsidRPr="00874168" w:rsidRDefault="00654801" w:rsidP="009455A7">
            <w:pPr>
              <w:spacing w:before="20" w:after="20" w:line="240" w:lineRule="auto"/>
              <w:jc w:val="center"/>
              <w:rPr>
                <w:color w:val="FF0000"/>
                <w:sz w:val="20"/>
                <w:szCs w:val="20"/>
                <w:u w:val="single"/>
              </w:rPr>
            </w:pPr>
            <w:r w:rsidRPr="00874168">
              <w:rPr>
                <w:color w:val="FF0000"/>
                <w:sz w:val="20"/>
                <w:szCs w:val="20"/>
                <w:u w:val="single"/>
              </w:rPr>
              <w:t>-</w:t>
            </w:r>
            <w:r w:rsidR="0000676C" w:rsidRPr="00874168">
              <w:rPr>
                <w:color w:val="FF0000"/>
                <w:sz w:val="20"/>
                <w:szCs w:val="20"/>
                <w:u w:val="single"/>
              </w:rPr>
              <w:t>57</w:t>
            </w:r>
            <w:r w:rsidR="00874168">
              <w:rPr>
                <w:color w:val="FF0000"/>
                <w:sz w:val="20"/>
                <w:szCs w:val="20"/>
                <w:u w:val="single"/>
              </w:rPr>
              <w:t>8382</w:t>
            </w:r>
          </w:p>
        </w:tc>
      </w:tr>
      <w:tr w:rsidR="00447892" w:rsidRPr="00011C52" w14:paraId="43EAC91F" w14:textId="77777777" w:rsidTr="00A22F4B">
        <w:tc>
          <w:tcPr>
            <w:tcW w:w="4526" w:type="dxa"/>
          </w:tcPr>
          <w:p w14:paraId="35B38A28" w14:textId="77777777" w:rsidR="00447892" w:rsidRPr="00011C52" w:rsidRDefault="00447892" w:rsidP="009455A7">
            <w:pPr>
              <w:spacing w:before="20" w:after="20" w:line="240" w:lineRule="auto"/>
              <w:jc w:val="left"/>
              <w:rPr>
                <w:sz w:val="20"/>
                <w:szCs w:val="20"/>
              </w:rPr>
            </w:pPr>
            <w:r w:rsidRPr="00011C52">
              <w:rPr>
                <w:rFonts w:cs="Arial"/>
                <w:sz w:val="20"/>
                <w:szCs w:val="20"/>
              </w:rPr>
              <w:t>FVGN(K), proc.</w:t>
            </w:r>
          </w:p>
        </w:tc>
        <w:tc>
          <w:tcPr>
            <w:tcW w:w="2551" w:type="dxa"/>
            <w:vAlign w:val="center"/>
          </w:tcPr>
          <w:p w14:paraId="43C7F9EC" w14:textId="593F2726" w:rsidR="00447892" w:rsidRPr="00D72A11" w:rsidRDefault="00996380" w:rsidP="009455A7">
            <w:pPr>
              <w:spacing w:before="20" w:after="20" w:line="240" w:lineRule="auto"/>
              <w:jc w:val="center"/>
              <w:rPr>
                <w:sz w:val="20"/>
                <w:szCs w:val="20"/>
                <w:highlight w:val="yellow"/>
                <w:u w:val="single"/>
              </w:rPr>
            </w:pPr>
            <w:r w:rsidRPr="00D72A11">
              <w:rPr>
                <w:sz w:val="20"/>
                <w:szCs w:val="20"/>
                <w:u w:val="single"/>
              </w:rPr>
              <w:t>Nėra reikšmės</w:t>
            </w:r>
          </w:p>
        </w:tc>
        <w:tc>
          <w:tcPr>
            <w:tcW w:w="2551" w:type="dxa"/>
            <w:vAlign w:val="center"/>
          </w:tcPr>
          <w:p w14:paraId="69CBA0F5" w14:textId="77777777" w:rsidR="00447892" w:rsidRPr="00D72A11" w:rsidRDefault="00447892" w:rsidP="009455A7">
            <w:pPr>
              <w:spacing w:before="20" w:after="20" w:line="240" w:lineRule="auto"/>
              <w:jc w:val="center"/>
              <w:rPr>
                <w:sz w:val="20"/>
                <w:szCs w:val="20"/>
                <w:highlight w:val="yellow"/>
                <w:u w:val="single"/>
              </w:rPr>
            </w:pPr>
            <w:r w:rsidRPr="00D72A11">
              <w:rPr>
                <w:sz w:val="20"/>
                <w:szCs w:val="20"/>
                <w:u w:val="single"/>
              </w:rPr>
              <w:t>Nėra reikšmės</w:t>
            </w:r>
          </w:p>
        </w:tc>
      </w:tr>
    </w:tbl>
    <w:p w14:paraId="5CEBFE81" w14:textId="7A447679" w:rsidR="00447892" w:rsidRPr="00011C52" w:rsidRDefault="00447892" w:rsidP="00696CA0">
      <w:pPr>
        <w:pStyle w:val="Subtitle"/>
        <w:spacing w:before="60" w:after="240"/>
        <w:rPr>
          <w:rStyle w:val="SubtleEmphasis"/>
        </w:rPr>
      </w:pPr>
      <w:r w:rsidRPr="00011C52">
        <w:rPr>
          <w:rStyle w:val="SubtleEmphasis"/>
        </w:rPr>
        <w:t>Šaltinis: autorių analizė</w:t>
      </w:r>
    </w:p>
    <w:p w14:paraId="6AFBE7CB" w14:textId="1D76E96F" w:rsidR="00EB7A82" w:rsidRPr="009A6F34" w:rsidRDefault="009F7676" w:rsidP="00A70C99">
      <w:pPr>
        <w:keepNext/>
        <w:rPr>
          <w:lang w:eastAsia="lt-LT"/>
        </w:rPr>
      </w:pPr>
      <w:r w:rsidRPr="009F7676">
        <w:t>Vertinant abi alternatyvas pagal finansinius rodiklius kapitalui, pastebima, kad I alternatyvos</w:t>
      </w:r>
      <w:r>
        <w:t xml:space="preserve"> technologijos A</w:t>
      </w:r>
      <w:r w:rsidRPr="009F7676">
        <w:t xml:space="preserve"> atveju pasiekiama didesnė kapitalo finansinė grynoji dabartinė vertė, kuri siekia </w:t>
      </w:r>
      <w:r w:rsidR="00FB6B23" w:rsidRPr="00C3067B">
        <w:rPr>
          <w:color w:val="FF0000"/>
          <w:u w:val="single"/>
        </w:rPr>
        <w:t>-</w:t>
      </w:r>
      <w:r w:rsidR="0000676C" w:rsidRPr="00C3067B">
        <w:rPr>
          <w:color w:val="FF0000"/>
          <w:u w:val="single"/>
        </w:rPr>
        <w:t>540</w:t>
      </w:r>
      <w:r w:rsidR="00C3067B" w:rsidRPr="00C3067B">
        <w:rPr>
          <w:color w:val="FF0000"/>
          <w:u w:val="single"/>
        </w:rPr>
        <w:t>955</w:t>
      </w:r>
      <w:r w:rsidRPr="00C3067B">
        <w:rPr>
          <w:color w:val="FF0000"/>
          <w:u w:val="single"/>
        </w:rPr>
        <w:t>EUR.</w:t>
      </w:r>
    </w:p>
    <w:p w14:paraId="0EC59256" w14:textId="68D4EFAA" w:rsidR="00867A5A" w:rsidRPr="00B94023" w:rsidRDefault="00867A5A" w:rsidP="00867A5A">
      <w:pPr>
        <w:pStyle w:val="Heading3"/>
        <w:rPr>
          <w:b w:val="0"/>
        </w:rPr>
      </w:pPr>
      <w:r w:rsidRPr="00B94023">
        <w:rPr>
          <w:b w:val="0"/>
        </w:rPr>
        <w:t>Rodiklių palyginimas</w:t>
      </w:r>
    </w:p>
    <w:p w14:paraId="42E1223E" w14:textId="29AC89EA" w:rsidR="00FF7EED" w:rsidRPr="00011C52" w:rsidRDefault="00696CA0" w:rsidP="00696CA0">
      <w:pPr>
        <w:pStyle w:val="Title"/>
        <w:spacing w:before="240" w:after="60"/>
      </w:pPr>
      <w:bookmarkStart w:id="185" w:name="_Toc532826408"/>
      <w:r>
        <w:t xml:space="preserve">Lentelė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Lentelė \* ARABIC \s 1 </w:instrText>
      </w:r>
      <w:r>
        <w:rPr>
          <w:noProof/>
        </w:rPr>
        <w:fldChar w:fldCharType="separate"/>
      </w:r>
      <w:r>
        <w:rPr>
          <w:noProof/>
        </w:rPr>
        <w:t>6</w:t>
      </w:r>
      <w:r>
        <w:rPr>
          <w:noProof/>
        </w:rPr>
        <w:fldChar w:fldCharType="end"/>
      </w:r>
      <w:r>
        <w:t xml:space="preserve">. </w:t>
      </w:r>
      <w:r w:rsidR="002208F7">
        <w:t>F</w:t>
      </w:r>
      <w:r w:rsidR="00FF7EED" w:rsidRPr="00011C52">
        <w:t>inansinių rodiklių apibendrinimas.</w:t>
      </w:r>
      <w:bookmarkEnd w:id="185"/>
    </w:p>
    <w:tbl>
      <w:tblPr>
        <w:tblStyle w:val="TableGrid"/>
        <w:tblW w:w="96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2552"/>
        <w:gridCol w:w="2551"/>
      </w:tblGrid>
      <w:tr w:rsidR="001C5168" w:rsidRPr="00011C52" w14:paraId="18FCF517" w14:textId="77777777" w:rsidTr="009A4A0C">
        <w:tc>
          <w:tcPr>
            <w:tcW w:w="4531" w:type="dxa"/>
            <w:tcBorders>
              <w:right w:val="single" w:sz="4" w:space="0" w:color="FFFFFF" w:themeColor="background1"/>
            </w:tcBorders>
            <w:shd w:val="clear" w:color="auto" w:fill="2F5496" w:themeFill="accent1" w:themeFillShade="BF"/>
          </w:tcPr>
          <w:p w14:paraId="21D7F3E6" w14:textId="77777777" w:rsidR="001C5168" w:rsidRPr="00011C52" w:rsidRDefault="001C5168" w:rsidP="001C5168">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552" w:type="dxa"/>
            <w:tcBorders>
              <w:left w:val="single" w:sz="4" w:space="0" w:color="FFFFFF" w:themeColor="background1"/>
              <w:right w:val="single" w:sz="4" w:space="0" w:color="FFFFFF" w:themeColor="background1"/>
            </w:tcBorders>
            <w:shd w:val="clear" w:color="auto" w:fill="2F5496" w:themeFill="accent1" w:themeFillShade="BF"/>
            <w:vAlign w:val="center"/>
          </w:tcPr>
          <w:p w14:paraId="74B470C1" w14:textId="5150B064" w:rsidR="001C5168" w:rsidRPr="00011C52" w:rsidRDefault="001C5168" w:rsidP="001C5168">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c>
          <w:tcPr>
            <w:tcW w:w="2551" w:type="dxa"/>
            <w:tcBorders>
              <w:left w:val="single" w:sz="4" w:space="0" w:color="FFFFFF" w:themeColor="background1"/>
            </w:tcBorders>
            <w:shd w:val="clear" w:color="auto" w:fill="2F5496" w:themeFill="accent1" w:themeFillShade="BF"/>
            <w:vAlign w:val="center"/>
          </w:tcPr>
          <w:p w14:paraId="495690C7" w14:textId="50217296" w:rsidR="001C5168" w:rsidRPr="00011C52" w:rsidRDefault="001C5168" w:rsidP="001C5168">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(B)</w:t>
            </w:r>
          </w:p>
        </w:tc>
      </w:tr>
      <w:tr w:rsidR="00174C4D" w:rsidRPr="00011C52" w14:paraId="2680BFC6" w14:textId="77777777" w:rsidTr="008B0BE7">
        <w:tc>
          <w:tcPr>
            <w:tcW w:w="4531" w:type="dxa"/>
          </w:tcPr>
          <w:p w14:paraId="3B53422E" w14:textId="77777777" w:rsidR="00174C4D" w:rsidRPr="00011C52" w:rsidRDefault="00174C4D" w:rsidP="00174C4D">
            <w:pPr>
              <w:spacing w:before="0" w:after="0" w:line="240" w:lineRule="auto"/>
              <w:contextualSpacing/>
              <w:rPr>
                <w:sz w:val="20"/>
                <w:szCs w:val="20"/>
              </w:rPr>
            </w:pPr>
            <w:r w:rsidRPr="00011C52">
              <w:rPr>
                <w:sz w:val="20"/>
                <w:szCs w:val="20"/>
              </w:rPr>
              <w:t>FGDV (I), EUR</w:t>
            </w:r>
          </w:p>
        </w:tc>
        <w:tc>
          <w:tcPr>
            <w:tcW w:w="2552" w:type="dxa"/>
            <w:vAlign w:val="center"/>
          </w:tcPr>
          <w:p w14:paraId="041EBBDA" w14:textId="2E8BB1D6" w:rsidR="00174C4D" w:rsidRPr="00C3067B" w:rsidRDefault="00174C4D" w:rsidP="00174C4D">
            <w:pPr>
              <w:spacing w:before="0" w:after="0" w:line="240" w:lineRule="auto"/>
              <w:contextualSpacing/>
              <w:jc w:val="center"/>
              <w:rPr>
                <w:color w:val="FF0000"/>
                <w:sz w:val="20"/>
                <w:szCs w:val="20"/>
                <w:u w:val="single"/>
              </w:rPr>
            </w:pPr>
            <w:r w:rsidRPr="00C3067B">
              <w:rPr>
                <w:color w:val="FF0000"/>
                <w:sz w:val="20"/>
                <w:szCs w:val="20"/>
                <w:u w:val="single"/>
              </w:rPr>
              <w:t>-</w:t>
            </w:r>
            <w:r w:rsidR="0013005C" w:rsidRPr="00C3067B">
              <w:rPr>
                <w:color w:val="FF0000"/>
                <w:sz w:val="20"/>
                <w:szCs w:val="20"/>
                <w:u w:val="single"/>
              </w:rPr>
              <w:t>459</w:t>
            </w:r>
            <w:r w:rsidR="00C3067B">
              <w:rPr>
                <w:color w:val="FF0000"/>
                <w:sz w:val="20"/>
                <w:szCs w:val="20"/>
                <w:u w:val="single"/>
              </w:rPr>
              <w:t>497</w:t>
            </w:r>
          </w:p>
        </w:tc>
        <w:tc>
          <w:tcPr>
            <w:tcW w:w="2551" w:type="dxa"/>
            <w:vAlign w:val="center"/>
          </w:tcPr>
          <w:p w14:paraId="2A194535" w14:textId="004B1885" w:rsidR="00174C4D" w:rsidRPr="00C3067B" w:rsidRDefault="00174C4D" w:rsidP="00174C4D">
            <w:pPr>
              <w:spacing w:before="0" w:after="0" w:line="240" w:lineRule="auto"/>
              <w:contextualSpacing/>
              <w:jc w:val="center"/>
              <w:rPr>
                <w:color w:val="FF0000"/>
                <w:sz w:val="20"/>
                <w:szCs w:val="20"/>
                <w:u w:val="single"/>
              </w:rPr>
            </w:pPr>
            <w:r w:rsidRPr="00C3067B">
              <w:rPr>
                <w:color w:val="FF0000"/>
                <w:sz w:val="20"/>
                <w:szCs w:val="20"/>
                <w:u w:val="single"/>
              </w:rPr>
              <w:t>-</w:t>
            </w:r>
            <w:r w:rsidR="0013005C" w:rsidRPr="00C3067B">
              <w:rPr>
                <w:color w:val="FF0000"/>
                <w:sz w:val="20"/>
                <w:szCs w:val="20"/>
                <w:u w:val="single"/>
              </w:rPr>
              <w:t>50</w:t>
            </w:r>
            <w:r w:rsidR="001C716B">
              <w:rPr>
                <w:color w:val="FF0000"/>
                <w:sz w:val="20"/>
                <w:szCs w:val="20"/>
                <w:u w:val="single"/>
              </w:rPr>
              <w:t>5455</w:t>
            </w:r>
          </w:p>
        </w:tc>
      </w:tr>
      <w:tr w:rsidR="00174C4D" w:rsidRPr="00011C52" w14:paraId="6D97A4CF" w14:textId="77777777" w:rsidTr="008B0BE7">
        <w:tc>
          <w:tcPr>
            <w:tcW w:w="4531" w:type="dxa"/>
          </w:tcPr>
          <w:p w14:paraId="3449C747" w14:textId="77777777" w:rsidR="00174C4D" w:rsidRPr="00011C52" w:rsidRDefault="00174C4D" w:rsidP="00174C4D">
            <w:pPr>
              <w:spacing w:before="0" w:after="0" w:line="240" w:lineRule="auto"/>
              <w:contextualSpacing/>
              <w:rPr>
                <w:sz w:val="20"/>
                <w:szCs w:val="20"/>
              </w:rPr>
            </w:pPr>
            <w:r w:rsidRPr="00011C52">
              <w:rPr>
                <w:sz w:val="20"/>
                <w:szCs w:val="20"/>
              </w:rPr>
              <w:t>FGDV(K), EUR</w:t>
            </w:r>
          </w:p>
        </w:tc>
        <w:tc>
          <w:tcPr>
            <w:tcW w:w="2552" w:type="dxa"/>
            <w:vAlign w:val="center"/>
          </w:tcPr>
          <w:p w14:paraId="0D6EB90D" w14:textId="5AB969DB" w:rsidR="00174C4D" w:rsidRPr="00C3067B" w:rsidRDefault="00174C4D" w:rsidP="00174C4D">
            <w:pPr>
              <w:spacing w:before="0" w:after="0" w:line="240" w:lineRule="auto"/>
              <w:contextualSpacing/>
              <w:jc w:val="center"/>
              <w:rPr>
                <w:color w:val="FF0000"/>
                <w:sz w:val="20"/>
                <w:szCs w:val="20"/>
                <w:u w:val="single"/>
              </w:rPr>
            </w:pPr>
            <w:r w:rsidRPr="00C3067B">
              <w:rPr>
                <w:color w:val="FF0000"/>
                <w:sz w:val="20"/>
                <w:szCs w:val="20"/>
                <w:u w:val="single"/>
              </w:rPr>
              <w:t>-</w:t>
            </w:r>
            <w:r w:rsidR="0013005C" w:rsidRPr="00C3067B">
              <w:rPr>
                <w:color w:val="FF0000"/>
                <w:sz w:val="20"/>
                <w:szCs w:val="20"/>
                <w:u w:val="single"/>
              </w:rPr>
              <w:t>540</w:t>
            </w:r>
            <w:r w:rsidR="006F7A81">
              <w:rPr>
                <w:color w:val="FF0000"/>
                <w:sz w:val="20"/>
                <w:szCs w:val="20"/>
                <w:u w:val="single"/>
              </w:rPr>
              <w:t>955</w:t>
            </w:r>
          </w:p>
        </w:tc>
        <w:tc>
          <w:tcPr>
            <w:tcW w:w="2551" w:type="dxa"/>
            <w:vAlign w:val="center"/>
          </w:tcPr>
          <w:p w14:paraId="6BBDDB6C" w14:textId="620FF5C1" w:rsidR="00174C4D" w:rsidRPr="00C3067B" w:rsidRDefault="00174C4D" w:rsidP="00174C4D">
            <w:pPr>
              <w:spacing w:before="0" w:after="0" w:line="240" w:lineRule="auto"/>
              <w:contextualSpacing/>
              <w:jc w:val="center"/>
              <w:rPr>
                <w:color w:val="FF0000"/>
                <w:sz w:val="20"/>
                <w:szCs w:val="20"/>
                <w:u w:val="single"/>
              </w:rPr>
            </w:pPr>
            <w:r w:rsidRPr="00C3067B">
              <w:rPr>
                <w:color w:val="FF0000"/>
                <w:sz w:val="20"/>
                <w:szCs w:val="20"/>
                <w:u w:val="single"/>
              </w:rPr>
              <w:t>-</w:t>
            </w:r>
            <w:r w:rsidR="0013005C" w:rsidRPr="00C3067B">
              <w:rPr>
                <w:color w:val="FF0000"/>
                <w:sz w:val="20"/>
                <w:szCs w:val="20"/>
                <w:u w:val="single"/>
              </w:rPr>
              <w:t>57</w:t>
            </w:r>
            <w:r w:rsidR="001C716B">
              <w:rPr>
                <w:color w:val="FF0000"/>
                <w:sz w:val="20"/>
                <w:szCs w:val="20"/>
                <w:u w:val="single"/>
              </w:rPr>
              <w:t>8382</w:t>
            </w:r>
          </w:p>
        </w:tc>
      </w:tr>
      <w:tr w:rsidR="00174C4D" w:rsidRPr="00011C52" w14:paraId="438BB9E7" w14:textId="77777777" w:rsidTr="008B0BE7">
        <w:tc>
          <w:tcPr>
            <w:tcW w:w="4531" w:type="dxa"/>
          </w:tcPr>
          <w:p w14:paraId="6D9A8CA9" w14:textId="77777777" w:rsidR="00174C4D" w:rsidRPr="00011C52" w:rsidRDefault="00174C4D" w:rsidP="00174C4D">
            <w:pPr>
              <w:spacing w:before="0" w:after="0" w:line="240" w:lineRule="auto"/>
              <w:contextualSpacing/>
              <w:rPr>
                <w:sz w:val="20"/>
                <w:szCs w:val="20"/>
              </w:rPr>
            </w:pPr>
            <w:r w:rsidRPr="00011C52">
              <w:rPr>
                <w:sz w:val="20"/>
                <w:szCs w:val="20"/>
              </w:rPr>
              <w:t>Finansinis gyvybingumas</w:t>
            </w:r>
          </w:p>
        </w:tc>
        <w:tc>
          <w:tcPr>
            <w:tcW w:w="2552" w:type="dxa"/>
            <w:vAlign w:val="center"/>
          </w:tcPr>
          <w:p w14:paraId="5D132C26" w14:textId="315E6FA0" w:rsidR="00174C4D" w:rsidRPr="00011C52" w:rsidRDefault="00174C4D" w:rsidP="00174C4D">
            <w:pPr>
              <w:spacing w:before="0" w:after="0" w:line="240" w:lineRule="auto"/>
              <w:contextualSpacing/>
              <w:jc w:val="center"/>
              <w:rPr>
                <w:sz w:val="20"/>
                <w:szCs w:val="20"/>
              </w:rPr>
            </w:pPr>
            <w:r w:rsidRPr="00011C52">
              <w:rPr>
                <w:sz w:val="20"/>
                <w:szCs w:val="20"/>
              </w:rPr>
              <w:t>Finansiškai gyvybinga</w:t>
            </w:r>
          </w:p>
        </w:tc>
        <w:tc>
          <w:tcPr>
            <w:tcW w:w="2551" w:type="dxa"/>
            <w:vAlign w:val="center"/>
          </w:tcPr>
          <w:p w14:paraId="43919847" w14:textId="376D6C66" w:rsidR="00174C4D" w:rsidRPr="00011C52" w:rsidRDefault="00174C4D" w:rsidP="00174C4D">
            <w:pPr>
              <w:spacing w:before="0" w:after="0" w:line="240" w:lineRule="auto"/>
              <w:contextualSpacing/>
              <w:jc w:val="center"/>
              <w:rPr>
                <w:sz w:val="20"/>
                <w:szCs w:val="20"/>
              </w:rPr>
            </w:pPr>
            <w:r w:rsidRPr="00011C52">
              <w:rPr>
                <w:sz w:val="20"/>
                <w:szCs w:val="20"/>
              </w:rPr>
              <w:t>Finansiškai gyvybinga</w:t>
            </w:r>
          </w:p>
        </w:tc>
      </w:tr>
    </w:tbl>
    <w:p w14:paraId="0CA16C6C" w14:textId="2F81F303" w:rsidR="00C33D40" w:rsidRPr="002208F7" w:rsidRDefault="00C33D40" w:rsidP="002208F7">
      <w:pPr>
        <w:pStyle w:val="Subtitle"/>
        <w:spacing w:before="60" w:after="240"/>
        <w:rPr>
          <w:rStyle w:val="SubtleEmphasis"/>
          <w:rFonts w:ascii="Times New Roman" w:hAnsi="Times New Roman" w:cs="Times New Roman"/>
        </w:rPr>
      </w:pPr>
      <w:r w:rsidRPr="002208F7">
        <w:rPr>
          <w:rStyle w:val="SubtleEmphasis"/>
          <w:rFonts w:ascii="Times New Roman" w:hAnsi="Times New Roman" w:cs="Times New Roman"/>
        </w:rPr>
        <w:t>Šaltinis: autorių analizė</w:t>
      </w:r>
    </w:p>
    <w:p w14:paraId="106E836C" w14:textId="077122F0" w:rsidR="00C33D40" w:rsidRPr="00011C52" w:rsidRDefault="00C33D40" w:rsidP="00C33D40">
      <w:r w:rsidRPr="00011C52">
        <w:t>Išvados dėl finansinio naudingumo daromos remiantis FGDV (I) ir FGDV (K) rodikliais. Pastebima, kad I alternatyvos</w:t>
      </w:r>
      <w:r>
        <w:t xml:space="preserve"> technologijos A</w:t>
      </w:r>
      <w:r w:rsidRPr="00011C52">
        <w:t xml:space="preserve"> atveju pasiekiam</w:t>
      </w:r>
      <w:r w:rsidR="00174C4D">
        <w:t>a</w:t>
      </w:r>
      <w:r w:rsidRPr="00011C52">
        <w:t xml:space="preserve"> didesnė</w:t>
      </w:r>
      <w:r w:rsidR="00174C4D">
        <w:t xml:space="preserve"> FGDV (K) </w:t>
      </w:r>
      <w:r w:rsidR="00394D59">
        <w:t xml:space="preserve">ir </w:t>
      </w:r>
      <w:r w:rsidR="00174C4D">
        <w:t>FGDV (I) rodiklio vertė</w:t>
      </w:r>
      <w:r w:rsidRPr="00011C52">
        <w:rPr>
          <w:rStyle w:val="FootnoteReference"/>
        </w:rPr>
        <w:footnoteReference w:id="19"/>
      </w:r>
      <w:r w:rsidRPr="00011C52">
        <w:t>.</w:t>
      </w:r>
    </w:p>
    <w:p w14:paraId="4C57B428" w14:textId="408DBB2B" w:rsidR="00867A5A" w:rsidRPr="009A6F34" w:rsidRDefault="00E14192" w:rsidP="00402444">
      <w:pPr>
        <w:pStyle w:val="Heading1"/>
      </w:pPr>
      <w:bookmarkStart w:id="186" w:name="_Toc504729868"/>
      <w:r w:rsidRPr="009A6F34">
        <w:rPr>
          <w:caps w:val="0"/>
        </w:rPr>
        <w:lastRenderedPageBreak/>
        <w:t>EKONOMINĖ ANALIZĖ</w:t>
      </w:r>
      <w:bookmarkEnd w:id="186"/>
    </w:p>
    <w:p w14:paraId="2C5F0E88" w14:textId="50538CEA" w:rsidR="00402444" w:rsidRPr="00B94023" w:rsidRDefault="00402444" w:rsidP="00137221">
      <w:pPr>
        <w:pStyle w:val="Heading2"/>
        <w:rPr>
          <w:b/>
        </w:rPr>
      </w:pPr>
      <w:bookmarkStart w:id="187" w:name="_Toc504729869"/>
      <w:r w:rsidRPr="00B94023">
        <w:rPr>
          <w:b/>
        </w:rPr>
        <w:t>Rinkos kainų pavertimas į ekonomines</w:t>
      </w:r>
      <w:bookmarkEnd w:id="187"/>
    </w:p>
    <w:p w14:paraId="67F8E13A" w14:textId="66144DCE" w:rsidR="00016AAA" w:rsidRDefault="00016AAA" w:rsidP="00016AAA">
      <w:r>
        <w:t xml:space="preserve">Finansinėje analizėje įvertintus pinigų srautus veikia netobula konkurencinė, mokestinė aplinka ir kiti veiksniai, dėl kurių pasireiškimo finansinėje analizėje įvertinti pinigų srautai neatspindi tikrosios pinigų vertės. Dėl šios priežasties finansiniai pinigų srautai konvertuojami perskaičiuojant rinkos kainas į ekonomines vertes. </w:t>
      </w:r>
    </w:p>
    <w:p w14:paraId="51E56954" w14:textId="6A925B2D" w:rsidR="00016AAA" w:rsidRDefault="00016AAA" w:rsidP="00016AAA">
      <w:r>
        <w:t>Konvertavimas atliktas dviem žingsniais:</w:t>
      </w:r>
    </w:p>
    <w:p w14:paraId="60C13E00" w14:textId="7BC00CAA" w:rsidR="00A711A8" w:rsidRDefault="00016AAA" w:rsidP="00A711A8">
      <w:pPr>
        <w:pStyle w:val="ListParagraph"/>
        <w:numPr>
          <w:ilvl w:val="0"/>
          <w:numId w:val="17"/>
        </w:numPr>
      </w:pPr>
      <w:r>
        <w:t>Išskaičiuojam</w:t>
      </w:r>
      <w:r w:rsidR="00A711A8">
        <w:t>i</w:t>
      </w:r>
      <w:r>
        <w:t>, muitai, akcizai bei veiklos subsidijos;</w:t>
      </w:r>
    </w:p>
    <w:p w14:paraId="23717CFC" w14:textId="23D05A9C" w:rsidR="00402444" w:rsidRPr="009A6F34" w:rsidRDefault="00016AAA" w:rsidP="00A711A8">
      <w:pPr>
        <w:pStyle w:val="ListParagraph"/>
        <w:numPr>
          <w:ilvl w:val="0"/>
          <w:numId w:val="17"/>
        </w:numPr>
      </w:pPr>
      <w:r>
        <w:t>Taikomi konversijos koeficientai atskirai kiekvienai prekių ir paslaugų grupei pagal ekonominės veiklos sektorius. Taikomi konversijos koeficientai iš 201</w:t>
      </w:r>
      <w:r w:rsidR="00A711A8">
        <w:t>7</w:t>
      </w:r>
      <w:r>
        <w:t xml:space="preserve"> rinkos kainų konvertavimo suvestinės.</w:t>
      </w:r>
    </w:p>
    <w:p w14:paraId="0F7EB739" w14:textId="77777777" w:rsidR="00402444" w:rsidRPr="00B94023" w:rsidRDefault="00402444" w:rsidP="00137221">
      <w:pPr>
        <w:pStyle w:val="Heading2"/>
        <w:rPr>
          <w:b/>
        </w:rPr>
      </w:pPr>
      <w:bookmarkStart w:id="188" w:name="_Toc504729870"/>
      <w:r w:rsidRPr="00B94023">
        <w:rPr>
          <w:b/>
        </w:rPr>
        <w:t>Socialinė diskonto norma</w:t>
      </w:r>
      <w:bookmarkEnd w:id="188"/>
    </w:p>
    <w:p w14:paraId="7F17BB2F" w14:textId="66192AD1" w:rsidR="009A7F27" w:rsidRDefault="009A7F27" w:rsidP="009A7F27">
      <w:r>
        <w:t>Socialiniams-ekonominiams rodikliams apskaičiuoti naudota socialinė diskonto norma. Ši norma atskleidžia visuomenės požiūrį į ateities naudą ir išlaidas, parodo visuomenės pasiryžimą atidėti vartojimą šiandien dėl vartojimo ateityje.</w:t>
      </w:r>
    </w:p>
    <w:p w14:paraId="0F8BDE72" w14:textId="7DA0ABFD" w:rsidR="00402444" w:rsidRPr="009A6F34" w:rsidRDefault="009A7F27" w:rsidP="009A7F27">
      <w:r>
        <w:t>Didelė diskonto norma reiškia, kad visuomenė teikia pirmenybę dabarties vartojimui ir trumpalaikėms investicijoms, maža socialinė diskonto norma – pirmenybė teikiama ilgalaikėms investicijoms.</w:t>
      </w:r>
      <w:r w:rsidR="005C3686">
        <w:t xml:space="preserve"> </w:t>
      </w:r>
      <w:r>
        <w:t>Ekonominėje analizėje taikyta 5 % socialinė diskonto norma.</w:t>
      </w:r>
    </w:p>
    <w:p w14:paraId="675C8B98" w14:textId="5C2EBAC4" w:rsidR="00402444" w:rsidRPr="00B94023" w:rsidRDefault="00402444" w:rsidP="00137221">
      <w:pPr>
        <w:pStyle w:val="Heading2"/>
        <w:rPr>
          <w:b/>
        </w:rPr>
      </w:pPr>
      <w:r w:rsidRPr="00B94023">
        <w:rPr>
          <w:b/>
        </w:rPr>
        <w:t xml:space="preserve"> </w:t>
      </w:r>
      <w:bookmarkStart w:id="189" w:name="_Toc504729871"/>
      <w:r w:rsidRPr="00B94023">
        <w:rPr>
          <w:b/>
        </w:rPr>
        <w:t>Išorinio poveikio įvertinimas</w:t>
      </w:r>
      <w:bookmarkEnd w:id="189"/>
    </w:p>
    <w:p w14:paraId="38838591" w14:textId="1D76787A" w:rsidR="004232AB" w:rsidRDefault="004232AB" w:rsidP="004232AB">
      <w:pPr>
        <w:rPr>
          <w:lang w:eastAsia="lt-LT"/>
        </w:rPr>
      </w:pPr>
      <w:r>
        <w:rPr>
          <w:lang w:eastAsia="lt-LT"/>
        </w:rPr>
        <w:t>Išorinis poveikis nustatytas vertinant Projekto sukuriamus rezultatus (naudą ir žalą). Atsižvelgta į visas socialines-ekonomines Projekto įtakos aplinkybes, kurios turi tiesioginį poveikį Projekto tikslinėms grupėms ir kitoms išorinės aplinkos grupėms</w:t>
      </w:r>
      <w:r w:rsidR="00A06858">
        <w:rPr>
          <w:rStyle w:val="FootnoteReference"/>
          <w:lang w:eastAsia="lt-LT"/>
        </w:rPr>
        <w:footnoteReference w:id="20"/>
      </w:r>
      <w:r>
        <w:rPr>
          <w:lang w:eastAsia="lt-LT"/>
        </w:rPr>
        <w:t>.</w:t>
      </w:r>
    </w:p>
    <w:p w14:paraId="07BFE2B9" w14:textId="4BABB5FA" w:rsidR="00402444" w:rsidRPr="009A6F34" w:rsidRDefault="004232AB" w:rsidP="004232AB">
      <w:pPr>
        <w:rPr>
          <w:lang w:eastAsia="lt-LT"/>
        </w:rPr>
      </w:pPr>
      <w:r>
        <w:rPr>
          <w:lang w:eastAsia="lt-LT"/>
        </w:rPr>
        <w:t>Siekiant nustatyti išorinį poveikį buvo įvertinti visi potencialūs sektoriai, kuriuose Projektas potencialiai sukurtų ekonominę vertę. Atlikus įvertinimą, pasirinkti Projektui taikytin</w:t>
      </w:r>
      <w:r w:rsidR="00041232">
        <w:rPr>
          <w:lang w:eastAsia="lt-LT"/>
        </w:rPr>
        <w:t>as</w:t>
      </w:r>
      <w:r>
        <w:rPr>
          <w:lang w:eastAsia="lt-LT"/>
        </w:rPr>
        <w:t xml:space="preserve"> ekonominės-</w:t>
      </w:r>
      <w:r w:rsidRPr="00020831">
        <w:rPr>
          <w:lang w:eastAsia="lt-LT"/>
        </w:rPr>
        <w:t>socialinės naudos (žalos) komponenta</w:t>
      </w:r>
      <w:r w:rsidR="00041232" w:rsidRPr="00020831">
        <w:rPr>
          <w:lang w:eastAsia="lt-LT"/>
        </w:rPr>
        <w:t>s</w:t>
      </w:r>
      <w:r w:rsidRPr="00020831">
        <w:rPr>
          <w:lang w:eastAsia="lt-LT"/>
        </w:rPr>
        <w:t>, kuri</w:t>
      </w:r>
      <w:r w:rsidR="00041232" w:rsidRPr="00020831">
        <w:rPr>
          <w:lang w:eastAsia="lt-LT"/>
        </w:rPr>
        <w:t>s</w:t>
      </w:r>
      <w:r w:rsidRPr="00020831">
        <w:rPr>
          <w:lang w:eastAsia="lt-LT"/>
        </w:rPr>
        <w:t xml:space="preserve"> yra iš sektori</w:t>
      </w:r>
      <w:r w:rsidR="00041232" w:rsidRPr="00020831">
        <w:rPr>
          <w:lang w:eastAsia="lt-LT"/>
        </w:rPr>
        <w:t>aus „</w:t>
      </w:r>
      <w:r w:rsidR="00020831" w:rsidRPr="00020831">
        <w:rPr>
          <w:lang w:eastAsia="lt-LT"/>
        </w:rPr>
        <w:t>Aplinkos apsauga</w:t>
      </w:r>
      <w:r w:rsidR="00041232" w:rsidRPr="00020831">
        <w:rPr>
          <w:lang w:eastAsia="lt-LT"/>
        </w:rPr>
        <w:t>“.</w:t>
      </w:r>
      <w:r w:rsidR="002208F7">
        <w:rPr>
          <w:lang w:eastAsia="lt-LT"/>
        </w:rPr>
        <w:t xml:space="preserve"> </w:t>
      </w:r>
      <w:r w:rsidR="00041232" w:rsidRPr="00041232">
        <w:rPr>
          <w:lang w:eastAsia="lt-LT"/>
        </w:rPr>
        <w:t>Pasirinktas</w:t>
      </w:r>
      <w:r w:rsidRPr="00041232">
        <w:rPr>
          <w:lang w:eastAsia="lt-LT"/>
        </w:rPr>
        <w:t xml:space="preserve"> sektorius turi </w:t>
      </w:r>
      <w:r w:rsidR="00041232" w:rsidRPr="00041232">
        <w:rPr>
          <w:lang w:eastAsia="lt-LT"/>
        </w:rPr>
        <w:t>1</w:t>
      </w:r>
      <w:r w:rsidRPr="00041232">
        <w:rPr>
          <w:lang w:eastAsia="lt-LT"/>
        </w:rPr>
        <w:t xml:space="preserve"> naudos</w:t>
      </w:r>
      <w:r w:rsidR="00041232" w:rsidRPr="00041232">
        <w:rPr>
          <w:lang w:eastAsia="lt-LT"/>
        </w:rPr>
        <w:t xml:space="preserve"> </w:t>
      </w:r>
      <w:r w:rsidRPr="00041232">
        <w:rPr>
          <w:lang w:eastAsia="lt-LT"/>
        </w:rPr>
        <w:t>komponent</w:t>
      </w:r>
      <w:r w:rsidR="00041232" w:rsidRPr="00041232">
        <w:rPr>
          <w:lang w:eastAsia="lt-LT"/>
        </w:rPr>
        <w:t>ą</w:t>
      </w:r>
      <w:r w:rsidRPr="00041232">
        <w:rPr>
          <w:lang w:eastAsia="lt-LT"/>
        </w:rPr>
        <w:t>, kuri</w:t>
      </w:r>
      <w:r w:rsidR="00041232" w:rsidRPr="00041232">
        <w:rPr>
          <w:lang w:eastAsia="lt-LT"/>
        </w:rPr>
        <w:t>s</w:t>
      </w:r>
      <w:r w:rsidRPr="00041232">
        <w:rPr>
          <w:lang w:eastAsia="lt-LT"/>
        </w:rPr>
        <w:t xml:space="preserve"> buvo kokybiškai įvertint</w:t>
      </w:r>
      <w:r w:rsidR="00041232" w:rsidRPr="00041232">
        <w:rPr>
          <w:lang w:eastAsia="lt-LT"/>
        </w:rPr>
        <w:t>as</w:t>
      </w:r>
      <w:r w:rsidRPr="00041232">
        <w:rPr>
          <w:lang w:eastAsia="lt-LT"/>
        </w:rPr>
        <w:t xml:space="preserve"> ir nustatytas j</w:t>
      </w:r>
      <w:r w:rsidR="00041232" w:rsidRPr="00041232">
        <w:rPr>
          <w:lang w:eastAsia="lt-LT"/>
        </w:rPr>
        <w:t>o</w:t>
      </w:r>
      <w:r w:rsidRPr="00041232">
        <w:rPr>
          <w:lang w:eastAsia="lt-LT"/>
        </w:rPr>
        <w:t xml:space="preserve"> tinkamumas ekonominiams skaičiavimam</w:t>
      </w:r>
      <w:r w:rsidR="009E55A2">
        <w:rPr>
          <w:lang w:eastAsia="lt-LT"/>
        </w:rPr>
        <w:t>s.</w:t>
      </w:r>
    </w:p>
    <w:p w14:paraId="68F9EAF2" w14:textId="0AFD3781" w:rsidR="00402444" w:rsidRPr="00B94023" w:rsidRDefault="00402444" w:rsidP="00D82BFF">
      <w:pPr>
        <w:pStyle w:val="Heading3"/>
        <w:rPr>
          <w:b w:val="0"/>
        </w:rPr>
      </w:pPr>
      <w:r w:rsidRPr="00B94023">
        <w:rPr>
          <w:b w:val="0"/>
        </w:rPr>
        <w:t>Poveikio komponentai</w:t>
      </w:r>
    </w:p>
    <w:p w14:paraId="3EE3B552" w14:textId="63409182" w:rsidR="00CB3049" w:rsidRDefault="007B73EB" w:rsidP="00402444">
      <w:pPr>
        <w:rPr>
          <w:lang w:eastAsia="lt-LT"/>
        </w:rPr>
      </w:pPr>
      <w:r>
        <w:rPr>
          <w:lang w:eastAsia="lt-LT"/>
        </w:rPr>
        <w:t>Šiam P</w:t>
      </w:r>
      <w:r w:rsidR="00554F21">
        <w:rPr>
          <w:lang w:eastAsia="lt-LT"/>
        </w:rPr>
        <w:t xml:space="preserve">rojekto investicijų tipui nėra </w:t>
      </w:r>
      <w:r w:rsidR="00103250">
        <w:rPr>
          <w:lang w:eastAsia="lt-LT"/>
        </w:rPr>
        <w:t xml:space="preserve">nurodytas tiesioginis komponentas, tad pasitarus su CPVA metodinio centro ekspertais, parinktas tinkamiausias ir labiausiai tikėtinas komponentas. </w:t>
      </w:r>
      <w:r w:rsidR="00CC3DD3" w:rsidRPr="00A50886">
        <w:rPr>
          <w:lang w:eastAsia="lt-LT"/>
        </w:rPr>
        <w:t>Sekančioje</w:t>
      </w:r>
      <w:r w:rsidR="00CB3049" w:rsidRPr="00A50886">
        <w:rPr>
          <w:lang w:eastAsia="lt-LT"/>
        </w:rPr>
        <w:t xml:space="preserve"> lentelėje pateikiamas Projekto kuriamos naudos komponent</w:t>
      </w:r>
      <w:r w:rsidR="00103250">
        <w:rPr>
          <w:lang w:eastAsia="lt-LT"/>
        </w:rPr>
        <w:t>o</w:t>
      </w:r>
      <w:r w:rsidR="00CB3049" w:rsidRPr="00A50886">
        <w:rPr>
          <w:lang w:eastAsia="lt-LT"/>
        </w:rPr>
        <w:t xml:space="preserve"> apibendrinimas</w:t>
      </w:r>
      <w:r w:rsidR="00A50886">
        <w:rPr>
          <w:lang w:eastAsia="lt-LT"/>
        </w:rPr>
        <w:t>.</w:t>
      </w:r>
    </w:p>
    <w:p w14:paraId="5E765282" w14:textId="59BF95F1" w:rsidR="00CB3049" w:rsidRPr="00BC56FB" w:rsidRDefault="00EC37DB" w:rsidP="002208F7">
      <w:pPr>
        <w:pStyle w:val="Title"/>
        <w:spacing w:before="240" w:after="60"/>
      </w:pPr>
      <w:bookmarkStart w:id="190" w:name="_Toc532826409"/>
      <w:r w:rsidRPr="00EC34D3">
        <w:t xml:space="preserve">Lentelė </w:t>
      </w:r>
      <w:bookmarkStart w:id="191" w:name="_Ref503864927"/>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1</w:t>
      </w:r>
      <w:r w:rsidR="006D0006">
        <w:rPr>
          <w:noProof/>
        </w:rPr>
        <w:fldChar w:fldCharType="end"/>
      </w:r>
      <w:bookmarkEnd w:id="191"/>
      <w:r w:rsidRPr="00EC34D3">
        <w:t>. Projekto poveikio komponentas</w:t>
      </w:r>
      <w:bookmarkEnd w:id="190"/>
    </w:p>
    <w:tbl>
      <w:tblPr>
        <w:tblStyle w:val="TableGrid"/>
        <w:tblW w:w="9067" w:type="dxa"/>
        <w:tblLook w:val="04A0" w:firstRow="1" w:lastRow="0" w:firstColumn="1" w:lastColumn="0" w:noHBand="0" w:noVBand="1"/>
      </w:tblPr>
      <w:tblGrid>
        <w:gridCol w:w="9067"/>
      </w:tblGrid>
      <w:tr w:rsidR="00EC34D3" w14:paraId="7EA7172C" w14:textId="77777777" w:rsidTr="005B15B7">
        <w:tc>
          <w:tcPr>
            <w:tcW w:w="9067" w:type="dxa"/>
            <w:shd w:val="clear" w:color="auto" w:fill="2F5496" w:themeFill="accent1" w:themeFillShade="BF"/>
            <w:vAlign w:val="center"/>
          </w:tcPr>
          <w:p w14:paraId="201B1C5B" w14:textId="31D60605" w:rsidR="00EC34D3" w:rsidRPr="00EC34D3" w:rsidRDefault="00EC34D3" w:rsidP="005C7EE4">
            <w:pPr>
              <w:pStyle w:val="Subtitle"/>
              <w:spacing w:line="240" w:lineRule="auto"/>
              <w:contextualSpacing/>
              <w:rPr>
                <w:b/>
                <w:color w:val="FFFFFF" w:themeColor="background1"/>
              </w:rPr>
            </w:pPr>
            <w:r w:rsidRPr="00EC34D3">
              <w:rPr>
                <w:b/>
                <w:color w:val="FFFFFF" w:themeColor="background1"/>
              </w:rPr>
              <w:t>Socialinė-ekonominė nauda</w:t>
            </w:r>
          </w:p>
        </w:tc>
      </w:tr>
      <w:tr w:rsidR="00EC34D3" w14:paraId="01B9E972" w14:textId="77777777" w:rsidTr="005B15B7">
        <w:tc>
          <w:tcPr>
            <w:tcW w:w="9067" w:type="dxa"/>
          </w:tcPr>
          <w:p w14:paraId="6B30F07D" w14:textId="5E55ACB9" w:rsidR="00EC34D3" w:rsidRPr="00204D21" w:rsidRDefault="003B223A" w:rsidP="005C7EE4">
            <w:pPr>
              <w:pStyle w:val="Subtitle"/>
              <w:spacing w:before="60" w:line="240" w:lineRule="auto"/>
              <w:rPr>
                <w:b/>
              </w:rPr>
            </w:pPr>
            <w:r w:rsidRPr="00204D21">
              <w:rPr>
                <w:b/>
              </w:rPr>
              <w:t xml:space="preserve">Sektorius: </w:t>
            </w:r>
            <w:r w:rsidR="00F61A4E" w:rsidRPr="00F61A4E">
              <w:rPr>
                <w:b/>
              </w:rPr>
              <w:t>Aplinkos apsauga</w:t>
            </w:r>
          </w:p>
        </w:tc>
      </w:tr>
      <w:tr w:rsidR="00EC34D3" w14:paraId="62702E62" w14:textId="77777777" w:rsidTr="005B15B7">
        <w:tc>
          <w:tcPr>
            <w:tcW w:w="9067" w:type="dxa"/>
          </w:tcPr>
          <w:p w14:paraId="543D7E00" w14:textId="4922AC04" w:rsidR="00EC34D3" w:rsidRPr="000B3C2A" w:rsidRDefault="000B053A" w:rsidP="00982DB0">
            <w:pPr>
              <w:jc w:val="center"/>
              <w:rPr>
                <w:sz w:val="22"/>
                <w:szCs w:val="22"/>
                <w:u w:val="single"/>
              </w:rPr>
            </w:pPr>
            <w:r w:rsidRPr="000B3C2A">
              <w:rPr>
                <w:b/>
                <w:sz w:val="22"/>
                <w:szCs w:val="22"/>
                <w:u w:val="single"/>
              </w:rPr>
              <w:t>Poveikio komponentas:</w:t>
            </w:r>
            <w:r w:rsidRPr="000B3C2A">
              <w:rPr>
                <w:sz w:val="22"/>
                <w:szCs w:val="22"/>
                <w:u w:val="single"/>
              </w:rPr>
              <w:t xml:space="preserve"> </w:t>
            </w:r>
            <w:r w:rsidR="00982DB0" w:rsidRPr="000B3C2A">
              <w:rPr>
                <w:sz w:val="22"/>
                <w:szCs w:val="22"/>
                <w:u w:val="single"/>
              </w:rPr>
              <w:t>4.</w:t>
            </w:r>
            <w:r w:rsidR="00D131D7" w:rsidRPr="000B3C2A">
              <w:rPr>
                <w:sz w:val="22"/>
                <w:szCs w:val="22"/>
                <w:u w:val="single"/>
              </w:rPr>
              <w:t>Laiko sutaupymai</w:t>
            </w:r>
          </w:p>
        </w:tc>
      </w:tr>
    </w:tbl>
    <w:p w14:paraId="4376A447" w14:textId="681B2EB0" w:rsidR="00EC37DB" w:rsidRPr="00F61A4E" w:rsidRDefault="007C59FE" w:rsidP="00F61A4E">
      <w:pPr>
        <w:pStyle w:val="Subtitle"/>
      </w:pPr>
      <w:r w:rsidRPr="00F61A4E">
        <w:t>Šaltinis: „Konversijos koeficientų, socialinės-ekonominės naudos (žalos) įverčių apskaičiavimo metodika“, 2018 m.</w:t>
      </w:r>
    </w:p>
    <w:p w14:paraId="4D533B52" w14:textId="1A069032" w:rsidR="00402444" w:rsidRPr="00B94023" w:rsidRDefault="00402444" w:rsidP="00D82BFF">
      <w:pPr>
        <w:pStyle w:val="Heading3"/>
        <w:rPr>
          <w:b w:val="0"/>
        </w:rPr>
      </w:pPr>
      <w:r w:rsidRPr="00B94023">
        <w:rPr>
          <w:b w:val="0"/>
        </w:rPr>
        <w:lastRenderedPageBreak/>
        <w:t>Poveikio mastas</w:t>
      </w:r>
    </w:p>
    <w:p w14:paraId="08D67B46" w14:textId="7945745C" w:rsidR="00402444" w:rsidRDefault="00454162" w:rsidP="00402444">
      <w:pPr>
        <w:rPr>
          <w:lang w:eastAsia="lt-LT"/>
        </w:rPr>
      </w:pPr>
      <w:r w:rsidRPr="00454162">
        <w:rPr>
          <w:lang w:eastAsia="lt-LT"/>
        </w:rPr>
        <w:t xml:space="preserve">Šiame skyriuje detaliai </w:t>
      </w:r>
      <w:r w:rsidR="00314B5D">
        <w:rPr>
          <w:lang w:eastAsia="lt-LT"/>
        </w:rPr>
        <w:t>aprašoma</w:t>
      </w:r>
      <w:r w:rsidRPr="00454162">
        <w:rPr>
          <w:lang w:eastAsia="lt-LT"/>
        </w:rPr>
        <w:t xml:space="preserve"> poveikio komponent</w:t>
      </w:r>
      <w:r>
        <w:rPr>
          <w:lang w:eastAsia="lt-LT"/>
        </w:rPr>
        <w:t>o</w:t>
      </w:r>
      <w:r w:rsidRPr="00454162">
        <w:rPr>
          <w:lang w:eastAsia="lt-LT"/>
        </w:rPr>
        <w:t xml:space="preserve"> pasirinkimo priežast</w:t>
      </w:r>
      <w:r w:rsidR="00ED0788">
        <w:rPr>
          <w:lang w:eastAsia="lt-LT"/>
        </w:rPr>
        <w:t>is</w:t>
      </w:r>
      <w:r w:rsidRPr="00454162">
        <w:rPr>
          <w:lang w:eastAsia="lt-LT"/>
        </w:rPr>
        <w:t xml:space="preserve"> (žr.</w:t>
      </w:r>
      <w:r>
        <w:rPr>
          <w:lang w:eastAsia="lt-LT"/>
        </w:rPr>
        <w:t xml:space="preserve"> lentelę</w:t>
      </w:r>
      <w:r w:rsidRPr="00454162">
        <w:rPr>
          <w:lang w:eastAsia="lt-LT"/>
        </w:rPr>
        <w:t xml:space="preserve"> </w:t>
      </w:r>
      <w:r>
        <w:rPr>
          <w:lang w:eastAsia="lt-LT"/>
        </w:rPr>
        <w:fldChar w:fldCharType="begin"/>
      </w:r>
      <w:r>
        <w:rPr>
          <w:lang w:eastAsia="lt-LT"/>
        </w:rPr>
        <w:instrText xml:space="preserve"> REF _Ref503864927 \h </w:instrText>
      </w:r>
      <w:r>
        <w:rPr>
          <w:lang w:eastAsia="lt-LT"/>
        </w:rPr>
      </w:r>
      <w:r>
        <w:rPr>
          <w:lang w:eastAsia="lt-LT"/>
        </w:rPr>
        <w:fldChar w:fldCharType="separate"/>
      </w:r>
      <w:r w:rsidR="000C4192">
        <w:rPr>
          <w:noProof/>
        </w:rPr>
        <w:t>5</w:t>
      </w:r>
      <w:r w:rsidR="000C4192">
        <w:t>.</w:t>
      </w:r>
      <w:r w:rsidR="000C4192">
        <w:rPr>
          <w:noProof/>
        </w:rPr>
        <w:t>1</w:t>
      </w:r>
      <w:r>
        <w:rPr>
          <w:lang w:eastAsia="lt-LT"/>
        </w:rPr>
        <w:fldChar w:fldCharType="end"/>
      </w:r>
      <w:r w:rsidRPr="00454162">
        <w:rPr>
          <w:lang w:eastAsia="lt-LT"/>
        </w:rPr>
        <w:t>), ekonominės naudos skaičiavimo principai ir pagrindinės prielaidos.</w:t>
      </w:r>
    </w:p>
    <w:p w14:paraId="38286CF2" w14:textId="5822E0D4" w:rsidR="00314B5D" w:rsidRDefault="006E4AED" w:rsidP="00402444">
      <w:pPr>
        <w:rPr>
          <w:lang w:eastAsia="lt-LT"/>
        </w:rPr>
      </w:pPr>
      <w:r>
        <w:rPr>
          <w:lang w:eastAsia="lt-LT"/>
        </w:rPr>
        <w:t>Investicijų į viešųjų tualetų infrastruktūrą nauda pasireiškia</w:t>
      </w:r>
      <w:r w:rsidR="00314B5D">
        <w:rPr>
          <w:lang w:eastAsia="lt-LT"/>
        </w:rPr>
        <w:t xml:space="preserve"> asmenų laiko sutaupymu, kurie vietoj naudojimosi viešuoju tu</w:t>
      </w:r>
      <w:r w:rsidR="00BB01FB">
        <w:rPr>
          <w:lang w:eastAsia="lt-LT"/>
        </w:rPr>
        <w:t>aletu, rinktųsi artimiausią viešąjį tualetą analizuojamame regione.</w:t>
      </w:r>
      <w:r w:rsidR="00015644">
        <w:rPr>
          <w:lang w:eastAsia="lt-LT"/>
        </w:rPr>
        <w:t xml:space="preserve"> Projekto apimtyje </w:t>
      </w:r>
      <w:r w:rsidR="00962D80">
        <w:rPr>
          <w:lang w:eastAsia="lt-LT"/>
        </w:rPr>
        <w:t>įrengiami</w:t>
      </w:r>
      <w:r w:rsidR="00015644">
        <w:rPr>
          <w:lang w:eastAsia="lt-LT"/>
        </w:rPr>
        <w:t xml:space="preserve"> viešieji tualetai išsidėstę Kauno miesto centre, tad daroma prielaida dėl</w:t>
      </w:r>
      <w:r w:rsidR="00962D80">
        <w:rPr>
          <w:lang w:eastAsia="lt-LT"/>
        </w:rPr>
        <w:t xml:space="preserve"> artimiausių viešųjų tualetų, kurie yra įrengti kavinėse, restoranuose ar kitose maitinimo paslaugas teikiančiose vietose.</w:t>
      </w:r>
    </w:p>
    <w:p w14:paraId="2D7F99F7" w14:textId="3BB2752E" w:rsidR="00613188" w:rsidRDefault="00962D80" w:rsidP="00402444">
      <w:pPr>
        <w:rPr>
          <w:lang w:eastAsia="lt-LT"/>
        </w:rPr>
      </w:pPr>
      <w:r w:rsidRPr="00553B12">
        <w:rPr>
          <w:lang w:eastAsia="lt-LT"/>
        </w:rPr>
        <w:t xml:space="preserve">Laiko sutaupymai (ne darbo reikalais vykstančio keleivio laiko vertė) </w:t>
      </w:r>
      <w:r w:rsidR="00553B12">
        <w:rPr>
          <w:lang w:eastAsia="lt-LT"/>
        </w:rPr>
        <w:t>įvertinti</w:t>
      </w:r>
      <w:r w:rsidR="00553B12" w:rsidRPr="00553B12">
        <w:rPr>
          <w:lang w:eastAsia="lt-LT"/>
        </w:rPr>
        <w:t xml:space="preserve"> pinigine išraiška</w:t>
      </w:r>
      <w:r w:rsidR="00DF5361" w:rsidRPr="00553B12">
        <w:rPr>
          <w:lang w:eastAsia="lt-LT"/>
        </w:rPr>
        <w:t>.</w:t>
      </w:r>
      <w:r w:rsidR="00553B12" w:rsidRPr="00553B12">
        <w:rPr>
          <w:lang w:eastAsia="lt-LT"/>
        </w:rPr>
        <w:t xml:space="preserve"> Toliau lentelėje </w:t>
      </w:r>
      <w:r w:rsidR="00553B12" w:rsidRPr="00553B12">
        <w:rPr>
          <w:lang w:eastAsia="lt-LT"/>
        </w:rPr>
        <w:fldChar w:fldCharType="begin"/>
      </w:r>
      <w:r w:rsidR="00553B12" w:rsidRPr="00553B12">
        <w:rPr>
          <w:lang w:eastAsia="lt-LT"/>
        </w:rPr>
        <w:instrText xml:space="preserve"> REF _Ref503866395 \h </w:instrText>
      </w:r>
      <w:r w:rsidR="00553B12">
        <w:rPr>
          <w:lang w:eastAsia="lt-LT"/>
        </w:rPr>
        <w:instrText xml:space="preserve"> \* MERGEFORMAT </w:instrText>
      </w:r>
      <w:r w:rsidR="00553B12" w:rsidRPr="00553B12">
        <w:rPr>
          <w:lang w:eastAsia="lt-LT"/>
        </w:rPr>
      </w:r>
      <w:r w:rsidR="00553B12" w:rsidRPr="00553B12">
        <w:rPr>
          <w:lang w:eastAsia="lt-LT"/>
        </w:rPr>
        <w:fldChar w:fldCharType="separate"/>
      </w:r>
      <w:r w:rsidR="000C4192">
        <w:rPr>
          <w:noProof/>
        </w:rPr>
        <w:t>5</w:t>
      </w:r>
      <w:r w:rsidR="000C4192">
        <w:t>.</w:t>
      </w:r>
      <w:r w:rsidR="000C4192">
        <w:rPr>
          <w:noProof/>
        </w:rPr>
        <w:t>2</w:t>
      </w:r>
      <w:r w:rsidR="00553B12" w:rsidRPr="00553B12">
        <w:rPr>
          <w:lang w:eastAsia="lt-LT"/>
        </w:rPr>
        <w:fldChar w:fldCharType="end"/>
      </w:r>
      <w:r w:rsidR="00553B12" w:rsidRPr="00553B12">
        <w:rPr>
          <w:lang w:eastAsia="lt-LT"/>
        </w:rPr>
        <w:t xml:space="preserve"> pateikiamos skaičiavimo prielaidos ir metodai</w:t>
      </w:r>
      <w:r w:rsidR="00613188" w:rsidRPr="00553B12">
        <w:rPr>
          <w:lang w:eastAsia="lt-LT"/>
        </w:rPr>
        <w:t>.</w:t>
      </w:r>
    </w:p>
    <w:p w14:paraId="66D1B932" w14:textId="2FC002D8" w:rsidR="00AB443B" w:rsidRDefault="00AB443B" w:rsidP="005C3686">
      <w:pPr>
        <w:pStyle w:val="Title"/>
        <w:spacing w:before="240" w:after="60"/>
      </w:pPr>
      <w:bookmarkStart w:id="192" w:name="_Toc532826410"/>
      <w:r>
        <w:t xml:space="preserve">Lentelė </w:t>
      </w:r>
      <w:bookmarkStart w:id="193" w:name="_Ref503866395"/>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2</w:t>
      </w:r>
      <w:r w:rsidR="006D0006">
        <w:rPr>
          <w:noProof/>
        </w:rPr>
        <w:fldChar w:fldCharType="end"/>
      </w:r>
      <w:bookmarkEnd w:id="193"/>
      <w:r>
        <w:t xml:space="preserve">. </w:t>
      </w:r>
      <w:r w:rsidRPr="008F18B4">
        <w:t>Projekto povei</w:t>
      </w:r>
      <w:r w:rsidRPr="009F0407">
        <w:t>kio mastas</w:t>
      </w:r>
      <w:bookmarkEnd w:id="192"/>
      <w:r w:rsidRPr="009F0407">
        <w:t xml:space="preserve"> </w:t>
      </w:r>
    </w:p>
    <w:tbl>
      <w:tblPr>
        <w:tblStyle w:val="TableGrid"/>
        <w:tblW w:w="96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4394"/>
        <w:gridCol w:w="3118"/>
      </w:tblGrid>
      <w:tr w:rsidR="00553B12" w:rsidRPr="00553B12" w14:paraId="1BBA379C" w14:textId="77777777" w:rsidTr="004756E9">
        <w:tc>
          <w:tcPr>
            <w:tcW w:w="2122" w:type="dxa"/>
            <w:tcBorders>
              <w:right w:val="single" w:sz="4" w:space="0" w:color="FFFFFF" w:themeColor="background1"/>
            </w:tcBorders>
            <w:shd w:val="clear" w:color="auto" w:fill="2F5496" w:themeFill="accent1" w:themeFillShade="BF"/>
            <w:vAlign w:val="center"/>
          </w:tcPr>
          <w:p w14:paraId="1836266D" w14:textId="71634E76" w:rsidR="00553B12" w:rsidRPr="004756E9" w:rsidRDefault="00553B12" w:rsidP="00F35FB8">
            <w:pPr>
              <w:spacing w:line="240" w:lineRule="auto"/>
              <w:contextualSpacing/>
              <w:jc w:val="center"/>
              <w:rPr>
                <w:b/>
                <w:color w:val="FFFFFF" w:themeColor="background1"/>
                <w:sz w:val="20"/>
                <w:szCs w:val="20"/>
              </w:rPr>
            </w:pPr>
            <w:r w:rsidRPr="004756E9">
              <w:rPr>
                <w:b/>
                <w:color w:val="FFFFFF" w:themeColor="background1"/>
                <w:sz w:val="20"/>
                <w:szCs w:val="20"/>
              </w:rPr>
              <w:t>Naudos gavėjo tipas</w:t>
            </w:r>
          </w:p>
        </w:tc>
        <w:tc>
          <w:tcPr>
            <w:tcW w:w="4394" w:type="dxa"/>
            <w:tcBorders>
              <w:left w:val="single" w:sz="4" w:space="0" w:color="FFFFFF" w:themeColor="background1"/>
              <w:right w:val="single" w:sz="4" w:space="0" w:color="FFFFFF" w:themeColor="background1"/>
            </w:tcBorders>
            <w:shd w:val="clear" w:color="auto" w:fill="2F5496" w:themeFill="accent1" w:themeFillShade="BF"/>
            <w:vAlign w:val="center"/>
          </w:tcPr>
          <w:p w14:paraId="15E098F7" w14:textId="09C5E767" w:rsidR="00553B12" w:rsidRPr="004756E9" w:rsidRDefault="00553B12" w:rsidP="00F35FB8">
            <w:pPr>
              <w:spacing w:line="240" w:lineRule="auto"/>
              <w:contextualSpacing/>
              <w:jc w:val="center"/>
              <w:rPr>
                <w:b/>
                <w:color w:val="FFFFFF" w:themeColor="background1"/>
                <w:sz w:val="20"/>
                <w:szCs w:val="20"/>
              </w:rPr>
            </w:pPr>
            <w:r w:rsidRPr="004756E9">
              <w:rPr>
                <w:b/>
                <w:color w:val="FFFFFF" w:themeColor="background1"/>
                <w:sz w:val="20"/>
                <w:szCs w:val="20"/>
              </w:rPr>
              <w:t>Poveikio komponentas ar kita poveikio skaičiavimo sudedamoji dalis</w:t>
            </w:r>
          </w:p>
        </w:tc>
        <w:tc>
          <w:tcPr>
            <w:tcW w:w="3118" w:type="dxa"/>
            <w:tcBorders>
              <w:left w:val="single" w:sz="4" w:space="0" w:color="FFFFFF" w:themeColor="background1"/>
            </w:tcBorders>
            <w:shd w:val="clear" w:color="auto" w:fill="2F5496" w:themeFill="accent1" w:themeFillShade="BF"/>
            <w:vAlign w:val="center"/>
          </w:tcPr>
          <w:p w14:paraId="706CDF2A" w14:textId="69113713" w:rsidR="00553B12" w:rsidRPr="004756E9" w:rsidRDefault="00553B12" w:rsidP="00F35FB8">
            <w:pPr>
              <w:spacing w:line="240" w:lineRule="auto"/>
              <w:contextualSpacing/>
              <w:jc w:val="center"/>
              <w:rPr>
                <w:b/>
                <w:color w:val="FFFFFF" w:themeColor="background1"/>
                <w:sz w:val="20"/>
                <w:szCs w:val="20"/>
              </w:rPr>
            </w:pPr>
            <w:r w:rsidRPr="004756E9">
              <w:rPr>
                <w:b/>
                <w:color w:val="FFFFFF" w:themeColor="background1"/>
                <w:sz w:val="20"/>
                <w:szCs w:val="20"/>
              </w:rPr>
              <w:t>20</w:t>
            </w:r>
            <w:r w:rsidR="00051E23">
              <w:rPr>
                <w:b/>
                <w:color w:val="FFFFFF" w:themeColor="background1"/>
                <w:sz w:val="20"/>
                <w:szCs w:val="20"/>
              </w:rPr>
              <w:t>20</w:t>
            </w:r>
            <w:r w:rsidRPr="004756E9">
              <w:rPr>
                <w:b/>
                <w:color w:val="FFFFFF" w:themeColor="background1"/>
                <w:sz w:val="20"/>
                <w:szCs w:val="20"/>
              </w:rPr>
              <w:t xml:space="preserve"> metų įvertis</w:t>
            </w:r>
          </w:p>
        </w:tc>
      </w:tr>
      <w:tr w:rsidR="00553B12" w:rsidRPr="00553B12" w14:paraId="100039D8" w14:textId="77777777" w:rsidTr="004756E9">
        <w:tc>
          <w:tcPr>
            <w:tcW w:w="2122" w:type="dxa"/>
            <w:vAlign w:val="center"/>
          </w:tcPr>
          <w:p w14:paraId="51F41E22" w14:textId="32358805" w:rsidR="00553B12" w:rsidRPr="00553B12" w:rsidRDefault="004C635F" w:rsidP="00553B12">
            <w:pPr>
              <w:spacing w:line="240" w:lineRule="auto"/>
              <w:rPr>
                <w:sz w:val="20"/>
                <w:szCs w:val="20"/>
              </w:rPr>
            </w:pPr>
            <w:r>
              <w:rPr>
                <w:sz w:val="20"/>
                <w:szCs w:val="20"/>
              </w:rPr>
              <w:t>Lankytojai</w:t>
            </w:r>
          </w:p>
        </w:tc>
        <w:tc>
          <w:tcPr>
            <w:tcW w:w="4394" w:type="dxa"/>
            <w:vAlign w:val="center"/>
          </w:tcPr>
          <w:p w14:paraId="755F403E" w14:textId="193D1C1F" w:rsidR="00553B12" w:rsidRPr="0044003E" w:rsidRDefault="004C635F" w:rsidP="00002F82">
            <w:pPr>
              <w:spacing w:line="240" w:lineRule="auto"/>
              <w:rPr>
                <w:sz w:val="20"/>
                <w:szCs w:val="20"/>
              </w:rPr>
            </w:pPr>
            <w:r w:rsidRPr="0044003E">
              <w:rPr>
                <w:sz w:val="20"/>
                <w:szCs w:val="20"/>
              </w:rPr>
              <w:t>Laiko sutaupymai (ne darbo reikalais vykstančio keleivio laiko vertė)</w:t>
            </w:r>
          </w:p>
        </w:tc>
        <w:tc>
          <w:tcPr>
            <w:tcW w:w="3118" w:type="dxa"/>
            <w:vAlign w:val="center"/>
          </w:tcPr>
          <w:p w14:paraId="1D34DC9D" w14:textId="68CC3FD0" w:rsidR="00553B12" w:rsidRPr="000B3C2A" w:rsidRDefault="00051E23" w:rsidP="005A6E7F">
            <w:pPr>
              <w:spacing w:line="240" w:lineRule="auto"/>
              <w:jc w:val="center"/>
              <w:rPr>
                <w:sz w:val="20"/>
                <w:szCs w:val="20"/>
                <w:u w:val="single"/>
              </w:rPr>
            </w:pPr>
            <w:r w:rsidRPr="000B3C2A">
              <w:rPr>
                <w:sz w:val="20"/>
                <w:szCs w:val="20"/>
                <w:u w:val="single"/>
              </w:rPr>
              <w:t>3,</w:t>
            </w:r>
            <w:r w:rsidR="00945295" w:rsidRPr="000B3C2A">
              <w:rPr>
                <w:sz w:val="20"/>
                <w:szCs w:val="20"/>
                <w:u w:val="single"/>
              </w:rPr>
              <w:t>13</w:t>
            </w:r>
            <w:r w:rsidR="005A6E7F" w:rsidRPr="000B3C2A">
              <w:rPr>
                <w:sz w:val="20"/>
                <w:szCs w:val="20"/>
                <w:u w:val="single"/>
              </w:rPr>
              <w:t xml:space="preserve"> Eur/ keleivis/ val.</w:t>
            </w:r>
          </w:p>
        </w:tc>
      </w:tr>
    </w:tbl>
    <w:p w14:paraId="5D0D582A" w14:textId="373DC536" w:rsidR="00AB443B" w:rsidRDefault="00AB443B" w:rsidP="005C3686">
      <w:pPr>
        <w:pStyle w:val="Subtitle"/>
        <w:spacing w:before="60" w:after="240"/>
      </w:pPr>
      <w:r w:rsidRPr="00AB443B">
        <w:t xml:space="preserve">Šaltinis: </w:t>
      </w:r>
      <w:r>
        <w:t>autorių analizė.</w:t>
      </w:r>
    </w:p>
    <w:p w14:paraId="57C3684E" w14:textId="3C980F88" w:rsidR="00AB443B" w:rsidRDefault="003C18EF" w:rsidP="00AB443B">
      <w:r w:rsidRPr="003C18EF">
        <w:t>Remiantis lentelėje pateiktais duomenimis, apskaičiuot</w:t>
      </w:r>
      <w:r>
        <w:t>i</w:t>
      </w:r>
      <w:r w:rsidRPr="003C18EF">
        <w:t xml:space="preserve"> </w:t>
      </w:r>
      <w:r>
        <w:t xml:space="preserve">laiko sutaupymai (ne darbo reikalais vykstančio keleivio vertė) </w:t>
      </w:r>
      <w:r w:rsidRPr="003C18EF">
        <w:t>šia seka:</w:t>
      </w:r>
    </w:p>
    <w:p w14:paraId="082BFC5A" w14:textId="40C64AF8" w:rsidR="00547C88" w:rsidRDefault="002B54DF" w:rsidP="00547C88">
      <w:pPr>
        <w:pStyle w:val="ListParagraph"/>
        <w:numPr>
          <w:ilvl w:val="0"/>
          <w:numId w:val="27"/>
        </w:numPr>
      </w:pPr>
      <w:r>
        <w:t xml:space="preserve">Vertinime </w:t>
      </w:r>
      <w:r w:rsidR="001C3CDD">
        <w:t>priimama</w:t>
      </w:r>
      <w:r>
        <w:t xml:space="preserve"> prielaida, kad </w:t>
      </w:r>
      <w:r w:rsidR="00547C88">
        <w:t>vidutiniškai nuvykti iki artimiausio viešojo tualeto užtruktų 15 min (</w:t>
      </w:r>
      <w:r w:rsidR="00547C88" w:rsidRPr="00580BFE">
        <w:t xml:space="preserve">= </w:t>
      </w:r>
      <w:r w:rsidR="00547C88">
        <w:t>¼ val.);</w:t>
      </w:r>
    </w:p>
    <w:p w14:paraId="06C65769" w14:textId="5E6F5993" w:rsidR="00547C88" w:rsidRDefault="00547C88" w:rsidP="00547C88">
      <w:pPr>
        <w:pStyle w:val="ListParagraph"/>
        <w:numPr>
          <w:ilvl w:val="0"/>
          <w:numId w:val="27"/>
        </w:numPr>
      </w:pPr>
      <w:r>
        <w:t>Apskaičiuojant atitinkamų metų ekonominę naudą, dauginamas metinis apsilankymų skaičius iš laiko sutaupymo įverčio ir ¼ (val.)</w:t>
      </w:r>
    </w:p>
    <w:p w14:paraId="70CC3F28" w14:textId="28E19D63" w:rsidR="00895839" w:rsidRPr="002B0C61" w:rsidRDefault="004171F4" w:rsidP="00895839">
      <w:pPr>
        <w:rPr>
          <w:u w:val="single"/>
        </w:rPr>
      </w:pPr>
      <w:r w:rsidRPr="002B0C61">
        <w:rPr>
          <w:u w:val="single"/>
        </w:rPr>
        <w:t>20</w:t>
      </w:r>
      <w:r w:rsidR="00F76558" w:rsidRPr="002B0C61">
        <w:rPr>
          <w:u w:val="single"/>
        </w:rPr>
        <w:t>20</w:t>
      </w:r>
      <w:r w:rsidRPr="002B0C61">
        <w:rPr>
          <w:u w:val="single"/>
        </w:rPr>
        <w:t xml:space="preserve"> metų socialinė-ekonominė nauda siekia </w:t>
      </w:r>
      <w:r w:rsidR="002B0C61" w:rsidRPr="002B0C61">
        <w:rPr>
          <w:u w:val="single"/>
        </w:rPr>
        <w:t>44,975</w:t>
      </w:r>
      <w:r w:rsidRPr="002B0C61">
        <w:rPr>
          <w:u w:val="single"/>
        </w:rPr>
        <w:t xml:space="preserve"> tūkst. eurų</w:t>
      </w:r>
      <w:r w:rsidR="00740A72" w:rsidRPr="002B0C61">
        <w:rPr>
          <w:u w:val="single"/>
        </w:rPr>
        <w:t xml:space="preserve">, kuri yra apskaičiuojama dauginant </w:t>
      </w:r>
      <w:r w:rsidR="005741B6" w:rsidRPr="002B0C61">
        <w:rPr>
          <w:u w:val="single"/>
        </w:rPr>
        <w:t xml:space="preserve">metinį </w:t>
      </w:r>
      <w:r w:rsidR="00740A72" w:rsidRPr="002B0C61">
        <w:rPr>
          <w:u w:val="single"/>
        </w:rPr>
        <w:t xml:space="preserve">apsilankymų </w:t>
      </w:r>
      <w:r w:rsidR="00932A37" w:rsidRPr="002B0C61">
        <w:rPr>
          <w:u w:val="single"/>
        </w:rPr>
        <w:t>skaičių</w:t>
      </w:r>
      <w:r w:rsidR="00A65D15" w:rsidRPr="002B0C61">
        <w:rPr>
          <w:u w:val="single"/>
        </w:rPr>
        <w:t xml:space="preserve"> iš </w:t>
      </w:r>
      <w:r w:rsidR="00B4589C" w:rsidRPr="002B0C61">
        <w:rPr>
          <w:u w:val="single"/>
        </w:rPr>
        <w:t xml:space="preserve">laiko sutaupymo įverčio ir sutaupyto laiko vertės (= </w:t>
      </w:r>
      <w:r w:rsidR="00F76558" w:rsidRPr="002B0C61">
        <w:rPr>
          <w:u w:val="single"/>
        </w:rPr>
        <w:t>3,</w:t>
      </w:r>
      <w:r w:rsidR="005433A1" w:rsidRPr="002B0C61">
        <w:rPr>
          <w:u w:val="single"/>
        </w:rPr>
        <w:t>13</w:t>
      </w:r>
      <w:r w:rsidR="00B4589C" w:rsidRPr="002B0C61">
        <w:rPr>
          <w:u w:val="single"/>
        </w:rPr>
        <w:t xml:space="preserve"> Eur * </w:t>
      </w:r>
      <w:r w:rsidR="002B0C61" w:rsidRPr="002B0C61">
        <w:rPr>
          <w:u w:val="single"/>
        </w:rPr>
        <w:t>57 476</w:t>
      </w:r>
      <w:r w:rsidR="00B4589C" w:rsidRPr="002B0C61">
        <w:rPr>
          <w:u w:val="single"/>
        </w:rPr>
        <w:t xml:space="preserve"> * 0.25 val.).</w:t>
      </w:r>
    </w:p>
    <w:p w14:paraId="6F5341BA" w14:textId="428D65BC" w:rsidR="00402444" w:rsidRPr="00B94023" w:rsidRDefault="00402444" w:rsidP="00137221">
      <w:pPr>
        <w:pStyle w:val="Heading2"/>
        <w:rPr>
          <w:b/>
        </w:rPr>
      </w:pPr>
      <w:bookmarkStart w:id="194" w:name="_Toc504729872"/>
      <w:r w:rsidRPr="00B94023">
        <w:rPr>
          <w:b/>
        </w:rPr>
        <w:t>Ekonominiai rodikliai</w:t>
      </w:r>
      <w:bookmarkEnd w:id="194"/>
    </w:p>
    <w:p w14:paraId="01918874" w14:textId="5B622C86" w:rsidR="00AC3B5A" w:rsidRPr="009E7C13" w:rsidRDefault="00AC3B5A" w:rsidP="00AC3B5A">
      <w:pPr>
        <w:rPr>
          <w:lang w:eastAsia="lt-LT"/>
        </w:rPr>
      </w:pPr>
      <w:r w:rsidRPr="009E7C13">
        <w:rPr>
          <w:lang w:eastAsia="lt-LT"/>
        </w:rPr>
        <w:t xml:space="preserve">Socialinės-ekonominės analizės rezultatai pateikiami šių rodiklių įverčiais: </w:t>
      </w:r>
    </w:p>
    <w:p w14:paraId="5D99FC17" w14:textId="77777777" w:rsidR="00AC3B5A" w:rsidRDefault="00AC3B5A" w:rsidP="00982DB0">
      <w:pPr>
        <w:pStyle w:val="ListParagraph"/>
        <w:numPr>
          <w:ilvl w:val="0"/>
          <w:numId w:val="17"/>
        </w:numPr>
      </w:pPr>
      <w:r w:rsidRPr="00AC3B5A">
        <w:rPr>
          <w:b/>
        </w:rPr>
        <w:t>Ekonominė grynoji dabartinė vertė (EGDV)</w:t>
      </w:r>
      <w:r>
        <w:t xml:space="preserve"> – apskaičiuota finansinės analizės duomenis įvertinus ekonomine verte ir papildomai įvertinus Projekto sukuriamą socialinę-ekonominę naudą bei Projekto nulemtą žalą. Rodiklis skirtas pagrįsti būsimai Projekto naudai tikslinėms grupėms, išreiškiant ją dabartine pinigų verte. Socialiniu ir ekonominiu požiūriu pagrįstas projektas yra tas, kurio EGDV yra teigiama. EGDV parodo, kad socialinė-ekonominė nauda projektu bus sukurta išorinėje projekto aplinkoje. Jei EGDV &lt; 0, projekto sukuriama diskontuota nauda nepadengia diskontuotinų sąnaudų, todėl toks projektas neturėtų būti įgyvendinamas. Esant EGDV &gt; 0, projektu kuriama pridėtinė vertė visuomenei ir jo įgyvendinimo galimybės gali būti nagrinėjamos.</w:t>
      </w:r>
    </w:p>
    <w:p w14:paraId="63C5A23A" w14:textId="77777777" w:rsidR="00AC3B5A" w:rsidRDefault="00AC3B5A" w:rsidP="00982DB0">
      <w:pPr>
        <w:pStyle w:val="ListParagraph"/>
        <w:numPr>
          <w:ilvl w:val="0"/>
          <w:numId w:val="17"/>
        </w:numPr>
      </w:pPr>
      <w:r w:rsidRPr="00AC3B5A">
        <w:rPr>
          <w:b/>
        </w:rPr>
        <w:t>Ekonominė vidinė grąžos norma (EVGN)</w:t>
      </w:r>
      <w:r>
        <w:t xml:space="preserve"> – tai diskonto norma, kuriai esant ekonominė grynoji dabartinė vertė EGDV lygi nuliui. Kadangi skaičiuojant EGDV grynųjų pajamų srautai taip pat diskontuojami, apskaičiuotoji EVGN lyginama su socialine diskonto norma, pritaikyta EGDV apskaičiuoti. Žymią socialinę ekonominę naudą duodančio projekto EVGN paprastai yra didesnė nei pritaikyta diskonto norma.</w:t>
      </w:r>
    </w:p>
    <w:p w14:paraId="4584BA5C" w14:textId="4B27CAAF" w:rsidR="00402444" w:rsidRPr="009A6F34" w:rsidRDefault="00AC3B5A" w:rsidP="00982DB0">
      <w:pPr>
        <w:pStyle w:val="ListParagraph"/>
        <w:numPr>
          <w:ilvl w:val="0"/>
          <w:numId w:val="17"/>
        </w:numPr>
      </w:pPr>
      <w:r w:rsidRPr="00AC3B5A">
        <w:rPr>
          <w:b/>
        </w:rPr>
        <w:lastRenderedPageBreak/>
        <w:t>Naudos ir sąnaudų santykis (ENIS)</w:t>
      </w:r>
      <w:r>
        <w:t xml:space="preserve"> – svarbiausias socialinės ekonominės analizės rodiklis, atskleidžiantis, kiek kartų projekto sukuriama nauda viršija jam įgyvendinti reikalingas sąnaudas. Rodiklis apskaičiuojamas dalinant ekonominę naudą iš ekonominių išlaidų. Viešųjų investicijų projektų naudos ir sąnaudų santykis visais atvejais privalo būti didesnis už 1.</w:t>
      </w:r>
    </w:p>
    <w:p w14:paraId="2A6A5DFF" w14:textId="2CF7C9C4" w:rsidR="00402444" w:rsidRPr="00B94023" w:rsidRDefault="00402444" w:rsidP="00402444">
      <w:pPr>
        <w:pStyle w:val="Heading3"/>
        <w:rPr>
          <w:b w:val="0"/>
        </w:rPr>
      </w:pPr>
      <w:r w:rsidRPr="00B94023">
        <w:rPr>
          <w:b w:val="0"/>
        </w:rPr>
        <w:t>EGDV rodiklis</w:t>
      </w:r>
    </w:p>
    <w:p w14:paraId="06E1533A" w14:textId="23F8DA2A" w:rsidR="00DD0A68" w:rsidRPr="00011C52" w:rsidRDefault="00DD0A68" w:rsidP="00DD0A68">
      <w:r>
        <w:t xml:space="preserve">Lentelėje </w:t>
      </w:r>
      <w:r w:rsidR="007A3E0E">
        <w:fldChar w:fldCharType="begin"/>
      </w:r>
      <w:r w:rsidR="007A3E0E">
        <w:instrText xml:space="preserve"> REF _Ref504383626 \h </w:instrText>
      </w:r>
      <w:r w:rsidR="007A3E0E">
        <w:fldChar w:fldCharType="separate"/>
      </w:r>
      <w:r w:rsidR="000C4192">
        <w:rPr>
          <w:noProof/>
        </w:rPr>
        <w:t>5</w:t>
      </w:r>
      <w:r w:rsidR="000C4192">
        <w:t>.</w:t>
      </w:r>
      <w:r w:rsidR="000C4192">
        <w:rPr>
          <w:noProof/>
        </w:rPr>
        <w:t>3</w:t>
      </w:r>
      <w:r w:rsidR="007A3E0E">
        <w:fldChar w:fldCharType="end"/>
      </w:r>
      <w:r w:rsidRPr="00011C52">
        <w:t xml:space="preserve"> pateikiamas EGDV rodiklis </w:t>
      </w:r>
      <w:r>
        <w:t>analizuojamos alternatyvos atveju</w:t>
      </w:r>
      <w:r w:rsidRPr="00011C52">
        <w:t>.</w:t>
      </w:r>
    </w:p>
    <w:p w14:paraId="0D429238" w14:textId="77777777" w:rsidR="00DD0A68" w:rsidRPr="00B94023" w:rsidRDefault="00DD0A68" w:rsidP="00DD0A68">
      <w:pPr>
        <w:pStyle w:val="Heading3"/>
        <w:numPr>
          <w:ilvl w:val="2"/>
          <w:numId w:val="28"/>
        </w:numPr>
        <w:rPr>
          <w:b w:val="0"/>
        </w:rPr>
      </w:pPr>
      <w:r w:rsidRPr="00B94023">
        <w:rPr>
          <w:b w:val="0"/>
        </w:rPr>
        <w:t>EGDV rodiklis</w:t>
      </w:r>
    </w:p>
    <w:p w14:paraId="4DF02005" w14:textId="02689D77" w:rsidR="00DD0A68" w:rsidRPr="00011C52" w:rsidRDefault="005C3686" w:rsidP="00514CB2">
      <w:pPr>
        <w:pStyle w:val="Title"/>
        <w:spacing w:before="240" w:after="60"/>
      </w:pPr>
      <w:bookmarkStart w:id="195" w:name="_Toc491933281"/>
      <w:bookmarkStart w:id="196" w:name="_Toc532826411"/>
      <w:r w:rsidRPr="005C3686">
        <w:t xml:space="preserve">Lentelė </w:t>
      </w:r>
      <w:r w:rsidR="00351175">
        <w:rPr>
          <w:noProof/>
        </w:rPr>
        <w:fldChar w:fldCharType="begin"/>
      </w:r>
      <w:r w:rsidR="00351175">
        <w:rPr>
          <w:noProof/>
        </w:rPr>
        <w:instrText xml:space="preserve"> STYLEREF 1 \s </w:instrText>
      </w:r>
      <w:r w:rsidR="00351175">
        <w:rPr>
          <w:noProof/>
        </w:rPr>
        <w:fldChar w:fldCharType="separate"/>
      </w:r>
      <w:r w:rsidRPr="005C3686">
        <w:rPr>
          <w:noProof/>
        </w:rPr>
        <w:t>5</w:t>
      </w:r>
      <w:r w:rsidR="00351175">
        <w:rPr>
          <w:noProof/>
        </w:rPr>
        <w:fldChar w:fldCharType="end"/>
      </w:r>
      <w:r w:rsidRPr="005C3686">
        <w:t>.</w:t>
      </w:r>
      <w:r w:rsidRPr="005C3686">
        <w:rPr>
          <w:noProof/>
        </w:rPr>
        <w:fldChar w:fldCharType="begin"/>
      </w:r>
      <w:r w:rsidRPr="005C3686">
        <w:rPr>
          <w:noProof/>
        </w:rPr>
        <w:instrText xml:space="preserve"> SEQ Lentelė \* ARABIC \s 1 </w:instrText>
      </w:r>
      <w:r w:rsidRPr="005C3686">
        <w:rPr>
          <w:noProof/>
        </w:rPr>
        <w:fldChar w:fldCharType="separate"/>
      </w:r>
      <w:r w:rsidRPr="005C3686">
        <w:rPr>
          <w:noProof/>
        </w:rPr>
        <w:t>3</w:t>
      </w:r>
      <w:r w:rsidRPr="005C3686">
        <w:rPr>
          <w:noProof/>
        </w:rPr>
        <w:fldChar w:fldCharType="end"/>
      </w:r>
      <w:r w:rsidRPr="005C3686">
        <w:t xml:space="preserve">. </w:t>
      </w:r>
      <w:r w:rsidR="00DD0A68" w:rsidRPr="005C3686">
        <w:t>EGDV rodiklių palyginimas</w:t>
      </w:r>
      <w:bookmarkEnd w:id="195"/>
      <w:bookmarkEnd w:id="196"/>
    </w:p>
    <w:tbl>
      <w:tblPr>
        <w:tblStyle w:val="TableGrid"/>
        <w:tblW w:w="9633" w:type="dxa"/>
        <w:tblBorders>
          <w:top w:val="single" w:sz="4" w:space="0" w:color="1C6A82"/>
          <w:left w:val="single" w:sz="4" w:space="0" w:color="1C6A82"/>
          <w:bottom w:val="single" w:sz="4" w:space="0" w:color="1C6A82"/>
          <w:right w:val="single" w:sz="4" w:space="0" w:color="1C6A82"/>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2551"/>
        <w:gridCol w:w="2551"/>
      </w:tblGrid>
      <w:tr w:rsidR="00770FFB" w:rsidRPr="00011C52" w14:paraId="1327384A" w14:textId="3046303B" w:rsidTr="009455A7">
        <w:tc>
          <w:tcPr>
            <w:tcW w:w="4531"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hideMark/>
          </w:tcPr>
          <w:p w14:paraId="10094A11" w14:textId="77777777"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Ekonominis rodiklis</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hideMark/>
          </w:tcPr>
          <w:p w14:paraId="4F6B3761" w14:textId="05F31F12"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(A)</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tcPr>
          <w:p w14:paraId="0FB522A9" w14:textId="74502EC1" w:rsidR="00770FFB" w:rsidRPr="00011C52" w:rsidRDefault="00770FFB" w:rsidP="00770FFB">
            <w:pPr>
              <w:spacing w:before="0" w:after="0" w:line="240" w:lineRule="auto"/>
              <w:contextualSpacing/>
              <w:jc w:val="center"/>
              <w:rPr>
                <w:rFonts w:cs="Arial"/>
                <w:b/>
                <w:color w:val="FFFFFF" w:themeColor="background1"/>
                <w:sz w:val="20"/>
                <w:szCs w:val="20"/>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(B)</w:t>
            </w:r>
          </w:p>
        </w:tc>
      </w:tr>
      <w:tr w:rsidR="00546847" w:rsidRPr="00011C52" w14:paraId="75E5AE58" w14:textId="586B5DB8" w:rsidTr="009455A7">
        <w:tc>
          <w:tcPr>
            <w:tcW w:w="4531" w:type="dxa"/>
            <w:tcBorders>
              <w:top w:val="single" w:sz="4" w:space="0" w:color="D9D9D9" w:themeColor="background1" w:themeShade="D9"/>
              <w:left w:val="single" w:sz="4" w:space="0" w:color="2F5496" w:themeColor="accent1" w:themeShade="BF"/>
              <w:bottom w:val="single" w:sz="4" w:space="0" w:color="2F5496" w:themeColor="accent1" w:themeShade="BF"/>
            </w:tcBorders>
            <w:hideMark/>
          </w:tcPr>
          <w:p w14:paraId="62A736AA" w14:textId="77777777" w:rsidR="00546847" w:rsidRPr="00011C52" w:rsidRDefault="00546847" w:rsidP="00DD0A68">
            <w:pPr>
              <w:spacing w:line="240" w:lineRule="auto"/>
              <w:rPr>
                <w:rFonts w:cs="Arial"/>
                <w:sz w:val="20"/>
                <w:szCs w:val="20"/>
                <w:lang w:eastAsia="en-US"/>
              </w:rPr>
            </w:pPr>
            <w:r w:rsidRPr="00011C52">
              <w:rPr>
                <w:rFonts w:cs="Arial"/>
                <w:sz w:val="20"/>
                <w:szCs w:val="20"/>
                <w:lang w:eastAsia="en-US"/>
              </w:rPr>
              <w:t>EGDV (I), Eur</w:t>
            </w:r>
          </w:p>
        </w:tc>
        <w:tc>
          <w:tcPr>
            <w:tcW w:w="2551" w:type="dxa"/>
            <w:tcBorders>
              <w:top w:val="single" w:sz="4" w:space="0" w:color="D9D9D9" w:themeColor="background1" w:themeShade="D9"/>
              <w:bottom w:val="single" w:sz="4" w:space="0" w:color="2F5496" w:themeColor="accent1" w:themeShade="BF"/>
            </w:tcBorders>
          </w:tcPr>
          <w:p w14:paraId="43E8F20C" w14:textId="7C89DABB" w:rsidR="00546847" w:rsidRPr="001C716B" w:rsidRDefault="002B0C61" w:rsidP="00DD0A68">
            <w:pPr>
              <w:spacing w:line="240" w:lineRule="auto"/>
              <w:jc w:val="center"/>
              <w:rPr>
                <w:rFonts w:cs="Arial"/>
                <w:color w:val="FF0000"/>
                <w:sz w:val="20"/>
                <w:szCs w:val="20"/>
                <w:u w:val="single"/>
                <w:lang w:eastAsia="en-US"/>
              </w:rPr>
            </w:pPr>
            <w:r w:rsidRPr="001C716B">
              <w:rPr>
                <w:rFonts w:cs="Arial"/>
                <w:color w:val="FF0000"/>
                <w:sz w:val="20"/>
                <w:szCs w:val="20"/>
                <w:u w:val="single"/>
                <w:lang w:eastAsia="en-US"/>
              </w:rPr>
              <w:t xml:space="preserve">58 </w:t>
            </w:r>
            <w:r w:rsidR="001C716B" w:rsidRPr="001C716B">
              <w:rPr>
                <w:rFonts w:cs="Arial"/>
                <w:color w:val="FF0000"/>
                <w:sz w:val="20"/>
                <w:szCs w:val="20"/>
                <w:u w:val="single"/>
                <w:lang w:eastAsia="en-US"/>
              </w:rPr>
              <w:t>408</w:t>
            </w:r>
          </w:p>
        </w:tc>
        <w:tc>
          <w:tcPr>
            <w:tcW w:w="2551" w:type="dxa"/>
            <w:tcBorders>
              <w:top w:val="single" w:sz="4" w:space="0" w:color="D9D9D9" w:themeColor="background1" w:themeShade="D9"/>
              <w:bottom w:val="single" w:sz="4" w:space="0" w:color="2F5496" w:themeColor="accent1" w:themeShade="BF"/>
              <w:right w:val="single" w:sz="4" w:space="0" w:color="2F5496" w:themeColor="accent1" w:themeShade="BF"/>
            </w:tcBorders>
          </w:tcPr>
          <w:p w14:paraId="29F7332D" w14:textId="29F5B64A" w:rsidR="00546847" w:rsidRPr="001C716B" w:rsidRDefault="001C716B" w:rsidP="00DD0A68">
            <w:pPr>
              <w:spacing w:line="240" w:lineRule="auto"/>
              <w:jc w:val="center"/>
              <w:rPr>
                <w:rFonts w:cs="Arial"/>
                <w:color w:val="FF0000"/>
                <w:sz w:val="20"/>
                <w:szCs w:val="20"/>
                <w:highlight w:val="yellow"/>
                <w:u w:val="single"/>
              </w:rPr>
            </w:pPr>
            <w:r w:rsidRPr="001C716B">
              <w:rPr>
                <w:rFonts w:cs="Arial"/>
                <w:color w:val="FF0000"/>
                <w:sz w:val="20"/>
                <w:szCs w:val="20"/>
                <w:u w:val="single"/>
              </w:rPr>
              <w:t>21 110</w:t>
            </w:r>
          </w:p>
        </w:tc>
      </w:tr>
    </w:tbl>
    <w:p w14:paraId="075E5CCF" w14:textId="77777777" w:rsidR="00DD0A68" w:rsidRPr="00514CB2" w:rsidRDefault="00DD0A68" w:rsidP="00514CB2">
      <w:pPr>
        <w:spacing w:after="240"/>
        <w:jc w:val="center"/>
        <w:rPr>
          <w:rStyle w:val="SubtleEmphasis"/>
          <w:rFonts w:ascii="Times New Roman" w:hAnsi="Times New Roman" w:cs="Times New Roman"/>
        </w:rPr>
      </w:pPr>
      <w:r w:rsidRPr="00514CB2">
        <w:rPr>
          <w:rStyle w:val="SubtleEmphasis"/>
          <w:rFonts w:ascii="Times New Roman" w:hAnsi="Times New Roman" w:cs="Times New Roman"/>
        </w:rPr>
        <w:t>Šaltinis: autorių analizė.</w:t>
      </w:r>
    </w:p>
    <w:p w14:paraId="15A563F8" w14:textId="6D8E13B3" w:rsidR="00DD0A68" w:rsidRPr="009A6F34" w:rsidRDefault="00DD0A68" w:rsidP="00402444">
      <w:pPr>
        <w:rPr>
          <w:lang w:eastAsia="lt-LT"/>
        </w:rPr>
      </w:pPr>
      <w:r w:rsidRPr="00B477A9">
        <w:t xml:space="preserve">Pastebima, kad I alternatyvos įgyvendinimas leistu Projektui pasiekti didesnį EGDV rodiklį per visą ataskaitinį Projekto laikotarpį, kurio vertė siekia </w:t>
      </w:r>
      <w:r w:rsidR="002B0C61" w:rsidRPr="001C716B">
        <w:rPr>
          <w:color w:val="FF0000"/>
          <w:u w:val="single"/>
        </w:rPr>
        <w:t xml:space="preserve">58 </w:t>
      </w:r>
      <w:r w:rsidR="001C716B" w:rsidRPr="001C716B">
        <w:rPr>
          <w:color w:val="FF0000"/>
          <w:u w:val="single"/>
        </w:rPr>
        <w:t>408</w:t>
      </w:r>
      <w:r w:rsidR="00CD66F5" w:rsidRPr="001C716B">
        <w:rPr>
          <w:color w:val="FF0000"/>
          <w:u w:val="single"/>
        </w:rPr>
        <w:t xml:space="preserve"> </w:t>
      </w:r>
      <w:r w:rsidRPr="001C716B">
        <w:rPr>
          <w:color w:val="FF0000"/>
          <w:u w:val="single"/>
        </w:rPr>
        <w:t>EUR.</w:t>
      </w:r>
    </w:p>
    <w:p w14:paraId="421CEDF5" w14:textId="38F04A6B" w:rsidR="00402444" w:rsidRPr="00B94023" w:rsidRDefault="00402444" w:rsidP="00402444">
      <w:pPr>
        <w:pStyle w:val="Heading3"/>
        <w:rPr>
          <w:b w:val="0"/>
        </w:rPr>
      </w:pPr>
      <w:r w:rsidRPr="00B94023">
        <w:rPr>
          <w:b w:val="0"/>
        </w:rPr>
        <w:t>EVGN rodiklis</w:t>
      </w:r>
    </w:p>
    <w:p w14:paraId="5FC71123" w14:textId="3CC6F77A" w:rsidR="00EA57A2" w:rsidRPr="00011C52" w:rsidRDefault="00EA57A2" w:rsidP="00EA57A2">
      <w:r>
        <w:t>Lentelėje</w:t>
      </w:r>
      <w:r w:rsidR="007A3E0E">
        <w:t xml:space="preserve"> </w:t>
      </w:r>
      <w:r w:rsidR="007A3E0E">
        <w:fldChar w:fldCharType="begin"/>
      </w:r>
      <w:r w:rsidR="007A3E0E">
        <w:instrText xml:space="preserve"> REF _Ref504383671 \h </w:instrText>
      </w:r>
      <w:r w:rsidR="007A3E0E">
        <w:fldChar w:fldCharType="separate"/>
      </w:r>
      <w:r w:rsidR="000C4192">
        <w:rPr>
          <w:noProof/>
        </w:rPr>
        <w:t>5</w:t>
      </w:r>
      <w:r w:rsidR="000C4192">
        <w:t>.</w:t>
      </w:r>
      <w:r w:rsidR="000C4192">
        <w:rPr>
          <w:noProof/>
        </w:rPr>
        <w:t>4</w:t>
      </w:r>
      <w:r w:rsidR="007A3E0E">
        <w:fldChar w:fldCharType="end"/>
      </w:r>
      <w:r>
        <w:t xml:space="preserve"> </w:t>
      </w:r>
      <w:r w:rsidRPr="00011C52">
        <w:t xml:space="preserve">pateikiamas EVGN rodiklis </w:t>
      </w:r>
      <w:r>
        <w:t>analizuojamos alternatyvos atveju</w:t>
      </w:r>
      <w:r w:rsidRPr="00011C52">
        <w:t>.</w:t>
      </w:r>
    </w:p>
    <w:p w14:paraId="72E942A1" w14:textId="53C7094E" w:rsidR="00EA57A2" w:rsidRPr="00011C52" w:rsidRDefault="00EA57A2" w:rsidP="00514CB2">
      <w:pPr>
        <w:pStyle w:val="Title"/>
        <w:spacing w:before="240" w:after="60"/>
      </w:pPr>
      <w:bookmarkStart w:id="197" w:name="_Toc491933282"/>
      <w:bookmarkStart w:id="198" w:name="_Toc532826412"/>
      <w:r w:rsidRPr="00011C52">
        <w:t xml:space="preserve">Lentelė </w:t>
      </w:r>
      <w:bookmarkStart w:id="199" w:name="_Ref488826253"/>
      <w:bookmarkStart w:id="200" w:name="_Ref504383671"/>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4</w:t>
      </w:r>
      <w:r w:rsidR="006D0006">
        <w:rPr>
          <w:noProof/>
        </w:rPr>
        <w:fldChar w:fldCharType="end"/>
      </w:r>
      <w:bookmarkEnd w:id="199"/>
      <w:bookmarkEnd w:id="200"/>
      <w:r w:rsidRPr="00011C52">
        <w:t>. EVGN rodiklių palyginimas</w:t>
      </w:r>
      <w:bookmarkEnd w:id="197"/>
      <w:bookmarkEnd w:id="198"/>
    </w:p>
    <w:tbl>
      <w:tblPr>
        <w:tblStyle w:val="TableGrid"/>
        <w:tblW w:w="9633" w:type="dxa"/>
        <w:tblBorders>
          <w:top w:val="single" w:sz="4" w:space="0" w:color="1C6A82"/>
          <w:left w:val="single" w:sz="4" w:space="0" w:color="1C6A82"/>
          <w:bottom w:val="single" w:sz="4" w:space="0" w:color="1C6A82"/>
          <w:right w:val="single" w:sz="4" w:space="0" w:color="1C6A82"/>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2551"/>
        <w:gridCol w:w="2551"/>
      </w:tblGrid>
      <w:tr w:rsidR="00770FFB" w:rsidRPr="00011C52" w14:paraId="004AB401" w14:textId="77777777" w:rsidTr="009455A7">
        <w:tc>
          <w:tcPr>
            <w:tcW w:w="4531"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hideMark/>
          </w:tcPr>
          <w:p w14:paraId="79AE0F4C" w14:textId="11D31E63"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Ekonominis rodiklis</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hideMark/>
          </w:tcPr>
          <w:p w14:paraId="258DDDB5" w14:textId="4E42AB23"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(A)</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hideMark/>
          </w:tcPr>
          <w:p w14:paraId="4E7F2F69" w14:textId="632EEDFA"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(B)</w:t>
            </w:r>
          </w:p>
        </w:tc>
      </w:tr>
      <w:tr w:rsidR="00EA57A2" w:rsidRPr="00011C52" w14:paraId="75493AD8" w14:textId="77777777" w:rsidTr="009455A7">
        <w:trPr>
          <w:trHeight w:val="162"/>
        </w:trPr>
        <w:tc>
          <w:tcPr>
            <w:tcW w:w="4531" w:type="dxa"/>
            <w:tcBorders>
              <w:top w:val="single" w:sz="4" w:space="0" w:color="D9D9D9" w:themeColor="background1" w:themeShade="D9"/>
              <w:left w:val="single" w:sz="4" w:space="0" w:color="2F5496" w:themeColor="accent1" w:themeShade="BF"/>
              <w:bottom w:val="single" w:sz="4" w:space="0" w:color="2F5496" w:themeColor="accent1" w:themeShade="BF"/>
            </w:tcBorders>
            <w:hideMark/>
          </w:tcPr>
          <w:p w14:paraId="4CE82A35" w14:textId="77777777" w:rsidR="00EA57A2" w:rsidRPr="00011C52" w:rsidRDefault="00EA57A2" w:rsidP="001237D6">
            <w:pPr>
              <w:spacing w:line="240" w:lineRule="auto"/>
              <w:rPr>
                <w:rFonts w:cs="Arial"/>
                <w:sz w:val="20"/>
                <w:szCs w:val="20"/>
                <w:lang w:eastAsia="en-US"/>
              </w:rPr>
            </w:pPr>
            <w:r w:rsidRPr="00011C52">
              <w:rPr>
                <w:rFonts w:cs="Arial"/>
                <w:sz w:val="20"/>
                <w:szCs w:val="20"/>
                <w:lang w:eastAsia="en-US"/>
              </w:rPr>
              <w:t>EVGN (I), proc.</w:t>
            </w:r>
          </w:p>
        </w:tc>
        <w:tc>
          <w:tcPr>
            <w:tcW w:w="2551" w:type="dxa"/>
            <w:tcBorders>
              <w:top w:val="single" w:sz="4" w:space="0" w:color="D9D9D9" w:themeColor="background1" w:themeShade="D9"/>
              <w:bottom w:val="single" w:sz="4" w:space="0" w:color="2F5496" w:themeColor="accent1" w:themeShade="BF"/>
            </w:tcBorders>
          </w:tcPr>
          <w:p w14:paraId="01A814AB" w14:textId="75B2CF5A" w:rsidR="00EA57A2" w:rsidRPr="001C716B" w:rsidRDefault="00EA54F2" w:rsidP="001237D6">
            <w:pPr>
              <w:spacing w:line="240" w:lineRule="auto"/>
              <w:jc w:val="center"/>
              <w:rPr>
                <w:rFonts w:cs="Arial"/>
                <w:color w:val="FF0000"/>
                <w:sz w:val="20"/>
                <w:szCs w:val="20"/>
                <w:u w:val="single"/>
                <w:lang w:eastAsia="en-US"/>
              </w:rPr>
            </w:pPr>
            <w:r w:rsidRPr="001C716B">
              <w:rPr>
                <w:rFonts w:cs="Arial"/>
                <w:color w:val="FF0000"/>
                <w:sz w:val="20"/>
                <w:szCs w:val="20"/>
                <w:u w:val="single"/>
                <w:lang w:eastAsia="en-US"/>
              </w:rPr>
              <w:t>7.3</w:t>
            </w:r>
            <w:r w:rsidR="001C716B" w:rsidRPr="001C716B">
              <w:rPr>
                <w:rFonts w:cs="Arial"/>
                <w:color w:val="FF0000"/>
                <w:sz w:val="20"/>
                <w:szCs w:val="20"/>
                <w:u w:val="single"/>
                <w:lang w:eastAsia="en-US"/>
              </w:rPr>
              <w:t>5</w:t>
            </w:r>
          </w:p>
        </w:tc>
        <w:tc>
          <w:tcPr>
            <w:tcW w:w="2551" w:type="dxa"/>
            <w:tcBorders>
              <w:top w:val="single" w:sz="4" w:space="0" w:color="D9D9D9" w:themeColor="background1" w:themeShade="D9"/>
              <w:bottom w:val="single" w:sz="4" w:space="0" w:color="2F5496" w:themeColor="accent1" w:themeShade="BF"/>
              <w:right w:val="single" w:sz="4" w:space="0" w:color="2F5496" w:themeColor="accent1" w:themeShade="BF"/>
            </w:tcBorders>
          </w:tcPr>
          <w:p w14:paraId="282D84B7" w14:textId="72C27244" w:rsidR="00EA57A2" w:rsidRPr="001C716B" w:rsidRDefault="00DA40BE" w:rsidP="001237D6">
            <w:pPr>
              <w:spacing w:line="240" w:lineRule="auto"/>
              <w:jc w:val="center"/>
              <w:rPr>
                <w:rFonts w:cs="Arial"/>
                <w:color w:val="FF0000"/>
                <w:sz w:val="20"/>
                <w:szCs w:val="20"/>
                <w:u w:val="single"/>
                <w:lang w:eastAsia="en-US"/>
              </w:rPr>
            </w:pPr>
            <w:r w:rsidRPr="001C716B">
              <w:rPr>
                <w:rFonts w:cs="Arial"/>
                <w:color w:val="FF0000"/>
                <w:sz w:val="20"/>
                <w:szCs w:val="20"/>
                <w:u w:val="single"/>
                <w:lang w:eastAsia="en-US"/>
              </w:rPr>
              <w:t>6,</w:t>
            </w:r>
            <w:r w:rsidR="001C716B" w:rsidRPr="001C716B">
              <w:rPr>
                <w:rFonts w:cs="Arial"/>
                <w:color w:val="FF0000"/>
                <w:sz w:val="20"/>
                <w:szCs w:val="20"/>
                <w:u w:val="single"/>
                <w:lang w:eastAsia="en-US"/>
              </w:rPr>
              <w:t>23</w:t>
            </w:r>
          </w:p>
        </w:tc>
      </w:tr>
    </w:tbl>
    <w:p w14:paraId="1563580F" w14:textId="77777777" w:rsidR="00EA57A2" w:rsidRPr="00514CB2" w:rsidRDefault="00EA57A2" w:rsidP="00514CB2">
      <w:pPr>
        <w:spacing w:after="240"/>
        <w:jc w:val="center"/>
        <w:rPr>
          <w:rStyle w:val="SubtleEmphasis"/>
          <w:rFonts w:ascii="Times New Roman" w:hAnsi="Times New Roman" w:cs="Times New Roman"/>
        </w:rPr>
      </w:pPr>
      <w:r w:rsidRPr="00514CB2">
        <w:rPr>
          <w:rStyle w:val="SubtleEmphasis"/>
          <w:rFonts w:ascii="Times New Roman" w:hAnsi="Times New Roman" w:cs="Times New Roman"/>
        </w:rPr>
        <w:t>Šaltinis: autorių analizė.</w:t>
      </w:r>
    </w:p>
    <w:p w14:paraId="55A3B950" w14:textId="5CD7038A" w:rsidR="00EA57A2" w:rsidRPr="009A6F34" w:rsidRDefault="00EA57A2" w:rsidP="00402444">
      <w:pPr>
        <w:rPr>
          <w:lang w:eastAsia="lt-LT"/>
        </w:rPr>
      </w:pPr>
      <w:r w:rsidRPr="00EF0778">
        <w:t>I alternatyvos</w:t>
      </w:r>
      <w:r w:rsidR="00EF0778" w:rsidRPr="00EF0778">
        <w:t xml:space="preserve"> technologijos A</w:t>
      </w:r>
      <w:r w:rsidRPr="00EF0778">
        <w:t xml:space="preserve"> atveju EVGN reikšmė siekia </w:t>
      </w:r>
      <w:r w:rsidR="00EA54F2" w:rsidRPr="001C716B">
        <w:rPr>
          <w:color w:val="FF0000"/>
          <w:u w:val="single"/>
        </w:rPr>
        <w:t>7,3</w:t>
      </w:r>
      <w:r w:rsidR="001C716B" w:rsidRPr="001C716B">
        <w:rPr>
          <w:color w:val="FF0000"/>
          <w:u w:val="single"/>
        </w:rPr>
        <w:t>5</w:t>
      </w:r>
      <w:r w:rsidRPr="001C716B">
        <w:rPr>
          <w:color w:val="FF0000"/>
          <w:u w:val="single"/>
        </w:rPr>
        <w:t xml:space="preserve"> proc</w:t>
      </w:r>
      <w:r w:rsidRPr="00EF0778">
        <w:t xml:space="preserve">., o </w:t>
      </w:r>
      <w:r w:rsidR="00EF0778" w:rsidRPr="00EF0778">
        <w:t>technologijos B</w:t>
      </w:r>
      <w:r w:rsidRPr="00EF0778">
        <w:t xml:space="preserve"> atveju </w:t>
      </w:r>
      <w:r w:rsidRPr="001C716B">
        <w:rPr>
          <w:color w:val="FF0000"/>
        </w:rPr>
        <w:t xml:space="preserve">– </w:t>
      </w:r>
      <w:r w:rsidR="00DA40BE" w:rsidRPr="001C716B">
        <w:rPr>
          <w:color w:val="FF0000"/>
          <w:u w:val="single"/>
        </w:rPr>
        <w:t>6,</w:t>
      </w:r>
      <w:r w:rsidR="001C716B" w:rsidRPr="001C716B">
        <w:rPr>
          <w:color w:val="FF0000"/>
          <w:u w:val="single"/>
        </w:rPr>
        <w:t>2</w:t>
      </w:r>
      <w:r w:rsidR="00DA40BE" w:rsidRPr="001C716B">
        <w:rPr>
          <w:color w:val="FF0000"/>
          <w:u w:val="single"/>
        </w:rPr>
        <w:t>3</w:t>
      </w:r>
      <w:r w:rsidRPr="001C716B">
        <w:rPr>
          <w:color w:val="FF0000"/>
          <w:u w:val="single"/>
        </w:rPr>
        <w:t xml:space="preserve"> proc</w:t>
      </w:r>
      <w:r w:rsidRPr="00EF0778">
        <w:t xml:space="preserve">. Atkreiptinas dėmesys, kad I alternatyvos atveju  pasiekiamas </w:t>
      </w:r>
      <w:r w:rsidR="00EF0778" w:rsidRPr="00EF0778">
        <w:t xml:space="preserve">didesnis </w:t>
      </w:r>
      <w:r w:rsidRPr="00EF0778">
        <w:t xml:space="preserve">EVGN dėl </w:t>
      </w:r>
      <w:r w:rsidR="00EF0778" w:rsidRPr="00EF0778">
        <w:t>generuojamų didesnių pajamų per visą Projekto ataskaitinį laikotarpį</w:t>
      </w:r>
      <w:r w:rsidRPr="00EF0778">
        <w:t>.</w:t>
      </w:r>
    </w:p>
    <w:p w14:paraId="016F2A02" w14:textId="24261D53" w:rsidR="00402444" w:rsidRPr="00B94023" w:rsidRDefault="00402444" w:rsidP="00402444">
      <w:pPr>
        <w:pStyle w:val="Heading3"/>
        <w:rPr>
          <w:b w:val="0"/>
        </w:rPr>
      </w:pPr>
      <w:r w:rsidRPr="00B94023">
        <w:rPr>
          <w:b w:val="0"/>
        </w:rPr>
        <w:t>ENIS rodiklis</w:t>
      </w:r>
    </w:p>
    <w:p w14:paraId="6363695B" w14:textId="265C8109" w:rsidR="00351A8F" w:rsidRPr="007A3E0E" w:rsidRDefault="00351A8F" w:rsidP="00351A8F">
      <w:r w:rsidRPr="007A3E0E">
        <w:t>Lentelėje</w:t>
      </w:r>
      <w:r w:rsidR="007A3E0E" w:rsidRPr="007A3E0E">
        <w:t xml:space="preserve"> </w:t>
      </w:r>
      <w:r w:rsidR="007A3E0E" w:rsidRPr="007A3E0E">
        <w:fldChar w:fldCharType="begin"/>
      </w:r>
      <w:r w:rsidR="007A3E0E" w:rsidRPr="007A3E0E">
        <w:instrText xml:space="preserve"> REF _Ref488826289 \h </w:instrText>
      </w:r>
      <w:r w:rsidR="007A3E0E">
        <w:instrText xml:space="preserve"> \* MERGEFORMAT </w:instrText>
      </w:r>
      <w:r w:rsidR="007A3E0E" w:rsidRPr="007A3E0E">
        <w:fldChar w:fldCharType="separate"/>
      </w:r>
      <w:r w:rsidR="000C4192">
        <w:rPr>
          <w:noProof/>
        </w:rPr>
        <w:t>5</w:t>
      </w:r>
      <w:r w:rsidR="000C4192">
        <w:t>.</w:t>
      </w:r>
      <w:r w:rsidR="000C4192">
        <w:rPr>
          <w:noProof/>
        </w:rPr>
        <w:t>5</w:t>
      </w:r>
      <w:r w:rsidR="007A3E0E" w:rsidRPr="007A3E0E">
        <w:fldChar w:fldCharType="end"/>
      </w:r>
      <w:r w:rsidRPr="007A3E0E">
        <w:t xml:space="preserve"> pateikiamas ENIS rodiklis abejų alternatyvų atveju.</w:t>
      </w:r>
    </w:p>
    <w:p w14:paraId="77CDAA49" w14:textId="321577B8" w:rsidR="00351A8F" w:rsidRPr="00011C52" w:rsidRDefault="00351A8F" w:rsidP="00514CB2">
      <w:pPr>
        <w:pStyle w:val="Title"/>
        <w:spacing w:before="240" w:after="60"/>
      </w:pPr>
      <w:bookmarkStart w:id="201" w:name="_Toc491933283"/>
      <w:bookmarkStart w:id="202" w:name="_Toc532826413"/>
      <w:r w:rsidRPr="00011C52">
        <w:t xml:space="preserve">Lentelė </w:t>
      </w:r>
      <w:bookmarkStart w:id="203" w:name="_Ref488826289"/>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5</w:t>
      </w:r>
      <w:r w:rsidR="006D0006">
        <w:rPr>
          <w:noProof/>
        </w:rPr>
        <w:fldChar w:fldCharType="end"/>
      </w:r>
      <w:bookmarkEnd w:id="203"/>
      <w:r w:rsidRPr="00011C52">
        <w:t>. ENIS rodiklių palyginimas</w:t>
      </w:r>
      <w:bookmarkEnd w:id="201"/>
      <w:bookmarkEnd w:id="202"/>
    </w:p>
    <w:tbl>
      <w:tblPr>
        <w:tblStyle w:val="TableGrid"/>
        <w:tblW w:w="9633" w:type="dxa"/>
        <w:tblBorders>
          <w:top w:val="single" w:sz="4" w:space="0" w:color="1C6A82"/>
          <w:left w:val="single" w:sz="4" w:space="0" w:color="1C6A82"/>
          <w:bottom w:val="single" w:sz="4" w:space="0" w:color="1C6A82"/>
          <w:right w:val="single" w:sz="4" w:space="0" w:color="1C6A82"/>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2551"/>
        <w:gridCol w:w="2551"/>
      </w:tblGrid>
      <w:tr w:rsidR="009455A7" w:rsidRPr="00011C52" w14:paraId="2E041295" w14:textId="77777777" w:rsidTr="009455A7">
        <w:tc>
          <w:tcPr>
            <w:tcW w:w="4531"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hideMark/>
          </w:tcPr>
          <w:p w14:paraId="280AB7BE" w14:textId="77777777" w:rsidR="009455A7" w:rsidRPr="00011C52" w:rsidRDefault="009455A7" w:rsidP="009455A7">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Ekonominis rodiklis</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hideMark/>
          </w:tcPr>
          <w:p w14:paraId="3E37CC5D" w14:textId="447A77AD" w:rsidR="009455A7" w:rsidRPr="00011C52" w:rsidRDefault="009455A7" w:rsidP="009455A7">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(A)</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hideMark/>
          </w:tcPr>
          <w:p w14:paraId="7DA7EB8A" w14:textId="32F0D419" w:rsidR="009455A7" w:rsidRPr="00011C52" w:rsidRDefault="009455A7" w:rsidP="009455A7">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(B)</w:t>
            </w:r>
          </w:p>
        </w:tc>
      </w:tr>
      <w:tr w:rsidR="00351A8F" w:rsidRPr="00011C52" w14:paraId="0C07FFF2" w14:textId="77777777" w:rsidTr="009455A7">
        <w:tc>
          <w:tcPr>
            <w:tcW w:w="4531" w:type="dxa"/>
            <w:tcBorders>
              <w:top w:val="single" w:sz="4" w:space="0" w:color="D9D9D9" w:themeColor="background1" w:themeShade="D9"/>
              <w:left w:val="single" w:sz="4" w:space="0" w:color="2F5496" w:themeColor="accent1" w:themeShade="BF"/>
              <w:bottom w:val="single" w:sz="4" w:space="0" w:color="2F5496" w:themeColor="accent1" w:themeShade="BF"/>
            </w:tcBorders>
            <w:hideMark/>
          </w:tcPr>
          <w:p w14:paraId="6D49A4EF" w14:textId="77777777" w:rsidR="00351A8F" w:rsidRPr="00011C52" w:rsidRDefault="00351A8F" w:rsidP="001237D6">
            <w:pPr>
              <w:spacing w:line="240" w:lineRule="auto"/>
              <w:rPr>
                <w:rFonts w:cs="Arial"/>
                <w:sz w:val="20"/>
                <w:szCs w:val="20"/>
                <w:lang w:eastAsia="en-US"/>
              </w:rPr>
            </w:pPr>
            <w:r w:rsidRPr="00011C52">
              <w:rPr>
                <w:rFonts w:cs="Arial"/>
                <w:sz w:val="20"/>
                <w:szCs w:val="20"/>
                <w:lang w:eastAsia="en-US"/>
              </w:rPr>
              <w:t>ENIS</w:t>
            </w:r>
          </w:p>
        </w:tc>
        <w:tc>
          <w:tcPr>
            <w:tcW w:w="2551" w:type="dxa"/>
            <w:tcBorders>
              <w:top w:val="single" w:sz="4" w:space="0" w:color="D9D9D9" w:themeColor="background1" w:themeShade="D9"/>
              <w:bottom w:val="single" w:sz="4" w:space="0" w:color="2F5496" w:themeColor="accent1" w:themeShade="BF"/>
            </w:tcBorders>
          </w:tcPr>
          <w:p w14:paraId="3D49579D" w14:textId="309D6D63" w:rsidR="00351A8F" w:rsidRPr="00D1050D" w:rsidRDefault="00DA40BE" w:rsidP="00DA40BE">
            <w:pPr>
              <w:spacing w:line="240" w:lineRule="auto"/>
              <w:jc w:val="center"/>
              <w:rPr>
                <w:rFonts w:cs="Arial"/>
                <w:color w:val="FF0000"/>
                <w:sz w:val="20"/>
                <w:szCs w:val="20"/>
                <w:highlight w:val="yellow"/>
                <w:u w:val="single"/>
                <w:lang w:eastAsia="en-US"/>
              </w:rPr>
            </w:pPr>
            <w:r w:rsidRPr="00D1050D">
              <w:rPr>
                <w:rFonts w:cs="Arial"/>
                <w:color w:val="FF0000"/>
                <w:sz w:val="20"/>
                <w:szCs w:val="20"/>
                <w:u w:val="single"/>
                <w:lang w:eastAsia="en-US"/>
              </w:rPr>
              <w:t>1.</w:t>
            </w:r>
            <w:r w:rsidR="00050B7A" w:rsidRPr="00D1050D">
              <w:rPr>
                <w:rFonts w:cs="Arial"/>
                <w:color w:val="FF0000"/>
                <w:sz w:val="20"/>
                <w:szCs w:val="20"/>
                <w:u w:val="single"/>
                <w:lang w:eastAsia="en-US"/>
              </w:rPr>
              <w:t>10</w:t>
            </w:r>
            <w:r w:rsidR="00D1050D" w:rsidRPr="00D1050D">
              <w:rPr>
                <w:rFonts w:cs="Arial"/>
                <w:color w:val="FF0000"/>
                <w:sz w:val="20"/>
                <w:szCs w:val="20"/>
                <w:u w:val="single"/>
                <w:lang w:eastAsia="en-US"/>
              </w:rPr>
              <w:t>5</w:t>
            </w:r>
          </w:p>
        </w:tc>
        <w:tc>
          <w:tcPr>
            <w:tcW w:w="2551" w:type="dxa"/>
            <w:tcBorders>
              <w:top w:val="single" w:sz="4" w:space="0" w:color="D9D9D9" w:themeColor="background1" w:themeShade="D9"/>
              <w:bottom w:val="single" w:sz="4" w:space="0" w:color="2F5496" w:themeColor="accent1" w:themeShade="BF"/>
              <w:right w:val="single" w:sz="4" w:space="0" w:color="2F5496" w:themeColor="accent1" w:themeShade="BF"/>
            </w:tcBorders>
          </w:tcPr>
          <w:p w14:paraId="41B3065D" w14:textId="48F450BF" w:rsidR="00351A8F" w:rsidRPr="00D1050D" w:rsidRDefault="00050B7A" w:rsidP="00DA40BE">
            <w:pPr>
              <w:tabs>
                <w:tab w:val="left" w:pos="840"/>
                <w:tab w:val="center" w:pos="1167"/>
              </w:tabs>
              <w:spacing w:line="240" w:lineRule="auto"/>
              <w:jc w:val="center"/>
              <w:rPr>
                <w:rFonts w:cs="Arial"/>
                <w:color w:val="FF0000"/>
                <w:sz w:val="20"/>
                <w:szCs w:val="20"/>
                <w:highlight w:val="yellow"/>
                <w:u w:val="single"/>
                <w:lang w:eastAsia="en-US"/>
              </w:rPr>
            </w:pPr>
            <w:r w:rsidRPr="00D1050D">
              <w:rPr>
                <w:rFonts w:cs="Arial"/>
                <w:color w:val="FF0000"/>
                <w:sz w:val="20"/>
                <w:szCs w:val="20"/>
                <w:u w:val="single"/>
                <w:lang w:eastAsia="en-US"/>
              </w:rPr>
              <w:t>1.03</w:t>
            </w:r>
            <w:r w:rsidR="00D1050D" w:rsidRPr="00D1050D">
              <w:rPr>
                <w:rFonts w:cs="Arial"/>
                <w:color w:val="FF0000"/>
                <w:sz w:val="20"/>
                <w:szCs w:val="20"/>
                <w:u w:val="single"/>
                <w:lang w:eastAsia="en-US"/>
              </w:rPr>
              <w:t>5</w:t>
            </w:r>
          </w:p>
        </w:tc>
      </w:tr>
    </w:tbl>
    <w:p w14:paraId="51D0C26D" w14:textId="77777777" w:rsidR="00514CB2" w:rsidRPr="00514CB2" w:rsidRDefault="00514CB2" w:rsidP="00514CB2">
      <w:pPr>
        <w:spacing w:after="240"/>
        <w:jc w:val="center"/>
        <w:rPr>
          <w:rStyle w:val="SubtleEmphasis"/>
          <w:rFonts w:ascii="Times New Roman" w:hAnsi="Times New Roman" w:cs="Times New Roman"/>
        </w:rPr>
      </w:pPr>
      <w:r w:rsidRPr="00514CB2">
        <w:rPr>
          <w:rStyle w:val="SubtleEmphasis"/>
          <w:rFonts w:ascii="Times New Roman" w:hAnsi="Times New Roman" w:cs="Times New Roman"/>
        </w:rPr>
        <w:t>Šaltinis: autorių analizė.</w:t>
      </w:r>
    </w:p>
    <w:p w14:paraId="5ACF035C" w14:textId="5562A995" w:rsidR="00351A8F" w:rsidRPr="007A3E0E" w:rsidRDefault="00351A8F" w:rsidP="00351A8F">
      <w:r w:rsidRPr="007A3E0E">
        <w:t xml:space="preserve">Kadangi I alternatyvos įgyvendinimas leistų pasiekti didesnę EGDV vertę, atitinkamai pasiekiama didesnė ir ENIS vertė, kuri </w:t>
      </w:r>
      <w:r w:rsidRPr="00D1050D">
        <w:rPr>
          <w:color w:val="FF0000"/>
        </w:rPr>
        <w:t xml:space="preserve">siekia </w:t>
      </w:r>
      <w:r w:rsidR="001612E9" w:rsidRPr="00D1050D">
        <w:rPr>
          <w:color w:val="FF0000"/>
        </w:rPr>
        <w:t>1</w:t>
      </w:r>
      <w:r w:rsidR="00F93BEE" w:rsidRPr="00D1050D">
        <w:rPr>
          <w:color w:val="FF0000"/>
        </w:rPr>
        <w:t>,</w:t>
      </w:r>
      <w:r w:rsidR="00D1050D" w:rsidRPr="00D1050D">
        <w:rPr>
          <w:color w:val="FF0000"/>
        </w:rPr>
        <w:t>105</w:t>
      </w:r>
      <w:r w:rsidR="00DA40BE">
        <w:t>.</w:t>
      </w:r>
    </w:p>
    <w:p w14:paraId="5009CD3B" w14:textId="7271CACA" w:rsidR="00402444" w:rsidRPr="00B94023" w:rsidRDefault="00402444" w:rsidP="00137221">
      <w:pPr>
        <w:pStyle w:val="Heading2"/>
        <w:rPr>
          <w:b/>
        </w:rPr>
      </w:pPr>
      <w:bookmarkStart w:id="204" w:name="_Toc504729873"/>
      <w:r w:rsidRPr="00B94023">
        <w:rPr>
          <w:b/>
        </w:rPr>
        <w:t>Optimalios alternatyvos parinkimas</w:t>
      </w:r>
      <w:bookmarkEnd w:id="204"/>
    </w:p>
    <w:p w14:paraId="672AE101" w14:textId="77777777" w:rsidR="00862077" w:rsidRPr="00986357" w:rsidRDefault="00862077" w:rsidP="00862077">
      <w:r w:rsidRPr="00986357">
        <w:t>Remiantis 4 skyriaus rezultatais bei išvadomis, abi Projekto alternatyvos finansiškai neatsiperka, todėl pagrindiniai alternatyvų palyginimo kriterijai yra ekonominės analizės rodikliai.</w:t>
      </w:r>
    </w:p>
    <w:p w14:paraId="7306CDAF" w14:textId="77777777" w:rsidR="00862077" w:rsidRPr="00011C52" w:rsidRDefault="00862077" w:rsidP="00862077">
      <w:r w:rsidRPr="00986357">
        <w:t>Toliau pateiktoje lentelėje apibendrinami socialinės-ekonominės analizės rezultatai. Lyginant alternatyvas, į ekonominius rodiklius atsižvelgiama pirmiausia į alternatyvos EGDV, tuomet į ENIS ir EVGN rodiklius</w:t>
      </w:r>
    </w:p>
    <w:p w14:paraId="670DA91C" w14:textId="33E7F416" w:rsidR="00862077" w:rsidRPr="00011C52" w:rsidRDefault="00862077" w:rsidP="00514CB2">
      <w:pPr>
        <w:pStyle w:val="Title"/>
      </w:pPr>
      <w:bookmarkStart w:id="205" w:name="_Toc491933284"/>
      <w:bookmarkStart w:id="206" w:name="_Toc532826414"/>
      <w:r w:rsidRPr="00011C52">
        <w:lastRenderedPageBreak/>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5</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6</w:t>
      </w:r>
      <w:r w:rsidR="006D0006">
        <w:rPr>
          <w:noProof/>
        </w:rPr>
        <w:fldChar w:fldCharType="end"/>
      </w:r>
      <w:r w:rsidRPr="00011C52">
        <w:t>. Projekto alternatyvų palyginimas pagal socialinius ekonominius rodiklius</w:t>
      </w:r>
      <w:bookmarkEnd w:id="205"/>
      <w:bookmarkEnd w:id="206"/>
    </w:p>
    <w:tbl>
      <w:tblPr>
        <w:tblStyle w:val="TableGrid"/>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78"/>
        <w:gridCol w:w="2279"/>
        <w:gridCol w:w="2304"/>
      </w:tblGrid>
      <w:tr w:rsidR="00986357" w:rsidRPr="00011C52" w14:paraId="595D6DF7" w14:textId="77777777" w:rsidTr="00E105D9">
        <w:tc>
          <w:tcPr>
            <w:tcW w:w="4478" w:type="dxa"/>
            <w:tcBorders>
              <w:top w:val="single" w:sz="4" w:space="0" w:color="2F5496" w:themeColor="accent1" w:themeShade="BF"/>
              <w:left w:val="single" w:sz="4" w:space="0" w:color="2F5496" w:themeColor="accent1" w:themeShade="BF"/>
              <w:bottom w:val="single" w:sz="4" w:space="0" w:color="BFBFBF" w:themeColor="background1" w:themeShade="BF"/>
              <w:right w:val="single" w:sz="4" w:space="0" w:color="FFFFFF" w:themeColor="background1"/>
            </w:tcBorders>
            <w:shd w:val="clear" w:color="auto" w:fill="2F5496" w:themeFill="accent1" w:themeFillShade="BF"/>
            <w:vAlign w:val="center"/>
          </w:tcPr>
          <w:p w14:paraId="121D7ECD" w14:textId="77777777" w:rsidR="00986357" w:rsidRPr="00011C52" w:rsidRDefault="00986357" w:rsidP="00986357">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279" w:type="dxa"/>
            <w:tcBorders>
              <w:top w:val="single" w:sz="4" w:space="0" w:color="2F5496" w:themeColor="accent1" w:themeShade="BF"/>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tcPr>
          <w:p w14:paraId="109639F8" w14:textId="7D963A2A" w:rsidR="00986357" w:rsidRPr="00011C52" w:rsidRDefault="00986357" w:rsidP="00986357">
            <w:pPr>
              <w:spacing w:before="0" w:after="0" w:line="240" w:lineRule="auto"/>
              <w:contextualSpacing/>
              <w:jc w:val="center"/>
              <w:rPr>
                <w:b/>
                <w:color w:val="FFFFFF" w:themeColor="background1"/>
                <w:sz w:val="20"/>
                <w:szCs w:val="20"/>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(A)</w:t>
            </w:r>
          </w:p>
        </w:tc>
        <w:tc>
          <w:tcPr>
            <w:tcW w:w="2304" w:type="dxa"/>
            <w:tcBorders>
              <w:top w:val="single" w:sz="4" w:space="0" w:color="2F5496" w:themeColor="accent1" w:themeShade="BF"/>
              <w:left w:val="single"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tcPr>
          <w:p w14:paraId="6E3A9B1C" w14:textId="16F45608" w:rsidR="00986357" w:rsidRPr="00011C52" w:rsidRDefault="00986357" w:rsidP="00986357">
            <w:pPr>
              <w:spacing w:before="0" w:after="0" w:line="240" w:lineRule="auto"/>
              <w:contextualSpacing/>
              <w:jc w:val="center"/>
              <w:rPr>
                <w:b/>
                <w:color w:val="FFFFFF" w:themeColor="background1"/>
                <w:sz w:val="20"/>
                <w:szCs w:val="20"/>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(B)</w:t>
            </w:r>
          </w:p>
        </w:tc>
      </w:tr>
      <w:tr w:rsidR="00F93BEE" w:rsidRPr="00011C52" w14:paraId="5C04693E" w14:textId="77777777" w:rsidTr="00E105D9">
        <w:tc>
          <w:tcPr>
            <w:tcW w:w="4478" w:type="dxa"/>
            <w:tcBorders>
              <w:top w:val="single" w:sz="4" w:space="0" w:color="BFBFBF" w:themeColor="background1" w:themeShade="BF"/>
              <w:left w:val="single" w:sz="4" w:space="0" w:color="2F5496" w:themeColor="accent1" w:themeShade="BF"/>
              <w:bottom w:val="single" w:sz="4" w:space="0" w:color="BFBFBF" w:themeColor="background1" w:themeShade="BF"/>
            </w:tcBorders>
            <w:vAlign w:val="center"/>
          </w:tcPr>
          <w:p w14:paraId="7050930A" w14:textId="77777777" w:rsidR="00F93BEE" w:rsidRPr="00011C52" w:rsidRDefault="00F93BEE" w:rsidP="00F93BEE">
            <w:pPr>
              <w:spacing w:line="240" w:lineRule="auto"/>
              <w:jc w:val="left"/>
              <w:rPr>
                <w:sz w:val="20"/>
                <w:szCs w:val="20"/>
              </w:rPr>
            </w:pPr>
            <w:bookmarkStart w:id="207" w:name="_Hlk493082109"/>
            <w:r w:rsidRPr="00011C52">
              <w:rPr>
                <w:sz w:val="20"/>
                <w:szCs w:val="20"/>
              </w:rPr>
              <w:t>EGDV (I), Eur</w:t>
            </w:r>
          </w:p>
        </w:tc>
        <w:tc>
          <w:tcPr>
            <w:tcW w:w="2279" w:type="dxa"/>
            <w:tcBorders>
              <w:top w:val="single" w:sz="4" w:space="0" w:color="BFBFBF" w:themeColor="background1" w:themeShade="BF"/>
              <w:bottom w:val="single" w:sz="4" w:space="0" w:color="BFBFBF" w:themeColor="background1" w:themeShade="BF"/>
            </w:tcBorders>
          </w:tcPr>
          <w:p w14:paraId="5E25DF91" w14:textId="5C409250" w:rsidR="00F93BEE" w:rsidRPr="009D15F5" w:rsidRDefault="00413F33" w:rsidP="00F93BEE">
            <w:pPr>
              <w:spacing w:line="240" w:lineRule="auto"/>
              <w:jc w:val="center"/>
              <w:rPr>
                <w:color w:val="FF0000"/>
                <w:sz w:val="20"/>
                <w:szCs w:val="20"/>
                <w:u w:val="single"/>
              </w:rPr>
            </w:pPr>
            <w:r w:rsidRPr="009D15F5">
              <w:rPr>
                <w:rFonts w:cs="Arial"/>
                <w:color w:val="FF0000"/>
                <w:sz w:val="20"/>
                <w:szCs w:val="20"/>
                <w:u w:val="single"/>
                <w:lang w:eastAsia="en-US"/>
              </w:rPr>
              <w:t>58</w:t>
            </w:r>
            <w:r w:rsidR="00D1050D" w:rsidRPr="009D15F5">
              <w:rPr>
                <w:rFonts w:cs="Arial"/>
                <w:color w:val="FF0000"/>
                <w:sz w:val="20"/>
                <w:szCs w:val="20"/>
                <w:u w:val="single"/>
                <w:lang w:eastAsia="en-US"/>
              </w:rPr>
              <w:t>408</w:t>
            </w:r>
          </w:p>
        </w:tc>
        <w:tc>
          <w:tcPr>
            <w:tcW w:w="2304" w:type="dxa"/>
            <w:tcBorders>
              <w:top w:val="single" w:sz="4" w:space="0" w:color="BFBFBF" w:themeColor="background1" w:themeShade="BF"/>
              <w:bottom w:val="single" w:sz="4" w:space="0" w:color="BFBFBF" w:themeColor="background1" w:themeShade="BF"/>
              <w:right w:val="single" w:sz="4" w:space="0" w:color="2F5496" w:themeColor="accent1" w:themeShade="BF"/>
            </w:tcBorders>
          </w:tcPr>
          <w:p w14:paraId="6DFE9E1B" w14:textId="1338C835" w:rsidR="00F93BEE" w:rsidRPr="009D15F5" w:rsidRDefault="009D15F5" w:rsidP="00F93BEE">
            <w:pPr>
              <w:spacing w:line="240" w:lineRule="auto"/>
              <w:jc w:val="center"/>
              <w:rPr>
                <w:color w:val="FF0000"/>
                <w:sz w:val="20"/>
                <w:szCs w:val="20"/>
                <w:u w:val="single"/>
              </w:rPr>
            </w:pPr>
            <w:r w:rsidRPr="009D15F5">
              <w:rPr>
                <w:rFonts w:cs="Arial"/>
                <w:color w:val="FF0000"/>
                <w:sz w:val="20"/>
                <w:szCs w:val="20"/>
                <w:u w:val="single"/>
              </w:rPr>
              <w:t>21110</w:t>
            </w:r>
          </w:p>
        </w:tc>
      </w:tr>
      <w:bookmarkEnd w:id="207"/>
      <w:tr w:rsidR="00F93BEE" w:rsidRPr="00011C52" w14:paraId="12CACA62" w14:textId="77777777" w:rsidTr="00E105D9">
        <w:tc>
          <w:tcPr>
            <w:tcW w:w="4478" w:type="dxa"/>
            <w:tcBorders>
              <w:top w:val="single" w:sz="4" w:space="0" w:color="BFBFBF" w:themeColor="background1" w:themeShade="BF"/>
              <w:left w:val="single" w:sz="4" w:space="0" w:color="2F5496" w:themeColor="accent1" w:themeShade="BF"/>
              <w:bottom w:val="single" w:sz="4" w:space="0" w:color="BFBFBF" w:themeColor="background1" w:themeShade="BF"/>
            </w:tcBorders>
            <w:vAlign w:val="center"/>
          </w:tcPr>
          <w:p w14:paraId="30465E0B" w14:textId="77777777" w:rsidR="00F93BEE" w:rsidRPr="00011C52" w:rsidRDefault="00F93BEE" w:rsidP="00F93BEE">
            <w:pPr>
              <w:spacing w:line="240" w:lineRule="auto"/>
              <w:jc w:val="left"/>
              <w:rPr>
                <w:sz w:val="20"/>
                <w:szCs w:val="20"/>
              </w:rPr>
            </w:pPr>
            <w:r w:rsidRPr="00011C52">
              <w:rPr>
                <w:sz w:val="20"/>
                <w:szCs w:val="20"/>
              </w:rPr>
              <w:t>EVGN (I), proc.</w:t>
            </w:r>
          </w:p>
        </w:tc>
        <w:tc>
          <w:tcPr>
            <w:tcW w:w="2279" w:type="dxa"/>
            <w:tcBorders>
              <w:top w:val="single" w:sz="4" w:space="0" w:color="BFBFBF" w:themeColor="background1" w:themeShade="BF"/>
              <w:bottom w:val="single" w:sz="4" w:space="0" w:color="BFBFBF" w:themeColor="background1" w:themeShade="BF"/>
            </w:tcBorders>
          </w:tcPr>
          <w:p w14:paraId="1692A2C4" w14:textId="336CA4CD" w:rsidR="00F93BEE" w:rsidRPr="009D15F5" w:rsidRDefault="00413F33" w:rsidP="00F93BEE">
            <w:pPr>
              <w:spacing w:line="240" w:lineRule="auto"/>
              <w:jc w:val="center"/>
              <w:rPr>
                <w:color w:val="FF0000"/>
                <w:sz w:val="20"/>
                <w:szCs w:val="20"/>
                <w:u w:val="single"/>
              </w:rPr>
            </w:pPr>
            <w:r w:rsidRPr="009D15F5">
              <w:rPr>
                <w:rFonts w:cs="Arial"/>
                <w:color w:val="FF0000"/>
                <w:sz w:val="20"/>
                <w:szCs w:val="20"/>
                <w:u w:val="single"/>
                <w:lang w:eastAsia="en-US"/>
              </w:rPr>
              <w:t>7.3</w:t>
            </w:r>
            <w:r w:rsidR="009D15F5" w:rsidRPr="009D15F5">
              <w:rPr>
                <w:rFonts w:cs="Arial"/>
                <w:color w:val="FF0000"/>
                <w:sz w:val="20"/>
                <w:szCs w:val="20"/>
                <w:u w:val="single"/>
                <w:lang w:eastAsia="en-US"/>
              </w:rPr>
              <w:t>5</w:t>
            </w:r>
          </w:p>
        </w:tc>
        <w:tc>
          <w:tcPr>
            <w:tcW w:w="2304" w:type="dxa"/>
            <w:tcBorders>
              <w:top w:val="single" w:sz="4" w:space="0" w:color="BFBFBF" w:themeColor="background1" w:themeShade="BF"/>
              <w:bottom w:val="single" w:sz="4" w:space="0" w:color="BFBFBF" w:themeColor="background1" w:themeShade="BF"/>
              <w:right w:val="single" w:sz="4" w:space="0" w:color="2F5496" w:themeColor="accent1" w:themeShade="BF"/>
            </w:tcBorders>
          </w:tcPr>
          <w:p w14:paraId="127AF9B8" w14:textId="48150DA6" w:rsidR="00F93BEE" w:rsidRPr="009D15F5" w:rsidRDefault="00F93BEE" w:rsidP="00F93BEE">
            <w:pPr>
              <w:spacing w:line="240" w:lineRule="auto"/>
              <w:jc w:val="center"/>
              <w:rPr>
                <w:color w:val="FF0000"/>
                <w:sz w:val="20"/>
                <w:szCs w:val="20"/>
                <w:u w:val="single"/>
              </w:rPr>
            </w:pPr>
            <w:r w:rsidRPr="009D15F5">
              <w:rPr>
                <w:rFonts w:cs="Arial"/>
                <w:color w:val="FF0000"/>
                <w:sz w:val="20"/>
                <w:szCs w:val="20"/>
                <w:u w:val="single"/>
                <w:lang w:eastAsia="en-US"/>
              </w:rPr>
              <w:t>6,</w:t>
            </w:r>
            <w:r w:rsidR="009D15F5" w:rsidRPr="009D15F5">
              <w:rPr>
                <w:rFonts w:cs="Arial"/>
                <w:color w:val="FF0000"/>
                <w:sz w:val="20"/>
                <w:szCs w:val="20"/>
                <w:u w:val="single"/>
                <w:lang w:eastAsia="en-US"/>
              </w:rPr>
              <w:t>23</w:t>
            </w:r>
          </w:p>
        </w:tc>
      </w:tr>
      <w:tr w:rsidR="00F93BEE" w:rsidRPr="00011C52" w14:paraId="00BE53D1" w14:textId="77777777" w:rsidTr="00E105D9">
        <w:tc>
          <w:tcPr>
            <w:tcW w:w="4478" w:type="dxa"/>
            <w:tcBorders>
              <w:top w:val="single" w:sz="4" w:space="0" w:color="BFBFBF" w:themeColor="background1" w:themeShade="BF"/>
              <w:left w:val="single" w:sz="4" w:space="0" w:color="2F5496" w:themeColor="accent1" w:themeShade="BF"/>
              <w:bottom w:val="single" w:sz="4" w:space="0" w:color="2F5496" w:themeColor="accent1" w:themeShade="BF"/>
            </w:tcBorders>
            <w:vAlign w:val="center"/>
          </w:tcPr>
          <w:p w14:paraId="08C2D078" w14:textId="77777777" w:rsidR="00F93BEE" w:rsidRPr="00011C52" w:rsidRDefault="00F93BEE" w:rsidP="00F93BEE">
            <w:pPr>
              <w:spacing w:line="240" w:lineRule="auto"/>
              <w:jc w:val="left"/>
              <w:rPr>
                <w:sz w:val="20"/>
                <w:szCs w:val="20"/>
              </w:rPr>
            </w:pPr>
            <w:r w:rsidRPr="00011C52">
              <w:rPr>
                <w:rFonts w:cs="Arial"/>
                <w:sz w:val="20"/>
                <w:szCs w:val="20"/>
                <w:lang w:eastAsia="en-US"/>
              </w:rPr>
              <w:t>ENIS</w:t>
            </w:r>
          </w:p>
        </w:tc>
        <w:tc>
          <w:tcPr>
            <w:tcW w:w="2279" w:type="dxa"/>
            <w:tcBorders>
              <w:top w:val="single" w:sz="4" w:space="0" w:color="BFBFBF" w:themeColor="background1" w:themeShade="BF"/>
              <w:bottom w:val="single" w:sz="4" w:space="0" w:color="2F5496" w:themeColor="accent1" w:themeShade="BF"/>
            </w:tcBorders>
          </w:tcPr>
          <w:p w14:paraId="34C44E48" w14:textId="614A7022" w:rsidR="00F93BEE" w:rsidRPr="009D15F5" w:rsidRDefault="00F93BEE" w:rsidP="00F93BEE">
            <w:pPr>
              <w:spacing w:line="240" w:lineRule="auto"/>
              <w:jc w:val="center"/>
              <w:rPr>
                <w:color w:val="FF0000"/>
                <w:sz w:val="20"/>
                <w:szCs w:val="20"/>
                <w:u w:val="single"/>
              </w:rPr>
            </w:pPr>
            <w:r w:rsidRPr="009D15F5">
              <w:rPr>
                <w:rFonts w:cs="Arial"/>
                <w:color w:val="FF0000"/>
                <w:sz w:val="20"/>
                <w:szCs w:val="20"/>
                <w:u w:val="single"/>
                <w:lang w:eastAsia="en-US"/>
              </w:rPr>
              <w:t>1.</w:t>
            </w:r>
            <w:r w:rsidR="00050B7A" w:rsidRPr="009D15F5">
              <w:rPr>
                <w:rFonts w:cs="Arial"/>
                <w:color w:val="FF0000"/>
                <w:sz w:val="20"/>
                <w:szCs w:val="20"/>
                <w:u w:val="single"/>
                <w:lang w:eastAsia="en-US"/>
              </w:rPr>
              <w:t>10</w:t>
            </w:r>
            <w:r w:rsidR="009D15F5" w:rsidRPr="009D15F5">
              <w:rPr>
                <w:rFonts w:cs="Arial"/>
                <w:color w:val="FF0000"/>
                <w:sz w:val="20"/>
                <w:szCs w:val="20"/>
                <w:u w:val="single"/>
                <w:lang w:eastAsia="en-US"/>
              </w:rPr>
              <w:t>5</w:t>
            </w:r>
          </w:p>
        </w:tc>
        <w:tc>
          <w:tcPr>
            <w:tcW w:w="2304" w:type="dxa"/>
            <w:tcBorders>
              <w:top w:val="single" w:sz="4" w:space="0" w:color="BFBFBF" w:themeColor="background1" w:themeShade="BF"/>
              <w:bottom w:val="single" w:sz="4" w:space="0" w:color="2F5496" w:themeColor="accent1" w:themeShade="BF"/>
              <w:right w:val="single" w:sz="4" w:space="0" w:color="2F5496" w:themeColor="accent1" w:themeShade="BF"/>
            </w:tcBorders>
          </w:tcPr>
          <w:p w14:paraId="69FBECF5" w14:textId="68A2972E" w:rsidR="00F93BEE" w:rsidRPr="009D15F5" w:rsidRDefault="00050B7A" w:rsidP="00F93BEE">
            <w:pPr>
              <w:spacing w:line="240" w:lineRule="auto"/>
              <w:jc w:val="center"/>
              <w:rPr>
                <w:color w:val="FF0000"/>
                <w:sz w:val="20"/>
                <w:szCs w:val="20"/>
                <w:u w:val="single"/>
              </w:rPr>
            </w:pPr>
            <w:r w:rsidRPr="009D15F5">
              <w:rPr>
                <w:rFonts w:cs="Arial"/>
                <w:color w:val="FF0000"/>
                <w:sz w:val="20"/>
                <w:szCs w:val="20"/>
                <w:u w:val="single"/>
                <w:lang w:eastAsia="en-US"/>
              </w:rPr>
              <w:t>1.03</w:t>
            </w:r>
            <w:r w:rsidR="009D15F5" w:rsidRPr="009D15F5">
              <w:rPr>
                <w:rFonts w:cs="Arial"/>
                <w:color w:val="FF0000"/>
                <w:sz w:val="20"/>
                <w:szCs w:val="20"/>
                <w:u w:val="single"/>
                <w:lang w:eastAsia="en-US"/>
              </w:rPr>
              <w:t>5</w:t>
            </w:r>
          </w:p>
        </w:tc>
      </w:tr>
    </w:tbl>
    <w:p w14:paraId="7A2D37D0" w14:textId="77777777" w:rsidR="00514CB2" w:rsidRPr="00514CB2" w:rsidRDefault="00514CB2" w:rsidP="00514CB2">
      <w:pPr>
        <w:spacing w:after="240"/>
        <w:jc w:val="center"/>
        <w:rPr>
          <w:rStyle w:val="SubtleEmphasis"/>
          <w:rFonts w:ascii="Times New Roman" w:hAnsi="Times New Roman" w:cs="Times New Roman"/>
        </w:rPr>
      </w:pPr>
      <w:r w:rsidRPr="00514CB2">
        <w:rPr>
          <w:rStyle w:val="SubtleEmphasis"/>
          <w:rFonts w:ascii="Times New Roman" w:hAnsi="Times New Roman" w:cs="Times New Roman"/>
        </w:rPr>
        <w:t>Šaltinis: autorių analizė.</w:t>
      </w:r>
    </w:p>
    <w:p w14:paraId="06B6D24E" w14:textId="2E47C503" w:rsidR="00862077" w:rsidRDefault="00862077" w:rsidP="00862077">
      <w:pPr>
        <w:rPr>
          <w:b/>
        </w:rPr>
      </w:pPr>
      <w:r w:rsidRPr="00011C52">
        <w:rPr>
          <w:b/>
        </w:rPr>
        <w:t xml:space="preserve">Remiantis socialinės ekonominės naudos rezultatais daroma išvada, kad valstybiniu ir visuomeniniu požiūriu didesnė nauda pasiekiama </w:t>
      </w:r>
      <w:r w:rsidRPr="00986357">
        <w:rPr>
          <w:b/>
        </w:rPr>
        <w:t>įgyvendinant I alternatyv</w:t>
      </w:r>
      <w:r w:rsidR="00986357">
        <w:rPr>
          <w:b/>
        </w:rPr>
        <w:t>os technologiją A</w:t>
      </w:r>
      <w:r w:rsidRPr="00011C52">
        <w:rPr>
          <w:b/>
        </w:rPr>
        <w:t>.</w:t>
      </w:r>
    </w:p>
    <w:p w14:paraId="5BD1497A" w14:textId="77777777" w:rsidR="00862077" w:rsidRPr="009A6F34" w:rsidRDefault="00862077" w:rsidP="00402444">
      <w:pPr>
        <w:rPr>
          <w:lang w:eastAsia="lt-LT"/>
        </w:rPr>
      </w:pPr>
    </w:p>
    <w:p w14:paraId="2E99DE47" w14:textId="3224E38A" w:rsidR="00402444" w:rsidRPr="009A6F34" w:rsidRDefault="00402444">
      <w:pPr>
        <w:spacing w:before="0" w:after="160" w:line="259" w:lineRule="auto"/>
        <w:jc w:val="left"/>
        <w:rPr>
          <w:lang w:eastAsia="lt-LT"/>
        </w:rPr>
      </w:pPr>
      <w:r w:rsidRPr="009A6F34">
        <w:rPr>
          <w:lang w:eastAsia="lt-LT"/>
        </w:rPr>
        <w:br w:type="page"/>
      </w:r>
    </w:p>
    <w:p w14:paraId="4C39FD9F" w14:textId="6CD5E527" w:rsidR="00402444" w:rsidRPr="009A6F34" w:rsidRDefault="00E14192" w:rsidP="00402444">
      <w:pPr>
        <w:pStyle w:val="Heading1"/>
      </w:pPr>
      <w:bookmarkStart w:id="208" w:name="_Toc504729874"/>
      <w:r w:rsidRPr="009A6F34">
        <w:rPr>
          <w:caps w:val="0"/>
        </w:rPr>
        <w:lastRenderedPageBreak/>
        <w:t>JAUTRUMAS IR RIZIKOS</w:t>
      </w:r>
      <w:bookmarkEnd w:id="208"/>
    </w:p>
    <w:p w14:paraId="45C9C969" w14:textId="52CFAE2D" w:rsidR="00402444" w:rsidRPr="00B94023" w:rsidRDefault="00402444" w:rsidP="00137221">
      <w:pPr>
        <w:pStyle w:val="Heading2"/>
        <w:rPr>
          <w:b/>
        </w:rPr>
      </w:pPr>
      <w:bookmarkStart w:id="209" w:name="_Toc504729875"/>
      <w:r w:rsidRPr="00B94023">
        <w:rPr>
          <w:b/>
        </w:rPr>
        <w:t>Jautrumo analizė</w:t>
      </w:r>
      <w:bookmarkEnd w:id="209"/>
    </w:p>
    <w:p w14:paraId="1BD809B5" w14:textId="7CBDFA38" w:rsidR="00F622D8" w:rsidRDefault="00F622D8" w:rsidP="00F622D8">
      <w:pPr>
        <w:rPr>
          <w:lang w:eastAsia="lt-LT"/>
        </w:rPr>
      </w:pPr>
      <w:r>
        <w:rPr>
          <w:lang w:eastAsia="lt-LT"/>
        </w:rPr>
        <w:t>Jautrumo analizė atliekama projektams, kurių biudžetas viršija 3 mln. EUR. Šiuo atveju Projekto biudžetas yra mažesnis nei 3 mln. EUR, todėl kritiniais laikomi kintamieji, kurie sukuria didžiausius diskontuotus projekto lėšų srautus.</w:t>
      </w:r>
    </w:p>
    <w:p w14:paraId="49F91409" w14:textId="77777777" w:rsidR="00F622D8" w:rsidRDefault="00F622D8" w:rsidP="00F622D8">
      <w:pPr>
        <w:rPr>
          <w:lang w:eastAsia="lt-LT"/>
        </w:rPr>
      </w:pPr>
      <w:r>
        <w:rPr>
          <w:lang w:eastAsia="lt-LT"/>
        </w:rPr>
        <w:t>Jautrumo analizė atskleidžia, kaip kiekvieno atskiro kintamojo pasikeitimas įtakoja analizuojamo investicijų projekto rezultatus.</w:t>
      </w:r>
    </w:p>
    <w:p w14:paraId="73826858" w14:textId="77777777" w:rsidR="00F622D8" w:rsidRDefault="00F622D8" w:rsidP="00F622D8">
      <w:pPr>
        <w:rPr>
          <w:lang w:eastAsia="lt-LT"/>
        </w:rPr>
      </w:pPr>
      <w:r>
        <w:rPr>
          <w:lang w:eastAsia="lt-LT"/>
        </w:rPr>
        <w:t>Jautrumo analizė atliekama atskirai keičiant prielaidas dėl kiekvieno kintamojo reikšmės ir stebint, kaip šis pasikeitimas įtakoja finansinius (FGDV(I), FVGN(I)) ir ekonominius (EGDV, EVGN) rodiklius. Vienu metu keičiama tik vieno kintamojo reikšmė bei nekeičiamos kitų kintamųjų reikšmės.</w:t>
      </w:r>
    </w:p>
    <w:p w14:paraId="6CE9F852" w14:textId="77777777" w:rsidR="00F622D8" w:rsidRDefault="00F622D8" w:rsidP="00F622D8">
      <w:pPr>
        <w:rPr>
          <w:lang w:eastAsia="lt-LT"/>
        </w:rPr>
      </w:pPr>
      <w:r>
        <w:rPr>
          <w:lang w:eastAsia="lt-LT"/>
        </w:rPr>
        <w:t>Jautrumo analizės rezultatas yra kritinių kintamųjų ir jų lūžio taškų sąrašas, taip pat grafiškai pavaizduota kritinių kintamųjų įtaka. Nurodytas sąrašas sudaromas atlikus visų kintamųjų jautrumo analizę. Kritiniais kintamaisiais laikomi kintamieji, kurių reikšmei pasikeitus 1 proc., projekto FGDV(I), FVGN(I), EVGN arba EGDV pasikeičia daugiau nei 1 proc. Įvertinę Projekto specifiką (pvz., esant dideliam kintamųjų skaičiui, kurių kiekvienas turi nedidelę įtaką rezultatui), galima taikyti ir mažesnį nei 1 % pokytį tam, kad kintamuosius laikytumėme kritiniais.</w:t>
      </w:r>
    </w:p>
    <w:p w14:paraId="68061BA6" w14:textId="77777777" w:rsidR="00F622D8" w:rsidRDefault="00F622D8" w:rsidP="00F622D8">
      <w:pPr>
        <w:rPr>
          <w:lang w:eastAsia="lt-LT"/>
        </w:rPr>
      </w:pPr>
      <w:r>
        <w:rPr>
          <w:lang w:eastAsia="lt-LT"/>
        </w:rPr>
        <w:t>Jautrumo analizė atliekama:</w:t>
      </w:r>
    </w:p>
    <w:p w14:paraId="23AD80B6" w14:textId="77777777" w:rsidR="00F622D8" w:rsidRDefault="00F622D8" w:rsidP="00F622D8">
      <w:pPr>
        <w:pStyle w:val="ListParagraph"/>
        <w:numPr>
          <w:ilvl w:val="0"/>
          <w:numId w:val="20"/>
        </w:numPr>
      </w:pPr>
      <w:r>
        <w:t>nustatant kintamuosius;</w:t>
      </w:r>
    </w:p>
    <w:p w14:paraId="4BA70B1B" w14:textId="77777777" w:rsidR="00F622D8" w:rsidRDefault="00F622D8" w:rsidP="00F622D8">
      <w:pPr>
        <w:pStyle w:val="ListParagraph"/>
        <w:numPr>
          <w:ilvl w:val="0"/>
          <w:numId w:val="20"/>
        </w:numPr>
      </w:pPr>
      <w:r>
        <w:t>eliminuojant kintamųjų tarpusavio priklausomumą;</w:t>
      </w:r>
    </w:p>
    <w:p w14:paraId="5FEDCA63" w14:textId="77777777" w:rsidR="00F622D8" w:rsidRDefault="00F622D8" w:rsidP="00F622D8">
      <w:pPr>
        <w:pStyle w:val="ListParagraph"/>
        <w:numPr>
          <w:ilvl w:val="0"/>
          <w:numId w:val="20"/>
        </w:numPr>
      </w:pPr>
      <w:r>
        <w:t>atliekant elastingumo analizę;</w:t>
      </w:r>
    </w:p>
    <w:p w14:paraId="0459E0C6" w14:textId="49410F1E" w:rsidR="00402444" w:rsidRPr="009A6F34" w:rsidRDefault="00F622D8" w:rsidP="00F622D8">
      <w:pPr>
        <w:pStyle w:val="ListParagraph"/>
        <w:numPr>
          <w:ilvl w:val="0"/>
          <w:numId w:val="20"/>
        </w:numPr>
      </w:pPr>
      <w:r>
        <w:t>nustatant kritinius kintamuosius ir jų lūžio taškus.</w:t>
      </w:r>
    </w:p>
    <w:p w14:paraId="70CCE602" w14:textId="61A22169" w:rsidR="00402444" w:rsidRPr="00B94023" w:rsidRDefault="00402444" w:rsidP="00402444">
      <w:pPr>
        <w:pStyle w:val="Heading3"/>
        <w:rPr>
          <w:b w:val="0"/>
        </w:rPr>
      </w:pPr>
      <w:r w:rsidRPr="00B94023">
        <w:rPr>
          <w:b w:val="0"/>
        </w:rPr>
        <w:t>Kintamųjų nustatymas</w:t>
      </w:r>
    </w:p>
    <w:p w14:paraId="4D7BA9D3" w14:textId="77777777" w:rsidR="00F20E79" w:rsidRDefault="00F20E79" w:rsidP="00F20E79">
      <w:pPr>
        <w:rPr>
          <w:lang w:eastAsia="lt-LT"/>
        </w:rPr>
      </w:pPr>
      <w:r>
        <w:rPr>
          <w:lang w:eastAsia="lt-LT"/>
        </w:rPr>
        <w:t>Projekto kintamieji analizės tikslais suskirstyti į tris grupes:</w:t>
      </w:r>
    </w:p>
    <w:p w14:paraId="3D1A14B4" w14:textId="77777777" w:rsidR="00F20E79" w:rsidRDefault="00F20E79" w:rsidP="00F20E79">
      <w:pPr>
        <w:pStyle w:val="ListParagraph"/>
        <w:numPr>
          <w:ilvl w:val="0"/>
          <w:numId w:val="21"/>
        </w:numPr>
      </w:pPr>
      <w:r>
        <w:t>bendrieji – bendrosios Projekto finansinio modelio prielaidos (finansinė diskonto norma, socialinė diskonto norma, Projekto ataskaitinis laikotarpis);</w:t>
      </w:r>
    </w:p>
    <w:p w14:paraId="4CCF3A6A" w14:textId="77777777" w:rsidR="00F20E79" w:rsidRDefault="00F20E79" w:rsidP="00F20E79">
      <w:pPr>
        <w:pStyle w:val="ListParagraph"/>
        <w:numPr>
          <w:ilvl w:val="0"/>
          <w:numId w:val="21"/>
        </w:numPr>
      </w:pPr>
      <w:r>
        <w:t>tiesioginiai – Projekto investicijų srautai, investicijų likutinė vertė, veiklos pajamos, veiklos ir finansinės išlaidos, mokesčiai, socialinio-ekonominio poveikio finansinė išraiška;</w:t>
      </w:r>
    </w:p>
    <w:p w14:paraId="23E8B694" w14:textId="346CCBB2" w:rsidR="00402444" w:rsidRPr="009A6F34" w:rsidRDefault="00F20E79" w:rsidP="00F20E79">
      <w:pPr>
        <w:pStyle w:val="ListParagraph"/>
        <w:numPr>
          <w:ilvl w:val="0"/>
          <w:numId w:val="21"/>
        </w:numPr>
      </w:pPr>
      <w:r>
        <w:t>specifiniai – kintamieji, susiję su Projektui būdinga specifine veikla ar jos įgyvendinimo ypatumais (paslaugos vartotojų skaičius, paslaugos kaina, įdarbintų asmenų skaičius, energijos kaina, sunaudojamas energijos kiekis ir kt.).</w:t>
      </w:r>
    </w:p>
    <w:p w14:paraId="74BBD152" w14:textId="3827B1FA" w:rsidR="00402444" w:rsidRPr="00B94023" w:rsidRDefault="00402444" w:rsidP="00402444">
      <w:pPr>
        <w:pStyle w:val="Heading3"/>
        <w:rPr>
          <w:b w:val="0"/>
        </w:rPr>
      </w:pPr>
      <w:r w:rsidRPr="00B94023">
        <w:rPr>
          <w:b w:val="0"/>
        </w:rPr>
        <w:t>Tarpusavio priklausomybės įvertinimas</w:t>
      </w:r>
    </w:p>
    <w:p w14:paraId="50062B73" w14:textId="77777777" w:rsidR="000C486F" w:rsidRDefault="000C486F" w:rsidP="000C486F">
      <w:pPr>
        <w:rPr>
          <w:lang w:eastAsia="lt-LT"/>
        </w:rPr>
      </w:pPr>
      <w:r>
        <w:rPr>
          <w:lang w:eastAsia="lt-LT"/>
        </w:rPr>
        <w:t>Atskiri specifiniai kintamieji gali būti to paties tiesioginio kintamojo sudedamoji dalis, tai gali sąlygoti jautrumo (scenarijų) analizės rezultatų iškraipymą. Dėl šios priežasties naudoti kintamieji, kurie yra tarpusavyje nepriklausomi. Kintamųjų tarpusavio priklausomybė atskiruose finansiniuose ir (ar) ekonominiuose srautuose eliminuota pasirenkant:</w:t>
      </w:r>
    </w:p>
    <w:p w14:paraId="39A76E1D" w14:textId="77777777" w:rsidR="000C486F" w:rsidRDefault="000C486F" w:rsidP="000C486F">
      <w:pPr>
        <w:pStyle w:val="ListParagraph"/>
        <w:numPr>
          <w:ilvl w:val="0"/>
          <w:numId w:val="22"/>
        </w:numPr>
      </w:pPr>
      <w:r>
        <w:t>tik specifinius kintamuosius, kurie veikia tiesioginius kintamuosius;</w:t>
      </w:r>
    </w:p>
    <w:p w14:paraId="65E3902C" w14:textId="2BAA2703" w:rsidR="00402444" w:rsidRPr="009A6F34" w:rsidRDefault="000C486F" w:rsidP="000C486F">
      <w:pPr>
        <w:pStyle w:val="ListParagraph"/>
        <w:numPr>
          <w:ilvl w:val="0"/>
          <w:numId w:val="22"/>
        </w:numPr>
      </w:pPr>
      <w:r>
        <w:t>tik tiesioginius kintamuosius, tai yra reikšmingesnius sudėtinius kintamuosius, kuriems daro įtaką specifiniai kintamieji.</w:t>
      </w:r>
    </w:p>
    <w:p w14:paraId="69591DE4" w14:textId="2EB0D2AA" w:rsidR="00402444" w:rsidRPr="00B94023" w:rsidRDefault="00402444" w:rsidP="00402444">
      <w:pPr>
        <w:pStyle w:val="Heading3"/>
        <w:rPr>
          <w:b w:val="0"/>
        </w:rPr>
      </w:pPr>
      <w:r w:rsidRPr="00B94023">
        <w:rPr>
          <w:b w:val="0"/>
        </w:rPr>
        <w:lastRenderedPageBreak/>
        <w:t>Elastingumo analizė</w:t>
      </w:r>
    </w:p>
    <w:p w14:paraId="09691FE6" w14:textId="44183602" w:rsidR="004A0D7E" w:rsidRDefault="004A0D7E" w:rsidP="004A0D7E">
      <w:pPr>
        <w:rPr>
          <w:lang w:eastAsia="lt-LT"/>
        </w:rPr>
      </w:pPr>
      <w:r>
        <w:rPr>
          <w:lang w:eastAsia="lt-LT"/>
        </w:rPr>
        <w:t xml:space="preserve">Elastingumo analizė parodo, kaip kiekvieno atskiro kintamojo pasikeitimas 1 procentu daro įtaką analizuojamo Projekto finansiniams ir ekonominiams rezultatams kintant daugiau nei 1 proc. Atlikta skaičiuojamoji elastingumo analizė parodė, kad pasirinktos alternatyvos EVGN didesnę nei 1 proc. įtaką turi </w:t>
      </w:r>
      <w:r w:rsidR="00E20B84">
        <w:rPr>
          <w:lang w:eastAsia="lt-LT"/>
        </w:rPr>
        <w:t>šie kintamieji</w:t>
      </w:r>
      <w:r>
        <w:rPr>
          <w:lang w:eastAsia="lt-LT"/>
        </w:rPr>
        <w:t>:</w:t>
      </w:r>
    </w:p>
    <w:p w14:paraId="0A9B91F6" w14:textId="430420E6" w:rsidR="00F63BC7" w:rsidRDefault="006E6A4C" w:rsidP="00F63BC7">
      <w:pPr>
        <w:pStyle w:val="ListParagraph"/>
        <w:numPr>
          <w:ilvl w:val="0"/>
          <w:numId w:val="23"/>
        </w:numPr>
      </w:pPr>
      <w:r>
        <w:t>į</w:t>
      </w:r>
      <w:r w:rsidR="00F63BC7" w:rsidRPr="00F63BC7">
        <w:t>ranga, įrenginiai ir kitas ilgalaikis turtas</w:t>
      </w:r>
      <w:r w:rsidR="00F63BC7">
        <w:t>;</w:t>
      </w:r>
    </w:p>
    <w:p w14:paraId="106EDE5D" w14:textId="04972A6B" w:rsidR="00E61B7A" w:rsidRDefault="00E61B7A" w:rsidP="00E61B7A">
      <w:pPr>
        <w:pStyle w:val="ListParagraph"/>
        <w:numPr>
          <w:ilvl w:val="0"/>
          <w:numId w:val="23"/>
        </w:numPr>
      </w:pPr>
      <w:r>
        <w:t>d</w:t>
      </w:r>
      <w:r w:rsidRPr="00E61B7A">
        <w:t>arbo užmokesčio išlaidos</w:t>
      </w:r>
      <w:r w:rsidR="00B11EA5">
        <w:t>;</w:t>
      </w:r>
    </w:p>
    <w:p w14:paraId="3642EE9D" w14:textId="32DC48DE" w:rsidR="006827E5" w:rsidRDefault="006827E5" w:rsidP="006827E5">
      <w:pPr>
        <w:pStyle w:val="ListParagraph"/>
        <w:numPr>
          <w:ilvl w:val="0"/>
          <w:numId w:val="23"/>
        </w:numPr>
      </w:pPr>
      <w:r>
        <w:t>k</w:t>
      </w:r>
      <w:r w:rsidRPr="006827E5">
        <w:t>itos išlaidos</w:t>
      </w:r>
      <w:r>
        <w:t>;</w:t>
      </w:r>
    </w:p>
    <w:p w14:paraId="7BF43BBD" w14:textId="0E4B3BA9" w:rsidR="00F63BC7" w:rsidRPr="009A6F34" w:rsidRDefault="00F63BC7" w:rsidP="00F63BC7">
      <w:pPr>
        <w:pStyle w:val="ListParagraph"/>
        <w:numPr>
          <w:ilvl w:val="0"/>
          <w:numId w:val="23"/>
        </w:numPr>
      </w:pPr>
      <w:r w:rsidRPr="00F63BC7">
        <w:t>bendra SE naudos komponеntų finansinė išraiška</w:t>
      </w:r>
      <w:r>
        <w:t>.</w:t>
      </w:r>
    </w:p>
    <w:p w14:paraId="46F3C0A2" w14:textId="5AFF90C8" w:rsidR="00402444" w:rsidRPr="00B94023" w:rsidRDefault="00402444" w:rsidP="00402444">
      <w:pPr>
        <w:pStyle w:val="Heading3"/>
        <w:rPr>
          <w:b w:val="0"/>
        </w:rPr>
      </w:pPr>
      <w:r w:rsidRPr="00B94023">
        <w:rPr>
          <w:b w:val="0"/>
        </w:rPr>
        <w:t>Kritiniai kintamieji</w:t>
      </w:r>
    </w:p>
    <w:p w14:paraId="19622B44" w14:textId="53E765F5" w:rsidR="00402444" w:rsidRDefault="00574BE6" w:rsidP="00402444">
      <w:pPr>
        <w:rPr>
          <w:lang w:eastAsia="lt-LT"/>
        </w:rPr>
      </w:pPr>
      <w:r w:rsidRPr="00574BE6">
        <w:rPr>
          <w:lang w:eastAsia="lt-LT"/>
        </w:rPr>
        <w:t xml:space="preserve">Atsižvelgiant į elastingumo analizės rezultatus, kritiniais laikyti tie kintamieji, kurių reikšmei pakitus 1 proc., bent vieno finansinio ar ekonominio rodiklio reikšmė pakinta daugiau nei 1 proc. Kritiniai kintamieji tiesiogiai įtakoja pagrindinius finansinius srautus: investicijas, veiklos pajamas, veiklos išlaidas ir panašiai. Projekto analizėje </w:t>
      </w:r>
      <w:r w:rsidR="00D41ECA">
        <w:rPr>
          <w:lang w:eastAsia="lt-LT"/>
        </w:rPr>
        <w:t>nustatyti kritiniai kintamieji</w:t>
      </w:r>
      <w:r w:rsidRPr="00574BE6">
        <w:rPr>
          <w:lang w:eastAsia="lt-LT"/>
        </w:rPr>
        <w:t>, pateikt</w:t>
      </w:r>
      <w:r w:rsidR="00D41ECA">
        <w:rPr>
          <w:lang w:eastAsia="lt-LT"/>
        </w:rPr>
        <w:t>i</w:t>
      </w:r>
      <w:r w:rsidRPr="00574BE6">
        <w:rPr>
          <w:lang w:eastAsia="lt-LT"/>
        </w:rPr>
        <w:t xml:space="preserve"> žemiau esančioje lentelėje.</w:t>
      </w:r>
    </w:p>
    <w:p w14:paraId="134405CD" w14:textId="12A96C17" w:rsidR="00574BE6" w:rsidRDefault="00574BE6" w:rsidP="00574BE6">
      <w:pPr>
        <w:pStyle w:val="Title"/>
      </w:pPr>
      <w:bookmarkStart w:id="210" w:name="_Toc532826415"/>
      <w:r>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6</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1</w:t>
      </w:r>
      <w:r w:rsidR="006D0006">
        <w:rPr>
          <w:noProof/>
        </w:rPr>
        <w:fldChar w:fldCharType="end"/>
      </w:r>
      <w:r>
        <w:t>.</w:t>
      </w:r>
      <w:r w:rsidRPr="0068132E">
        <w:t>Kritiniai kintamieji ir jų lūžio taškai</w:t>
      </w:r>
      <w:bookmarkEnd w:id="210"/>
    </w:p>
    <w:tbl>
      <w:tblPr>
        <w:tblStyle w:val="TableGrid"/>
        <w:tblW w:w="0" w:type="auto"/>
        <w:tblBorders>
          <w:top w:val="single" w:sz="4" w:space="0" w:color="1C6A82"/>
          <w:left w:val="single" w:sz="4" w:space="0" w:color="1C6A82"/>
          <w:bottom w:val="single" w:sz="4" w:space="0" w:color="1C6A82"/>
          <w:right w:val="single" w:sz="4" w:space="0" w:color="1C6A82"/>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58"/>
        <w:gridCol w:w="3203"/>
      </w:tblGrid>
      <w:tr w:rsidR="00574BE6" w:rsidRPr="00011C52" w14:paraId="1F0972BA" w14:textId="77777777" w:rsidTr="00974175">
        <w:tc>
          <w:tcPr>
            <w:tcW w:w="5858"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727C9E59" w14:textId="77777777" w:rsidR="00574BE6" w:rsidRPr="00011C52" w:rsidRDefault="00574BE6"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Kritinis kintamasis</w:t>
            </w:r>
          </w:p>
        </w:tc>
        <w:tc>
          <w:tcPr>
            <w:tcW w:w="320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31D3A263" w14:textId="77777777" w:rsidR="00574BE6" w:rsidRPr="00011C52" w:rsidRDefault="00574BE6"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Lūžio taškas, EUR (GDV)</w:t>
            </w:r>
          </w:p>
        </w:tc>
      </w:tr>
      <w:tr w:rsidR="00574BE6" w:rsidRPr="00011C52" w14:paraId="29FF5E2C" w14:textId="77777777" w:rsidTr="00974175">
        <w:tc>
          <w:tcPr>
            <w:tcW w:w="5858"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48831D57" w14:textId="203497A7" w:rsidR="00574BE6" w:rsidRPr="00011C52" w:rsidRDefault="00F63BC7" w:rsidP="00B77DA8">
            <w:pPr>
              <w:spacing w:before="20" w:after="20" w:line="240" w:lineRule="auto"/>
              <w:rPr>
                <w:sz w:val="20"/>
                <w:szCs w:val="20"/>
              </w:rPr>
            </w:pPr>
            <w:r w:rsidRPr="00F63BC7">
              <w:rPr>
                <w:rFonts w:cs="Arial"/>
                <w:sz w:val="20"/>
                <w:szCs w:val="20"/>
                <w:lang w:eastAsia="en-US"/>
              </w:rPr>
              <w:t>Įranga, įrenginiai ir kitas ilgalaikis turtas</w:t>
            </w:r>
          </w:p>
        </w:tc>
        <w:tc>
          <w:tcPr>
            <w:tcW w:w="320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69096F4A" w14:textId="3DDA0FAA" w:rsidR="00574BE6" w:rsidRPr="000D6B04" w:rsidRDefault="003E51E2" w:rsidP="00B77DA8">
            <w:pPr>
              <w:spacing w:before="20" w:after="20" w:line="240" w:lineRule="auto"/>
              <w:jc w:val="center"/>
              <w:rPr>
                <w:sz w:val="20"/>
                <w:szCs w:val="20"/>
                <w:u w:val="single"/>
              </w:rPr>
            </w:pPr>
            <w:r w:rsidRPr="000D6B04">
              <w:rPr>
                <w:sz w:val="20"/>
                <w:szCs w:val="20"/>
                <w:u w:val="single"/>
              </w:rPr>
              <w:t>261007</w:t>
            </w:r>
          </w:p>
        </w:tc>
      </w:tr>
      <w:tr w:rsidR="00E61B7A" w:rsidRPr="00011C52" w14:paraId="4277B9F6" w14:textId="77777777" w:rsidTr="00974175">
        <w:tc>
          <w:tcPr>
            <w:tcW w:w="5858"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3EEC4547" w14:textId="730BD41D" w:rsidR="00E61B7A" w:rsidRPr="00F63BC7" w:rsidRDefault="00E61B7A" w:rsidP="00B77DA8">
            <w:pPr>
              <w:spacing w:before="20" w:after="20" w:line="240" w:lineRule="auto"/>
              <w:rPr>
                <w:rFonts w:cs="Arial"/>
                <w:sz w:val="20"/>
                <w:szCs w:val="20"/>
              </w:rPr>
            </w:pPr>
            <w:r w:rsidRPr="00E61B7A">
              <w:rPr>
                <w:rFonts w:cs="Arial"/>
                <w:sz w:val="20"/>
                <w:szCs w:val="20"/>
              </w:rPr>
              <w:t>Darbo užmokesčio išlaidos</w:t>
            </w:r>
          </w:p>
        </w:tc>
        <w:tc>
          <w:tcPr>
            <w:tcW w:w="320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092A9A8D" w14:textId="5D3A5A81" w:rsidR="00E61B7A" w:rsidRPr="000D6B04" w:rsidRDefault="00323A55" w:rsidP="00B77DA8">
            <w:pPr>
              <w:spacing w:before="20" w:after="20" w:line="240" w:lineRule="auto"/>
              <w:jc w:val="center"/>
              <w:rPr>
                <w:rFonts w:cs="Arial"/>
                <w:sz w:val="20"/>
                <w:szCs w:val="20"/>
                <w:u w:val="single"/>
              </w:rPr>
            </w:pPr>
            <w:r w:rsidRPr="000D6B04">
              <w:rPr>
                <w:rFonts w:cs="Arial"/>
                <w:sz w:val="20"/>
                <w:szCs w:val="20"/>
                <w:u w:val="single"/>
              </w:rPr>
              <w:t>126 269</w:t>
            </w:r>
          </w:p>
        </w:tc>
      </w:tr>
      <w:tr w:rsidR="006827E5" w:rsidRPr="00011C52" w14:paraId="12F6FD62" w14:textId="77777777" w:rsidTr="00974175">
        <w:tc>
          <w:tcPr>
            <w:tcW w:w="5858"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1042A5FD" w14:textId="725A2390" w:rsidR="006827E5" w:rsidRPr="00E61B7A" w:rsidRDefault="006827E5" w:rsidP="00B77DA8">
            <w:pPr>
              <w:spacing w:before="20" w:after="20" w:line="240" w:lineRule="auto"/>
              <w:rPr>
                <w:rFonts w:cs="Arial"/>
                <w:sz w:val="20"/>
                <w:szCs w:val="20"/>
              </w:rPr>
            </w:pPr>
            <w:r>
              <w:rPr>
                <w:rFonts w:cs="Arial"/>
                <w:sz w:val="20"/>
                <w:szCs w:val="20"/>
              </w:rPr>
              <w:t>K</w:t>
            </w:r>
            <w:r w:rsidRPr="006827E5">
              <w:rPr>
                <w:rFonts w:cs="Arial"/>
                <w:sz w:val="20"/>
                <w:szCs w:val="20"/>
              </w:rPr>
              <w:t>itos išlaidos</w:t>
            </w:r>
          </w:p>
        </w:tc>
        <w:tc>
          <w:tcPr>
            <w:tcW w:w="320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67E68E89" w14:textId="41AD9C1B" w:rsidR="006827E5" w:rsidRPr="00EE050A" w:rsidRDefault="000D6B04" w:rsidP="00B77DA8">
            <w:pPr>
              <w:spacing w:before="20" w:after="20" w:line="240" w:lineRule="auto"/>
              <w:jc w:val="center"/>
              <w:rPr>
                <w:rFonts w:cs="Arial"/>
                <w:sz w:val="20"/>
                <w:szCs w:val="20"/>
                <w:highlight w:val="red"/>
                <w:u w:val="single"/>
              </w:rPr>
            </w:pPr>
            <w:r w:rsidRPr="0056130B">
              <w:rPr>
                <w:rFonts w:cs="Arial"/>
                <w:color w:val="FF0000"/>
                <w:sz w:val="20"/>
                <w:szCs w:val="20"/>
                <w:u w:val="single"/>
              </w:rPr>
              <w:t>154</w:t>
            </w:r>
            <w:r w:rsidR="0056130B" w:rsidRPr="0056130B">
              <w:rPr>
                <w:rFonts w:cs="Arial"/>
                <w:color w:val="FF0000"/>
                <w:sz w:val="20"/>
                <w:szCs w:val="20"/>
                <w:u w:val="single"/>
              </w:rPr>
              <w:t>997</w:t>
            </w:r>
          </w:p>
        </w:tc>
      </w:tr>
      <w:tr w:rsidR="00F63BC7" w:rsidRPr="00011C52" w14:paraId="4552D500" w14:textId="77777777" w:rsidTr="00974175">
        <w:tc>
          <w:tcPr>
            <w:tcW w:w="5858" w:type="dxa"/>
            <w:tcBorders>
              <w:top w:val="single" w:sz="4" w:space="0" w:color="D9D9D9" w:themeColor="background1" w:themeShade="D9"/>
              <w:left w:val="single" w:sz="4" w:space="0" w:color="2F5496" w:themeColor="accent1" w:themeShade="BF"/>
              <w:bottom w:val="single" w:sz="4" w:space="0" w:color="2F5496" w:themeColor="accent1" w:themeShade="BF"/>
            </w:tcBorders>
            <w:vAlign w:val="center"/>
          </w:tcPr>
          <w:p w14:paraId="15B3DDE9" w14:textId="2857B63A" w:rsidR="00F63BC7" w:rsidRPr="00011C52" w:rsidRDefault="00F63BC7" w:rsidP="00B77DA8">
            <w:pPr>
              <w:spacing w:before="20" w:after="20" w:line="240" w:lineRule="auto"/>
              <w:rPr>
                <w:rFonts w:cs="Arial"/>
                <w:sz w:val="20"/>
                <w:szCs w:val="20"/>
              </w:rPr>
            </w:pPr>
            <w:r>
              <w:rPr>
                <w:rFonts w:cs="Arial"/>
                <w:sz w:val="20"/>
                <w:szCs w:val="20"/>
              </w:rPr>
              <w:t>B</w:t>
            </w:r>
            <w:r w:rsidRPr="00F63BC7">
              <w:rPr>
                <w:rFonts w:cs="Arial"/>
                <w:sz w:val="20"/>
                <w:szCs w:val="20"/>
              </w:rPr>
              <w:t>endra SE naudos komponеntų finansinė išraiška</w:t>
            </w:r>
          </w:p>
        </w:tc>
        <w:tc>
          <w:tcPr>
            <w:tcW w:w="3203" w:type="dxa"/>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3054EE9D" w14:textId="339A5737" w:rsidR="00F63BC7" w:rsidRPr="00EE050A" w:rsidRDefault="007312A7" w:rsidP="00B77DA8">
            <w:pPr>
              <w:spacing w:before="20" w:after="20" w:line="240" w:lineRule="auto"/>
              <w:jc w:val="center"/>
              <w:rPr>
                <w:rFonts w:cs="Arial"/>
                <w:sz w:val="20"/>
                <w:szCs w:val="20"/>
                <w:highlight w:val="red"/>
                <w:u w:val="single"/>
              </w:rPr>
            </w:pPr>
            <w:r w:rsidRPr="0056130B">
              <w:rPr>
                <w:rFonts w:cs="Arial"/>
                <w:sz w:val="20"/>
                <w:szCs w:val="20"/>
                <w:u w:val="single"/>
              </w:rPr>
              <w:t>617 302</w:t>
            </w:r>
          </w:p>
        </w:tc>
      </w:tr>
    </w:tbl>
    <w:p w14:paraId="091B4F97" w14:textId="70E7E02C" w:rsidR="00574BE6" w:rsidRDefault="00574BE6" w:rsidP="00574BE6">
      <w:pPr>
        <w:pStyle w:val="Subtitle"/>
        <w:rPr>
          <w:lang w:eastAsia="lt-LT"/>
        </w:rPr>
      </w:pPr>
      <w:r w:rsidRPr="00574BE6">
        <w:rPr>
          <w:lang w:eastAsia="lt-LT"/>
        </w:rPr>
        <w:t>Šaltinis: autorių analizė.</w:t>
      </w:r>
    </w:p>
    <w:p w14:paraId="7C6D436E" w14:textId="1F6D879B" w:rsidR="00402444" w:rsidRPr="00B94023" w:rsidRDefault="00402444" w:rsidP="00137221">
      <w:pPr>
        <w:pStyle w:val="Heading2"/>
        <w:rPr>
          <w:b/>
        </w:rPr>
      </w:pPr>
      <w:bookmarkStart w:id="211" w:name="_Toc504729876"/>
      <w:r w:rsidRPr="00B94023">
        <w:rPr>
          <w:b/>
        </w:rPr>
        <w:t>Scenarijų analizė</w:t>
      </w:r>
      <w:bookmarkEnd w:id="211"/>
    </w:p>
    <w:p w14:paraId="56E312B0" w14:textId="7C5AE941" w:rsidR="001D6E6D" w:rsidRDefault="001D6E6D" w:rsidP="001D6E6D">
      <w:pPr>
        <w:rPr>
          <w:lang w:eastAsia="lt-LT"/>
        </w:rPr>
      </w:pPr>
      <w:r>
        <w:rPr>
          <w:lang w:eastAsia="lt-LT"/>
        </w:rPr>
        <w:t>Scenarijų analizė yra speciali jautrumo analizės forma. Standartinėje jautrumo analizėje buvo išnagrinėta kiekvieno atskiro kintamojo įtaka projekto rodikliams.</w:t>
      </w:r>
    </w:p>
    <w:p w14:paraId="47F7F9AF" w14:textId="75257D6C" w:rsidR="00402444" w:rsidRDefault="001D6E6D" w:rsidP="001D6E6D">
      <w:pPr>
        <w:rPr>
          <w:lang w:eastAsia="lt-LT"/>
        </w:rPr>
      </w:pPr>
      <w:r>
        <w:rPr>
          <w:lang w:eastAsia="lt-LT"/>
        </w:rPr>
        <w:t>Atliekant scenarijų analizę, įvertinama kritinių kintamųjų bendra įtaka finansiniams (FGDV(I), FVGN(I)) ir ekonominiams (EGDV, EVGN) rodikliams. Analizė atliekama esant tariamai pesimistinei ir tariamai optimistinei įvykių eigai. Optimistinės ir pesimistinės reikšmės leidžia modeliuoti Projekto rodiklius, tokiu būdu įvertinant bendrą Projekto rizikingumą. Projekto finansiniai ir ekonominiai rodikliai naudoti kiekvienam kritinių kintamųjų reikšmių deriniui (scenarijui).</w:t>
      </w:r>
    </w:p>
    <w:p w14:paraId="3A49875B" w14:textId="0C211CC1" w:rsidR="006B1268" w:rsidRDefault="006B1268" w:rsidP="006B1268">
      <w:pPr>
        <w:pStyle w:val="Title"/>
      </w:pPr>
      <w:bookmarkStart w:id="212" w:name="_Toc532826416"/>
      <w:r>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6</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2</w:t>
      </w:r>
      <w:r w:rsidR="006D0006">
        <w:rPr>
          <w:noProof/>
        </w:rPr>
        <w:fldChar w:fldCharType="end"/>
      </w:r>
      <w:r>
        <w:t xml:space="preserve">. </w:t>
      </w:r>
      <w:r w:rsidRPr="00160B06">
        <w:t>Scenarijų analizės rezultatai</w:t>
      </w:r>
      <w:bookmarkEnd w:id="212"/>
    </w:p>
    <w:tbl>
      <w:tblPr>
        <w:tblStyle w:val="TableGrid"/>
        <w:tblW w:w="9294" w:type="dxa"/>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1530"/>
        <w:gridCol w:w="1414"/>
        <w:gridCol w:w="1398"/>
        <w:gridCol w:w="1414"/>
        <w:gridCol w:w="1416"/>
      </w:tblGrid>
      <w:tr w:rsidR="006B1268" w:rsidRPr="00011C52" w14:paraId="0CAA07EC" w14:textId="77777777" w:rsidTr="005108D4">
        <w:tc>
          <w:tcPr>
            <w:tcW w:w="2122"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506721D4"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Finansinis (ekonominis) rodiklis</w:t>
            </w:r>
          </w:p>
        </w:tc>
        <w:tc>
          <w:tcPr>
            <w:tcW w:w="1530"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1F89A60C"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Pesimistinis</w:t>
            </w:r>
          </w:p>
        </w:tc>
        <w:tc>
          <w:tcPr>
            <w:tcW w:w="1414"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7EB3E0A3"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Mažiau pesimistinis</w:t>
            </w:r>
          </w:p>
        </w:tc>
        <w:tc>
          <w:tcPr>
            <w:tcW w:w="1398"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55BDDBF4"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Realus</w:t>
            </w:r>
          </w:p>
        </w:tc>
        <w:tc>
          <w:tcPr>
            <w:tcW w:w="1414"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6FABFA87"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Mažiau optimistinis</w:t>
            </w:r>
          </w:p>
        </w:tc>
        <w:tc>
          <w:tcPr>
            <w:tcW w:w="1416"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33B6F38C"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Optimistinis</w:t>
            </w:r>
          </w:p>
        </w:tc>
      </w:tr>
      <w:tr w:rsidR="0056130B" w:rsidRPr="00011C52" w14:paraId="056733C3" w14:textId="77777777" w:rsidTr="00C21837">
        <w:tc>
          <w:tcPr>
            <w:tcW w:w="2122"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71FE95D7" w14:textId="77777777" w:rsidR="0056130B" w:rsidRPr="00011C52" w:rsidRDefault="0056130B" w:rsidP="0056130B">
            <w:pPr>
              <w:spacing w:before="0" w:after="0" w:line="240" w:lineRule="auto"/>
              <w:contextualSpacing/>
              <w:rPr>
                <w:sz w:val="20"/>
                <w:szCs w:val="20"/>
              </w:rPr>
            </w:pPr>
            <w:r w:rsidRPr="00011C52">
              <w:rPr>
                <w:sz w:val="20"/>
                <w:szCs w:val="20"/>
              </w:rPr>
              <w:t>FGDV(I), EUR</w:t>
            </w:r>
          </w:p>
        </w:tc>
        <w:tc>
          <w:tcPr>
            <w:tcW w:w="1530" w:type="dxa"/>
            <w:tcBorders>
              <w:top w:val="single" w:sz="4" w:space="0" w:color="D9D9D9" w:themeColor="background1" w:themeShade="D9"/>
              <w:bottom w:val="single" w:sz="4" w:space="0" w:color="D9D9D9" w:themeColor="background1" w:themeShade="D9"/>
            </w:tcBorders>
            <w:vAlign w:val="center"/>
          </w:tcPr>
          <w:p w14:paraId="4EC74048" w14:textId="32114F4B"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-650 947</w:t>
            </w:r>
          </w:p>
        </w:tc>
        <w:tc>
          <w:tcPr>
            <w:tcW w:w="1414" w:type="dxa"/>
            <w:tcBorders>
              <w:top w:val="single" w:sz="4" w:space="0" w:color="D9D9D9" w:themeColor="background1" w:themeShade="D9"/>
              <w:bottom w:val="single" w:sz="4" w:space="0" w:color="D9D9D9" w:themeColor="background1" w:themeShade="D9"/>
            </w:tcBorders>
            <w:vAlign w:val="center"/>
          </w:tcPr>
          <w:p w14:paraId="4CF9E8A4" w14:textId="0D00BCCB"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-536 066</w:t>
            </w:r>
          </w:p>
        </w:tc>
        <w:tc>
          <w:tcPr>
            <w:tcW w:w="1398" w:type="dxa"/>
            <w:tcBorders>
              <w:top w:val="single" w:sz="4" w:space="0" w:color="D9D9D9" w:themeColor="background1" w:themeShade="D9"/>
              <w:bottom w:val="single" w:sz="4" w:space="0" w:color="D9D9D9" w:themeColor="background1" w:themeShade="D9"/>
            </w:tcBorders>
            <w:vAlign w:val="center"/>
          </w:tcPr>
          <w:p w14:paraId="2A5EB74B" w14:textId="66FB0162"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-459 497</w:t>
            </w:r>
          </w:p>
        </w:tc>
        <w:tc>
          <w:tcPr>
            <w:tcW w:w="1414" w:type="dxa"/>
            <w:tcBorders>
              <w:top w:val="single" w:sz="4" w:space="0" w:color="D9D9D9" w:themeColor="background1" w:themeShade="D9"/>
              <w:bottom w:val="single" w:sz="4" w:space="0" w:color="D9D9D9" w:themeColor="background1" w:themeShade="D9"/>
            </w:tcBorders>
            <w:vAlign w:val="center"/>
          </w:tcPr>
          <w:p w14:paraId="0EAA7850" w14:textId="768FB456"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-382 909</w:t>
            </w:r>
          </w:p>
        </w:tc>
        <w:tc>
          <w:tcPr>
            <w:tcW w:w="1416"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3CD65427" w14:textId="465CED3F"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-268 039</w:t>
            </w:r>
          </w:p>
        </w:tc>
      </w:tr>
      <w:tr w:rsidR="0056130B" w:rsidRPr="00011C52" w14:paraId="2C3BF5E1" w14:textId="77777777" w:rsidTr="00C21837">
        <w:tc>
          <w:tcPr>
            <w:tcW w:w="2122"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63398047" w14:textId="77777777" w:rsidR="0056130B" w:rsidRPr="00011C52" w:rsidRDefault="0056130B" w:rsidP="0056130B">
            <w:pPr>
              <w:spacing w:before="0" w:after="0" w:line="240" w:lineRule="auto"/>
              <w:contextualSpacing/>
              <w:rPr>
                <w:sz w:val="20"/>
                <w:szCs w:val="20"/>
              </w:rPr>
            </w:pPr>
            <w:r w:rsidRPr="00011C52">
              <w:rPr>
                <w:sz w:val="20"/>
                <w:szCs w:val="20"/>
              </w:rPr>
              <w:t>FVGN(I), proc.</w:t>
            </w:r>
          </w:p>
        </w:tc>
        <w:tc>
          <w:tcPr>
            <w:tcW w:w="1530" w:type="dxa"/>
            <w:tcBorders>
              <w:top w:val="single" w:sz="4" w:space="0" w:color="D9D9D9" w:themeColor="background1" w:themeShade="D9"/>
              <w:bottom w:val="single" w:sz="4" w:space="0" w:color="D9D9D9" w:themeColor="background1" w:themeShade="D9"/>
            </w:tcBorders>
            <w:vAlign w:val="center"/>
          </w:tcPr>
          <w:p w14:paraId="2FFB05BA" w14:textId="6EAE196C"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Nėra reikšmės</w:t>
            </w:r>
          </w:p>
        </w:tc>
        <w:tc>
          <w:tcPr>
            <w:tcW w:w="1414" w:type="dxa"/>
            <w:tcBorders>
              <w:top w:val="single" w:sz="4" w:space="0" w:color="D9D9D9" w:themeColor="background1" w:themeShade="D9"/>
              <w:bottom w:val="single" w:sz="4" w:space="0" w:color="D9D9D9" w:themeColor="background1" w:themeShade="D9"/>
            </w:tcBorders>
            <w:vAlign w:val="center"/>
          </w:tcPr>
          <w:p w14:paraId="4C17738E" w14:textId="5F65539B"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Nėra reikšmės</w:t>
            </w:r>
          </w:p>
        </w:tc>
        <w:tc>
          <w:tcPr>
            <w:tcW w:w="1398" w:type="dxa"/>
            <w:tcBorders>
              <w:top w:val="single" w:sz="4" w:space="0" w:color="D9D9D9" w:themeColor="background1" w:themeShade="D9"/>
              <w:bottom w:val="single" w:sz="4" w:space="0" w:color="D9D9D9" w:themeColor="background1" w:themeShade="D9"/>
            </w:tcBorders>
            <w:vAlign w:val="center"/>
          </w:tcPr>
          <w:p w14:paraId="3AB8F743" w14:textId="76A9F391"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Nėra reikšmės</w:t>
            </w:r>
          </w:p>
        </w:tc>
        <w:tc>
          <w:tcPr>
            <w:tcW w:w="1414" w:type="dxa"/>
            <w:tcBorders>
              <w:top w:val="single" w:sz="4" w:space="0" w:color="D9D9D9" w:themeColor="background1" w:themeShade="D9"/>
              <w:bottom w:val="single" w:sz="4" w:space="0" w:color="D9D9D9" w:themeColor="background1" w:themeShade="D9"/>
            </w:tcBorders>
            <w:vAlign w:val="center"/>
          </w:tcPr>
          <w:p w14:paraId="64F295A9" w14:textId="0B4DF3CF"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Nėra reikšmės</w:t>
            </w:r>
          </w:p>
        </w:tc>
        <w:tc>
          <w:tcPr>
            <w:tcW w:w="1416"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496469CF" w14:textId="2F32F5B2"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Nėra reikšmės</w:t>
            </w:r>
          </w:p>
        </w:tc>
      </w:tr>
      <w:tr w:rsidR="0056130B" w:rsidRPr="00011C52" w14:paraId="1118A16A" w14:textId="77777777" w:rsidTr="00C21837">
        <w:tc>
          <w:tcPr>
            <w:tcW w:w="2122"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13547DC0" w14:textId="77777777" w:rsidR="0056130B" w:rsidRPr="00011C52" w:rsidRDefault="0056130B" w:rsidP="0056130B">
            <w:pPr>
              <w:spacing w:before="0" w:after="0" w:line="240" w:lineRule="auto"/>
              <w:contextualSpacing/>
              <w:rPr>
                <w:sz w:val="20"/>
                <w:szCs w:val="20"/>
              </w:rPr>
            </w:pPr>
            <w:r w:rsidRPr="00011C52">
              <w:rPr>
                <w:sz w:val="20"/>
                <w:szCs w:val="20"/>
              </w:rPr>
              <w:t>FMVGN(I), proc.</w:t>
            </w:r>
          </w:p>
        </w:tc>
        <w:tc>
          <w:tcPr>
            <w:tcW w:w="1530" w:type="dxa"/>
            <w:tcBorders>
              <w:top w:val="single" w:sz="4" w:space="0" w:color="D9D9D9" w:themeColor="background1" w:themeShade="D9"/>
              <w:bottom w:val="single" w:sz="4" w:space="0" w:color="D9D9D9" w:themeColor="background1" w:themeShade="D9"/>
            </w:tcBorders>
            <w:vAlign w:val="center"/>
          </w:tcPr>
          <w:p w14:paraId="2B68ED64" w14:textId="4DCD8259"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-100,00%</w:t>
            </w:r>
          </w:p>
        </w:tc>
        <w:tc>
          <w:tcPr>
            <w:tcW w:w="1414" w:type="dxa"/>
            <w:tcBorders>
              <w:top w:val="single" w:sz="4" w:space="0" w:color="D9D9D9" w:themeColor="background1" w:themeShade="D9"/>
              <w:bottom w:val="single" w:sz="4" w:space="0" w:color="D9D9D9" w:themeColor="background1" w:themeShade="D9"/>
            </w:tcBorders>
            <w:vAlign w:val="center"/>
          </w:tcPr>
          <w:p w14:paraId="7367E978" w14:textId="23C6EEC3"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-100,00%</w:t>
            </w:r>
          </w:p>
        </w:tc>
        <w:tc>
          <w:tcPr>
            <w:tcW w:w="1398" w:type="dxa"/>
            <w:tcBorders>
              <w:top w:val="single" w:sz="4" w:space="0" w:color="D9D9D9" w:themeColor="background1" w:themeShade="D9"/>
              <w:bottom w:val="single" w:sz="4" w:space="0" w:color="D9D9D9" w:themeColor="background1" w:themeShade="D9"/>
            </w:tcBorders>
            <w:vAlign w:val="center"/>
          </w:tcPr>
          <w:p w14:paraId="7474A01E" w14:textId="3C842998"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-100,00%</w:t>
            </w:r>
          </w:p>
        </w:tc>
        <w:tc>
          <w:tcPr>
            <w:tcW w:w="1414" w:type="dxa"/>
            <w:tcBorders>
              <w:top w:val="single" w:sz="4" w:space="0" w:color="D9D9D9" w:themeColor="background1" w:themeShade="D9"/>
              <w:bottom w:val="single" w:sz="4" w:space="0" w:color="D9D9D9" w:themeColor="background1" w:themeShade="D9"/>
            </w:tcBorders>
            <w:vAlign w:val="center"/>
          </w:tcPr>
          <w:p w14:paraId="392FA519" w14:textId="6CFE49FB"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-100,00%</w:t>
            </w:r>
          </w:p>
        </w:tc>
        <w:tc>
          <w:tcPr>
            <w:tcW w:w="1416"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73DD6FD8" w14:textId="466A40F0"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-100,00%</w:t>
            </w:r>
          </w:p>
        </w:tc>
      </w:tr>
      <w:tr w:rsidR="0056130B" w:rsidRPr="00011C52" w14:paraId="2838BF74" w14:textId="77777777" w:rsidTr="00C21837">
        <w:tc>
          <w:tcPr>
            <w:tcW w:w="2122"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78F5215E" w14:textId="77777777" w:rsidR="0056130B" w:rsidRPr="00011C52" w:rsidRDefault="0056130B" w:rsidP="0056130B">
            <w:pPr>
              <w:spacing w:before="0" w:after="0" w:line="240" w:lineRule="auto"/>
              <w:contextualSpacing/>
              <w:rPr>
                <w:sz w:val="20"/>
                <w:szCs w:val="20"/>
              </w:rPr>
            </w:pPr>
            <w:r w:rsidRPr="00011C52">
              <w:rPr>
                <w:sz w:val="20"/>
                <w:szCs w:val="20"/>
              </w:rPr>
              <w:t>EGDV, EUR</w:t>
            </w:r>
          </w:p>
        </w:tc>
        <w:tc>
          <w:tcPr>
            <w:tcW w:w="1530" w:type="dxa"/>
            <w:tcBorders>
              <w:top w:val="single" w:sz="4" w:space="0" w:color="D9D9D9" w:themeColor="background1" w:themeShade="D9"/>
              <w:bottom w:val="single" w:sz="4" w:space="0" w:color="D9D9D9" w:themeColor="background1" w:themeShade="D9"/>
            </w:tcBorders>
            <w:vAlign w:val="center"/>
          </w:tcPr>
          <w:p w14:paraId="6F0E0663" w14:textId="32C46A83"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-235 643</w:t>
            </w:r>
          </w:p>
        </w:tc>
        <w:tc>
          <w:tcPr>
            <w:tcW w:w="1414" w:type="dxa"/>
            <w:tcBorders>
              <w:top w:val="single" w:sz="4" w:space="0" w:color="D9D9D9" w:themeColor="background1" w:themeShade="D9"/>
              <w:bottom w:val="single" w:sz="4" w:space="0" w:color="D9D9D9" w:themeColor="background1" w:themeShade="D9"/>
            </w:tcBorders>
            <w:vAlign w:val="center"/>
          </w:tcPr>
          <w:p w14:paraId="0817EBE5" w14:textId="3C8E37AB"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-59 213</w:t>
            </w:r>
          </w:p>
        </w:tc>
        <w:tc>
          <w:tcPr>
            <w:tcW w:w="1398" w:type="dxa"/>
            <w:tcBorders>
              <w:top w:val="single" w:sz="4" w:space="0" w:color="D9D9D9" w:themeColor="background1" w:themeShade="D9"/>
              <w:bottom w:val="single" w:sz="4" w:space="0" w:color="D9D9D9" w:themeColor="background1" w:themeShade="D9"/>
            </w:tcBorders>
            <w:vAlign w:val="center"/>
          </w:tcPr>
          <w:p w14:paraId="18C16146" w14:textId="40859D20"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58 408</w:t>
            </w:r>
          </w:p>
        </w:tc>
        <w:tc>
          <w:tcPr>
            <w:tcW w:w="1414" w:type="dxa"/>
            <w:tcBorders>
              <w:top w:val="single" w:sz="4" w:space="0" w:color="D9D9D9" w:themeColor="background1" w:themeShade="D9"/>
              <w:bottom w:val="single" w:sz="4" w:space="0" w:color="D9D9D9" w:themeColor="background1" w:themeShade="D9"/>
            </w:tcBorders>
            <w:vAlign w:val="center"/>
          </w:tcPr>
          <w:p w14:paraId="4DBD6CEE" w14:textId="01F34498"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176 026</w:t>
            </w:r>
          </w:p>
        </w:tc>
        <w:tc>
          <w:tcPr>
            <w:tcW w:w="1416"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7708D0A2" w14:textId="172A820D"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352 456</w:t>
            </w:r>
          </w:p>
        </w:tc>
      </w:tr>
      <w:tr w:rsidR="0056130B" w:rsidRPr="00011C52" w14:paraId="19AD5CEE" w14:textId="77777777" w:rsidTr="00C21837">
        <w:tc>
          <w:tcPr>
            <w:tcW w:w="2122" w:type="dxa"/>
            <w:tcBorders>
              <w:top w:val="single" w:sz="4" w:space="0" w:color="D9D9D9" w:themeColor="background1" w:themeShade="D9"/>
              <w:left w:val="single" w:sz="4" w:space="0" w:color="2F5496" w:themeColor="accent1" w:themeShade="BF"/>
              <w:bottom w:val="single" w:sz="4" w:space="0" w:color="2F5496" w:themeColor="accent1" w:themeShade="BF"/>
            </w:tcBorders>
            <w:vAlign w:val="center"/>
          </w:tcPr>
          <w:p w14:paraId="24158E7F" w14:textId="77777777" w:rsidR="0056130B" w:rsidRPr="00011C52" w:rsidRDefault="0056130B" w:rsidP="0056130B">
            <w:pPr>
              <w:spacing w:before="0" w:after="0" w:line="240" w:lineRule="auto"/>
              <w:contextualSpacing/>
              <w:rPr>
                <w:sz w:val="20"/>
                <w:szCs w:val="20"/>
              </w:rPr>
            </w:pPr>
            <w:r w:rsidRPr="00011C52">
              <w:rPr>
                <w:sz w:val="20"/>
                <w:szCs w:val="20"/>
              </w:rPr>
              <w:t>EVGN, proc.</w:t>
            </w:r>
          </w:p>
        </w:tc>
        <w:tc>
          <w:tcPr>
            <w:tcW w:w="1530" w:type="dxa"/>
            <w:tcBorders>
              <w:top w:val="single" w:sz="4" w:space="0" w:color="D9D9D9" w:themeColor="background1" w:themeShade="D9"/>
              <w:bottom w:val="single" w:sz="4" w:space="0" w:color="2F5496" w:themeColor="accent1" w:themeShade="BF"/>
            </w:tcBorders>
            <w:vAlign w:val="center"/>
          </w:tcPr>
          <w:p w14:paraId="6A08714E" w14:textId="2C4257C1"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-4,82%</w:t>
            </w:r>
          </w:p>
        </w:tc>
        <w:tc>
          <w:tcPr>
            <w:tcW w:w="1414" w:type="dxa"/>
            <w:tcBorders>
              <w:top w:val="single" w:sz="4" w:space="0" w:color="D9D9D9" w:themeColor="background1" w:themeShade="D9"/>
              <w:bottom w:val="single" w:sz="4" w:space="0" w:color="2F5496" w:themeColor="accent1" w:themeShade="BF"/>
            </w:tcBorders>
            <w:vAlign w:val="center"/>
          </w:tcPr>
          <w:p w14:paraId="60EFAF00" w14:textId="4BC5B22A"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2,63%</w:t>
            </w:r>
          </w:p>
        </w:tc>
        <w:tc>
          <w:tcPr>
            <w:tcW w:w="1398" w:type="dxa"/>
            <w:tcBorders>
              <w:top w:val="single" w:sz="4" w:space="0" w:color="D9D9D9" w:themeColor="background1" w:themeShade="D9"/>
              <w:bottom w:val="single" w:sz="4" w:space="0" w:color="2F5496" w:themeColor="accent1" w:themeShade="BF"/>
            </w:tcBorders>
            <w:vAlign w:val="center"/>
          </w:tcPr>
          <w:p w14:paraId="661981E4" w14:textId="079ED559"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7,35%</w:t>
            </w:r>
          </w:p>
        </w:tc>
        <w:tc>
          <w:tcPr>
            <w:tcW w:w="1414" w:type="dxa"/>
            <w:tcBorders>
              <w:top w:val="single" w:sz="4" w:space="0" w:color="D9D9D9" w:themeColor="background1" w:themeShade="D9"/>
              <w:bottom w:val="single" w:sz="4" w:space="0" w:color="2F5496" w:themeColor="accent1" w:themeShade="BF"/>
            </w:tcBorders>
            <w:vAlign w:val="center"/>
          </w:tcPr>
          <w:p w14:paraId="7B99016F" w14:textId="78A2F340"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12,27%</w:t>
            </w:r>
          </w:p>
        </w:tc>
        <w:tc>
          <w:tcPr>
            <w:tcW w:w="1416" w:type="dxa"/>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37D8F7F6" w14:textId="1E8AE019" w:rsidR="0056130B" w:rsidRPr="0056130B" w:rsidRDefault="0056130B" w:rsidP="0056130B">
            <w:pPr>
              <w:spacing w:before="0" w:after="0" w:line="240" w:lineRule="auto"/>
              <w:contextualSpacing/>
              <w:jc w:val="center"/>
              <w:rPr>
                <w:rFonts w:cs="Times New Roman"/>
                <w:color w:val="FF0000"/>
                <w:sz w:val="20"/>
                <w:szCs w:val="20"/>
                <w:highlight w:val="red"/>
                <w:u w:val="single"/>
              </w:rPr>
            </w:pPr>
            <w:r w:rsidRPr="0056130B">
              <w:rPr>
                <w:rFonts w:cs="Times New Roman"/>
                <w:color w:val="FF0000"/>
                <w:sz w:val="20"/>
                <w:szCs w:val="20"/>
              </w:rPr>
              <w:t>20,77%</w:t>
            </w:r>
          </w:p>
        </w:tc>
      </w:tr>
    </w:tbl>
    <w:p w14:paraId="142F2809" w14:textId="77777777" w:rsidR="006B1268" w:rsidRDefault="006B1268" w:rsidP="006B1268">
      <w:pPr>
        <w:pStyle w:val="Subtitle"/>
        <w:rPr>
          <w:lang w:eastAsia="lt-LT"/>
        </w:rPr>
      </w:pPr>
      <w:r w:rsidRPr="00574BE6">
        <w:rPr>
          <w:lang w:eastAsia="lt-LT"/>
        </w:rPr>
        <w:t>Šaltinis: autorių analizė.</w:t>
      </w:r>
    </w:p>
    <w:p w14:paraId="4262BD7B" w14:textId="03D11A82" w:rsidR="00402444" w:rsidRPr="00B94023" w:rsidRDefault="00402444" w:rsidP="00137221">
      <w:pPr>
        <w:pStyle w:val="Heading2"/>
        <w:rPr>
          <w:b/>
        </w:rPr>
      </w:pPr>
      <w:bookmarkStart w:id="213" w:name="_Toc504729877"/>
      <w:r w:rsidRPr="00B94023">
        <w:rPr>
          <w:b/>
        </w:rPr>
        <w:t>Kintamųjų tikimybės</w:t>
      </w:r>
      <w:bookmarkEnd w:id="213"/>
    </w:p>
    <w:p w14:paraId="467E0E02" w14:textId="287B1398" w:rsidR="001B3CDF" w:rsidRDefault="001B3CDF" w:rsidP="001B3CDF">
      <w:pPr>
        <w:rPr>
          <w:lang w:eastAsia="lt-LT"/>
        </w:rPr>
      </w:pPr>
      <w:r>
        <w:rPr>
          <w:lang w:eastAsia="lt-LT"/>
        </w:rPr>
        <w:t xml:space="preserve">Atliekant jautrumo ir scenarijų analizes, nėra atsižvelgiama į tikimybę, kad kintamasis tam tikra apimtimi gali paveikti Projekto rodiklius tikrovėje, t. y. kintamojo reikšmės keitimas sąlyginiu procentiniu dydžiu nereiškia tikimybės, kad kintamasis pasikeis atitinkamu dydžiu. </w:t>
      </w:r>
    </w:p>
    <w:p w14:paraId="6CEC4D92" w14:textId="77777777" w:rsidR="001B3CDF" w:rsidRDefault="001B3CDF" w:rsidP="001B3CDF">
      <w:pPr>
        <w:rPr>
          <w:lang w:eastAsia="lt-LT"/>
        </w:rPr>
      </w:pPr>
      <w:r>
        <w:rPr>
          <w:lang w:eastAsia="lt-LT"/>
        </w:rPr>
        <w:lastRenderedPageBreak/>
        <w:t>Dėl šios priežasties kiekvienam kintamajam nustatomas tikimybių skirstinys, t. y.  galimų kintamojo reikšmių ir kiekvienos reikšmės tikimybės sąrašas. Pasirinktoje Projekto įgyvendinimo alternatyvoje nurodyta kintamojo reikšmė laikoma labiausiai tikėtina kintamojo reikšme.</w:t>
      </w:r>
    </w:p>
    <w:p w14:paraId="37D1FA9A" w14:textId="4068DAFE" w:rsidR="00402444" w:rsidRPr="009A6F34" w:rsidRDefault="001B3CDF" w:rsidP="001B3CDF">
      <w:pPr>
        <w:rPr>
          <w:lang w:eastAsia="lt-LT"/>
        </w:rPr>
      </w:pPr>
      <w:r>
        <w:rPr>
          <w:lang w:eastAsia="lt-LT"/>
        </w:rPr>
        <w:t>Pasirinktoje Projekto įgyvendinimo alternatyvoje kiekvienam tiesioginiam kintamajam naudojamas vertinimo skaičiuoklėje parinktas labiausiai tikėtinas tikimybių skirstinys ir jo parametrų reikšmė .</w:t>
      </w:r>
    </w:p>
    <w:p w14:paraId="6A4D0718" w14:textId="273CBDE5" w:rsidR="00402444" w:rsidRPr="00B94023" w:rsidRDefault="00402444" w:rsidP="00137221">
      <w:pPr>
        <w:pStyle w:val="Heading2"/>
        <w:rPr>
          <w:b/>
        </w:rPr>
      </w:pPr>
      <w:bookmarkStart w:id="214" w:name="_Toc504729878"/>
      <w:r w:rsidRPr="00B94023">
        <w:rPr>
          <w:b/>
        </w:rPr>
        <w:t>Rizikų vertinimas</w:t>
      </w:r>
      <w:bookmarkEnd w:id="214"/>
    </w:p>
    <w:p w14:paraId="5CA96BFA" w14:textId="67A625F6" w:rsidR="00996281" w:rsidRDefault="00996281" w:rsidP="00996281">
      <w:pPr>
        <w:rPr>
          <w:lang w:eastAsia="lt-LT"/>
        </w:rPr>
      </w:pPr>
      <w:r>
        <w:rPr>
          <w:lang w:eastAsia="lt-LT"/>
        </w:rPr>
        <w:t>Tikimybė, kad tam tikri įvykiai teigiamai arba neigiamai paveiks Projekto įgyvendinimą, įvardijama kaip rizika. Rizika gali būti apibrėžiama ir kitaip – kaip bet kuris veiksnys, įvykis ar poveikis, kuris turi teigiamos arba neigiamos įtakos sėkmingam Projekto įgyvendinimui nustatytu laiku, patiriant iš anksto apibrėžtą išlaidų sumą ir užtikrinant reikalingą kokybę.</w:t>
      </w:r>
    </w:p>
    <w:p w14:paraId="604DCEEF" w14:textId="6AA02D1C" w:rsidR="00402444" w:rsidRPr="009A6F34" w:rsidRDefault="00996281" w:rsidP="00996281">
      <w:pPr>
        <w:rPr>
          <w:lang w:eastAsia="lt-LT"/>
        </w:rPr>
      </w:pPr>
      <w:r>
        <w:rPr>
          <w:lang w:eastAsia="lt-LT"/>
        </w:rPr>
        <w:t>Rizikos valdymą praktikoje sudaro du pagrindiniai komponentai: rizikos įvertinimas ir rizikos kontrolė. Rizikos valdymas gali būti atliekamas bet kuriuo Projekto įgyvendinimo momentu, tačiau rizikos kontrolė nebus efektyvi be prieš tai tinkamai atlikto rizikos įvertinimo. Vadovaujantis kitų įgyvendintų projektų praktika galima atlikti pirmuosius 4 rizikos valdymo žingsnius: apibrėžti ir įvertinti didžiąją dalį rizikos, pradiniuose projekto įgyvendinimo etapuose. Rizikos sritis šiuo atveju nurodo kritiniai projekto kintamieji, kurie priklauso nuo jiems skirtingą įtaką darančių rizikos veiksnių. Identifikavus kritinius kintamuosius ir jų tikimybes, Projektui būdingus rizikos veiksnius ir jų įtaką rizikos pasireiškimui, yra įvertinama rizika. Tinkamai išanalizavus, rizikai yra priskiriamos veiksmingiausios atsakomosios priemonės ir valdymo veiksmai.</w:t>
      </w:r>
    </w:p>
    <w:p w14:paraId="1198B1F1" w14:textId="0DFCE501" w:rsidR="00402444" w:rsidRPr="00B94023" w:rsidRDefault="00E86506" w:rsidP="00E86506">
      <w:pPr>
        <w:pStyle w:val="Heading3"/>
        <w:rPr>
          <w:b w:val="0"/>
        </w:rPr>
      </w:pPr>
      <w:r w:rsidRPr="00B94023">
        <w:rPr>
          <w:b w:val="0"/>
        </w:rPr>
        <w:t>Kintamųjų rizikos įverčiai</w:t>
      </w:r>
    </w:p>
    <w:p w14:paraId="464CF2DE" w14:textId="5D95FCA4" w:rsidR="00996281" w:rsidRDefault="00996281" w:rsidP="00996281">
      <w:pPr>
        <w:rPr>
          <w:lang w:eastAsia="lt-LT"/>
        </w:rPr>
      </w:pPr>
      <w:r>
        <w:rPr>
          <w:lang w:eastAsia="lt-LT"/>
        </w:rPr>
        <w:t>Kiekvieno kritinio (tiesioginio) kintamojo rizikos įverčiui apskaičiuoti pasirenkama mažiausia reikšmė, kurios (pagal kaupiamosios tikimybių kreivės duomenis) kritinis (tiesioginis) kintamasis neviršija 70% atvejų</w:t>
      </w:r>
      <w:r w:rsidR="00945FED">
        <w:rPr>
          <w:lang w:eastAsia="lt-LT"/>
        </w:rPr>
        <w:t>.</w:t>
      </w:r>
    </w:p>
    <w:p w14:paraId="39EA1E19" w14:textId="0332CD9A" w:rsidR="00E86506" w:rsidRPr="009A6F34" w:rsidRDefault="00996281" w:rsidP="00996281">
      <w:pPr>
        <w:rPr>
          <w:lang w:eastAsia="lt-LT"/>
        </w:rPr>
      </w:pPr>
      <w:r>
        <w:rPr>
          <w:lang w:eastAsia="lt-LT"/>
        </w:rPr>
        <w:t>Remiantis Metodika, skaičiuoklėje automatiškai apskaičiuojami kiekvieno kritinio (tiesioginio) kintamojo rizikos įverčiai.</w:t>
      </w:r>
    </w:p>
    <w:p w14:paraId="25965CB5" w14:textId="27F759E8" w:rsidR="00E86506" w:rsidRPr="00B94023" w:rsidRDefault="00E86506" w:rsidP="00E86506">
      <w:pPr>
        <w:pStyle w:val="Heading3"/>
        <w:rPr>
          <w:b w:val="0"/>
        </w:rPr>
      </w:pPr>
      <w:r w:rsidRPr="00B94023">
        <w:rPr>
          <w:b w:val="0"/>
        </w:rPr>
        <w:t>Rizikos grupės</w:t>
      </w:r>
    </w:p>
    <w:p w14:paraId="3EE709C9" w14:textId="77777777" w:rsidR="00477E25" w:rsidRDefault="00477E25" w:rsidP="00477E25">
      <w:pPr>
        <w:rPr>
          <w:lang w:eastAsia="lt-LT"/>
        </w:rPr>
      </w:pPr>
      <w:r>
        <w:rPr>
          <w:lang w:eastAsia="lt-LT"/>
        </w:rPr>
        <w:t>Projekte galinčios pasireikšti rizikos įvertinamos pagal išskiriamas 8 kintamųjų rizikos grupes:</w:t>
      </w:r>
    </w:p>
    <w:p w14:paraId="56DB8D9E" w14:textId="77777777" w:rsidR="00477E25" w:rsidRDefault="00477E25" w:rsidP="00477E25">
      <w:pPr>
        <w:pStyle w:val="ListParagraph"/>
        <w:numPr>
          <w:ilvl w:val="0"/>
          <w:numId w:val="23"/>
        </w:numPr>
      </w:pPr>
      <w:r>
        <w:t>Projektavimo (planavimo) kokybės rizikų grupė.</w:t>
      </w:r>
    </w:p>
    <w:p w14:paraId="0DA371BF" w14:textId="77777777" w:rsidR="00477E25" w:rsidRDefault="00477E25" w:rsidP="00477E25">
      <w:pPr>
        <w:pStyle w:val="ListParagraph"/>
        <w:numPr>
          <w:ilvl w:val="0"/>
          <w:numId w:val="23"/>
        </w:numPr>
      </w:pPr>
      <w:r>
        <w:t>Įsigyjamų (atliekamų) rangos darbų kokybės rizikų grupė.</w:t>
      </w:r>
    </w:p>
    <w:p w14:paraId="02A2D498" w14:textId="77777777" w:rsidR="00477E25" w:rsidRDefault="00477E25" w:rsidP="00477E25">
      <w:pPr>
        <w:pStyle w:val="ListParagraph"/>
        <w:numPr>
          <w:ilvl w:val="0"/>
          <w:numId w:val="23"/>
        </w:numPr>
      </w:pPr>
      <w:r>
        <w:t>Įsigyjamų (atliekamų) paslaugų kokybės rizikų grupė.</w:t>
      </w:r>
    </w:p>
    <w:p w14:paraId="5A58B505" w14:textId="77777777" w:rsidR="00477E25" w:rsidRDefault="00477E25" w:rsidP="00477E25">
      <w:pPr>
        <w:pStyle w:val="ListParagraph"/>
        <w:numPr>
          <w:ilvl w:val="0"/>
          <w:numId w:val="23"/>
        </w:numPr>
      </w:pPr>
      <w:r>
        <w:t>Įsigyjamų (pagaminamų) įrangos, įrenginių ir kito turto kokybės rizikų grupė.</w:t>
      </w:r>
    </w:p>
    <w:p w14:paraId="37F52CFF" w14:textId="77777777" w:rsidR="00477E25" w:rsidRDefault="00477E25" w:rsidP="00477E25">
      <w:pPr>
        <w:pStyle w:val="ListParagraph"/>
        <w:numPr>
          <w:ilvl w:val="0"/>
          <w:numId w:val="23"/>
        </w:numPr>
      </w:pPr>
      <w:r>
        <w:t>Nepakankamo finansavimo rizikų grupė.</w:t>
      </w:r>
    </w:p>
    <w:p w14:paraId="66CF6494" w14:textId="77777777" w:rsidR="00477E25" w:rsidRDefault="00477E25" w:rsidP="00477E25">
      <w:pPr>
        <w:pStyle w:val="ListParagraph"/>
        <w:numPr>
          <w:ilvl w:val="0"/>
          <w:numId w:val="23"/>
        </w:numPr>
      </w:pPr>
      <w:r>
        <w:t>Rinkai pateikiamų produktų (paslaugų, prekių) tinkamumo rizikų grupė.</w:t>
      </w:r>
    </w:p>
    <w:p w14:paraId="5A777C16" w14:textId="77777777" w:rsidR="00477E25" w:rsidRDefault="00477E25" w:rsidP="00477E25">
      <w:pPr>
        <w:pStyle w:val="ListParagraph"/>
        <w:numPr>
          <w:ilvl w:val="0"/>
          <w:numId w:val="23"/>
        </w:numPr>
      </w:pPr>
      <w:r>
        <w:t>Paklausos rinkai pateikiamiems produktams (paslaugoms, prekėms) rizikų grupė.</w:t>
      </w:r>
    </w:p>
    <w:p w14:paraId="51709759" w14:textId="0B5BC3E9" w:rsidR="00477E25" w:rsidRDefault="00477E25" w:rsidP="00477E25">
      <w:pPr>
        <w:pStyle w:val="ListParagraph"/>
        <w:numPr>
          <w:ilvl w:val="0"/>
          <w:numId w:val="23"/>
        </w:numPr>
      </w:pPr>
      <w:r>
        <w:t>Turto likutinės vertės projekto ataskaitinio laikotarpio pabaigoje rizikų grupė.</w:t>
      </w:r>
    </w:p>
    <w:p w14:paraId="4DBF2667" w14:textId="7313FEA8" w:rsidR="00E86506" w:rsidRPr="00B94023" w:rsidRDefault="00DF009D" w:rsidP="00137221">
      <w:pPr>
        <w:pStyle w:val="Heading2"/>
        <w:rPr>
          <w:b/>
        </w:rPr>
      </w:pPr>
      <w:bookmarkStart w:id="215" w:name="_Toc504729879"/>
      <w:r w:rsidRPr="00B94023">
        <w:rPr>
          <w:b/>
        </w:rPr>
        <w:lastRenderedPageBreak/>
        <w:t>Rizikos priimtinumas</w:t>
      </w:r>
      <w:bookmarkEnd w:id="215"/>
    </w:p>
    <w:p w14:paraId="2F5F34EB" w14:textId="77777777" w:rsidR="00477E25" w:rsidRDefault="00477E25" w:rsidP="00477E25">
      <w:pPr>
        <w:rPr>
          <w:lang w:eastAsia="lt-LT"/>
        </w:rPr>
      </w:pPr>
      <w:r>
        <w:rPr>
          <w:lang w:eastAsia="lt-LT"/>
        </w:rPr>
        <w:t>Atliekant projektų vertinimą šiuo metodu, svarbu įvertinti galimą kompromisą tarp rizikingų projektų, sukuriančių reikšmingą socialinę naudą, ir mažiau rizikingų, kartu sukuriančių ir mažesnę socialinę-ekonominę naudą.</w:t>
      </w:r>
    </w:p>
    <w:p w14:paraId="727DE1A7" w14:textId="77777777" w:rsidR="00477E25" w:rsidRDefault="00477E25" w:rsidP="00477E25">
      <w:pPr>
        <w:rPr>
          <w:lang w:eastAsia="lt-LT"/>
        </w:rPr>
      </w:pPr>
      <w:r>
        <w:rPr>
          <w:lang w:eastAsia="lt-LT"/>
        </w:rPr>
        <w:t>Šiame skyriuje rizikos priimtinumui įvertinti naudojamas Monte Carlo metodas . Pakartojus šį procesą apie 1000 kartų (didesnis simuliacijų skaičius didina rezultatų patikimumą), Monte Carlo metodo taikymo rezultatai (FGDV(I), FVGN(I), EGDV ir EVGN rodiklių reikšmių tikėtinas pasiskirstymas) pateikiamas grafiniu (kaupiamąja tikimybių kreive) arba skaitiniu (reikšmių lentele) formatu. Kiekvienam rodikliui atskirai nurodoma, kokia yra tikimybė, kad rodiklio reikšmė bus nepriimtina (neigiama arba mažesnė nei nurodyta kaip pageidaujama). Paaiškinama, ar Projekto organizacijai tokia neigiamų (arba mažesnių) rezultatų tikimybė yra priimtina, ir nustatomos labiausiai tikėtinos finansinių (FGDV(I), FVGN(I)) ir ekonominių (EGDV, EVGN) rodiklių reikšmės.</w:t>
      </w:r>
    </w:p>
    <w:p w14:paraId="6246AC0B" w14:textId="2AB653CF" w:rsidR="00477E25" w:rsidRDefault="00477E25" w:rsidP="00477E25">
      <w:pPr>
        <w:rPr>
          <w:lang w:eastAsia="lt-LT"/>
        </w:rPr>
      </w:pPr>
      <w:r>
        <w:rPr>
          <w:lang w:eastAsia="lt-LT"/>
        </w:rPr>
        <w:t xml:space="preserve">Projekto skaičiavimams buvo atlikta </w:t>
      </w:r>
      <w:r w:rsidR="00F30BCB">
        <w:rPr>
          <w:lang w:eastAsia="lt-LT"/>
        </w:rPr>
        <w:t>5</w:t>
      </w:r>
      <w:r>
        <w:rPr>
          <w:lang w:eastAsia="lt-LT"/>
        </w:rPr>
        <w:t xml:space="preserve">00 simuliacijų. Skaičiavimuose nurodyti finansiniai rodikliai žymi Projekto atsiperkamumą, t. y. FGDV(I) lygus 0 EUR, o FVGN(I) – 4,0 proc. Ekonominiams rodikliams nustatytos ribos, kad ekonominis atsiperkamumas būtų didesnis už socialinę diskonto normą – 5,0 proc., o EGDV </w:t>
      </w:r>
      <w:r w:rsidRPr="00611BCC">
        <w:rPr>
          <w:u w:val="single"/>
          <w:lang w:eastAsia="lt-LT"/>
        </w:rPr>
        <w:t>būtų 1</w:t>
      </w:r>
      <w:r w:rsidR="00611BCC" w:rsidRPr="00611BCC">
        <w:rPr>
          <w:u w:val="single"/>
          <w:lang w:eastAsia="lt-LT"/>
        </w:rPr>
        <w:t>000</w:t>
      </w:r>
      <w:r w:rsidRPr="00611BCC">
        <w:rPr>
          <w:u w:val="single"/>
          <w:lang w:eastAsia="lt-LT"/>
        </w:rPr>
        <w:t xml:space="preserve"> EUR</w:t>
      </w:r>
      <w:r>
        <w:rPr>
          <w:lang w:eastAsia="lt-LT"/>
        </w:rPr>
        <w:t>.</w:t>
      </w:r>
    </w:p>
    <w:p w14:paraId="4C42FCE2" w14:textId="24F3660A" w:rsidR="00477E25" w:rsidRDefault="00477E25" w:rsidP="00514CB2">
      <w:pPr>
        <w:pStyle w:val="Title"/>
        <w:spacing w:before="240" w:after="60"/>
      </w:pPr>
      <w:bookmarkStart w:id="216" w:name="_Toc532826417"/>
      <w:r>
        <w:t xml:space="preserve">Lentelė </w:t>
      </w:r>
      <w:bookmarkStart w:id="217" w:name="_Ref504384943"/>
      <w:r w:rsidR="00154C86">
        <w:fldChar w:fldCharType="begin"/>
      </w:r>
      <w:r w:rsidR="00154C86">
        <w:instrText xml:space="preserve"> STYLEREF 1 \s </w:instrText>
      </w:r>
      <w:r w:rsidR="00154C86">
        <w:fldChar w:fldCharType="separate"/>
      </w:r>
      <w:r w:rsidR="000C4192">
        <w:rPr>
          <w:noProof/>
        </w:rPr>
        <w:t>6</w:t>
      </w:r>
      <w:r w:rsidR="00154C86">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3</w:t>
      </w:r>
      <w:r w:rsidR="006D0006">
        <w:rPr>
          <w:noProof/>
        </w:rPr>
        <w:fldChar w:fldCharType="end"/>
      </w:r>
      <w:bookmarkEnd w:id="217"/>
      <w:r>
        <w:t xml:space="preserve">. </w:t>
      </w:r>
      <w:r w:rsidRPr="00D84EDC">
        <w:t>Monte Carlo metodo analizės rezultatai</w:t>
      </w:r>
      <w:bookmarkEnd w:id="216"/>
    </w:p>
    <w:tbl>
      <w:tblPr>
        <w:tblStyle w:val="TableGrid"/>
        <w:tblW w:w="9634" w:type="dxa"/>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55"/>
        <w:gridCol w:w="2693"/>
        <w:gridCol w:w="2693"/>
        <w:gridCol w:w="2693"/>
      </w:tblGrid>
      <w:tr w:rsidR="00477E25" w:rsidRPr="00011C52" w14:paraId="1F5BEAE4" w14:textId="77777777" w:rsidTr="0094149D">
        <w:tc>
          <w:tcPr>
            <w:tcW w:w="1555"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40EC509B" w14:textId="77777777" w:rsidR="00477E25" w:rsidRPr="00011C52" w:rsidRDefault="00477E25"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69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44DD105E" w14:textId="77777777" w:rsidR="00477E25" w:rsidRPr="00011C52" w:rsidRDefault="00477E25"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Pageidaujama (priimtina) minimali rodiklio reikšmė</w:t>
            </w:r>
          </w:p>
        </w:tc>
        <w:tc>
          <w:tcPr>
            <w:tcW w:w="269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6FC9B99E" w14:textId="7C20BAF7" w:rsidR="00477E25" w:rsidRPr="00011C52" w:rsidRDefault="00477E25"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Tikimybė, kad nurodyta reikšmė bus pasiekta</w:t>
            </w:r>
            <w:r w:rsidR="0094149D">
              <w:rPr>
                <w:b/>
                <w:color w:val="FFFFFF" w:themeColor="background1"/>
                <w:sz w:val="20"/>
                <w:szCs w:val="20"/>
              </w:rPr>
              <w:t>, proc.</w:t>
            </w:r>
          </w:p>
        </w:tc>
        <w:tc>
          <w:tcPr>
            <w:tcW w:w="269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28E2C994" w14:textId="77777777" w:rsidR="00477E25" w:rsidRPr="00011C52" w:rsidRDefault="00477E25"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Labiausiai tikėtina rodiklio reikšmė</w:t>
            </w:r>
          </w:p>
        </w:tc>
      </w:tr>
      <w:tr w:rsidR="00F24901" w:rsidRPr="00011C52" w14:paraId="276DE411" w14:textId="77777777" w:rsidTr="00350B51">
        <w:tc>
          <w:tcPr>
            <w:tcW w:w="1555"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244EE22E" w14:textId="77777777" w:rsidR="00F24901" w:rsidRPr="00011C52" w:rsidRDefault="00F24901" w:rsidP="00F24901">
            <w:pPr>
              <w:spacing w:before="20" w:after="20" w:line="240" w:lineRule="auto"/>
              <w:rPr>
                <w:sz w:val="20"/>
                <w:szCs w:val="20"/>
              </w:rPr>
            </w:pPr>
            <w:r w:rsidRPr="00011C52">
              <w:rPr>
                <w:sz w:val="20"/>
                <w:szCs w:val="20"/>
              </w:rPr>
              <w:t>FGDV(I)</w:t>
            </w:r>
            <w:r>
              <w:rPr>
                <w:sz w:val="20"/>
                <w:szCs w:val="20"/>
              </w:rPr>
              <w:t>, Eur</w:t>
            </w:r>
          </w:p>
        </w:tc>
        <w:tc>
          <w:tcPr>
            <w:tcW w:w="2693" w:type="dxa"/>
            <w:tcBorders>
              <w:top w:val="single" w:sz="4" w:space="0" w:color="D9D9D9" w:themeColor="background1" w:themeShade="D9"/>
              <w:bottom w:val="single" w:sz="4" w:space="0" w:color="D9D9D9" w:themeColor="background1" w:themeShade="D9"/>
            </w:tcBorders>
          </w:tcPr>
          <w:p w14:paraId="0147BEC7" w14:textId="384F389A" w:rsidR="00F24901" w:rsidRPr="0094149D" w:rsidRDefault="00F24901" w:rsidP="00F24901">
            <w:pPr>
              <w:spacing w:before="0" w:after="0" w:line="240" w:lineRule="auto"/>
              <w:contextualSpacing/>
              <w:jc w:val="center"/>
              <w:rPr>
                <w:sz w:val="20"/>
                <w:szCs w:val="20"/>
              </w:rPr>
            </w:pPr>
            <w:r w:rsidRPr="0094149D">
              <w:rPr>
                <w:sz w:val="20"/>
                <w:szCs w:val="20"/>
              </w:rPr>
              <w:t>0</w:t>
            </w:r>
          </w:p>
        </w:tc>
        <w:tc>
          <w:tcPr>
            <w:tcW w:w="2693" w:type="dxa"/>
            <w:tcBorders>
              <w:top w:val="single" w:sz="4" w:space="0" w:color="D9D9D9" w:themeColor="background1" w:themeShade="D9"/>
              <w:bottom w:val="single" w:sz="4" w:space="0" w:color="D9D9D9" w:themeColor="background1" w:themeShade="D9"/>
            </w:tcBorders>
            <w:vAlign w:val="center"/>
          </w:tcPr>
          <w:p w14:paraId="386E9762" w14:textId="4C210746" w:rsidR="00F24901" w:rsidRPr="00F24901" w:rsidRDefault="00F24901" w:rsidP="00F24901">
            <w:pPr>
              <w:spacing w:before="0" w:after="0" w:line="240" w:lineRule="auto"/>
              <w:contextualSpacing/>
              <w:jc w:val="center"/>
              <w:rPr>
                <w:rFonts w:cs="Times New Roman"/>
                <w:color w:val="FF0000"/>
                <w:sz w:val="20"/>
                <w:szCs w:val="20"/>
                <w:highlight w:val="red"/>
                <w:u w:val="single"/>
              </w:rPr>
            </w:pPr>
            <w:r w:rsidRPr="00F24901">
              <w:rPr>
                <w:rFonts w:cs="Times New Roman"/>
                <w:color w:val="FF0000"/>
                <w:sz w:val="20"/>
                <w:szCs w:val="20"/>
              </w:rPr>
              <w:t>0,0%</w:t>
            </w:r>
          </w:p>
        </w:tc>
        <w:tc>
          <w:tcPr>
            <w:tcW w:w="269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05B26233" w14:textId="48CC374D" w:rsidR="00F24901" w:rsidRPr="00F24901" w:rsidRDefault="00F24901" w:rsidP="00F24901">
            <w:pPr>
              <w:spacing w:before="0" w:after="0" w:line="240" w:lineRule="auto"/>
              <w:contextualSpacing/>
              <w:jc w:val="center"/>
              <w:rPr>
                <w:rFonts w:cs="Times New Roman"/>
                <w:color w:val="FF0000"/>
                <w:sz w:val="20"/>
                <w:szCs w:val="20"/>
                <w:highlight w:val="red"/>
                <w:u w:val="single"/>
              </w:rPr>
            </w:pPr>
            <w:r w:rsidRPr="00F24901">
              <w:rPr>
                <w:rFonts w:cs="Times New Roman"/>
                <w:color w:val="FF0000"/>
                <w:sz w:val="20"/>
                <w:szCs w:val="20"/>
              </w:rPr>
              <w:t xml:space="preserve">-501 333 </w:t>
            </w:r>
          </w:p>
        </w:tc>
      </w:tr>
      <w:tr w:rsidR="00F24901" w:rsidRPr="00011C52" w14:paraId="3F44DF13" w14:textId="77777777" w:rsidTr="00350B51">
        <w:tc>
          <w:tcPr>
            <w:tcW w:w="1555"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3DD33A17" w14:textId="77777777" w:rsidR="00F24901" w:rsidRPr="00011C52" w:rsidRDefault="00F24901" w:rsidP="00F24901">
            <w:pPr>
              <w:spacing w:before="20" w:after="20" w:line="240" w:lineRule="auto"/>
              <w:rPr>
                <w:sz w:val="20"/>
                <w:szCs w:val="20"/>
              </w:rPr>
            </w:pPr>
            <w:r w:rsidRPr="00011C52">
              <w:rPr>
                <w:sz w:val="20"/>
                <w:szCs w:val="20"/>
              </w:rPr>
              <w:t>FVGN(I)</w:t>
            </w:r>
            <w:r>
              <w:rPr>
                <w:sz w:val="20"/>
                <w:szCs w:val="20"/>
              </w:rPr>
              <w:t>, proc.</w:t>
            </w:r>
          </w:p>
        </w:tc>
        <w:tc>
          <w:tcPr>
            <w:tcW w:w="2693" w:type="dxa"/>
            <w:tcBorders>
              <w:top w:val="single" w:sz="4" w:space="0" w:color="D9D9D9" w:themeColor="background1" w:themeShade="D9"/>
              <w:bottom w:val="single" w:sz="4" w:space="0" w:color="D9D9D9" w:themeColor="background1" w:themeShade="D9"/>
            </w:tcBorders>
          </w:tcPr>
          <w:p w14:paraId="6B685CFE" w14:textId="3A748D32" w:rsidR="00F24901" w:rsidRPr="0094149D" w:rsidRDefault="00F24901" w:rsidP="00F24901">
            <w:pPr>
              <w:spacing w:before="0" w:after="0" w:line="240" w:lineRule="auto"/>
              <w:contextualSpacing/>
              <w:jc w:val="center"/>
              <w:rPr>
                <w:sz w:val="20"/>
                <w:szCs w:val="20"/>
              </w:rPr>
            </w:pPr>
            <w:r w:rsidRPr="0094149D">
              <w:rPr>
                <w:sz w:val="20"/>
                <w:szCs w:val="20"/>
              </w:rPr>
              <w:t>4.0</w:t>
            </w:r>
          </w:p>
        </w:tc>
        <w:tc>
          <w:tcPr>
            <w:tcW w:w="2693" w:type="dxa"/>
            <w:tcBorders>
              <w:top w:val="single" w:sz="4" w:space="0" w:color="D9D9D9" w:themeColor="background1" w:themeShade="D9"/>
              <w:bottom w:val="single" w:sz="4" w:space="0" w:color="D9D9D9" w:themeColor="background1" w:themeShade="D9"/>
            </w:tcBorders>
            <w:vAlign w:val="center"/>
          </w:tcPr>
          <w:p w14:paraId="1DC477E8" w14:textId="0810BEB6" w:rsidR="00F24901" w:rsidRPr="00F24901" w:rsidRDefault="00F24901" w:rsidP="00F24901">
            <w:pPr>
              <w:spacing w:before="0" w:after="0" w:line="240" w:lineRule="auto"/>
              <w:contextualSpacing/>
              <w:jc w:val="center"/>
              <w:rPr>
                <w:rFonts w:cs="Times New Roman"/>
                <w:color w:val="FF0000"/>
                <w:sz w:val="20"/>
                <w:szCs w:val="20"/>
                <w:highlight w:val="red"/>
                <w:u w:val="single"/>
              </w:rPr>
            </w:pPr>
            <w:r w:rsidRPr="00F24901">
              <w:rPr>
                <w:rFonts w:cs="Times New Roman"/>
                <w:color w:val="FF0000"/>
                <w:sz w:val="20"/>
                <w:szCs w:val="20"/>
              </w:rPr>
              <w:t>0,0%</w:t>
            </w:r>
          </w:p>
        </w:tc>
        <w:tc>
          <w:tcPr>
            <w:tcW w:w="269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1538CE09" w14:textId="5C5A8CC2" w:rsidR="00F24901" w:rsidRPr="00F24901" w:rsidRDefault="00F24901" w:rsidP="00F24901">
            <w:pPr>
              <w:spacing w:before="0" w:after="0" w:line="240" w:lineRule="auto"/>
              <w:contextualSpacing/>
              <w:jc w:val="center"/>
              <w:rPr>
                <w:rFonts w:cs="Times New Roman"/>
                <w:color w:val="FF0000"/>
                <w:sz w:val="20"/>
                <w:szCs w:val="20"/>
                <w:highlight w:val="red"/>
                <w:u w:val="single"/>
              </w:rPr>
            </w:pPr>
            <w:r w:rsidRPr="00F24901">
              <w:rPr>
                <w:rFonts w:cs="Times New Roman"/>
                <w:color w:val="FF0000"/>
                <w:sz w:val="20"/>
                <w:szCs w:val="20"/>
              </w:rPr>
              <w:t>-25,2%</w:t>
            </w:r>
          </w:p>
        </w:tc>
      </w:tr>
      <w:tr w:rsidR="00F24901" w:rsidRPr="00011C52" w14:paraId="47E5556A" w14:textId="77777777" w:rsidTr="00350B51">
        <w:tc>
          <w:tcPr>
            <w:tcW w:w="1555"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502EB165" w14:textId="77777777" w:rsidR="00F24901" w:rsidRPr="00011C52" w:rsidRDefault="00F24901" w:rsidP="00F24901">
            <w:pPr>
              <w:spacing w:before="20" w:after="20" w:line="240" w:lineRule="auto"/>
              <w:rPr>
                <w:sz w:val="20"/>
                <w:szCs w:val="20"/>
              </w:rPr>
            </w:pPr>
            <w:r w:rsidRPr="00011C52">
              <w:rPr>
                <w:sz w:val="20"/>
                <w:szCs w:val="20"/>
              </w:rPr>
              <w:t>EGDV</w:t>
            </w:r>
            <w:r>
              <w:rPr>
                <w:sz w:val="20"/>
                <w:szCs w:val="20"/>
              </w:rPr>
              <w:t>, Eur</w:t>
            </w:r>
          </w:p>
        </w:tc>
        <w:tc>
          <w:tcPr>
            <w:tcW w:w="2693" w:type="dxa"/>
            <w:tcBorders>
              <w:top w:val="single" w:sz="4" w:space="0" w:color="D9D9D9" w:themeColor="background1" w:themeShade="D9"/>
              <w:bottom w:val="single" w:sz="4" w:space="0" w:color="D9D9D9" w:themeColor="background1" w:themeShade="D9"/>
            </w:tcBorders>
          </w:tcPr>
          <w:p w14:paraId="2A585333" w14:textId="2F80C12F" w:rsidR="00F24901" w:rsidRPr="0094149D" w:rsidRDefault="00F24901" w:rsidP="00F24901">
            <w:pPr>
              <w:spacing w:before="0" w:after="0" w:line="240" w:lineRule="auto"/>
              <w:contextualSpacing/>
              <w:jc w:val="center"/>
              <w:rPr>
                <w:sz w:val="20"/>
                <w:szCs w:val="20"/>
              </w:rPr>
            </w:pPr>
            <w:r w:rsidRPr="0094149D">
              <w:rPr>
                <w:sz w:val="20"/>
                <w:szCs w:val="20"/>
              </w:rPr>
              <w:t>1</w:t>
            </w:r>
            <w:r>
              <w:rPr>
                <w:sz w:val="20"/>
                <w:szCs w:val="20"/>
              </w:rPr>
              <w:t>000</w:t>
            </w:r>
          </w:p>
        </w:tc>
        <w:tc>
          <w:tcPr>
            <w:tcW w:w="2693" w:type="dxa"/>
            <w:tcBorders>
              <w:top w:val="single" w:sz="4" w:space="0" w:color="D9D9D9" w:themeColor="background1" w:themeShade="D9"/>
              <w:bottom w:val="single" w:sz="4" w:space="0" w:color="D9D9D9" w:themeColor="background1" w:themeShade="D9"/>
            </w:tcBorders>
            <w:vAlign w:val="center"/>
          </w:tcPr>
          <w:p w14:paraId="197C8766" w14:textId="0539A14C" w:rsidR="00F24901" w:rsidRPr="00F24901" w:rsidRDefault="00F24901" w:rsidP="00F24901">
            <w:pPr>
              <w:spacing w:before="0" w:after="0" w:line="240" w:lineRule="auto"/>
              <w:contextualSpacing/>
              <w:jc w:val="center"/>
              <w:rPr>
                <w:rFonts w:cs="Times New Roman"/>
                <w:color w:val="FF0000"/>
                <w:sz w:val="20"/>
                <w:szCs w:val="20"/>
                <w:highlight w:val="red"/>
                <w:u w:val="single"/>
              </w:rPr>
            </w:pPr>
            <w:r w:rsidRPr="00F24901">
              <w:rPr>
                <w:rFonts w:cs="Times New Roman"/>
                <w:color w:val="FF0000"/>
                <w:sz w:val="20"/>
                <w:szCs w:val="20"/>
              </w:rPr>
              <w:t>48,2%</w:t>
            </w:r>
          </w:p>
        </w:tc>
        <w:tc>
          <w:tcPr>
            <w:tcW w:w="269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9630C8D" w14:textId="4AB8C8C7" w:rsidR="00F24901" w:rsidRPr="00F24901" w:rsidRDefault="00F24901" w:rsidP="00F24901">
            <w:pPr>
              <w:spacing w:before="0" w:after="0" w:line="240" w:lineRule="auto"/>
              <w:contextualSpacing/>
              <w:jc w:val="center"/>
              <w:rPr>
                <w:rFonts w:cs="Times New Roman"/>
                <w:color w:val="FF0000"/>
                <w:sz w:val="20"/>
                <w:szCs w:val="20"/>
                <w:highlight w:val="red"/>
                <w:u w:val="single"/>
              </w:rPr>
            </w:pPr>
            <w:r w:rsidRPr="00F24901">
              <w:rPr>
                <w:rFonts w:cs="Times New Roman"/>
                <w:color w:val="FF0000"/>
                <w:sz w:val="20"/>
                <w:szCs w:val="20"/>
              </w:rPr>
              <w:t xml:space="preserve">99 505 </w:t>
            </w:r>
          </w:p>
        </w:tc>
      </w:tr>
      <w:tr w:rsidR="00F24901" w:rsidRPr="00011C52" w14:paraId="5CB38EE0" w14:textId="77777777" w:rsidTr="00350B51">
        <w:tc>
          <w:tcPr>
            <w:tcW w:w="1555" w:type="dxa"/>
            <w:tcBorders>
              <w:top w:val="single" w:sz="4" w:space="0" w:color="D9D9D9" w:themeColor="background1" w:themeShade="D9"/>
              <w:left w:val="single" w:sz="4" w:space="0" w:color="2F5496" w:themeColor="accent1" w:themeShade="BF"/>
              <w:bottom w:val="single" w:sz="4" w:space="0" w:color="2F5496" w:themeColor="accent1" w:themeShade="BF"/>
            </w:tcBorders>
          </w:tcPr>
          <w:p w14:paraId="440A9554" w14:textId="77777777" w:rsidR="00F24901" w:rsidRPr="00011C52" w:rsidRDefault="00F24901" w:rsidP="00F24901">
            <w:pPr>
              <w:spacing w:before="20" w:after="20" w:line="240" w:lineRule="auto"/>
              <w:rPr>
                <w:sz w:val="20"/>
                <w:szCs w:val="20"/>
              </w:rPr>
            </w:pPr>
            <w:r w:rsidRPr="00011C52">
              <w:rPr>
                <w:sz w:val="20"/>
                <w:szCs w:val="20"/>
              </w:rPr>
              <w:t>EVGN</w:t>
            </w:r>
            <w:r>
              <w:rPr>
                <w:sz w:val="20"/>
                <w:szCs w:val="20"/>
              </w:rPr>
              <w:t>, proc.</w:t>
            </w:r>
          </w:p>
        </w:tc>
        <w:tc>
          <w:tcPr>
            <w:tcW w:w="2693" w:type="dxa"/>
            <w:tcBorders>
              <w:top w:val="single" w:sz="4" w:space="0" w:color="D9D9D9" w:themeColor="background1" w:themeShade="D9"/>
              <w:bottom w:val="single" w:sz="4" w:space="0" w:color="2F5496" w:themeColor="accent1" w:themeShade="BF"/>
            </w:tcBorders>
          </w:tcPr>
          <w:p w14:paraId="650F9ED7" w14:textId="7C0559C3" w:rsidR="00F24901" w:rsidRPr="0094149D" w:rsidRDefault="00F24901" w:rsidP="00F24901">
            <w:pPr>
              <w:spacing w:before="0" w:after="0" w:line="240" w:lineRule="auto"/>
              <w:contextualSpacing/>
              <w:jc w:val="center"/>
              <w:rPr>
                <w:sz w:val="20"/>
                <w:szCs w:val="20"/>
              </w:rPr>
            </w:pPr>
            <w:r w:rsidRPr="0094149D">
              <w:rPr>
                <w:sz w:val="20"/>
                <w:szCs w:val="20"/>
              </w:rPr>
              <w:t>5.0</w:t>
            </w:r>
          </w:p>
        </w:tc>
        <w:tc>
          <w:tcPr>
            <w:tcW w:w="2693" w:type="dxa"/>
            <w:tcBorders>
              <w:top w:val="single" w:sz="4" w:space="0" w:color="D9D9D9" w:themeColor="background1" w:themeShade="D9"/>
              <w:bottom w:val="single" w:sz="4" w:space="0" w:color="2F5496" w:themeColor="accent1" w:themeShade="BF"/>
            </w:tcBorders>
            <w:vAlign w:val="center"/>
          </w:tcPr>
          <w:p w14:paraId="234D8A74" w14:textId="1D3F14E1" w:rsidR="00F24901" w:rsidRPr="00F24901" w:rsidRDefault="00F24901" w:rsidP="00F24901">
            <w:pPr>
              <w:spacing w:before="0" w:after="0" w:line="240" w:lineRule="auto"/>
              <w:contextualSpacing/>
              <w:jc w:val="center"/>
              <w:rPr>
                <w:rFonts w:cs="Times New Roman"/>
                <w:color w:val="FF0000"/>
                <w:sz w:val="20"/>
                <w:szCs w:val="20"/>
                <w:highlight w:val="red"/>
                <w:u w:val="single"/>
              </w:rPr>
            </w:pPr>
            <w:r w:rsidRPr="00F24901">
              <w:rPr>
                <w:rFonts w:cs="Times New Roman"/>
                <w:color w:val="FF0000"/>
                <w:sz w:val="20"/>
                <w:szCs w:val="20"/>
              </w:rPr>
              <w:t>57,3%</w:t>
            </w:r>
          </w:p>
        </w:tc>
        <w:tc>
          <w:tcPr>
            <w:tcW w:w="2693" w:type="dxa"/>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70C550A4" w14:textId="5709D584" w:rsidR="00F24901" w:rsidRPr="00F24901" w:rsidRDefault="00F24901" w:rsidP="00F24901">
            <w:pPr>
              <w:spacing w:before="0" w:after="0" w:line="240" w:lineRule="auto"/>
              <w:contextualSpacing/>
              <w:jc w:val="center"/>
              <w:rPr>
                <w:rFonts w:cs="Times New Roman"/>
                <w:color w:val="FF0000"/>
                <w:sz w:val="20"/>
                <w:szCs w:val="20"/>
                <w:highlight w:val="red"/>
                <w:u w:val="single"/>
              </w:rPr>
            </w:pPr>
            <w:r w:rsidRPr="00F24901">
              <w:rPr>
                <w:rFonts w:cs="Times New Roman"/>
                <w:color w:val="FF0000"/>
                <w:sz w:val="20"/>
                <w:szCs w:val="20"/>
              </w:rPr>
              <w:t>8,7%</w:t>
            </w:r>
          </w:p>
        </w:tc>
      </w:tr>
    </w:tbl>
    <w:p w14:paraId="6F7D0568" w14:textId="77777777" w:rsidR="00477E25" w:rsidRDefault="00477E25" w:rsidP="00514CB2">
      <w:pPr>
        <w:pStyle w:val="Subtitle"/>
        <w:spacing w:after="240"/>
        <w:rPr>
          <w:lang w:eastAsia="lt-LT"/>
        </w:rPr>
      </w:pPr>
      <w:r w:rsidRPr="009B71C6">
        <w:rPr>
          <w:lang w:eastAsia="lt-LT"/>
        </w:rPr>
        <w:t>Šaltinis: autorių analizė.</w:t>
      </w:r>
    </w:p>
    <w:p w14:paraId="2A456569" w14:textId="4971E4CE" w:rsidR="00477E25" w:rsidRPr="006043E0" w:rsidRDefault="00477E25" w:rsidP="00477E25">
      <w:pPr>
        <w:rPr>
          <w:lang w:eastAsia="lt-LT"/>
        </w:rPr>
      </w:pPr>
      <w:r w:rsidRPr="00FF33BF">
        <w:rPr>
          <w:lang w:eastAsia="lt-LT"/>
        </w:rPr>
        <w:t xml:space="preserve">Lentelėje </w:t>
      </w:r>
      <w:r w:rsidR="008B3C8D" w:rsidRPr="00FF33BF">
        <w:rPr>
          <w:lang w:eastAsia="lt-LT"/>
        </w:rPr>
        <w:fldChar w:fldCharType="begin"/>
      </w:r>
      <w:r w:rsidR="008B3C8D" w:rsidRPr="00FF33BF">
        <w:rPr>
          <w:lang w:eastAsia="lt-LT"/>
        </w:rPr>
        <w:instrText xml:space="preserve"> REF _Ref504384943 \h  \* MERGEFORMAT </w:instrText>
      </w:r>
      <w:r w:rsidR="008B3C8D" w:rsidRPr="00FF33BF">
        <w:rPr>
          <w:lang w:eastAsia="lt-LT"/>
        </w:rPr>
      </w:r>
      <w:r w:rsidR="008B3C8D" w:rsidRPr="00FF33BF">
        <w:rPr>
          <w:lang w:eastAsia="lt-LT"/>
        </w:rPr>
        <w:fldChar w:fldCharType="separate"/>
      </w:r>
      <w:r w:rsidR="000C4192" w:rsidRPr="00FF33BF">
        <w:rPr>
          <w:noProof/>
        </w:rPr>
        <w:t>6</w:t>
      </w:r>
      <w:r w:rsidR="000C4192" w:rsidRPr="00FF33BF">
        <w:t>.</w:t>
      </w:r>
      <w:r w:rsidR="000C4192" w:rsidRPr="00FF33BF">
        <w:rPr>
          <w:noProof/>
        </w:rPr>
        <w:t>3</w:t>
      </w:r>
      <w:r w:rsidR="008B3C8D" w:rsidRPr="00FF33BF">
        <w:rPr>
          <w:lang w:eastAsia="lt-LT"/>
        </w:rPr>
        <w:fldChar w:fldCharType="end"/>
      </w:r>
      <w:r w:rsidRPr="00FF33BF">
        <w:rPr>
          <w:lang w:eastAsia="lt-LT"/>
        </w:rPr>
        <w:t xml:space="preserve"> pateikiami</w:t>
      </w:r>
      <w:r w:rsidRPr="008B3C8D">
        <w:rPr>
          <w:lang w:eastAsia="lt-LT"/>
        </w:rPr>
        <w:t xml:space="preserve"> </w:t>
      </w:r>
      <w:r w:rsidRPr="003721D1">
        <w:rPr>
          <w:i/>
          <w:lang w:eastAsia="lt-LT"/>
        </w:rPr>
        <w:t>Monte Carlo</w:t>
      </w:r>
      <w:r w:rsidRPr="008B3C8D">
        <w:rPr>
          <w:lang w:eastAsia="lt-LT"/>
        </w:rPr>
        <w:t xml:space="preserve"> analizės rezultatai. Remiantis analizės rezultatais, užtikrinama </w:t>
      </w:r>
      <w:r w:rsidR="000C6810" w:rsidRPr="00F24901">
        <w:rPr>
          <w:color w:val="FF0000"/>
          <w:u w:val="single"/>
          <w:lang w:eastAsia="lt-LT"/>
        </w:rPr>
        <w:t>4</w:t>
      </w:r>
      <w:r w:rsidR="00F24901">
        <w:rPr>
          <w:color w:val="FF0000"/>
          <w:u w:val="single"/>
          <w:lang w:eastAsia="lt-LT"/>
        </w:rPr>
        <w:t>8,2</w:t>
      </w:r>
      <w:r w:rsidRPr="00F24901">
        <w:rPr>
          <w:color w:val="FF0000"/>
          <w:u w:val="single"/>
          <w:lang w:eastAsia="lt-LT"/>
        </w:rPr>
        <w:t xml:space="preserve"> proc.</w:t>
      </w:r>
      <w:r w:rsidRPr="00F24901">
        <w:rPr>
          <w:color w:val="FF0000"/>
          <w:lang w:eastAsia="lt-LT"/>
        </w:rPr>
        <w:t xml:space="preserve"> tikimyb</w:t>
      </w:r>
      <w:r w:rsidR="008B3C8D" w:rsidRPr="00F24901">
        <w:rPr>
          <w:color w:val="FF0000"/>
          <w:lang w:eastAsia="lt-LT"/>
        </w:rPr>
        <w:t>ė</w:t>
      </w:r>
      <w:r w:rsidRPr="00F24901">
        <w:rPr>
          <w:color w:val="FF0000"/>
          <w:lang w:eastAsia="lt-LT"/>
        </w:rPr>
        <w:t xml:space="preserve">, kad EGDV pasieks teigiamą dydį, kurios labiausia tikėtina reikšmė </w:t>
      </w:r>
      <w:r w:rsidR="00C6629A" w:rsidRPr="00F24901">
        <w:rPr>
          <w:color w:val="FF0000"/>
          <w:lang w:eastAsia="lt-LT"/>
        </w:rPr>
        <w:t>siekia</w:t>
      </w:r>
      <w:r w:rsidRPr="00F24901">
        <w:rPr>
          <w:color w:val="FF0000"/>
          <w:lang w:eastAsia="lt-LT"/>
        </w:rPr>
        <w:t xml:space="preserve"> </w:t>
      </w:r>
      <w:r w:rsidR="00F24901">
        <w:rPr>
          <w:color w:val="FF0000"/>
          <w:u w:val="single"/>
          <w:lang w:eastAsia="lt-LT"/>
        </w:rPr>
        <w:t>99505</w:t>
      </w:r>
      <w:r w:rsidR="00E313E5" w:rsidRPr="00F24901">
        <w:rPr>
          <w:color w:val="FF0000"/>
          <w:u w:val="single"/>
          <w:lang w:eastAsia="lt-LT"/>
        </w:rPr>
        <w:t xml:space="preserve"> </w:t>
      </w:r>
      <w:r w:rsidRPr="00F24901">
        <w:rPr>
          <w:color w:val="FF0000"/>
          <w:u w:val="single"/>
          <w:lang w:eastAsia="lt-LT"/>
        </w:rPr>
        <w:t>EUR</w:t>
      </w:r>
      <w:r w:rsidRPr="00F24901">
        <w:rPr>
          <w:color w:val="FF0000"/>
          <w:lang w:eastAsia="lt-LT"/>
        </w:rPr>
        <w:t>.</w:t>
      </w:r>
    </w:p>
    <w:p w14:paraId="46400475" w14:textId="5E678087" w:rsidR="00DF009D" w:rsidRPr="00B94023" w:rsidRDefault="00DF009D" w:rsidP="00137221">
      <w:pPr>
        <w:pStyle w:val="Heading2"/>
        <w:rPr>
          <w:b/>
        </w:rPr>
      </w:pPr>
      <w:bookmarkStart w:id="218" w:name="_Toc504729880"/>
      <w:r w:rsidRPr="00B94023">
        <w:rPr>
          <w:b/>
        </w:rPr>
        <w:t>Rizikų valdymo veiksmai</w:t>
      </w:r>
      <w:bookmarkEnd w:id="218"/>
    </w:p>
    <w:p w14:paraId="15435A38" w14:textId="77777777" w:rsidR="00177DB8" w:rsidRDefault="00177DB8" w:rsidP="00177DB8">
      <w:pPr>
        <w:rPr>
          <w:lang w:eastAsia="lt-LT"/>
        </w:rPr>
      </w:pPr>
      <w:r>
        <w:rPr>
          <w:lang w:eastAsia="lt-LT"/>
        </w:rPr>
        <w:t>Toliau pateikiami iš teorinio veiksnių sąrašo atrinkti veiksniai, kurie gali turėti neigiamos įtakos Projektui. Rizikų grupė detalizuota aprašant jos priežastį ir galimą poveikį Projektui, atsižvelgiant į visus aktualius rizikos veiksnius. Taip pat nurodytos priemonės, kurių numatoma imtis nurodytai rizikų grupei valdyti. Kiekvienam rizikos veiksniui pateikiamas vienas iš šių rizikos valdymo būdų:</w:t>
      </w:r>
    </w:p>
    <w:p w14:paraId="691298A7" w14:textId="77777777" w:rsidR="00177DB8" w:rsidRDefault="00177DB8" w:rsidP="00177DB8">
      <w:pPr>
        <w:pStyle w:val="ListParagraph"/>
        <w:numPr>
          <w:ilvl w:val="0"/>
          <w:numId w:val="24"/>
        </w:numPr>
      </w:pPr>
      <w:r>
        <w:t>rizikos išvengimas – pašalinamas rizikos sukėlėjas (-ai);</w:t>
      </w:r>
    </w:p>
    <w:p w14:paraId="2FD61DF8" w14:textId="77777777" w:rsidR="00177DB8" w:rsidRDefault="00177DB8" w:rsidP="00177DB8">
      <w:pPr>
        <w:pStyle w:val="ListParagraph"/>
        <w:numPr>
          <w:ilvl w:val="0"/>
          <w:numId w:val="24"/>
        </w:numPr>
      </w:pPr>
      <w:r>
        <w:t>rizikos prevencija – mažinama rizikos pasireiškimo tikimybė vykdant prevencines veiklas ar investuojant daugiau lėšų į infrastruktūros sukūrimą;</w:t>
      </w:r>
    </w:p>
    <w:p w14:paraId="77BFEEB8" w14:textId="77777777" w:rsidR="00177DB8" w:rsidRDefault="00177DB8" w:rsidP="00177DB8">
      <w:pPr>
        <w:pStyle w:val="ListParagraph"/>
        <w:numPr>
          <w:ilvl w:val="0"/>
          <w:numId w:val="24"/>
        </w:numPr>
      </w:pPr>
      <w:r>
        <w:t>rizikos draudimas – įsigyjamas draudimas nuo rizikų, nuo kurių įmanoma apsidrausti (force majeure rizikos, statybos (rangos darbų) rizikos, civilinės atsakomybės rizikos ir pan.);</w:t>
      </w:r>
    </w:p>
    <w:p w14:paraId="3033B081" w14:textId="77777777" w:rsidR="00177DB8" w:rsidRDefault="00177DB8" w:rsidP="00177DB8">
      <w:pPr>
        <w:pStyle w:val="ListParagraph"/>
        <w:numPr>
          <w:ilvl w:val="0"/>
          <w:numId w:val="24"/>
        </w:numPr>
      </w:pPr>
      <w:r>
        <w:t>rizikos perdavimas – rizika perduodama tai šaliai, kuri turi didesnę praktikos apimtį ją suvaldyti (pavyzdžiui, projektas įgyvendinamas pasitelkus partnerį, kuris yra įgijęs atitinkamos rizikos valdymo patirties);</w:t>
      </w:r>
    </w:p>
    <w:p w14:paraId="43BAB58D" w14:textId="6C5E6E3C" w:rsidR="00DF009D" w:rsidRDefault="00177DB8" w:rsidP="00177DB8">
      <w:pPr>
        <w:pStyle w:val="ListParagraph"/>
        <w:numPr>
          <w:ilvl w:val="0"/>
          <w:numId w:val="24"/>
        </w:numPr>
      </w:pPr>
      <w:r>
        <w:lastRenderedPageBreak/>
        <w:t>rizikos išlaikymas – riziką nusprendžiama valdyti Projekto organizatoriui, sudarant atitinkamą organizacinę struktūrą, paskirstant atsakomybes už visas galimas rizikas Projekto organizacijos viduje ir pan.</w:t>
      </w:r>
    </w:p>
    <w:p w14:paraId="7DB7F0C6" w14:textId="3B364E39" w:rsidR="002E0D37" w:rsidRPr="009A6F34" w:rsidRDefault="002E0D37" w:rsidP="00514CB2">
      <w:pPr>
        <w:pStyle w:val="Title"/>
        <w:spacing w:before="240"/>
      </w:pPr>
      <w:bookmarkStart w:id="219" w:name="_Toc532826418"/>
      <w:r>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6</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4</w:t>
      </w:r>
      <w:r w:rsidR="006D0006">
        <w:rPr>
          <w:noProof/>
        </w:rPr>
        <w:fldChar w:fldCharType="end"/>
      </w:r>
      <w:r>
        <w:t xml:space="preserve">. </w:t>
      </w:r>
      <w:r w:rsidRPr="009B6651">
        <w:t>Pagrindinės rizikų grupės ir jų valdymo būdai</w:t>
      </w:r>
      <w:bookmarkEnd w:id="219"/>
    </w:p>
    <w:tbl>
      <w:tblPr>
        <w:tblStyle w:val="TableGrid"/>
        <w:tblW w:w="96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50"/>
        <w:gridCol w:w="3065"/>
        <w:gridCol w:w="4819"/>
      </w:tblGrid>
      <w:tr w:rsidR="002E0D37" w:rsidRPr="00011C52" w14:paraId="4C619E2C" w14:textId="77777777" w:rsidTr="00467FBF">
        <w:tc>
          <w:tcPr>
            <w:tcW w:w="1750" w:type="dxa"/>
            <w:shd w:val="clear" w:color="auto" w:fill="2F5496" w:themeFill="accent1" w:themeFillShade="BF"/>
            <w:vAlign w:val="center"/>
          </w:tcPr>
          <w:p w14:paraId="20B6B2BA" w14:textId="77777777" w:rsidR="002E0D37" w:rsidRPr="00011C52" w:rsidRDefault="002E0D37"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Rizikos pavadinimas</w:t>
            </w:r>
          </w:p>
        </w:tc>
        <w:tc>
          <w:tcPr>
            <w:tcW w:w="3065" w:type="dxa"/>
            <w:shd w:val="clear" w:color="auto" w:fill="2F5496" w:themeFill="accent1" w:themeFillShade="BF"/>
            <w:vAlign w:val="center"/>
          </w:tcPr>
          <w:p w14:paraId="1BF35D58" w14:textId="77777777" w:rsidR="002E0D37" w:rsidRPr="00011C52" w:rsidRDefault="002E0D37"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Paaiškinimas</w:t>
            </w:r>
          </w:p>
        </w:tc>
        <w:tc>
          <w:tcPr>
            <w:tcW w:w="4819" w:type="dxa"/>
            <w:shd w:val="clear" w:color="auto" w:fill="2F5496" w:themeFill="accent1" w:themeFillShade="BF"/>
            <w:vAlign w:val="center"/>
          </w:tcPr>
          <w:p w14:paraId="6250AF4A" w14:textId="77777777" w:rsidR="002E0D37" w:rsidRPr="00011C52" w:rsidRDefault="002E0D37"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Valdymo būdai</w:t>
            </w:r>
          </w:p>
        </w:tc>
      </w:tr>
      <w:tr w:rsidR="002E0D37" w:rsidRPr="00011C52" w14:paraId="3FC39188" w14:textId="77777777" w:rsidTr="00467FBF">
        <w:tc>
          <w:tcPr>
            <w:tcW w:w="9634" w:type="dxa"/>
            <w:gridSpan w:val="3"/>
            <w:shd w:val="clear" w:color="auto" w:fill="F2F2F2" w:themeFill="background1" w:themeFillShade="F2"/>
          </w:tcPr>
          <w:p w14:paraId="57FDD43A" w14:textId="77777777" w:rsidR="002E0D37" w:rsidRPr="00011C52" w:rsidRDefault="002E0D37" w:rsidP="00B77DA8">
            <w:pPr>
              <w:spacing w:before="0" w:after="0" w:line="240" w:lineRule="auto"/>
              <w:contextualSpacing/>
              <w:jc w:val="center"/>
              <w:rPr>
                <w:b/>
                <w:sz w:val="20"/>
                <w:szCs w:val="20"/>
              </w:rPr>
            </w:pPr>
            <w:r w:rsidRPr="00011C52">
              <w:rPr>
                <w:b/>
                <w:sz w:val="20"/>
                <w:szCs w:val="20"/>
              </w:rPr>
              <w:t>1. Projektavimo (planavimo) kokybės rizikų grupė</w:t>
            </w:r>
          </w:p>
        </w:tc>
      </w:tr>
      <w:tr w:rsidR="002E0D37" w:rsidRPr="00011C52" w14:paraId="6F192BD5" w14:textId="77777777" w:rsidTr="00467FBF">
        <w:tc>
          <w:tcPr>
            <w:tcW w:w="1750" w:type="dxa"/>
          </w:tcPr>
          <w:p w14:paraId="4CB2EDCA" w14:textId="77777777" w:rsidR="002E0D37" w:rsidRPr="00011C52" w:rsidRDefault="002E0D37" w:rsidP="00B77DA8">
            <w:pPr>
              <w:spacing w:before="0" w:after="0" w:line="240" w:lineRule="auto"/>
              <w:contextualSpacing/>
              <w:rPr>
                <w:b/>
                <w:sz w:val="20"/>
                <w:szCs w:val="20"/>
              </w:rPr>
            </w:pPr>
            <w:r w:rsidRPr="00011C52">
              <w:rPr>
                <w:b/>
                <w:sz w:val="20"/>
                <w:szCs w:val="20"/>
              </w:rPr>
              <w:t>Pailgėjusi techninės dokumentacijos rengimo trukmė</w:t>
            </w:r>
          </w:p>
        </w:tc>
        <w:tc>
          <w:tcPr>
            <w:tcW w:w="3065" w:type="dxa"/>
          </w:tcPr>
          <w:p w14:paraId="075940FE" w14:textId="563DF60E" w:rsidR="002E0D37" w:rsidRPr="00011C52" w:rsidRDefault="00B77DA8" w:rsidP="00B77DA8">
            <w:pPr>
              <w:spacing w:before="0" w:after="0" w:line="240" w:lineRule="auto"/>
              <w:contextualSpacing/>
              <w:rPr>
                <w:sz w:val="20"/>
                <w:szCs w:val="20"/>
              </w:rPr>
            </w:pPr>
            <w:r>
              <w:rPr>
                <w:sz w:val="20"/>
                <w:szCs w:val="20"/>
              </w:rPr>
              <w:t>D</w:t>
            </w:r>
            <w:r w:rsidR="002E0D37" w:rsidRPr="00011C52">
              <w:rPr>
                <w:sz w:val="20"/>
                <w:szCs w:val="20"/>
              </w:rPr>
              <w:t>okumentacijos (techninis projektas) rengimas gali užtrukti ilgiau nei planuota, atitinkamai vėliau bus įgyvendinamos ir kitos projekto veiklos</w:t>
            </w:r>
          </w:p>
        </w:tc>
        <w:tc>
          <w:tcPr>
            <w:tcW w:w="4819" w:type="dxa"/>
          </w:tcPr>
          <w:p w14:paraId="061F0540" w14:textId="77777777" w:rsidR="002E0D37" w:rsidRPr="00011C52" w:rsidRDefault="002E0D37" w:rsidP="00B77DA8">
            <w:pPr>
              <w:spacing w:before="0" w:after="0" w:line="240" w:lineRule="auto"/>
              <w:contextualSpacing/>
              <w:rPr>
                <w:sz w:val="20"/>
                <w:szCs w:val="20"/>
              </w:rPr>
            </w:pPr>
            <w:r w:rsidRPr="00011C52">
              <w:rPr>
                <w:sz w:val="20"/>
                <w:szCs w:val="20"/>
              </w:rPr>
              <w:t>Rengti techninę dokumentaciją laikantis tokių dokumentų rengimo taisyklių, įvertinus ne tik pačių dokumentų rengimo trukmę, bet ir laiką, reikalingą jų svarstymui, derinimui, tikrinimui ir tvirtinimui.</w:t>
            </w:r>
          </w:p>
        </w:tc>
      </w:tr>
      <w:tr w:rsidR="002E0D37" w:rsidRPr="00011C52" w14:paraId="319711C6" w14:textId="77777777" w:rsidTr="00467FBF">
        <w:tc>
          <w:tcPr>
            <w:tcW w:w="1750" w:type="dxa"/>
          </w:tcPr>
          <w:p w14:paraId="33B38470" w14:textId="77777777" w:rsidR="002E0D37" w:rsidRPr="00011C52" w:rsidRDefault="002E0D37" w:rsidP="00B77DA8">
            <w:pPr>
              <w:spacing w:before="0" w:after="0" w:line="240" w:lineRule="auto"/>
              <w:contextualSpacing/>
              <w:rPr>
                <w:b/>
                <w:sz w:val="20"/>
                <w:szCs w:val="20"/>
              </w:rPr>
            </w:pPr>
            <w:r w:rsidRPr="00011C52">
              <w:rPr>
                <w:b/>
                <w:sz w:val="20"/>
                <w:szCs w:val="20"/>
              </w:rPr>
              <w:t>Projektavimo klaidos</w:t>
            </w:r>
          </w:p>
        </w:tc>
        <w:tc>
          <w:tcPr>
            <w:tcW w:w="3065" w:type="dxa"/>
          </w:tcPr>
          <w:p w14:paraId="08EC927C" w14:textId="1B8565C0" w:rsidR="002E0D37" w:rsidRPr="00011C52" w:rsidRDefault="002E0D37" w:rsidP="00B77DA8">
            <w:pPr>
              <w:spacing w:before="0" w:after="0" w:line="240" w:lineRule="auto"/>
              <w:contextualSpacing/>
              <w:rPr>
                <w:sz w:val="20"/>
                <w:szCs w:val="20"/>
              </w:rPr>
            </w:pPr>
            <w:r w:rsidRPr="00011C52">
              <w:rPr>
                <w:sz w:val="20"/>
                <w:szCs w:val="20"/>
              </w:rPr>
              <w:t xml:space="preserve">Klaidos techniniuose projektuose gali būti pastebėtos pradėjus juos įgyvendinti, įgyvendinant arba tik pabaigoje. Klaidų įtaka skiriasi priklausomai nuo etapo. </w:t>
            </w:r>
            <w:r w:rsidR="00871A5F">
              <w:rPr>
                <w:sz w:val="20"/>
                <w:szCs w:val="20"/>
              </w:rPr>
              <w:t>Statybos</w:t>
            </w:r>
            <w:r w:rsidRPr="00011C52">
              <w:rPr>
                <w:sz w:val="20"/>
                <w:szCs w:val="20"/>
              </w:rPr>
              <w:t xml:space="preserve"> darbų metu klaidos gali pasireikšti </w:t>
            </w:r>
            <w:r w:rsidR="00871A5F">
              <w:rPr>
                <w:sz w:val="20"/>
                <w:szCs w:val="20"/>
              </w:rPr>
              <w:t>statybos</w:t>
            </w:r>
            <w:r w:rsidRPr="00011C52">
              <w:rPr>
                <w:sz w:val="20"/>
                <w:szCs w:val="20"/>
              </w:rPr>
              <w:t xml:space="preserve"> darbų proceso sutrikdymu (esminė projektavimo klaida, dėl kurios neįmanoma įgyvendinti pasirinkto konstruktyvaus sprendimo), o projekto įgyvendinimo pabaigoje – sukurtosios infrastruktūros netinkamumu ar nepakankamu pritaikomumu viešosioms paslaugoms teikti.</w:t>
            </w:r>
          </w:p>
        </w:tc>
        <w:tc>
          <w:tcPr>
            <w:tcW w:w="4819" w:type="dxa"/>
          </w:tcPr>
          <w:p w14:paraId="76BC51B2" w14:textId="77777777" w:rsidR="002E0D37" w:rsidRPr="00011C52" w:rsidRDefault="002E0D37" w:rsidP="00B77DA8">
            <w:pPr>
              <w:spacing w:before="0" w:after="0" w:line="240" w:lineRule="auto"/>
              <w:contextualSpacing/>
              <w:rPr>
                <w:sz w:val="20"/>
                <w:szCs w:val="20"/>
              </w:rPr>
            </w:pPr>
            <w:r w:rsidRPr="00011C52">
              <w:rPr>
                <w:sz w:val="20"/>
                <w:szCs w:val="20"/>
              </w:rPr>
              <w:t>Profesionali techninio projekto ekspertizė reikiamu laiku. Projektuojamo objekto sudėtingumą atitinkantys projektuotojų kvalifikacijos reikalavimai. Kokybiškai parengta projektavimo užduotis, iki projektavimo pradžios išduotas projektavimo sąlygų sąvadas.</w:t>
            </w:r>
          </w:p>
        </w:tc>
      </w:tr>
      <w:tr w:rsidR="002E0D37" w:rsidRPr="00011C52" w14:paraId="20CE74A4" w14:textId="77777777" w:rsidTr="00467FBF">
        <w:tc>
          <w:tcPr>
            <w:tcW w:w="1750" w:type="dxa"/>
          </w:tcPr>
          <w:p w14:paraId="0B91B95E"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Techninės specifikacijos</w:t>
            </w:r>
          </w:p>
          <w:p w14:paraId="7080F5DB"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netikslumai</w:t>
            </w:r>
          </w:p>
          <w:p w14:paraId="1E64C0EE"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ar projektinės</w:t>
            </w:r>
          </w:p>
          <w:p w14:paraId="1A4A335E"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dokumentacijos</w:t>
            </w:r>
          </w:p>
          <w:p w14:paraId="2BA16CE0" w14:textId="77777777" w:rsidR="002E0D37" w:rsidRPr="00011C52" w:rsidRDefault="002E0D37" w:rsidP="00B77DA8">
            <w:pPr>
              <w:spacing w:before="0" w:after="0"/>
              <w:contextualSpacing/>
              <w:rPr>
                <w:b/>
                <w:sz w:val="20"/>
                <w:szCs w:val="20"/>
              </w:rPr>
            </w:pPr>
            <w:r w:rsidRPr="00011C52">
              <w:rPr>
                <w:rFonts w:eastAsia="Calibri"/>
                <w:b/>
                <w:sz w:val="20"/>
                <w:szCs w:val="20"/>
              </w:rPr>
              <w:t>neatitiktis projekto tikslams</w:t>
            </w:r>
          </w:p>
        </w:tc>
        <w:tc>
          <w:tcPr>
            <w:tcW w:w="3065" w:type="dxa"/>
          </w:tcPr>
          <w:p w14:paraId="6ADA8B0A" w14:textId="77777777" w:rsidR="002E0D37" w:rsidRPr="00011C52" w:rsidRDefault="002E0D37" w:rsidP="00B77DA8">
            <w:pPr>
              <w:spacing w:before="0" w:after="0"/>
              <w:contextualSpacing/>
              <w:rPr>
                <w:sz w:val="20"/>
                <w:szCs w:val="20"/>
              </w:rPr>
            </w:pPr>
            <w:r w:rsidRPr="00011C52">
              <w:rPr>
                <w:rFonts w:eastAsia="Calibri"/>
                <w:sz w:val="20"/>
                <w:szCs w:val="20"/>
              </w:rPr>
              <w:t>Rengiant techninį projektą, atsižvelgiama į teisinius, teritorijų planavimo ir kitus apribojimus, kurie gali būti neįvertinti formuojant projekto koncepciją ir detaliai aprašant projekto įgyvendinimo alternatyvas.</w:t>
            </w:r>
          </w:p>
        </w:tc>
        <w:tc>
          <w:tcPr>
            <w:tcW w:w="4819" w:type="dxa"/>
            <w:vAlign w:val="center"/>
          </w:tcPr>
          <w:p w14:paraId="5D14EB47"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Kuo ankstesniu etapu inžineriniu aspektu įvertinti planuojamus investicijų</w:t>
            </w:r>
          </w:p>
          <w:p w14:paraId="0692EB52"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projekto įgyvendinimo sprendimus. Techninei specifikacijai parengti samdyti reikiamą kvalifikaciją turinčius specialistus. Projekto administravimo</w:t>
            </w:r>
          </w:p>
          <w:p w14:paraId="4D5A6B2D" w14:textId="77777777" w:rsidR="002E0D37" w:rsidRPr="00011C52" w:rsidRDefault="002E0D37" w:rsidP="00B77DA8">
            <w:pPr>
              <w:spacing w:before="0" w:after="0"/>
              <w:contextualSpacing/>
              <w:rPr>
                <w:sz w:val="20"/>
                <w:szCs w:val="20"/>
              </w:rPr>
            </w:pPr>
            <w:r w:rsidRPr="00011C52">
              <w:rPr>
                <w:rFonts w:eastAsia="Calibri"/>
                <w:sz w:val="20"/>
                <w:szCs w:val="20"/>
              </w:rPr>
              <w:t>komandoje numatyti inžinerines kompetencijas turintį personalą.</w:t>
            </w:r>
          </w:p>
        </w:tc>
      </w:tr>
      <w:tr w:rsidR="002E0D37" w:rsidRPr="00011C52" w14:paraId="740226AE" w14:textId="77777777" w:rsidTr="00467FBF">
        <w:tc>
          <w:tcPr>
            <w:tcW w:w="1750" w:type="dxa"/>
          </w:tcPr>
          <w:p w14:paraId="2B5D8282"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Vėlavimas išduoti</w:t>
            </w:r>
          </w:p>
          <w:p w14:paraId="3D648147"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statinio projektavimo</w:t>
            </w:r>
          </w:p>
          <w:p w14:paraId="53C068A5" w14:textId="77777777" w:rsidR="002E0D37" w:rsidRPr="00011C52" w:rsidRDefault="002E0D37" w:rsidP="00B77DA8">
            <w:pPr>
              <w:spacing w:before="0" w:after="0"/>
              <w:contextualSpacing/>
              <w:rPr>
                <w:b/>
                <w:sz w:val="20"/>
                <w:szCs w:val="20"/>
              </w:rPr>
            </w:pPr>
            <w:r w:rsidRPr="00011C52">
              <w:rPr>
                <w:rFonts w:eastAsia="Calibri"/>
                <w:b/>
                <w:sz w:val="20"/>
                <w:szCs w:val="20"/>
              </w:rPr>
              <w:t>sąlygų sąvadus</w:t>
            </w:r>
          </w:p>
        </w:tc>
        <w:tc>
          <w:tcPr>
            <w:tcW w:w="3065" w:type="dxa"/>
          </w:tcPr>
          <w:p w14:paraId="177B5258" w14:textId="482132D5" w:rsidR="002E0D37" w:rsidRPr="00011C52" w:rsidRDefault="002E0D37" w:rsidP="00B77DA8">
            <w:pPr>
              <w:spacing w:before="0" w:after="0"/>
              <w:contextualSpacing/>
              <w:rPr>
                <w:sz w:val="20"/>
                <w:szCs w:val="20"/>
              </w:rPr>
            </w:pPr>
            <w:r w:rsidRPr="00011C52">
              <w:rPr>
                <w:rFonts w:eastAsia="Calibri"/>
                <w:sz w:val="20"/>
                <w:szCs w:val="20"/>
              </w:rPr>
              <w:t xml:space="preserve">Projektavimo sąlygų išdavimui galioja nustatytos procedūros, kurioms įgyvendinti reikalingas teisės aktuose nustatytas laikas. Kartu sąvado išdavimas yra puikus parengtumo kontrolės mechanizmas, kuris padeda įsivertinti parengtumą vykdyti </w:t>
            </w:r>
            <w:r w:rsidR="00B62A9D">
              <w:rPr>
                <w:rFonts w:eastAsia="Calibri"/>
                <w:sz w:val="20"/>
                <w:szCs w:val="20"/>
              </w:rPr>
              <w:t>statybos</w:t>
            </w:r>
            <w:r w:rsidRPr="00011C52">
              <w:rPr>
                <w:rFonts w:eastAsia="Calibri"/>
                <w:sz w:val="20"/>
                <w:szCs w:val="20"/>
              </w:rPr>
              <w:t xml:space="preserve"> darbus.</w:t>
            </w:r>
          </w:p>
        </w:tc>
        <w:tc>
          <w:tcPr>
            <w:tcW w:w="4819" w:type="dxa"/>
          </w:tcPr>
          <w:p w14:paraId="7112A99F" w14:textId="77777777" w:rsidR="002E0D37" w:rsidRPr="00011C52" w:rsidRDefault="002E0D37" w:rsidP="00B77DA8">
            <w:pPr>
              <w:spacing w:before="0" w:after="0"/>
              <w:contextualSpacing/>
              <w:rPr>
                <w:sz w:val="20"/>
                <w:szCs w:val="20"/>
              </w:rPr>
            </w:pPr>
            <w:r w:rsidRPr="00011C52">
              <w:rPr>
                <w:rFonts w:eastAsia="Calibri"/>
                <w:sz w:val="20"/>
                <w:szCs w:val="20"/>
              </w:rPr>
              <w:t>Pradėti projektavimo sąlygų sąvado išdavimo procesą iš anksto, iki projekto įgyvendinimo pradžios.</w:t>
            </w:r>
          </w:p>
        </w:tc>
      </w:tr>
      <w:tr w:rsidR="002E0D37" w:rsidRPr="00011C52" w14:paraId="07F9662D" w14:textId="77777777" w:rsidTr="00467FBF">
        <w:tc>
          <w:tcPr>
            <w:tcW w:w="1750" w:type="dxa"/>
          </w:tcPr>
          <w:p w14:paraId="1192CD09" w14:textId="77777777" w:rsidR="002E0D37" w:rsidRPr="00011C52" w:rsidRDefault="002E0D37" w:rsidP="00B77DA8">
            <w:pPr>
              <w:spacing w:before="0" w:after="0"/>
              <w:contextualSpacing/>
              <w:rPr>
                <w:b/>
                <w:sz w:val="20"/>
                <w:szCs w:val="20"/>
              </w:rPr>
            </w:pPr>
            <w:r w:rsidRPr="00011C52">
              <w:rPr>
                <w:rFonts w:eastAsia="Calibri"/>
                <w:b/>
                <w:sz w:val="20"/>
                <w:szCs w:val="20"/>
              </w:rPr>
              <w:t>Užsitęsę viešieji pirkimai</w:t>
            </w:r>
          </w:p>
        </w:tc>
        <w:tc>
          <w:tcPr>
            <w:tcW w:w="3065" w:type="dxa"/>
          </w:tcPr>
          <w:p w14:paraId="47D0946E" w14:textId="77777777" w:rsidR="002E0D37" w:rsidRPr="00011C52" w:rsidRDefault="002E0D37" w:rsidP="00B77DA8">
            <w:pPr>
              <w:spacing w:before="0" w:after="0"/>
              <w:contextualSpacing/>
              <w:rPr>
                <w:sz w:val="20"/>
                <w:szCs w:val="20"/>
              </w:rPr>
            </w:pPr>
            <w:r w:rsidRPr="00011C52">
              <w:rPr>
                <w:rFonts w:eastAsia="Calibri"/>
                <w:sz w:val="20"/>
                <w:szCs w:val="20"/>
              </w:rPr>
              <w:t xml:space="preserve">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w:t>
            </w:r>
            <w:r w:rsidRPr="00011C52">
              <w:rPr>
                <w:rFonts w:eastAsia="Calibri"/>
                <w:sz w:val="20"/>
                <w:szCs w:val="20"/>
              </w:rPr>
              <w:lastRenderedPageBreak/>
              <w:t>procedūros, kol teismas priims sprendimą.</w:t>
            </w:r>
          </w:p>
        </w:tc>
        <w:tc>
          <w:tcPr>
            <w:tcW w:w="4819" w:type="dxa"/>
          </w:tcPr>
          <w:p w14:paraId="27DB28B6"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lastRenderedPageBreak/>
              <w:t xml:space="preserve">Parengti aiškūs ir išsamūs viešųjų pirkimų dokumentai. Tiksliai nustatytos numatomų pirkti darbų ir paslaugų apimtys. Siekiant išvengti skundų dėl pirkimo vykdymo, išsamiai aprašytos numatytų darbų ir paslaugų techninės specifikacijos, vertinimo kriterijai ir jais tinkamai vadovaujamasi priimant sprendimus viešųjų pirkimų komisijoje. </w:t>
            </w:r>
          </w:p>
          <w:p w14:paraId="1DB5A569"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 xml:space="preserve">Pirkimo dokumentuose išsamiai aprašyta ginčų nagrinėjimo tvarka ir galimos teisinių ginčų pasekmės. </w:t>
            </w:r>
          </w:p>
          <w:p w14:paraId="5C977812"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Konkurso būdu parinkti paslaugų teikėjai ir darbų vykdytojai, kurių kvalifikacija atitinka keliamus reikalavimus.</w:t>
            </w:r>
          </w:p>
          <w:p w14:paraId="39E63CF5"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lastRenderedPageBreak/>
              <w:t xml:space="preserve">Paslaugų ir darbų atlikimo sutarties projektuose tiksliai apibrėžiama kaina, paslaugų teikimo ar darbų vykdymo grafikas, sankcijos dėl paslaugų (darbų) neįvykdymo ar neįvykdymo laiku, numatyta delspinigių dydžio, skaičiavimo ir išsireikalavimo tvarka už ne laiku suteiktas paslaugas (darbus). </w:t>
            </w:r>
          </w:p>
          <w:p w14:paraId="50BD447E" w14:textId="77777777" w:rsidR="002E0D37" w:rsidRPr="00011C52" w:rsidRDefault="002E0D37" w:rsidP="00B77DA8">
            <w:pPr>
              <w:spacing w:before="0" w:after="0"/>
              <w:contextualSpacing/>
              <w:rPr>
                <w:sz w:val="20"/>
                <w:szCs w:val="20"/>
              </w:rPr>
            </w:pPr>
            <w:r w:rsidRPr="00011C52">
              <w:rPr>
                <w:rFonts w:eastAsia="Calibri"/>
                <w:sz w:val="20"/>
                <w:szCs w:val="20"/>
              </w:rPr>
              <w:t xml:space="preserve">Projekto įgyvendinimo metu kilus bet kokiems ginčams su paslaugų teikėjais ar darbų vykdytojais, jie tarp šalių sprendžiami tarpusavio konsultacijų ir derybų būdu, vadovaujantis gera valia ir remiantis sutarčių nuostatomis, kuriose numatyta šalių atsakomybė. </w:t>
            </w:r>
          </w:p>
        </w:tc>
      </w:tr>
      <w:tr w:rsidR="002E0D37" w:rsidRPr="00011C52" w14:paraId="2238EB1E" w14:textId="77777777" w:rsidTr="00467FBF">
        <w:tc>
          <w:tcPr>
            <w:tcW w:w="1750" w:type="dxa"/>
          </w:tcPr>
          <w:p w14:paraId="05D17C02"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lastRenderedPageBreak/>
              <w:t>Projektų veiklų vėlavimas ir įgyvendinimo grafiko nesilaikymas</w:t>
            </w:r>
          </w:p>
        </w:tc>
        <w:tc>
          <w:tcPr>
            <w:tcW w:w="3065" w:type="dxa"/>
          </w:tcPr>
          <w:p w14:paraId="508EF9EB"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Dažniausiai projekto veiklos vėluoja dėl užsitęsusių viešųjų pirkimų procedūrų, tačiau projekto veiklų vėlavimą gali įtakoti ir nepakankama komunikacija tarp perkančiosios organizacijos ir paslaugų teikėjų bei darbų vykdytojų atstovų, nesavalaikis problemų sprendimas, atitinkamas veiklas vykdančių darbuotojų žinių bei įgūdžių trūkumas.</w:t>
            </w:r>
          </w:p>
        </w:tc>
        <w:tc>
          <w:tcPr>
            <w:tcW w:w="4819" w:type="dxa"/>
          </w:tcPr>
          <w:p w14:paraId="1816981F"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Planuojant projekto veiklas, įvertintas laiko rezervas nenumatytiems atvejams. Pasirašytų sutarčių plano sudarymas ir valdymas bei kontrolė siekiant, kad paslaugos būtų suteiktos ir darbai atlikti iki numatytos projekto įgyvendinimo pabaigos. </w:t>
            </w:r>
          </w:p>
          <w:p w14:paraId="35D69862"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Jei įmanoma, sutarčių įgyvendinimo terminai numatyti 1-2 mėn. trumpesni nei projektų veiklų įgyvendinimo pabaiga. </w:t>
            </w:r>
          </w:p>
          <w:p w14:paraId="04A0A725"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Susitikimų organizavimas su paslaugų teikėjais ir darbų vykdytojais. Nuolatinė komunikacija bei bendradarbiavimas prisidės prie sėkmingo projekto įgyvendinimo. </w:t>
            </w:r>
          </w:p>
        </w:tc>
      </w:tr>
      <w:tr w:rsidR="002E0D37" w:rsidRPr="00011C52" w14:paraId="1BD92A55" w14:textId="77777777" w:rsidTr="00467FBF">
        <w:tc>
          <w:tcPr>
            <w:tcW w:w="1750" w:type="dxa"/>
          </w:tcPr>
          <w:p w14:paraId="7CA0ABF8"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Pasireiškia nenugalimos jėgos aplinkybės projektavimo (planavimo) metu</w:t>
            </w:r>
          </w:p>
        </w:tc>
        <w:tc>
          <w:tcPr>
            <w:tcW w:w="3065" w:type="dxa"/>
          </w:tcPr>
          <w:p w14:paraId="3AF253A3"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Ši rizika gali kilti dėl nenugalimos jėgos aplinkybių (pvz., gaisro, potvynio, streiko, stichinės nelaimės ir pan.). Ši rizika yra visiškai neapibrėžta ir gali kilti bet kada.</w:t>
            </w:r>
          </w:p>
        </w:tc>
        <w:tc>
          <w:tcPr>
            <w:tcW w:w="4819" w:type="dxa"/>
          </w:tcPr>
          <w:p w14:paraId="7D7F6881"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paslaugų tiekėjų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2E0D37" w:rsidRPr="00011C52" w14:paraId="412022DE" w14:textId="77777777" w:rsidTr="00467FBF">
        <w:tc>
          <w:tcPr>
            <w:tcW w:w="9634" w:type="dxa"/>
            <w:gridSpan w:val="3"/>
            <w:shd w:val="clear" w:color="auto" w:fill="F2F2F2" w:themeFill="background1" w:themeFillShade="F2"/>
          </w:tcPr>
          <w:p w14:paraId="7539AFF4" w14:textId="77777777" w:rsidR="002E0D37" w:rsidRPr="00011C52" w:rsidRDefault="002E0D37" w:rsidP="00B77DA8">
            <w:pPr>
              <w:spacing w:before="0" w:after="0" w:line="240" w:lineRule="auto"/>
              <w:contextualSpacing/>
              <w:jc w:val="center"/>
              <w:rPr>
                <w:b/>
                <w:sz w:val="20"/>
                <w:szCs w:val="20"/>
              </w:rPr>
            </w:pPr>
            <w:r w:rsidRPr="00011C52">
              <w:rPr>
                <w:b/>
                <w:sz w:val="20"/>
                <w:szCs w:val="20"/>
              </w:rPr>
              <w:t>2. Įsigyjamų (atliekamų) rangos darbų kokybės rizikų grupė</w:t>
            </w:r>
          </w:p>
        </w:tc>
      </w:tr>
      <w:tr w:rsidR="002E0D37" w:rsidRPr="00011C52" w14:paraId="350CCC25" w14:textId="77777777" w:rsidTr="00467FBF">
        <w:tc>
          <w:tcPr>
            <w:tcW w:w="1750" w:type="dxa"/>
          </w:tcPr>
          <w:p w14:paraId="08E688FA"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Vėlavimas atlikti</w:t>
            </w:r>
          </w:p>
          <w:p w14:paraId="0F2188A2"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rangos darbus</w:t>
            </w:r>
          </w:p>
        </w:tc>
        <w:tc>
          <w:tcPr>
            <w:tcW w:w="3065" w:type="dxa"/>
          </w:tcPr>
          <w:p w14:paraId="14836FF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Vėluojama paprastai dėl objektyvių išorinių priežasčių: sezoniškumo neigiamos įtakos, išorinės aplinkos, neatliktų parengiamųjų darbų. Gali būti vidinės priežastys: žemesnė nei būtina rangovo kompetencija ir patirtis, techninių sprendimų sudėtingumas, technologijų inovatyvumas ir pan.</w:t>
            </w:r>
          </w:p>
        </w:tc>
        <w:tc>
          <w:tcPr>
            <w:tcW w:w="4819" w:type="dxa"/>
          </w:tcPr>
          <w:p w14:paraId="116B2AA7" w14:textId="49275FCC"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Gauti visi reikalingi leidimai ir atlikti suderinimai iki </w:t>
            </w:r>
            <w:r w:rsidR="00B62A9D">
              <w:rPr>
                <w:rFonts w:eastAsia="Calibri"/>
                <w:sz w:val="20"/>
                <w:szCs w:val="20"/>
              </w:rPr>
              <w:t>statybos</w:t>
            </w:r>
            <w:r w:rsidRPr="00011C52">
              <w:rPr>
                <w:rFonts w:eastAsia="Calibri"/>
                <w:sz w:val="20"/>
                <w:szCs w:val="20"/>
              </w:rPr>
              <w:t xml:space="preserve"> darbų pradžios.</w:t>
            </w:r>
          </w:p>
          <w:p w14:paraId="57500CED"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Sankcijų už vėlavimą suplanavimas ir numatymas rangos sutartyje.</w:t>
            </w:r>
          </w:p>
        </w:tc>
      </w:tr>
      <w:tr w:rsidR="002E0D37" w:rsidRPr="00011C52" w14:paraId="72AA5B6B" w14:textId="77777777" w:rsidTr="00467FBF">
        <w:tc>
          <w:tcPr>
            <w:tcW w:w="1750" w:type="dxa"/>
          </w:tcPr>
          <w:p w14:paraId="47007E6F"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Rangos darbų</w:t>
            </w:r>
          </w:p>
          <w:p w14:paraId="78FF3DBD"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neatitiktis</w:t>
            </w:r>
          </w:p>
          <w:p w14:paraId="72F07E8F"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normatyviniams</w:t>
            </w:r>
          </w:p>
          <w:p w14:paraId="0F341A61"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reikalavimams</w:t>
            </w:r>
          </w:p>
          <w:p w14:paraId="5CE4BA67"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ir standartams</w:t>
            </w:r>
          </w:p>
        </w:tc>
        <w:tc>
          <w:tcPr>
            <w:tcW w:w="3065" w:type="dxa"/>
          </w:tcPr>
          <w:p w14:paraId="4DCFDFFA" w14:textId="1623FE1E"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Rašydamas </w:t>
            </w:r>
            <w:r w:rsidR="007A2F12">
              <w:rPr>
                <w:rFonts w:eastAsia="Calibri"/>
                <w:sz w:val="20"/>
                <w:szCs w:val="20"/>
              </w:rPr>
              <w:t xml:space="preserve">statybos </w:t>
            </w:r>
            <w:r w:rsidRPr="00011C52">
              <w:rPr>
                <w:rFonts w:eastAsia="Calibri"/>
                <w:sz w:val="20"/>
                <w:szCs w:val="20"/>
              </w:rPr>
              <w:t>darbų aktus, techninės priežiūros atstovas gali nustatyti, kad darbai atlikti nesilaikant technologinių principų,</w:t>
            </w:r>
          </w:p>
          <w:p w14:paraId="3AD05C80" w14:textId="30F4EC11"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neatitinka taikomų standartų. Projekto vykdymo priežiūros atstovas gali nustatyti, kad atlikti darbai neatitinka projektinių sprendinių, kurie buvo numatyti techniniame projekte. </w:t>
            </w:r>
          </w:p>
        </w:tc>
        <w:tc>
          <w:tcPr>
            <w:tcW w:w="4819" w:type="dxa"/>
          </w:tcPr>
          <w:p w14:paraId="66797CCE" w14:textId="07C0E695"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Įpareigoti rangovą drausti atliekamus </w:t>
            </w:r>
            <w:r w:rsidR="00B62A9D">
              <w:rPr>
                <w:rFonts w:eastAsia="Calibri"/>
                <w:sz w:val="20"/>
                <w:szCs w:val="20"/>
              </w:rPr>
              <w:t>įrengimo</w:t>
            </w:r>
            <w:r w:rsidRPr="00011C52">
              <w:rPr>
                <w:rFonts w:eastAsia="Calibri"/>
                <w:sz w:val="20"/>
                <w:szCs w:val="20"/>
              </w:rPr>
              <w:t xml:space="preserve">  darbus statybų (rangos darbų) rizikų draudimu. </w:t>
            </w:r>
          </w:p>
          <w:p w14:paraId="5DB5D0A9" w14:textId="6EFCFFDD"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Rangos sutartyje aprašyti </w:t>
            </w:r>
            <w:r w:rsidR="00B62A9D">
              <w:rPr>
                <w:rFonts w:eastAsia="Calibri"/>
                <w:sz w:val="20"/>
                <w:szCs w:val="20"/>
              </w:rPr>
              <w:t>statybos</w:t>
            </w:r>
            <w:r w:rsidRPr="00011C52">
              <w:rPr>
                <w:rFonts w:eastAsia="Calibri"/>
                <w:sz w:val="20"/>
                <w:szCs w:val="20"/>
              </w:rPr>
              <w:t xml:space="preserve"> darbų neatitikties normatyviniams reikalavimams ir standartams užfiksavimo</w:t>
            </w:r>
          </w:p>
          <w:p w14:paraId="2312DDD4"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ir pašalinimo procedūras ir atsakomybę.</w:t>
            </w:r>
          </w:p>
          <w:p w14:paraId="25D4E037"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Organizuoti ir užtikrinti profesionalią projekto vykdymo priežiūrą ir techninę priežiūrą.</w:t>
            </w:r>
          </w:p>
        </w:tc>
      </w:tr>
      <w:tr w:rsidR="002E0D37" w:rsidRPr="00011C52" w14:paraId="7075D936" w14:textId="77777777" w:rsidTr="00467FBF">
        <w:tc>
          <w:tcPr>
            <w:tcW w:w="1750" w:type="dxa"/>
          </w:tcPr>
          <w:p w14:paraId="0C8215FB"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Rangos darbų</w:t>
            </w:r>
          </w:p>
          <w:p w14:paraId="7591E644"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sąnaudų padidėjimas</w:t>
            </w:r>
          </w:p>
        </w:tc>
        <w:tc>
          <w:tcPr>
            <w:tcW w:w="3065" w:type="dxa"/>
          </w:tcPr>
          <w:p w14:paraId="793BC5B9" w14:textId="2218CBE1"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Vykdant rangos darbų pirkimus, gali būti pasiūlyta didesnė rangos darbų kaina, nei tikėtasi ar nustatyta sudarant investicijų projekto biudžetą. </w:t>
            </w:r>
            <w:r w:rsidR="00A31A42">
              <w:rPr>
                <w:rFonts w:eastAsia="Calibri"/>
                <w:sz w:val="20"/>
                <w:szCs w:val="20"/>
              </w:rPr>
              <w:t>Statybos</w:t>
            </w:r>
            <w:r w:rsidRPr="00011C52">
              <w:rPr>
                <w:rFonts w:eastAsia="Calibri"/>
                <w:sz w:val="20"/>
                <w:szCs w:val="20"/>
              </w:rPr>
              <w:t xml:space="preserve"> darbų sąnaudos gali padidėti ir vykstant rangos darbams, jei bus nuspręsta keisti projektinius sprendinius ar naudojamas technologijas.</w:t>
            </w:r>
          </w:p>
        </w:tc>
        <w:tc>
          <w:tcPr>
            <w:tcW w:w="4819" w:type="dxa"/>
          </w:tcPr>
          <w:p w14:paraId="051D3057"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Sudaryti bendros kainos rangos darbų sutartį. Parengti detalų techninį projektą, jame numatant racionaliausius techninius</w:t>
            </w:r>
          </w:p>
          <w:p w14:paraId="4BD41CE5"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sprendimus. Užtikrinti tinkamą rangos  darbų sutarties vykdymo kontrolę. </w:t>
            </w:r>
          </w:p>
          <w:p w14:paraId="23656C3D"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Sutartyje aiškiai ir vienareikšmiškai apibrėžti užsakovo rezervo panaudojimo galimybes ir būdus.</w:t>
            </w:r>
          </w:p>
          <w:p w14:paraId="04F61AFC"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naujų technologijų realizavimo atvejus ir aspektus.</w:t>
            </w:r>
          </w:p>
        </w:tc>
      </w:tr>
      <w:tr w:rsidR="002E0D37" w:rsidRPr="00011C52" w14:paraId="0CD0BD81" w14:textId="77777777" w:rsidTr="00467FBF">
        <w:tc>
          <w:tcPr>
            <w:tcW w:w="1750" w:type="dxa"/>
          </w:tcPr>
          <w:p w14:paraId="741AD823"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lastRenderedPageBreak/>
              <w:t>Pasireiškia nenugalimos jėgos aplinkybės projektavimo (planavimo) metu</w:t>
            </w:r>
          </w:p>
        </w:tc>
        <w:tc>
          <w:tcPr>
            <w:tcW w:w="3065" w:type="dxa"/>
          </w:tcPr>
          <w:p w14:paraId="44E2A9BB"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Ši rizika gali kilti dėl nenugalimos jėgos aplinkybių (pvz., gaisro, potvynio, streiko, stichinės nelaimės ir pan.). Ši rizika yra visiškai neapibrėžta ir gali kilti bet kada.</w:t>
            </w:r>
          </w:p>
        </w:tc>
        <w:tc>
          <w:tcPr>
            <w:tcW w:w="4819" w:type="dxa"/>
          </w:tcPr>
          <w:p w14:paraId="46963DE1"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paslaugų tiekėjų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2E0D37" w:rsidRPr="00011C52" w14:paraId="649C70D0" w14:textId="77777777" w:rsidTr="00467FBF">
        <w:tc>
          <w:tcPr>
            <w:tcW w:w="9634" w:type="dxa"/>
            <w:gridSpan w:val="3"/>
            <w:shd w:val="clear" w:color="auto" w:fill="F2F2F2" w:themeFill="background1" w:themeFillShade="F2"/>
          </w:tcPr>
          <w:p w14:paraId="3F02AC65" w14:textId="77777777" w:rsidR="002E0D37" w:rsidRPr="00011C52" w:rsidRDefault="002E0D37" w:rsidP="00B77DA8">
            <w:pPr>
              <w:spacing w:before="0" w:after="0" w:line="240" w:lineRule="auto"/>
              <w:contextualSpacing/>
              <w:jc w:val="center"/>
              <w:rPr>
                <w:b/>
                <w:sz w:val="20"/>
                <w:szCs w:val="20"/>
              </w:rPr>
            </w:pPr>
            <w:r w:rsidRPr="00011C52">
              <w:rPr>
                <w:b/>
                <w:sz w:val="20"/>
                <w:szCs w:val="20"/>
              </w:rPr>
              <w:t>3. Įsigyjamų (atliekamų) paslaugų kokybės rizikų grupė</w:t>
            </w:r>
          </w:p>
        </w:tc>
      </w:tr>
      <w:tr w:rsidR="002E0D37" w:rsidRPr="00011C52" w14:paraId="4C0CDCC7" w14:textId="77777777" w:rsidTr="00467FBF">
        <w:tc>
          <w:tcPr>
            <w:tcW w:w="1750" w:type="dxa"/>
          </w:tcPr>
          <w:p w14:paraId="60A0B866"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Užsitęsę viešieji pirkimai</w:t>
            </w:r>
          </w:p>
        </w:tc>
        <w:tc>
          <w:tcPr>
            <w:tcW w:w="3065" w:type="dxa"/>
          </w:tcPr>
          <w:p w14:paraId="10CEFCEC"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4819" w:type="dxa"/>
          </w:tcPr>
          <w:p w14:paraId="6FC9915E"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Parengti aiškūs ir išsamūs viešųjų pirkimų dokumentai, Tiksliai nustatytos numatomų pirkti darbų ir paslaugų apimtys. Siekiant išvengti skundų dėl pirkimo vykdymo, išsamiai aprašytos perkamų objektų techninės specifikacijos, vertinimo kriterijai ir jais tinkamai vadovaujamasi priimant sprendimus viešųjų pirkimų komisijoje. </w:t>
            </w:r>
          </w:p>
          <w:p w14:paraId="22DAC6BA"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Pirkimo dokumentuose išsamiai aprašyta ginčų nagrinėjimo tvarka ir galimos teisinių ginčų pasekmės. </w:t>
            </w:r>
          </w:p>
          <w:p w14:paraId="3E067F8C"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Konkurso būdu parinkti darbų rangovai ir paslaugų teikėjai, kurių kvalifikacija atitinka keliamus reikalavimus.</w:t>
            </w:r>
          </w:p>
          <w:p w14:paraId="1A57FD9F"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Darbų/ paslaugų sutarties projektuose tiksliai apibrėžiama kaina, paslaugų teikimo ar darbų vykdymo grafikas, sankcijos dėl darbų nevykdymo, numatyta delspinigių dydžio, skaičiavimo ir išsireikalavimo tvarka už ne laiku suteiktas paslaugas ar atliktus darbus. </w:t>
            </w:r>
          </w:p>
          <w:p w14:paraId="3CA9757C"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įgyvendinimo metu kilus bet kokiems ginčams su darbų vykdytojais ar paslaugų teikėjais, jie tarp šalių sprendžiami tarpusavio konsultacijų ir derybų būdu, vadovaujantis gera valia ir remiantis sutarčių nuostatomis, kuriose numatyta šalių atsakomybė. </w:t>
            </w:r>
          </w:p>
        </w:tc>
      </w:tr>
      <w:tr w:rsidR="002E0D37" w:rsidRPr="00011C52" w14:paraId="07428988" w14:textId="77777777" w:rsidTr="00467FBF">
        <w:tc>
          <w:tcPr>
            <w:tcW w:w="1750" w:type="dxa"/>
          </w:tcPr>
          <w:p w14:paraId="247EAA1E"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Projektų veiklų vėlavimas ir įgyvendinimo grafiko nesilaikymas</w:t>
            </w:r>
          </w:p>
        </w:tc>
        <w:tc>
          <w:tcPr>
            <w:tcW w:w="3065" w:type="dxa"/>
          </w:tcPr>
          <w:p w14:paraId="2A5102FD"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Dažniausiai projekto veiklos vėluoja dėl užsitęsusių viešųjų pirkimų procedūrų, tačiau projekto veiklų vėlavimą gali įtakoti ir nepakankama komunikacija tarp perkančiosios organizacijos ir darbų rangovų bei paslaugų teikėjų atstovų, nesavalaikis problemų sprendimas, atitinkamas veiklas vykdančių darbuotojų žinių bei įgūdžių trūkumas.</w:t>
            </w:r>
          </w:p>
        </w:tc>
        <w:tc>
          <w:tcPr>
            <w:tcW w:w="4819" w:type="dxa"/>
          </w:tcPr>
          <w:p w14:paraId="00EC5F55"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Planuojant projekto veiklas, įvertintas laiko rezervas nenumatytiems atvejams. Pasirašytų sutarčių plano sudarymas ir valdymas bei kontrolė siekiant, kad paslaugos būtų suteiktos iki numatytos projekto įgyvendinimo pabaigos. </w:t>
            </w:r>
          </w:p>
          <w:p w14:paraId="0711F4EF"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Jei įmanoma, sutarčių įgyvendinimo terminai numatyti 1-2 mėn. trumpesni nei projektų veiklų įgyvendinimo pabaiga. </w:t>
            </w:r>
          </w:p>
          <w:p w14:paraId="56EE1904"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Susitikimų organizavimas su darbų rangovais ir paslaugų teikėjais. Nuolatinė komunikacija bei bendradarbiavimas prisidės prie sėkmingo projekto įgyvendinimo. </w:t>
            </w:r>
          </w:p>
        </w:tc>
      </w:tr>
      <w:tr w:rsidR="002E0D37" w:rsidRPr="00011C52" w14:paraId="35137A6B" w14:textId="77777777" w:rsidTr="00467FBF">
        <w:tc>
          <w:tcPr>
            <w:tcW w:w="1750" w:type="dxa"/>
          </w:tcPr>
          <w:p w14:paraId="1EA2E4C0"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Pasireiškia nenugalimos jėgos aplinkybės projektavimo (planavimo) metu</w:t>
            </w:r>
          </w:p>
        </w:tc>
        <w:tc>
          <w:tcPr>
            <w:tcW w:w="3065" w:type="dxa"/>
          </w:tcPr>
          <w:p w14:paraId="6A2E5205"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Ši rizika gali kilti dėl nenugalimos jėgos aplinkybių (pvz., gaisro, potvynio, streiko, stichinės nelaimės ir pan.). Ši rizika yra visiškai neapibrėžta ir gali kilti bet kada.</w:t>
            </w:r>
          </w:p>
        </w:tc>
        <w:tc>
          <w:tcPr>
            <w:tcW w:w="4819" w:type="dxa"/>
          </w:tcPr>
          <w:p w14:paraId="0E0D737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paslaugų tiekėjų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2E0D37" w:rsidRPr="00011C52" w14:paraId="4DA988AA" w14:textId="77777777" w:rsidTr="00467FBF">
        <w:tc>
          <w:tcPr>
            <w:tcW w:w="9634" w:type="dxa"/>
            <w:gridSpan w:val="3"/>
            <w:shd w:val="clear" w:color="auto" w:fill="F2F2F2" w:themeFill="background1" w:themeFillShade="F2"/>
          </w:tcPr>
          <w:p w14:paraId="474C1AB6" w14:textId="77777777" w:rsidR="002E0D37" w:rsidRPr="00011C52" w:rsidRDefault="002E0D37" w:rsidP="00B77DA8">
            <w:pPr>
              <w:spacing w:before="0" w:after="0" w:line="240" w:lineRule="auto"/>
              <w:contextualSpacing/>
              <w:jc w:val="center"/>
              <w:rPr>
                <w:b/>
                <w:sz w:val="20"/>
                <w:szCs w:val="20"/>
              </w:rPr>
            </w:pPr>
            <w:r w:rsidRPr="00011C52">
              <w:rPr>
                <w:b/>
                <w:sz w:val="20"/>
                <w:szCs w:val="20"/>
              </w:rPr>
              <w:t>4. Įsigyjamų (pagamintų) įrangos, įrenginių ir kito turto kokybės rizikų grupė</w:t>
            </w:r>
          </w:p>
        </w:tc>
      </w:tr>
      <w:tr w:rsidR="002E0D37" w:rsidRPr="00011C52" w14:paraId="3D6A3B8F" w14:textId="77777777" w:rsidTr="00467FBF">
        <w:tc>
          <w:tcPr>
            <w:tcW w:w="1750" w:type="dxa"/>
          </w:tcPr>
          <w:p w14:paraId="7BECC5B5"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Užsitęsę viešieji pirkimai</w:t>
            </w:r>
          </w:p>
        </w:tc>
        <w:tc>
          <w:tcPr>
            <w:tcW w:w="3065" w:type="dxa"/>
          </w:tcPr>
          <w:p w14:paraId="4569BCCB"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w:t>
            </w:r>
            <w:r w:rsidRPr="00011C52">
              <w:rPr>
                <w:rFonts w:eastAsia="Calibri"/>
                <w:sz w:val="20"/>
                <w:szCs w:val="20"/>
              </w:rPr>
              <w:lastRenderedPageBreak/>
              <w:t>procedūros, kol teismas priims sprendimą.</w:t>
            </w:r>
          </w:p>
        </w:tc>
        <w:tc>
          <w:tcPr>
            <w:tcW w:w="4819" w:type="dxa"/>
          </w:tcPr>
          <w:p w14:paraId="047CA452"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lastRenderedPageBreak/>
              <w:t xml:space="preserve">Parengti aiškūs ir išsamūs viešųjų pirkimų dokumentai. Tiksliai nustatytos numatomų įsigyti įrangos, įrenginių ir kito turto apimtys. Siekiant išvengti skundų dėl pirkimo vykdymo, išsamiai aprašytos perkamų objektų techninės specifikacijos, vertinimo kriterijai ir jais tinkamai vadovaujamasi priimant sprendimus viešųjų pirkimų komisijoje. </w:t>
            </w:r>
          </w:p>
          <w:p w14:paraId="3CB898D5"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Pirkimo dokumentuose išsamiai aprašyta ginčų nagrinėjimo tvarka ir galimos teisinių ginčų pasekmės. </w:t>
            </w:r>
          </w:p>
          <w:p w14:paraId="10CC0251"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Konkurso būdu parinkti įsigyti įrangos, įrenginių ir kito turto teikėjai, kurių kvalifikacija atitinka keliamus reikalavimus.</w:t>
            </w:r>
          </w:p>
          <w:p w14:paraId="7D819638"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lastRenderedPageBreak/>
              <w:t xml:space="preserve">Įrangos, įrenginių ir kito turto įsigijimo sutarties projektuose tiksliai apibrėžiama kaina, turto pristatymo terminai, sankcijos dėl vėlavimo, numatyta delspinigių dydžio, skaičiavimo ir išsireikalavimo tvarka už ne laiku pateiktas prekes. </w:t>
            </w:r>
          </w:p>
          <w:p w14:paraId="6F6CD66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įgyvendinimo metu kilus bet kokiems ginčams su įrangos, įrenginių ir kito turto teikėjais, jie tarp šalių sprendžiami tarpusavio konsultacijų ir derybų būdu, vadovaujantis gera valia ir remiantis sutarčių nuostatomis, kuriose numatyta šalių atsakomybė. </w:t>
            </w:r>
          </w:p>
        </w:tc>
      </w:tr>
      <w:tr w:rsidR="002E0D37" w:rsidRPr="00011C52" w14:paraId="0D578C69" w14:textId="77777777" w:rsidTr="00467FBF">
        <w:tc>
          <w:tcPr>
            <w:tcW w:w="1750" w:type="dxa"/>
          </w:tcPr>
          <w:p w14:paraId="2F7BA675"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lastRenderedPageBreak/>
              <w:t>Projektų veiklų vėlavimas ir įgyvendinimo grafiko nesilaikymas</w:t>
            </w:r>
          </w:p>
        </w:tc>
        <w:tc>
          <w:tcPr>
            <w:tcW w:w="3065" w:type="dxa"/>
          </w:tcPr>
          <w:p w14:paraId="35AD9140"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Dažniausiai projekto veiklos vėluoja dėl užsitęsusių viešųjų pirkimų procedūrų, tačiau projekto veiklų vėlavimą gali įtakoti ir nepakankama komunikacija tarp perkančiosios organizacijos ir įrangos, įrenginių bei kito turto teikėjų atstovų, nesavalaikis problemų sprendimas, atitinkamas veiklas vykdančių darbuotojų žinių bei įgūdžių trūkumas.</w:t>
            </w:r>
          </w:p>
        </w:tc>
        <w:tc>
          <w:tcPr>
            <w:tcW w:w="4819" w:type="dxa"/>
          </w:tcPr>
          <w:p w14:paraId="5EAA074F"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Planuojant projekto veiklas, įvertintas laiko rezervas nenumatytiems atvejams. Pasirašytų sutarčių plano sudarymas ir valdymas bei kontrolė siekiant, kad prekės būtų patiektos iki numatytos projekto įgyvendinimo pabaigos. </w:t>
            </w:r>
          </w:p>
          <w:p w14:paraId="3BE75158"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Jei įmanoma, sutarčių įgyvendinimo terminai numatyti 1-2 mėn. trumpesni nei projektų veiklų įgyvendinimo pabaiga. </w:t>
            </w:r>
          </w:p>
          <w:p w14:paraId="3428692C"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Susitikimų organizavimas su įrangos, įrenginių bei kito turto teikėjais. Nuolatinė komunikacija bei bendradarbiavimas prisidės prie sėkmingo projekto įgyvendinimo. </w:t>
            </w:r>
          </w:p>
        </w:tc>
      </w:tr>
      <w:tr w:rsidR="002E0D37" w:rsidRPr="00011C52" w14:paraId="2DA60A48" w14:textId="77777777" w:rsidTr="00467FBF">
        <w:tc>
          <w:tcPr>
            <w:tcW w:w="1750" w:type="dxa"/>
          </w:tcPr>
          <w:p w14:paraId="72B2604C"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Nenugalimos jėgos (force majeure) rizika</w:t>
            </w:r>
          </w:p>
        </w:tc>
        <w:tc>
          <w:tcPr>
            <w:tcW w:w="3065" w:type="dxa"/>
          </w:tcPr>
          <w:p w14:paraId="402540BD"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Ši rizika gali kilti dėl nenugalimos jėgos aplinkybių (pvz., gaisro, potvynio, streiko, stichinės nelaimės ir pan.). Ši rizika yra visiškai neapibrėžta ir gali kilti bet kada.</w:t>
            </w:r>
          </w:p>
        </w:tc>
        <w:tc>
          <w:tcPr>
            <w:tcW w:w="4819" w:type="dxa"/>
          </w:tcPr>
          <w:p w14:paraId="703179AF"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sutartyse įrangos, įrenginių ir kito turto tiekėjų atsakomybę, susijusią su šios rizikos pasireiškimu, įvardinant atvejus ir aplinkybes, kai šalys gali būti atleidžiamos nuo atsakomybės, pasireiškus šiai rizikai. Tokiu būdu bus išvengiama situacijų, kai tiekėjai gali manipuliuoti nenugalimos jėgos aplinkybėmis, siekdami išvengti sutartinių įsipareigojimų vykdymo.</w:t>
            </w:r>
          </w:p>
          <w:p w14:paraId="35162569" w14:textId="77777777" w:rsidR="002E0D37" w:rsidRPr="00011C52" w:rsidRDefault="002E0D37" w:rsidP="00B77DA8">
            <w:pPr>
              <w:spacing w:before="0" w:after="0" w:line="240" w:lineRule="auto"/>
              <w:contextualSpacing/>
              <w:rPr>
                <w:rFonts w:eastAsia="Calibri"/>
                <w:sz w:val="20"/>
                <w:szCs w:val="20"/>
              </w:rPr>
            </w:pPr>
          </w:p>
        </w:tc>
      </w:tr>
      <w:tr w:rsidR="002E0D37" w:rsidRPr="00011C52" w14:paraId="567647EC" w14:textId="77777777" w:rsidTr="00467FBF">
        <w:tc>
          <w:tcPr>
            <w:tcW w:w="9634" w:type="dxa"/>
            <w:gridSpan w:val="3"/>
            <w:shd w:val="clear" w:color="auto" w:fill="F2F2F2" w:themeFill="background1" w:themeFillShade="F2"/>
          </w:tcPr>
          <w:p w14:paraId="55E53D87" w14:textId="77777777" w:rsidR="002E0D37" w:rsidRPr="00011C52" w:rsidRDefault="002E0D37" w:rsidP="00B77DA8">
            <w:pPr>
              <w:spacing w:before="0" w:after="0" w:line="240" w:lineRule="auto"/>
              <w:contextualSpacing/>
              <w:jc w:val="center"/>
              <w:rPr>
                <w:b/>
                <w:sz w:val="20"/>
                <w:szCs w:val="20"/>
              </w:rPr>
            </w:pPr>
            <w:r w:rsidRPr="00011C52">
              <w:rPr>
                <w:b/>
                <w:sz w:val="20"/>
                <w:szCs w:val="20"/>
              </w:rPr>
              <w:t>5. Rinkai pateikiamų produktų (paslaugų, prekių) tinkamumo rizikų grupė</w:t>
            </w:r>
          </w:p>
        </w:tc>
      </w:tr>
      <w:tr w:rsidR="002E0D37" w:rsidRPr="00011C52" w14:paraId="43DBC3BC" w14:textId="77777777" w:rsidTr="00467FBF">
        <w:tc>
          <w:tcPr>
            <w:tcW w:w="1750" w:type="dxa"/>
          </w:tcPr>
          <w:p w14:paraId="12B20772"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 xml:space="preserve">Teikiamų paslaugų neatitiktis saugumo ar kitiems privalomiems reikalavimams </w:t>
            </w:r>
          </w:p>
        </w:tc>
        <w:tc>
          <w:tcPr>
            <w:tcW w:w="3065" w:type="dxa"/>
          </w:tcPr>
          <w:p w14:paraId="52D46AAB" w14:textId="5C301D04"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Rizikos veiksnys dažnai pasireiškia ne iš karto, o pradėjus eksploatuoti </w:t>
            </w:r>
            <w:r w:rsidR="00DD38E0">
              <w:rPr>
                <w:rFonts w:eastAsia="Calibri"/>
                <w:sz w:val="20"/>
                <w:szCs w:val="20"/>
              </w:rPr>
              <w:t>įrengtą</w:t>
            </w:r>
            <w:r w:rsidRPr="00011C52">
              <w:rPr>
                <w:rFonts w:eastAsia="Calibri"/>
                <w:sz w:val="20"/>
                <w:szCs w:val="20"/>
              </w:rPr>
              <w:t xml:space="preserve"> infrastruktūrą, bet per projekto ataskaitinį laikotarpį, kai </w:t>
            </w:r>
            <w:r w:rsidR="00B62A9D">
              <w:rPr>
                <w:rFonts w:eastAsia="Calibri"/>
                <w:sz w:val="20"/>
                <w:szCs w:val="20"/>
              </w:rPr>
              <w:t>pastatyta</w:t>
            </w:r>
            <w:r w:rsidRPr="00011C52">
              <w:rPr>
                <w:rFonts w:eastAsia="Calibri"/>
                <w:sz w:val="20"/>
                <w:szCs w:val="20"/>
              </w:rPr>
              <w:t xml:space="preserve"> infrastruktūra bus naudojama. </w:t>
            </w:r>
          </w:p>
          <w:p w14:paraId="3A0CFC30" w14:textId="77777777" w:rsidR="002E0D37" w:rsidRPr="00011C52" w:rsidRDefault="002E0D37" w:rsidP="00B77DA8">
            <w:pPr>
              <w:spacing w:before="0" w:after="0" w:line="240" w:lineRule="auto"/>
              <w:contextualSpacing/>
              <w:rPr>
                <w:rFonts w:eastAsia="Calibri"/>
                <w:sz w:val="20"/>
                <w:szCs w:val="20"/>
              </w:rPr>
            </w:pPr>
          </w:p>
          <w:p w14:paraId="1F337DA7" w14:textId="77777777" w:rsidR="002E0D37" w:rsidRPr="00011C52" w:rsidRDefault="002E0D37" w:rsidP="00B77DA8">
            <w:pPr>
              <w:spacing w:before="0" w:after="0" w:line="240" w:lineRule="auto"/>
              <w:contextualSpacing/>
              <w:rPr>
                <w:rFonts w:eastAsia="Calibri"/>
                <w:sz w:val="20"/>
                <w:szCs w:val="20"/>
              </w:rPr>
            </w:pPr>
          </w:p>
        </w:tc>
        <w:tc>
          <w:tcPr>
            <w:tcW w:w="4819" w:type="dxa"/>
          </w:tcPr>
          <w:p w14:paraId="15683CB2"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Darbų rangovui taikomu įsipareigojimai laikytis ir darbus atlikti, įvertinus specifinius administracinėms zonoms taikomus saugumo reikalavimus su konkrečiomis fizinės apsaugos priemonėmis. </w:t>
            </w:r>
          </w:p>
          <w:p w14:paraId="5AED4803"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Naudoti turtą pagal paskirtį, griežtai laikytis šios paskirties turtui keliamų priežiūros, higienos, priešgaisrinės saugos, sanitarinių reikalavimų ir kitų su turto eksploatavimu susijusių taisyklių. </w:t>
            </w:r>
          </w:p>
          <w:p w14:paraId="5BF082A4" w14:textId="4947E3A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pareiškėjo, įsipareigojimas vykdyti nuolatinę </w:t>
            </w:r>
            <w:r w:rsidR="00B62A9D">
              <w:rPr>
                <w:rFonts w:eastAsia="Calibri"/>
                <w:sz w:val="20"/>
                <w:szCs w:val="20"/>
              </w:rPr>
              <w:t>įrengtos</w:t>
            </w:r>
            <w:r w:rsidRPr="00011C52">
              <w:rPr>
                <w:rFonts w:eastAsia="Calibri"/>
                <w:sz w:val="20"/>
                <w:szCs w:val="20"/>
              </w:rPr>
              <w:t xml:space="preserve"> infrastruktūros priežiūrą, atsiradus trūkumams, gedimams, nedelsiant užtikrinti jų šalinimą.</w:t>
            </w:r>
          </w:p>
          <w:p w14:paraId="34D0A87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Už sutvarkytos infrastruktūros sugadinimą naudotojams numatyta atsakomybę Lietuvos Respublikos civilinio kodekso ir kitų teisės aktų nustatyta tvarka.</w:t>
            </w:r>
          </w:p>
        </w:tc>
      </w:tr>
      <w:tr w:rsidR="002E0D37" w:rsidRPr="00011C52" w14:paraId="55F3D3DB" w14:textId="77777777" w:rsidTr="00467FBF">
        <w:tc>
          <w:tcPr>
            <w:tcW w:w="1750" w:type="dxa"/>
          </w:tcPr>
          <w:p w14:paraId="60F0C95A"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 xml:space="preserve">Paslaugų teikimo sąnaudų padidėjimas </w:t>
            </w:r>
          </w:p>
        </w:tc>
        <w:tc>
          <w:tcPr>
            <w:tcW w:w="3065" w:type="dxa"/>
          </w:tcPr>
          <w:p w14:paraId="10697B8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Veiklos išlaidos yra vienas iš pagrindinių projekto rezultatų tęstinumą užtikrinančių veiksnių, todėl jos turi būti suplanuotos atsižvelgus į paslaugų teikimo standartus, pastovias veiklos išlaidas, kintamas veiklų įgyvendinimo sąnaudas ir pan. </w:t>
            </w:r>
          </w:p>
          <w:p w14:paraId="39B4D13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Paslaugų teikimo sąnaudų padidėjimas gali lemti projekto finansinio gyvybingumo nebuvimą, vartotojams reiškiantį paslaugų prieinamumo sumažėjimą. </w:t>
            </w:r>
          </w:p>
        </w:tc>
        <w:tc>
          <w:tcPr>
            <w:tcW w:w="4819" w:type="dxa"/>
          </w:tcPr>
          <w:p w14:paraId="68CB2FC0" w14:textId="5D1D2892"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Veiklos išlaidas patirs </w:t>
            </w:r>
            <w:r w:rsidR="00F041EC">
              <w:rPr>
                <w:rFonts w:eastAsia="Calibri"/>
                <w:sz w:val="20"/>
                <w:szCs w:val="20"/>
              </w:rPr>
              <w:t>Kauno miesto savivaldybės administracija</w:t>
            </w:r>
            <w:r w:rsidRPr="00011C52">
              <w:rPr>
                <w:rFonts w:eastAsia="Calibri"/>
                <w:sz w:val="20"/>
                <w:szCs w:val="20"/>
              </w:rPr>
              <w:t>. Išlaidos yra detaliai įvertintos, remiantis esama situacija. Padidėjus veiklos sąnaudoms, jų dengimu rūpinsis projekto organizacija.</w:t>
            </w:r>
          </w:p>
        </w:tc>
      </w:tr>
      <w:tr w:rsidR="002E0D37" w:rsidRPr="00011C52" w14:paraId="30CDE7E3" w14:textId="77777777" w:rsidTr="00467FBF">
        <w:tc>
          <w:tcPr>
            <w:tcW w:w="9634" w:type="dxa"/>
            <w:gridSpan w:val="3"/>
            <w:shd w:val="clear" w:color="auto" w:fill="F2F2F2" w:themeFill="background1" w:themeFillShade="F2"/>
          </w:tcPr>
          <w:p w14:paraId="0613631C" w14:textId="77777777" w:rsidR="002E0D37" w:rsidRPr="00011C52" w:rsidRDefault="002E0D37" w:rsidP="00B77DA8">
            <w:pPr>
              <w:spacing w:before="0" w:after="0" w:line="240" w:lineRule="auto"/>
              <w:contextualSpacing/>
              <w:jc w:val="center"/>
              <w:rPr>
                <w:b/>
                <w:sz w:val="20"/>
                <w:szCs w:val="20"/>
              </w:rPr>
            </w:pPr>
            <w:r w:rsidRPr="00011C52">
              <w:rPr>
                <w:b/>
                <w:sz w:val="20"/>
                <w:szCs w:val="20"/>
              </w:rPr>
              <w:t>6. Paklausos rinkai pateikiamiems produktams (paslaugoms, prekėms) rizikų grupė</w:t>
            </w:r>
          </w:p>
        </w:tc>
      </w:tr>
      <w:tr w:rsidR="002E0D37" w:rsidRPr="00011C52" w14:paraId="262A6D93" w14:textId="77777777" w:rsidTr="00467FBF">
        <w:tc>
          <w:tcPr>
            <w:tcW w:w="1750" w:type="dxa"/>
          </w:tcPr>
          <w:p w14:paraId="6645CA93"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Pasikeičia demografiniai veiksniai</w:t>
            </w:r>
          </w:p>
        </w:tc>
        <w:tc>
          <w:tcPr>
            <w:tcW w:w="3065" w:type="dxa"/>
          </w:tcPr>
          <w:p w14:paraId="1E7964D0"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Demografiniai veiksniai gali lemti tiek paklausos išaugimą, tiek jos sumažėjimą. Didėjant </w:t>
            </w:r>
            <w:r w:rsidRPr="00011C52">
              <w:rPr>
                <w:rFonts w:eastAsia="Calibri"/>
                <w:sz w:val="20"/>
                <w:szCs w:val="20"/>
              </w:rPr>
              <w:lastRenderedPageBreak/>
              <w:t xml:space="preserve">gimstamumui paslaugų paklausa augtų, gimstamumui mažėjant – mažėtų. </w:t>
            </w:r>
          </w:p>
        </w:tc>
        <w:tc>
          <w:tcPr>
            <w:tcW w:w="4819" w:type="dxa"/>
          </w:tcPr>
          <w:p w14:paraId="321D3942"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lastRenderedPageBreak/>
              <w:t xml:space="preserve">Vertinant esamą situaciją, kai gimstamumas rajone iš lėto auga, ikimokyklinio ugdymo paslaugos ateityje turėtų būti paklausios. Kitas veiksnys mažinantis šią riziką –projekto </w:t>
            </w:r>
            <w:r w:rsidRPr="00011C52">
              <w:rPr>
                <w:rFonts w:eastAsia="Calibri"/>
                <w:sz w:val="20"/>
                <w:szCs w:val="20"/>
              </w:rPr>
              <w:lastRenderedPageBreak/>
              <w:t>metu sukurtos papildomos vietos švietimo įstaigoje tik iš dalies (trečdaliu) patenkins šiandieninį poreikį, todėl ateityje šios paslaugos poreikis išliks didelis.</w:t>
            </w:r>
          </w:p>
        </w:tc>
      </w:tr>
      <w:tr w:rsidR="002E0D37" w:rsidRPr="00011C52" w14:paraId="3B9B0BA0" w14:textId="77777777" w:rsidTr="00467FBF">
        <w:tc>
          <w:tcPr>
            <w:tcW w:w="9634" w:type="dxa"/>
            <w:gridSpan w:val="3"/>
            <w:shd w:val="clear" w:color="auto" w:fill="F2F2F2" w:themeFill="background1" w:themeFillShade="F2"/>
          </w:tcPr>
          <w:p w14:paraId="44BA56A7" w14:textId="77777777" w:rsidR="002E0D37" w:rsidRPr="00011C52" w:rsidRDefault="002E0D37" w:rsidP="00B77DA8">
            <w:pPr>
              <w:spacing w:before="0" w:after="0" w:line="240" w:lineRule="auto"/>
              <w:contextualSpacing/>
              <w:jc w:val="center"/>
              <w:rPr>
                <w:b/>
                <w:sz w:val="20"/>
                <w:szCs w:val="20"/>
              </w:rPr>
            </w:pPr>
            <w:r w:rsidRPr="00011C52">
              <w:rPr>
                <w:b/>
                <w:sz w:val="20"/>
                <w:szCs w:val="20"/>
              </w:rPr>
              <w:lastRenderedPageBreak/>
              <w:t>7. Turto likutinės vertės projekto ataskaitinio laikotarpio pabaigoje rizikų grupė</w:t>
            </w:r>
          </w:p>
        </w:tc>
      </w:tr>
      <w:tr w:rsidR="002E0D37" w:rsidRPr="00011C52" w14:paraId="4FDF7C2B" w14:textId="77777777" w:rsidTr="00467FBF">
        <w:tc>
          <w:tcPr>
            <w:tcW w:w="1750" w:type="dxa"/>
          </w:tcPr>
          <w:p w14:paraId="4619D37D"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Nukrypstama nuo infrastruktūros būklės palaikymo arba netiksliai suplanuotos infrastruktūros būklės palaikymo išlaidos</w:t>
            </w:r>
          </w:p>
        </w:tc>
        <w:tc>
          <w:tcPr>
            <w:tcW w:w="3065" w:type="dxa"/>
          </w:tcPr>
          <w:p w14:paraId="67D33E7F"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Rizikos veiksnys dažnai pasireiškia ne iš karto, o pradėjus eksploatuoti sutvarkytą infrastruktūrą, bet per projekto ataskaitinį laikotarpį, kai sutvarkyta infrastruktūra bus naudojama. </w:t>
            </w:r>
          </w:p>
          <w:p w14:paraId="2E11710B" w14:textId="77777777" w:rsidR="002E0D37" w:rsidRPr="00011C52" w:rsidRDefault="002E0D37" w:rsidP="00B77DA8">
            <w:pPr>
              <w:spacing w:before="0" w:after="0" w:line="240" w:lineRule="auto"/>
              <w:contextualSpacing/>
              <w:rPr>
                <w:rFonts w:eastAsia="Calibri"/>
                <w:sz w:val="20"/>
                <w:szCs w:val="20"/>
              </w:rPr>
            </w:pPr>
          </w:p>
        </w:tc>
        <w:tc>
          <w:tcPr>
            <w:tcW w:w="4819" w:type="dxa"/>
          </w:tcPr>
          <w:p w14:paraId="6E2A83D7" w14:textId="5794EB86"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pareiškėjo įsipareigojimas vykdyti nuolatinę </w:t>
            </w:r>
            <w:r w:rsidR="00B62A9D">
              <w:rPr>
                <w:rFonts w:eastAsia="Calibri"/>
                <w:sz w:val="20"/>
                <w:szCs w:val="20"/>
              </w:rPr>
              <w:t>įrengtos</w:t>
            </w:r>
            <w:r w:rsidRPr="00011C52">
              <w:rPr>
                <w:rFonts w:eastAsia="Calibri"/>
                <w:sz w:val="20"/>
                <w:szCs w:val="20"/>
              </w:rPr>
              <w:t xml:space="preserve"> infrastruktūros priežiūrą, atsiradus trūkumams, gedimams, nedelsiant užtikrinti jų šalinimą.</w:t>
            </w:r>
          </w:p>
          <w:p w14:paraId="7010CEEE"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Už sutvarkytos infrastruktūros sugadinimą naudotojams numatyta atsakomybę Lietuvos Respublikos civilinio kodekso ir kitų teisės aktų nustatyta tvarka.</w:t>
            </w:r>
          </w:p>
        </w:tc>
      </w:tr>
    </w:tbl>
    <w:p w14:paraId="187CA3FE" w14:textId="6D77BDB3" w:rsidR="007215A2" w:rsidRPr="009A6F34" w:rsidRDefault="00F041EC" w:rsidP="00F041EC">
      <w:pPr>
        <w:pStyle w:val="Subtitle"/>
        <w:rPr>
          <w:lang w:eastAsia="lt-LT"/>
        </w:rPr>
      </w:pPr>
      <w:r>
        <w:rPr>
          <w:lang w:eastAsia="lt-LT"/>
        </w:rPr>
        <w:t>Šaltinis: autorių analizė</w:t>
      </w:r>
      <w:r w:rsidR="007215A2" w:rsidRPr="009A6F34">
        <w:rPr>
          <w:lang w:eastAsia="lt-LT"/>
        </w:rPr>
        <w:br w:type="page"/>
      </w:r>
    </w:p>
    <w:p w14:paraId="7A4C672C" w14:textId="705FE290" w:rsidR="00DF009D" w:rsidRPr="009A6F34" w:rsidRDefault="00E14192" w:rsidP="007215A2">
      <w:pPr>
        <w:pStyle w:val="Heading1"/>
      </w:pPr>
      <w:bookmarkStart w:id="220" w:name="_Toc504729881"/>
      <w:r w:rsidRPr="009A6F34">
        <w:rPr>
          <w:caps w:val="0"/>
        </w:rPr>
        <w:lastRenderedPageBreak/>
        <w:t>PROJEKTO VYKDYMO PLANAS</w:t>
      </w:r>
      <w:bookmarkEnd w:id="220"/>
    </w:p>
    <w:p w14:paraId="0A159542" w14:textId="33FD7BF5" w:rsidR="00323761" w:rsidRDefault="00E001AF" w:rsidP="00323761">
      <w:r>
        <w:t xml:space="preserve">Projekto įgyvendinimui taikomas </w:t>
      </w:r>
      <w:r w:rsidR="00323761" w:rsidRPr="00D32F77">
        <w:t xml:space="preserve">preliminarus terminas – </w:t>
      </w:r>
      <w:r w:rsidR="00323761">
        <w:t>1</w:t>
      </w:r>
      <w:r w:rsidR="009A6814">
        <w:t>8</w:t>
      </w:r>
      <w:r w:rsidR="00323761" w:rsidRPr="00D32F77">
        <w:t xml:space="preserve"> mėn. </w:t>
      </w:r>
      <w:r w:rsidR="007C6739">
        <w:t>Per šį laikotarpį</w:t>
      </w:r>
      <w:r w:rsidR="00323761" w:rsidRPr="00D32F77">
        <w:t xml:space="preserve"> turi būti</w:t>
      </w:r>
      <w:r>
        <w:t xml:space="preserve"> įgyvendintas viešasis pirkimas koncesininkui atrinkti,</w:t>
      </w:r>
      <w:r w:rsidR="00323761" w:rsidRPr="00D32F77">
        <w:t xml:space="preserve"> parengti projektavimo dokumentai</w:t>
      </w:r>
      <w:r w:rsidR="007C6739">
        <w:t>,</w:t>
      </w:r>
      <w:r w:rsidR="00323761" w:rsidRPr="00D32F77">
        <w:t xml:space="preserve"> gautas statybos darbų leidimas</w:t>
      </w:r>
      <w:r>
        <w:t>, įsigyta įranga</w:t>
      </w:r>
      <w:r w:rsidR="007C6739">
        <w:t xml:space="preserve"> ir</w:t>
      </w:r>
      <w:r>
        <w:t xml:space="preserve"> įrengti viešieji tualetai.</w:t>
      </w:r>
    </w:p>
    <w:p w14:paraId="7488B6F9" w14:textId="6D22D3D1" w:rsidR="00323761" w:rsidRPr="003D56BF" w:rsidRDefault="00637B21" w:rsidP="00323761">
      <w:pPr>
        <w:rPr>
          <w:color w:val="FF0000"/>
        </w:rPr>
      </w:pPr>
      <w:r w:rsidRPr="00637B21">
        <w:t xml:space="preserve">Planuojama, kad </w:t>
      </w:r>
      <w:r>
        <w:t>P</w:t>
      </w:r>
      <w:r w:rsidRPr="00637B21">
        <w:t>rojekto įgyvendinimo pradžia bus 2018 m</w:t>
      </w:r>
      <w:r w:rsidRPr="00E001AF">
        <w:t>. II</w:t>
      </w:r>
      <w:r w:rsidR="00726573" w:rsidRPr="00E001AF">
        <w:t>I</w:t>
      </w:r>
      <w:r w:rsidRPr="00E001AF">
        <w:t xml:space="preserve"> ketv.</w:t>
      </w:r>
      <w:r w:rsidR="00E001AF" w:rsidRPr="00E001AF">
        <w:t>, o pabaiga 2019</w:t>
      </w:r>
      <w:r w:rsidR="00E001AF">
        <w:t xml:space="preserve"> m. IV ketv.</w:t>
      </w:r>
    </w:p>
    <w:p w14:paraId="173D6CF4" w14:textId="7661ADC2" w:rsidR="007215A2" w:rsidRPr="00B94023" w:rsidRDefault="007215A2" w:rsidP="00137221">
      <w:pPr>
        <w:pStyle w:val="Heading2"/>
        <w:rPr>
          <w:b/>
        </w:rPr>
      </w:pPr>
      <w:bookmarkStart w:id="221" w:name="_Toc504729882"/>
      <w:r w:rsidRPr="00B94023">
        <w:rPr>
          <w:b/>
        </w:rPr>
        <w:t>Projekto trukmė ir etapai</w:t>
      </w:r>
      <w:bookmarkEnd w:id="221"/>
    </w:p>
    <w:p w14:paraId="1C53D055" w14:textId="058E4AEC" w:rsidR="007215A2" w:rsidRDefault="00C7174C" w:rsidP="007215A2">
      <w:pPr>
        <w:rPr>
          <w:lang w:eastAsia="lt-LT"/>
        </w:rPr>
      </w:pPr>
      <w:r>
        <w:rPr>
          <w:lang w:eastAsia="lt-LT"/>
        </w:rPr>
        <w:t>Sekančioje lentelėje pateikiamas preliminarus Projekto</w:t>
      </w:r>
      <w:r w:rsidR="008D5522">
        <w:rPr>
          <w:lang w:eastAsia="lt-LT"/>
        </w:rPr>
        <w:t xml:space="preserve"> veiklų grafikas.</w:t>
      </w:r>
    </w:p>
    <w:p w14:paraId="3B1C7A52" w14:textId="55BC941E" w:rsidR="00AB3FF4" w:rsidRDefault="00AB3FF4" w:rsidP="00514CB2">
      <w:pPr>
        <w:pStyle w:val="Title"/>
        <w:spacing w:before="240"/>
      </w:pPr>
      <w:bookmarkStart w:id="222" w:name="_Toc532826419"/>
      <w:r>
        <w:t xml:space="preserve">Lentelė </w:t>
      </w:r>
      <w:r w:rsidR="006D0006">
        <w:rPr>
          <w:noProof/>
        </w:rPr>
        <w:fldChar w:fldCharType="begin"/>
      </w:r>
      <w:r w:rsidR="006D0006">
        <w:rPr>
          <w:noProof/>
        </w:rPr>
        <w:instrText xml:space="preserve"> STYLEREF 1 \s </w:instrText>
      </w:r>
      <w:r w:rsidR="006D0006">
        <w:rPr>
          <w:noProof/>
        </w:rPr>
        <w:fldChar w:fldCharType="separate"/>
      </w:r>
      <w:r w:rsidR="000C4192">
        <w:rPr>
          <w:noProof/>
        </w:rPr>
        <w:t>7</w:t>
      </w:r>
      <w:r w:rsidR="006D0006">
        <w:rPr>
          <w:noProof/>
        </w:rPr>
        <w:fldChar w:fldCharType="end"/>
      </w:r>
      <w:r w:rsidR="00154C86">
        <w:t>.</w:t>
      </w:r>
      <w:r w:rsidR="006D0006">
        <w:rPr>
          <w:noProof/>
        </w:rPr>
        <w:fldChar w:fldCharType="begin"/>
      </w:r>
      <w:r w:rsidR="006D0006">
        <w:rPr>
          <w:noProof/>
        </w:rPr>
        <w:instrText xml:space="preserve"> SEQ Lentelė \* ARABIC \s 1 </w:instrText>
      </w:r>
      <w:r w:rsidR="006D0006">
        <w:rPr>
          <w:noProof/>
        </w:rPr>
        <w:fldChar w:fldCharType="separate"/>
      </w:r>
      <w:r w:rsidR="000C4192">
        <w:rPr>
          <w:noProof/>
        </w:rPr>
        <w:t>1</w:t>
      </w:r>
      <w:r w:rsidR="006D0006">
        <w:rPr>
          <w:noProof/>
        </w:rPr>
        <w:fldChar w:fldCharType="end"/>
      </w:r>
      <w:r>
        <w:t xml:space="preserve">. </w:t>
      </w:r>
      <w:r w:rsidRPr="002D542E">
        <w:t xml:space="preserve">Preliminarus </w:t>
      </w:r>
      <w:r w:rsidR="00C7174C">
        <w:t>P</w:t>
      </w:r>
      <w:r w:rsidRPr="002D542E">
        <w:t>rojekto vykdymo grafikas</w:t>
      </w:r>
      <w:bookmarkEnd w:id="222"/>
    </w:p>
    <w:tbl>
      <w:tblPr>
        <w:tblStyle w:val="TableGrid"/>
        <w:tblW w:w="96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811"/>
        <w:gridCol w:w="811"/>
        <w:gridCol w:w="811"/>
        <w:gridCol w:w="811"/>
        <w:gridCol w:w="811"/>
        <w:gridCol w:w="815"/>
      </w:tblGrid>
      <w:tr w:rsidR="00AB3FF4" w:rsidRPr="00AB3FF4" w14:paraId="07A55542" w14:textId="49F40A96" w:rsidTr="007B774F">
        <w:tc>
          <w:tcPr>
            <w:tcW w:w="4815" w:type="dxa"/>
            <w:vMerge w:val="restart"/>
            <w:tcBorders>
              <w:top w:val="single" w:sz="4" w:space="0" w:color="2F5496" w:themeColor="accent1" w:themeShade="BF"/>
              <w:left w:val="single" w:sz="4" w:space="0" w:color="2F5496" w:themeColor="accent1" w:themeShade="BF"/>
            </w:tcBorders>
            <w:shd w:val="clear" w:color="auto" w:fill="2F5496" w:themeFill="accent1" w:themeFillShade="BF"/>
            <w:vAlign w:val="center"/>
          </w:tcPr>
          <w:p w14:paraId="174CAC75" w14:textId="0B8B64AA" w:rsidR="00AB3FF4" w:rsidRPr="00AB3FF4" w:rsidRDefault="00AB3FF4" w:rsidP="00AB3FF4">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Veiksmų aprašymas</w:t>
            </w:r>
          </w:p>
        </w:tc>
        <w:tc>
          <w:tcPr>
            <w:tcW w:w="4870" w:type="dxa"/>
            <w:gridSpan w:val="6"/>
            <w:tcBorders>
              <w:top w:val="single" w:sz="4" w:space="0" w:color="2F5496" w:themeColor="accent1" w:themeShade="BF"/>
              <w:bottom w:val="single" w:sz="4" w:space="0" w:color="FFFFFF" w:themeColor="background1"/>
              <w:right w:val="single" w:sz="4" w:space="0" w:color="2F5496" w:themeColor="accent1" w:themeShade="BF"/>
            </w:tcBorders>
            <w:shd w:val="clear" w:color="auto" w:fill="2F5496" w:themeFill="accent1" w:themeFillShade="BF"/>
            <w:vAlign w:val="center"/>
          </w:tcPr>
          <w:p w14:paraId="3247082A" w14:textId="5BAA9A50" w:rsidR="00AB3FF4" w:rsidRPr="00AB3FF4" w:rsidRDefault="00AB3FF4" w:rsidP="00AB3FF4">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Planuojami projekto vykdymo terminai (ketvirčiais)</w:t>
            </w:r>
          </w:p>
        </w:tc>
      </w:tr>
      <w:tr w:rsidR="00904660" w:rsidRPr="00AB3FF4" w14:paraId="47B49EC6" w14:textId="57040385" w:rsidTr="00C115EA">
        <w:tc>
          <w:tcPr>
            <w:tcW w:w="4815" w:type="dxa"/>
            <w:vMerge/>
            <w:tcBorders>
              <w:left w:val="single" w:sz="4" w:space="0" w:color="2F5496" w:themeColor="accent1" w:themeShade="BF"/>
            </w:tcBorders>
            <w:shd w:val="clear" w:color="auto" w:fill="2F5496" w:themeFill="accent1" w:themeFillShade="BF"/>
            <w:vAlign w:val="center"/>
          </w:tcPr>
          <w:p w14:paraId="6CC4808B" w14:textId="77777777" w:rsidR="00AB3FF4" w:rsidRPr="00AB3FF4" w:rsidRDefault="00AB3FF4" w:rsidP="00AB3FF4">
            <w:pPr>
              <w:spacing w:line="240" w:lineRule="auto"/>
              <w:contextualSpacing/>
              <w:jc w:val="center"/>
              <w:rPr>
                <w:rFonts w:cs="Times New Roman"/>
                <w:b/>
                <w:color w:val="FFFFFF" w:themeColor="background1"/>
                <w:sz w:val="20"/>
                <w:szCs w:val="20"/>
              </w:rPr>
            </w:pPr>
          </w:p>
        </w:tc>
        <w:tc>
          <w:tcPr>
            <w:tcW w:w="811" w:type="dxa"/>
            <w:tcBorders>
              <w:top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49843DD8" w14:textId="70F41235" w:rsidR="00AB3FF4" w:rsidRPr="00AB3FF4" w:rsidRDefault="00AB3FF4" w:rsidP="00AB3FF4">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I</w:t>
            </w:r>
            <w:r w:rsidR="00904660">
              <w:rPr>
                <w:rFonts w:cs="Times New Roman"/>
                <w:b/>
                <w:color w:val="FFFFFF" w:themeColor="background1"/>
                <w:sz w:val="20"/>
                <w:szCs w:val="20"/>
              </w:rPr>
              <w:t>II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7145704A" w14:textId="197E7DF4"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IV</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0FF1CB82" w14:textId="1897D280"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4A19012F" w14:textId="74E7B4FF"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3C4F4270" w14:textId="35F3F2F9"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III</w:t>
            </w:r>
          </w:p>
        </w:tc>
        <w:tc>
          <w:tcPr>
            <w:tcW w:w="815" w:type="dxa"/>
            <w:tcBorders>
              <w:top w:val="single" w:sz="4" w:space="0" w:color="FFFFFF" w:themeColor="background1"/>
              <w:left w:val="single"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vAlign w:val="center"/>
          </w:tcPr>
          <w:p w14:paraId="3438C929" w14:textId="551EE3C8"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IV</w:t>
            </w:r>
          </w:p>
        </w:tc>
      </w:tr>
      <w:tr w:rsidR="007B774F" w:rsidRPr="00AB3FF4" w14:paraId="2D05C88B" w14:textId="6FD96113" w:rsidTr="00C115EA">
        <w:tc>
          <w:tcPr>
            <w:tcW w:w="4815" w:type="dxa"/>
            <w:tcBorders>
              <w:left w:val="single" w:sz="4" w:space="0" w:color="2F5496" w:themeColor="accent1" w:themeShade="BF"/>
            </w:tcBorders>
            <w:vAlign w:val="center"/>
          </w:tcPr>
          <w:p w14:paraId="773BF4D5" w14:textId="421B7B88" w:rsidR="00AB3FF4" w:rsidRPr="00AB3FF4" w:rsidRDefault="00AB3FF4" w:rsidP="00AB3FF4">
            <w:pPr>
              <w:spacing w:line="240" w:lineRule="auto"/>
              <w:rPr>
                <w:rFonts w:cs="Times New Roman"/>
                <w:sz w:val="20"/>
                <w:szCs w:val="20"/>
              </w:rPr>
            </w:pPr>
            <w:r w:rsidRPr="00AB3FF4">
              <w:rPr>
                <w:rFonts w:eastAsia="Times New Roman" w:cs="Times New Roman"/>
                <w:sz w:val="20"/>
                <w:szCs w:val="20"/>
              </w:rPr>
              <w:t>Viešasis pirkimas koncesininkui atrinkti</w:t>
            </w:r>
          </w:p>
        </w:tc>
        <w:tc>
          <w:tcPr>
            <w:tcW w:w="811" w:type="dxa"/>
            <w:tcBorders>
              <w:top w:val="single" w:sz="4" w:space="0" w:color="BFBFBF" w:themeColor="background1" w:themeShade="BF"/>
              <w:bottom w:val="single" w:sz="4" w:space="0" w:color="D9D9D9" w:themeColor="background1" w:themeShade="D9"/>
              <w:right w:val="single" w:sz="4" w:space="0" w:color="D9D9D9" w:themeColor="background1" w:themeShade="D9"/>
            </w:tcBorders>
            <w:shd w:val="clear" w:color="auto" w:fill="BFBFBF" w:themeFill="background1" w:themeFillShade="BF"/>
          </w:tcPr>
          <w:p w14:paraId="522C8697" w14:textId="77777777" w:rsidR="00AB3FF4" w:rsidRPr="00AB3FF4" w:rsidRDefault="00AB3FF4" w:rsidP="00AB3FF4">
            <w:pPr>
              <w:spacing w:line="240" w:lineRule="auto"/>
              <w:rPr>
                <w:rFonts w:cs="Times New Roman"/>
                <w:sz w:val="20"/>
                <w:szCs w:val="20"/>
              </w:rPr>
            </w:pPr>
          </w:p>
        </w:tc>
        <w:tc>
          <w:tcPr>
            <w:tcW w:w="811"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11342866" w14:textId="77777777" w:rsidR="00AB3FF4" w:rsidRPr="00AB3FF4" w:rsidRDefault="00AB3FF4" w:rsidP="00AB3FF4">
            <w:pPr>
              <w:spacing w:line="240" w:lineRule="auto"/>
              <w:rPr>
                <w:rFonts w:cs="Times New Roman"/>
                <w:sz w:val="20"/>
                <w:szCs w:val="20"/>
              </w:rPr>
            </w:pPr>
          </w:p>
        </w:tc>
        <w:tc>
          <w:tcPr>
            <w:tcW w:w="811"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tcPr>
          <w:p w14:paraId="18FE86DB" w14:textId="77777777" w:rsidR="00AB3FF4" w:rsidRPr="00AB3FF4" w:rsidRDefault="00AB3FF4" w:rsidP="00AB3FF4">
            <w:pPr>
              <w:spacing w:line="240" w:lineRule="auto"/>
              <w:rPr>
                <w:rFonts w:cs="Times New Roman"/>
                <w:sz w:val="20"/>
                <w:szCs w:val="20"/>
              </w:rPr>
            </w:pPr>
          </w:p>
        </w:tc>
        <w:tc>
          <w:tcPr>
            <w:tcW w:w="811"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tcPr>
          <w:p w14:paraId="77884311" w14:textId="77777777" w:rsidR="00AB3FF4" w:rsidRPr="00AB3FF4" w:rsidRDefault="00AB3FF4" w:rsidP="00AB3FF4">
            <w:pPr>
              <w:spacing w:line="240" w:lineRule="auto"/>
              <w:rPr>
                <w:rFonts w:cs="Times New Roman"/>
                <w:sz w:val="20"/>
                <w:szCs w:val="20"/>
              </w:rPr>
            </w:pPr>
          </w:p>
        </w:tc>
        <w:tc>
          <w:tcPr>
            <w:tcW w:w="811"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tcPr>
          <w:p w14:paraId="4181D644" w14:textId="77777777" w:rsidR="00AB3FF4" w:rsidRPr="00AB3FF4" w:rsidRDefault="00AB3FF4" w:rsidP="00AB3FF4">
            <w:pPr>
              <w:spacing w:line="240" w:lineRule="auto"/>
              <w:rPr>
                <w:rFonts w:cs="Times New Roman"/>
                <w:sz w:val="20"/>
                <w:szCs w:val="20"/>
              </w:rPr>
            </w:pPr>
          </w:p>
        </w:tc>
        <w:tc>
          <w:tcPr>
            <w:tcW w:w="815"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2F5496" w:themeColor="accent1" w:themeShade="BF"/>
            </w:tcBorders>
          </w:tcPr>
          <w:p w14:paraId="3A461BD2" w14:textId="77777777" w:rsidR="00AB3FF4" w:rsidRPr="00AB3FF4" w:rsidRDefault="00AB3FF4" w:rsidP="00AB3FF4">
            <w:pPr>
              <w:spacing w:line="240" w:lineRule="auto"/>
              <w:rPr>
                <w:rFonts w:cs="Times New Roman"/>
                <w:sz w:val="20"/>
                <w:szCs w:val="20"/>
              </w:rPr>
            </w:pPr>
          </w:p>
        </w:tc>
      </w:tr>
      <w:tr w:rsidR="00904660" w:rsidRPr="00AB3FF4" w14:paraId="5CCC85CF" w14:textId="01FCFB94" w:rsidTr="00C115EA">
        <w:tc>
          <w:tcPr>
            <w:tcW w:w="4815" w:type="dxa"/>
            <w:tcBorders>
              <w:left w:val="single" w:sz="4" w:space="0" w:color="2F5496" w:themeColor="accent1" w:themeShade="BF"/>
            </w:tcBorders>
            <w:vAlign w:val="center"/>
          </w:tcPr>
          <w:p w14:paraId="51EB4E2B" w14:textId="335EE933" w:rsidR="00AB3FF4" w:rsidRPr="00AB3FF4" w:rsidRDefault="00AB3FF4" w:rsidP="00AB3FF4">
            <w:pPr>
              <w:spacing w:line="240" w:lineRule="auto"/>
              <w:rPr>
                <w:rFonts w:cs="Times New Roman"/>
                <w:sz w:val="20"/>
                <w:szCs w:val="20"/>
              </w:rPr>
            </w:pPr>
            <w:r w:rsidRPr="00AB3FF4">
              <w:rPr>
                <w:rFonts w:eastAsia="Times New Roman" w:cs="Times New Roman"/>
                <w:sz w:val="20"/>
                <w:szCs w:val="20"/>
              </w:rPr>
              <w:t>Projektavimo darbai</w:t>
            </w:r>
          </w:p>
        </w:tc>
        <w:tc>
          <w:tcPr>
            <w:tcW w:w="81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B22A103"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A87BE52"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149CF52E"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476B1B0"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8B8DD2" w14:textId="77777777" w:rsidR="00AB3FF4" w:rsidRPr="00AB3FF4" w:rsidRDefault="00AB3FF4" w:rsidP="00AB3FF4">
            <w:pPr>
              <w:spacing w:line="240" w:lineRule="auto"/>
              <w:rPr>
                <w:rFonts w:cs="Times New Roman"/>
                <w:sz w:val="20"/>
                <w:szCs w:val="20"/>
              </w:rPr>
            </w:pPr>
          </w:p>
        </w:tc>
        <w:tc>
          <w:tcPr>
            <w:tcW w:w="8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2F5496" w:themeColor="accent1" w:themeShade="BF"/>
            </w:tcBorders>
          </w:tcPr>
          <w:p w14:paraId="5EF3E939" w14:textId="77777777" w:rsidR="00AB3FF4" w:rsidRPr="00AB3FF4" w:rsidRDefault="00AB3FF4" w:rsidP="00AB3FF4">
            <w:pPr>
              <w:spacing w:line="240" w:lineRule="auto"/>
              <w:rPr>
                <w:rFonts w:cs="Times New Roman"/>
                <w:sz w:val="20"/>
                <w:szCs w:val="20"/>
              </w:rPr>
            </w:pPr>
          </w:p>
        </w:tc>
      </w:tr>
      <w:tr w:rsidR="007B774F" w:rsidRPr="00AB3FF4" w14:paraId="1DCDD093" w14:textId="561FE282" w:rsidTr="00C115EA">
        <w:tc>
          <w:tcPr>
            <w:tcW w:w="4815" w:type="dxa"/>
            <w:tcBorders>
              <w:left w:val="single" w:sz="4" w:space="0" w:color="2F5496" w:themeColor="accent1" w:themeShade="BF"/>
            </w:tcBorders>
            <w:vAlign w:val="center"/>
          </w:tcPr>
          <w:p w14:paraId="2D362BD8" w14:textId="5B25065E" w:rsidR="00AB3FF4" w:rsidRPr="00AB3FF4" w:rsidRDefault="00AB3FF4" w:rsidP="00AB3FF4">
            <w:pPr>
              <w:spacing w:line="240" w:lineRule="auto"/>
              <w:rPr>
                <w:rFonts w:cs="Times New Roman"/>
                <w:sz w:val="20"/>
                <w:szCs w:val="20"/>
              </w:rPr>
            </w:pPr>
            <w:r w:rsidRPr="00AB3FF4">
              <w:rPr>
                <w:rFonts w:eastAsia="Times New Roman" w:cs="Times New Roman"/>
                <w:sz w:val="20"/>
                <w:szCs w:val="20"/>
              </w:rPr>
              <w:t>Įrangos įsigijimas ir transportavimas</w:t>
            </w:r>
          </w:p>
        </w:tc>
        <w:tc>
          <w:tcPr>
            <w:tcW w:w="81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123CC88D"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E67CD9"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507070"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59F67032"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5E3B2380" w14:textId="77777777" w:rsidR="00AB3FF4" w:rsidRPr="00AB3FF4" w:rsidRDefault="00AB3FF4" w:rsidP="00AB3FF4">
            <w:pPr>
              <w:spacing w:line="240" w:lineRule="auto"/>
              <w:rPr>
                <w:rFonts w:cs="Times New Roman"/>
                <w:sz w:val="20"/>
                <w:szCs w:val="20"/>
              </w:rPr>
            </w:pPr>
          </w:p>
        </w:tc>
        <w:tc>
          <w:tcPr>
            <w:tcW w:w="8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2F5496" w:themeColor="accent1" w:themeShade="BF"/>
            </w:tcBorders>
            <w:shd w:val="clear" w:color="auto" w:fill="auto"/>
          </w:tcPr>
          <w:p w14:paraId="24C00764" w14:textId="77777777" w:rsidR="00AB3FF4" w:rsidRPr="00AB3FF4" w:rsidRDefault="00AB3FF4" w:rsidP="00AB3FF4">
            <w:pPr>
              <w:spacing w:line="240" w:lineRule="auto"/>
              <w:rPr>
                <w:rFonts w:cs="Times New Roman"/>
                <w:sz w:val="20"/>
                <w:szCs w:val="20"/>
              </w:rPr>
            </w:pPr>
          </w:p>
        </w:tc>
      </w:tr>
      <w:tr w:rsidR="00E96082" w:rsidRPr="00AB3FF4" w14:paraId="69EFFF18" w14:textId="77777777" w:rsidTr="00C115EA">
        <w:tc>
          <w:tcPr>
            <w:tcW w:w="4815" w:type="dxa"/>
            <w:tcBorders>
              <w:left w:val="single" w:sz="4" w:space="0" w:color="2F5496" w:themeColor="accent1" w:themeShade="BF"/>
            </w:tcBorders>
            <w:vAlign w:val="center"/>
          </w:tcPr>
          <w:p w14:paraId="2E7701F5" w14:textId="33967896" w:rsidR="00E96082" w:rsidRPr="00AB3FF4" w:rsidRDefault="00E96082" w:rsidP="00AB3FF4">
            <w:pPr>
              <w:spacing w:line="240" w:lineRule="auto"/>
              <w:rPr>
                <w:rFonts w:eastAsia="Times New Roman" w:cs="Times New Roman"/>
                <w:sz w:val="20"/>
                <w:szCs w:val="20"/>
              </w:rPr>
            </w:pPr>
            <w:r w:rsidRPr="00AB3FF4">
              <w:rPr>
                <w:rFonts w:eastAsia="Times New Roman" w:cs="Times New Roman"/>
                <w:sz w:val="20"/>
                <w:szCs w:val="20"/>
              </w:rPr>
              <w:t>Viešųjų tualetų montavimas ir statyba</w:t>
            </w:r>
          </w:p>
        </w:tc>
        <w:tc>
          <w:tcPr>
            <w:tcW w:w="81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692EC45" w14:textId="77777777" w:rsidR="00E96082" w:rsidRPr="00AB3FF4" w:rsidRDefault="00E96082"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7EEBDB" w14:textId="77777777" w:rsidR="00E96082" w:rsidRPr="00AB3FF4" w:rsidRDefault="00E96082"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2B13C4" w14:textId="77777777" w:rsidR="00E96082" w:rsidRPr="00AB3FF4" w:rsidRDefault="00E96082"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A20C90" w14:textId="77777777" w:rsidR="00E96082" w:rsidRPr="00AB3FF4" w:rsidRDefault="00E96082"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7C8B94C" w14:textId="77777777" w:rsidR="00E96082" w:rsidRPr="00AB3FF4" w:rsidRDefault="00E96082" w:rsidP="00AB3FF4">
            <w:pPr>
              <w:spacing w:line="240" w:lineRule="auto"/>
              <w:rPr>
                <w:rFonts w:cs="Times New Roman"/>
                <w:sz w:val="20"/>
                <w:szCs w:val="20"/>
              </w:rPr>
            </w:pPr>
          </w:p>
        </w:tc>
        <w:tc>
          <w:tcPr>
            <w:tcW w:w="8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2F5496" w:themeColor="accent1" w:themeShade="BF"/>
            </w:tcBorders>
            <w:shd w:val="clear" w:color="auto" w:fill="BFBFBF" w:themeFill="background1" w:themeFillShade="BF"/>
          </w:tcPr>
          <w:p w14:paraId="0A7948F1" w14:textId="77777777" w:rsidR="00E96082" w:rsidRPr="00AB3FF4" w:rsidRDefault="00E96082" w:rsidP="00AB3FF4">
            <w:pPr>
              <w:spacing w:line="240" w:lineRule="auto"/>
              <w:rPr>
                <w:rFonts w:cs="Times New Roman"/>
                <w:sz w:val="20"/>
                <w:szCs w:val="20"/>
              </w:rPr>
            </w:pPr>
          </w:p>
        </w:tc>
      </w:tr>
      <w:tr w:rsidR="00904660" w:rsidRPr="00AB3FF4" w14:paraId="5B15CC18" w14:textId="31B3D29F" w:rsidTr="00C115EA">
        <w:tc>
          <w:tcPr>
            <w:tcW w:w="4815" w:type="dxa"/>
            <w:tcBorders>
              <w:left w:val="single" w:sz="4" w:space="0" w:color="2F5496" w:themeColor="accent1" w:themeShade="BF"/>
              <w:bottom w:val="single" w:sz="4" w:space="0" w:color="2F5496" w:themeColor="accent1" w:themeShade="BF"/>
            </w:tcBorders>
            <w:vAlign w:val="center"/>
          </w:tcPr>
          <w:p w14:paraId="7BC76087" w14:textId="691900B9" w:rsidR="00AB3FF4" w:rsidRPr="00AB3FF4" w:rsidRDefault="00E96082" w:rsidP="00AB3FF4">
            <w:pPr>
              <w:spacing w:line="240" w:lineRule="auto"/>
              <w:rPr>
                <w:rFonts w:cs="Times New Roman"/>
                <w:sz w:val="20"/>
                <w:szCs w:val="20"/>
              </w:rPr>
            </w:pPr>
            <w:r w:rsidRPr="006C4708">
              <w:rPr>
                <w:rFonts w:eastAsia="Times New Roman" w:cs="Times New Roman"/>
                <w:sz w:val="20"/>
                <w:szCs w:val="20"/>
              </w:rPr>
              <w:t>Projekto veiklų administravimas, koordinavimas, kontrolė ir stebėsena</w:t>
            </w:r>
          </w:p>
        </w:tc>
        <w:tc>
          <w:tcPr>
            <w:tcW w:w="811" w:type="dxa"/>
            <w:tcBorders>
              <w:top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2ACF2609"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67F2FF02"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702DE476"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2BA282EC"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14855B8C" w14:textId="77777777" w:rsidR="00AB3FF4" w:rsidRPr="00AB3FF4" w:rsidRDefault="00AB3FF4" w:rsidP="00AB3FF4">
            <w:pPr>
              <w:spacing w:line="240" w:lineRule="auto"/>
              <w:rPr>
                <w:rFonts w:cs="Times New Roman"/>
                <w:sz w:val="20"/>
                <w:szCs w:val="20"/>
              </w:rPr>
            </w:pPr>
          </w:p>
        </w:tc>
        <w:tc>
          <w:tcPr>
            <w:tcW w:w="815"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2F5496" w:themeColor="accent1" w:themeShade="BF"/>
            </w:tcBorders>
            <w:shd w:val="clear" w:color="auto" w:fill="BFBFBF" w:themeFill="background1" w:themeFillShade="BF"/>
          </w:tcPr>
          <w:p w14:paraId="0182D50F" w14:textId="77777777" w:rsidR="00AB3FF4" w:rsidRPr="00AB3FF4" w:rsidRDefault="00AB3FF4" w:rsidP="00AB3FF4">
            <w:pPr>
              <w:spacing w:line="240" w:lineRule="auto"/>
              <w:rPr>
                <w:rFonts w:cs="Times New Roman"/>
                <w:sz w:val="20"/>
                <w:szCs w:val="20"/>
              </w:rPr>
            </w:pPr>
          </w:p>
        </w:tc>
      </w:tr>
    </w:tbl>
    <w:p w14:paraId="5341010B" w14:textId="77777777" w:rsidR="004054A8" w:rsidRDefault="004054A8" w:rsidP="00514CB2">
      <w:pPr>
        <w:pStyle w:val="Subtitle"/>
        <w:spacing w:after="240"/>
      </w:pPr>
      <w:r w:rsidRPr="00BD2A54">
        <w:t>Šaltinis: sudaryta autorių</w:t>
      </w:r>
    </w:p>
    <w:p w14:paraId="177B84F0" w14:textId="299900BB" w:rsidR="00582D31" w:rsidRPr="00E96082" w:rsidRDefault="008D5522" w:rsidP="007215A2">
      <w:pPr>
        <w:rPr>
          <w:lang w:eastAsia="lt-LT"/>
        </w:rPr>
      </w:pPr>
      <w:r w:rsidRPr="00580BFE">
        <w:rPr>
          <w:lang w:eastAsia="lt-LT"/>
        </w:rPr>
        <w:t xml:space="preserve">Viešojo pirkimo koncesininkui atrinkti </w:t>
      </w:r>
      <w:r w:rsidR="004B02C3" w:rsidRPr="00580BFE">
        <w:rPr>
          <w:lang w:eastAsia="lt-LT"/>
        </w:rPr>
        <w:t xml:space="preserve">numatomas </w:t>
      </w:r>
      <w:r w:rsidR="00E96082" w:rsidRPr="00580BFE">
        <w:rPr>
          <w:lang w:eastAsia="lt-LT"/>
        </w:rPr>
        <w:t>6 mėn. laikotarpis: nuo liepos m</w:t>
      </w:r>
      <w:r w:rsidR="00E96082">
        <w:rPr>
          <w:lang w:eastAsia="lt-LT"/>
        </w:rPr>
        <w:t xml:space="preserve">ėn. iki gruodžio mėn. Toliau numatoma vykdyti projektavimo darbus, kurie </w:t>
      </w:r>
      <w:r w:rsidR="00582D31">
        <w:rPr>
          <w:lang w:eastAsia="lt-LT"/>
        </w:rPr>
        <w:t xml:space="preserve">užtruks iki 3 mėn.: sausio – kovo mėn. Sekantis etapas – įrangos įsigijimas ir transportavimas. Šiam veiksmui numatomas laikotarpis siekia iki 6 mėn. Paskutinis etapas – viešųjų tualetų montavimas ir statyba – 3 mėn. Planuojama, kad Projektas </w:t>
      </w:r>
      <w:r w:rsidR="00582D31" w:rsidRPr="00CD0602">
        <w:rPr>
          <w:lang w:eastAsia="lt-LT"/>
        </w:rPr>
        <w:t>bus įgyvendintas iki 2019 metų gruodžio mėn.</w:t>
      </w:r>
    </w:p>
    <w:p w14:paraId="132D68AE" w14:textId="0D98CDBE" w:rsidR="007215A2" w:rsidRPr="00B94023" w:rsidRDefault="002B3A8D" w:rsidP="00137221">
      <w:pPr>
        <w:pStyle w:val="Heading2"/>
        <w:rPr>
          <w:b/>
        </w:rPr>
      </w:pPr>
      <w:bookmarkStart w:id="223" w:name="_Toc504729883"/>
      <w:r w:rsidRPr="00B94023">
        <w:rPr>
          <w:b/>
        </w:rPr>
        <w:t>Projekto vieta</w:t>
      </w:r>
      <w:bookmarkEnd w:id="223"/>
    </w:p>
    <w:p w14:paraId="3A19AC2B" w14:textId="6FA848EA" w:rsidR="002B3A8D" w:rsidRDefault="001B667E" w:rsidP="002B3A8D">
      <w:pPr>
        <w:rPr>
          <w:lang w:eastAsia="lt-LT"/>
        </w:rPr>
      </w:pPr>
      <w:r>
        <w:rPr>
          <w:lang w:eastAsia="lt-LT"/>
        </w:rPr>
        <w:t>Projektas bus vykdomas Kauno mieste. Žemiau pateikiamas paveikslas</w:t>
      </w:r>
      <w:r w:rsidR="0044782C">
        <w:rPr>
          <w:lang w:eastAsia="lt-LT"/>
        </w:rPr>
        <w:t xml:space="preserve"> su nurodytomis viešųjų tualetų įrengimo vietomis.</w:t>
      </w:r>
    </w:p>
    <w:p w14:paraId="26022595" w14:textId="19E962CD" w:rsidR="009770FA" w:rsidRPr="00F22EE0" w:rsidRDefault="00D849D4" w:rsidP="00F22EE0">
      <w:pPr>
        <w:pStyle w:val="Title"/>
        <w:rPr>
          <w:highlight w:val="yellow"/>
        </w:rPr>
      </w:pPr>
      <w:bookmarkStart w:id="224" w:name="_Toc504728440"/>
      <w:r>
        <w:t xml:space="preserve">Paveikslas </w:t>
      </w:r>
      <w:r w:rsidR="006D0006">
        <w:rPr>
          <w:noProof/>
        </w:rPr>
        <w:fldChar w:fldCharType="begin"/>
      </w:r>
      <w:r w:rsidR="006D0006">
        <w:rPr>
          <w:noProof/>
        </w:rPr>
        <w:instrText xml:space="preserve"> STYLEREF 1 \s </w:instrText>
      </w:r>
      <w:r w:rsidR="006D0006">
        <w:rPr>
          <w:noProof/>
        </w:rPr>
        <w:fldChar w:fldCharType="separate"/>
      </w:r>
      <w:r w:rsidR="000C4192">
        <w:rPr>
          <w:noProof/>
        </w:rPr>
        <w:t>7</w:t>
      </w:r>
      <w:r w:rsidR="006D0006">
        <w:rPr>
          <w:noProof/>
        </w:rPr>
        <w:fldChar w:fldCharType="end"/>
      </w:r>
      <w:r>
        <w:t>.</w:t>
      </w:r>
      <w:r w:rsidR="006D0006">
        <w:rPr>
          <w:noProof/>
        </w:rPr>
        <w:fldChar w:fldCharType="begin"/>
      </w:r>
      <w:r w:rsidR="006D0006">
        <w:rPr>
          <w:noProof/>
        </w:rPr>
        <w:instrText xml:space="preserve"> SEQ Paveikslas \* ARABIC \s 1 </w:instrText>
      </w:r>
      <w:r w:rsidR="006D0006">
        <w:rPr>
          <w:noProof/>
        </w:rPr>
        <w:fldChar w:fldCharType="separate"/>
      </w:r>
      <w:r w:rsidR="000C4192">
        <w:rPr>
          <w:noProof/>
        </w:rPr>
        <w:t>1</w:t>
      </w:r>
      <w:r w:rsidR="006D0006">
        <w:rPr>
          <w:noProof/>
        </w:rPr>
        <w:fldChar w:fldCharType="end"/>
      </w:r>
      <w:r>
        <w:t xml:space="preserve">. </w:t>
      </w:r>
      <w:r w:rsidR="00F22EE0">
        <w:t>Naujai įrengiamų viešųjų tualetų vieta mieste</w:t>
      </w:r>
      <w:bookmarkEnd w:id="224"/>
    </w:p>
    <w:p w14:paraId="4AA28A8E" w14:textId="6C41E7EA" w:rsidR="001B048D" w:rsidRDefault="001B048D" w:rsidP="002B3A8D">
      <w:pPr>
        <w:rPr>
          <w:lang w:eastAsia="lt-LT"/>
        </w:rPr>
      </w:pPr>
      <w:r>
        <w:rPr>
          <w:noProof/>
          <w:lang w:val="en-US"/>
        </w:rPr>
        <w:drawing>
          <wp:inline distT="0" distB="0" distL="0" distR="0" wp14:anchorId="687BA479" wp14:editId="6A61956A">
            <wp:extent cx="6113145" cy="22193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145" cy="2219325"/>
                    </a:xfrm>
                    <a:prstGeom prst="rect">
                      <a:avLst/>
                    </a:prstGeom>
                    <a:noFill/>
                    <a:ln>
                      <a:noFill/>
                    </a:ln>
                  </pic:spPr>
                </pic:pic>
              </a:graphicData>
            </a:graphic>
          </wp:inline>
        </w:drawing>
      </w:r>
    </w:p>
    <w:p w14:paraId="376AF76A" w14:textId="49D55F05" w:rsidR="00D849D4" w:rsidRDefault="00D849D4" w:rsidP="00514CB2">
      <w:pPr>
        <w:pStyle w:val="Subtitle"/>
        <w:spacing w:after="240"/>
        <w:rPr>
          <w:lang w:eastAsia="lt-LT"/>
        </w:rPr>
      </w:pPr>
      <w:r>
        <w:rPr>
          <w:lang w:eastAsia="lt-LT"/>
        </w:rPr>
        <w:t>Šaltinis: Google Maps, 2018</w:t>
      </w:r>
    </w:p>
    <w:p w14:paraId="66997F3C" w14:textId="586211E1" w:rsidR="001B048D" w:rsidRPr="00580BFE" w:rsidRDefault="001B048D" w:rsidP="002B3A8D">
      <w:pPr>
        <w:rPr>
          <w:lang w:eastAsia="lt-LT"/>
        </w:rPr>
      </w:pPr>
      <w:r>
        <w:rPr>
          <w:lang w:eastAsia="lt-LT"/>
        </w:rPr>
        <w:lastRenderedPageBreak/>
        <w:t>Atitinkama</w:t>
      </w:r>
      <w:r w:rsidR="00F22EE0">
        <w:rPr>
          <w:lang w:eastAsia="lt-LT"/>
        </w:rPr>
        <w:t>i pateikiama informacija dėl viešųjų tualetų įrengimo vietos:</w:t>
      </w:r>
    </w:p>
    <w:p w14:paraId="3A98357E" w14:textId="77777777" w:rsidR="001B048D" w:rsidRDefault="001B048D" w:rsidP="001B048D">
      <w:pPr>
        <w:pStyle w:val="ListParagraph"/>
        <w:numPr>
          <w:ilvl w:val="0"/>
          <w:numId w:val="30"/>
        </w:numPr>
      </w:pPr>
      <w:r>
        <w:t>Santaka prie būsimos vaikų žaidimų aikštelės/riedučių rampos</w:t>
      </w:r>
    </w:p>
    <w:p w14:paraId="1EC85CB4" w14:textId="77777777" w:rsidR="001B048D" w:rsidRDefault="001B048D" w:rsidP="001B048D">
      <w:pPr>
        <w:pStyle w:val="ListParagraph"/>
        <w:numPr>
          <w:ilvl w:val="0"/>
          <w:numId w:val="30"/>
        </w:numPr>
      </w:pPr>
      <w:r>
        <w:t>Kauno marių aikštelė</w:t>
      </w:r>
    </w:p>
    <w:p w14:paraId="01D5A3FA" w14:textId="77777777" w:rsidR="001B048D" w:rsidRDefault="001B048D" w:rsidP="001B048D">
      <w:pPr>
        <w:pStyle w:val="ListParagraph"/>
        <w:numPr>
          <w:ilvl w:val="0"/>
          <w:numId w:val="30"/>
        </w:numPr>
      </w:pPr>
      <w:r>
        <w:t>Aleksoto aikštelė</w:t>
      </w:r>
    </w:p>
    <w:p w14:paraId="1CB9F4B4" w14:textId="77777777" w:rsidR="001B048D" w:rsidRDefault="001B048D" w:rsidP="001B048D">
      <w:pPr>
        <w:pStyle w:val="ListParagraph"/>
        <w:numPr>
          <w:ilvl w:val="0"/>
          <w:numId w:val="30"/>
        </w:numPr>
      </w:pPr>
      <w:r>
        <w:t>Muzikinio teatro sodelis</w:t>
      </w:r>
    </w:p>
    <w:p w14:paraId="3228B8F0" w14:textId="77777777" w:rsidR="001B048D" w:rsidRDefault="001B048D" w:rsidP="001B048D">
      <w:pPr>
        <w:pStyle w:val="ListParagraph"/>
        <w:numPr>
          <w:ilvl w:val="0"/>
          <w:numId w:val="30"/>
        </w:numPr>
      </w:pPr>
      <w:r>
        <w:t>Nemuno/Gimnazijos gatvių sankryža (prie požeminės perėjos)</w:t>
      </w:r>
    </w:p>
    <w:p w14:paraId="20F006AE" w14:textId="36D525CA" w:rsidR="001B048D" w:rsidRPr="009A6F34" w:rsidRDefault="001B048D" w:rsidP="001B048D">
      <w:pPr>
        <w:pStyle w:val="ListParagraph"/>
        <w:numPr>
          <w:ilvl w:val="0"/>
          <w:numId w:val="30"/>
        </w:numPr>
      </w:pPr>
      <w:r>
        <w:t>Nepriklausomybės aikštė (Soboras)</w:t>
      </w:r>
    </w:p>
    <w:p w14:paraId="5274FD87" w14:textId="32910C0D" w:rsidR="002B3A8D" w:rsidRPr="00B94023" w:rsidRDefault="002B3A8D" w:rsidP="00137221">
      <w:pPr>
        <w:pStyle w:val="Heading2"/>
        <w:rPr>
          <w:b/>
        </w:rPr>
      </w:pPr>
      <w:bookmarkStart w:id="225" w:name="_Toc504729884"/>
      <w:r w:rsidRPr="00B94023">
        <w:rPr>
          <w:b/>
        </w:rPr>
        <w:t>Projekto komanda</w:t>
      </w:r>
      <w:bookmarkEnd w:id="225"/>
    </w:p>
    <w:p w14:paraId="22FE99D5" w14:textId="77777777" w:rsidR="00744594" w:rsidRDefault="003C611A" w:rsidP="00897965">
      <w:r w:rsidRPr="00DC2477">
        <w:t>Projekto įgyvendinimą iš Kauno miesto savivaldybės sudarys kompetentingi asmenys. Projekto komand</w:t>
      </w:r>
      <w:r>
        <w:t>ą sudarys</w:t>
      </w:r>
      <w:r w:rsidRPr="00DC2477">
        <w:t>:</w:t>
      </w:r>
    </w:p>
    <w:p w14:paraId="378C2D9E" w14:textId="77777777" w:rsidR="00744594" w:rsidRPr="00744594" w:rsidRDefault="003C611A" w:rsidP="00744594">
      <w:pPr>
        <w:pStyle w:val="ListParagraph"/>
        <w:keepNext/>
        <w:numPr>
          <w:ilvl w:val="0"/>
          <w:numId w:val="34"/>
        </w:numPr>
        <w:spacing w:before="120" w:after="120"/>
        <w:rPr>
          <w:rFonts w:eastAsia="Times New Roman" w:cs="Times New Roman"/>
        </w:rPr>
      </w:pPr>
      <w:r w:rsidRPr="00744594">
        <w:rPr>
          <w:rFonts w:cs="Times New Roman"/>
        </w:rPr>
        <w:t>projekto vadovas, atsakingo už projekto tikslo pasiekimą, uždavinio įgyvendinimą, sėkmingą projekto valdymą;</w:t>
      </w:r>
    </w:p>
    <w:p w14:paraId="1454F63F" w14:textId="77777777" w:rsidR="00744594" w:rsidRPr="00744594" w:rsidRDefault="003C611A" w:rsidP="00744594">
      <w:pPr>
        <w:pStyle w:val="ListParagraph"/>
        <w:keepNext/>
        <w:numPr>
          <w:ilvl w:val="0"/>
          <w:numId w:val="34"/>
        </w:numPr>
        <w:spacing w:before="120" w:after="120"/>
        <w:rPr>
          <w:rFonts w:eastAsia="Times New Roman" w:cs="Times New Roman"/>
        </w:rPr>
      </w:pPr>
      <w:r w:rsidRPr="00744594">
        <w:rPr>
          <w:rFonts w:cs="Times New Roman"/>
        </w:rPr>
        <w:t>projekto koordinatorius, kuris turės būti atsakingas už koncesijos projekto vykdymo eigos kontrolę ir stebėseną;</w:t>
      </w:r>
    </w:p>
    <w:p w14:paraId="78EABD7B" w14:textId="3EDAE44B" w:rsidR="003C611A" w:rsidRPr="00744594" w:rsidRDefault="003C611A" w:rsidP="00744594">
      <w:pPr>
        <w:pStyle w:val="ListParagraph"/>
        <w:keepNext/>
        <w:numPr>
          <w:ilvl w:val="0"/>
          <w:numId w:val="34"/>
        </w:numPr>
        <w:spacing w:before="120" w:after="120"/>
        <w:rPr>
          <w:rFonts w:eastAsia="Times New Roman" w:cs="Times New Roman"/>
        </w:rPr>
      </w:pPr>
      <w:r w:rsidRPr="00744594">
        <w:rPr>
          <w:rFonts w:cs="Times New Roman"/>
        </w:rPr>
        <w:t xml:space="preserve">koncesijos sutarties derybų, pirkimų ir sudarymo komisija </w:t>
      </w:r>
      <w:r w:rsidR="00744594">
        <w:rPr>
          <w:rFonts w:cs="Times New Roman"/>
        </w:rPr>
        <w:t>.</w:t>
      </w:r>
    </w:p>
    <w:p w14:paraId="6073FEDC" w14:textId="66460572" w:rsidR="003C611A" w:rsidRDefault="003C611A" w:rsidP="003C611A">
      <w:pPr>
        <w:spacing w:before="120" w:after="120"/>
        <w:ind w:firstLine="709"/>
        <w:rPr>
          <w:rFonts w:eastAsia="Times New Roman" w:cs="Times New Roman"/>
        </w:rPr>
      </w:pPr>
      <w:r w:rsidRPr="00DC2477">
        <w:rPr>
          <w:rFonts w:eastAsia="Times New Roman" w:cs="Times New Roman"/>
        </w:rPr>
        <w:t>Prireikus kitokios kompetencijos darbuotojų įgyvendinant projektą, projekto vykdytojas pagal poreikį galės paskirti papildomus komandos narius, kaip pavyzdžiui projekto administratorių ir (ar) projekto inžinierių.</w:t>
      </w:r>
    </w:p>
    <w:p w14:paraId="274BC32D" w14:textId="346362E9" w:rsidR="00135795" w:rsidRPr="00DC2477" w:rsidRDefault="00135795" w:rsidP="00135795">
      <w:pPr>
        <w:spacing w:before="120" w:after="120"/>
        <w:rPr>
          <w:rFonts w:cs="Times New Roman"/>
        </w:rPr>
      </w:pPr>
      <w:r>
        <w:rPr>
          <w:rFonts w:cs="Times New Roman"/>
        </w:rPr>
        <w:t>Jei Projektas būtų įgyvendinamas koncesijos būdu, tuomet Projekto komandą sudarytų asmenys, atrinkti koncesininko.</w:t>
      </w:r>
    </w:p>
    <w:p w14:paraId="2711E3F1" w14:textId="762FC2A1" w:rsidR="002B3A8D" w:rsidRPr="00B94023" w:rsidRDefault="002B3A8D" w:rsidP="00137221">
      <w:pPr>
        <w:pStyle w:val="Heading2"/>
        <w:rPr>
          <w:b/>
        </w:rPr>
      </w:pPr>
      <w:bookmarkStart w:id="226" w:name="_Toc504729885"/>
      <w:r w:rsidRPr="00B94023">
        <w:rPr>
          <w:b/>
        </w:rPr>
        <w:t>Projekto prielaidos ir tęstinumas</w:t>
      </w:r>
      <w:bookmarkEnd w:id="226"/>
    </w:p>
    <w:p w14:paraId="3F2EB74E" w14:textId="1B5B6662" w:rsidR="00B40A6F" w:rsidRDefault="00B40A6F" w:rsidP="00B40A6F">
      <w:pPr>
        <w:rPr>
          <w:lang w:eastAsia="lt-LT"/>
        </w:rPr>
      </w:pPr>
      <w:r>
        <w:rPr>
          <w:lang w:eastAsia="lt-LT"/>
        </w:rPr>
        <w:t xml:space="preserve">Inicijuojant </w:t>
      </w:r>
      <w:r w:rsidR="00091156">
        <w:rPr>
          <w:lang w:eastAsia="lt-LT"/>
        </w:rPr>
        <w:t>P</w:t>
      </w:r>
      <w:r>
        <w:rPr>
          <w:lang w:eastAsia="lt-LT"/>
        </w:rPr>
        <w:t>rojektą „</w:t>
      </w:r>
      <w:r w:rsidR="00EB245B">
        <w:rPr>
          <w:lang w:eastAsia="lt-LT"/>
        </w:rPr>
        <w:t>Viešųjų tualetų įrengimas ir priežiūra Kaune</w:t>
      </w:r>
      <w:r>
        <w:rPr>
          <w:lang w:eastAsia="lt-LT"/>
        </w:rPr>
        <w:t>“ yra numatomos šios pagrindinės prielaidos, kurias išpildžius projekto įgyvendinimas bus sėkmingas:</w:t>
      </w:r>
    </w:p>
    <w:p w14:paraId="2F2F1EF8" w14:textId="77777777" w:rsidR="00091156" w:rsidRDefault="00B40A6F" w:rsidP="00091156">
      <w:pPr>
        <w:pStyle w:val="ListParagraph"/>
        <w:numPr>
          <w:ilvl w:val="0"/>
          <w:numId w:val="31"/>
        </w:numPr>
      </w:pPr>
      <w:r>
        <w:t xml:space="preserve">projektas išspręs dabartinę problematiką – </w:t>
      </w:r>
      <w:r w:rsidR="00091156">
        <w:t>ribotą viešųjų tualetų pasiūlą mieste ir biotualetų naudojimą;</w:t>
      </w:r>
    </w:p>
    <w:p w14:paraId="3A3995E6" w14:textId="576C4169" w:rsidR="00B40A6F" w:rsidRDefault="00B40A6F" w:rsidP="00B40A6F">
      <w:pPr>
        <w:pStyle w:val="ListParagraph"/>
        <w:numPr>
          <w:ilvl w:val="0"/>
          <w:numId w:val="31"/>
        </w:numPr>
      </w:pPr>
      <w:r>
        <w:t>kokybiškų viešųjų paslaugų infrastruktūros ir jos plėtros poreikis Kauno miete išliks nuolatinis ir/ar augantis;</w:t>
      </w:r>
    </w:p>
    <w:p w14:paraId="3E8D069A" w14:textId="1566AB30" w:rsidR="00B40A6F" w:rsidRDefault="00B40A6F" w:rsidP="00B40A6F">
      <w:pPr>
        <w:rPr>
          <w:lang w:eastAsia="lt-LT"/>
        </w:rPr>
      </w:pPr>
      <w:r>
        <w:rPr>
          <w:lang w:eastAsia="lt-LT"/>
        </w:rPr>
        <w:t xml:space="preserve">Inicijuojamo </w:t>
      </w:r>
      <w:r w:rsidR="00091156">
        <w:rPr>
          <w:lang w:eastAsia="lt-LT"/>
        </w:rPr>
        <w:t>P</w:t>
      </w:r>
      <w:r>
        <w:rPr>
          <w:lang w:eastAsia="lt-LT"/>
        </w:rPr>
        <w:t>rojekto „</w:t>
      </w:r>
      <w:r w:rsidR="00EB245B">
        <w:rPr>
          <w:lang w:eastAsia="lt-LT"/>
        </w:rPr>
        <w:t>Viešųjų tualetų įrengimas ir priežiūra Kaune</w:t>
      </w:r>
      <w:r>
        <w:rPr>
          <w:lang w:eastAsia="lt-LT"/>
        </w:rPr>
        <w:t>“ tęstinumas bus užtikrintas šiais lygmenimis:</w:t>
      </w:r>
    </w:p>
    <w:p w14:paraId="2F305E91" w14:textId="5C23225B" w:rsidR="00091156" w:rsidRDefault="00B40A6F" w:rsidP="00E43ECB">
      <w:pPr>
        <w:pStyle w:val="ListParagraph"/>
        <w:numPr>
          <w:ilvl w:val="0"/>
          <w:numId w:val="32"/>
        </w:numPr>
      </w:pPr>
      <w:r>
        <w:t xml:space="preserve">instituciniu (teisiniu) – </w:t>
      </w:r>
      <w:r w:rsidR="00E43ECB">
        <w:t>Projektas bus įgyvendintas koncesijos būdų, tad naujai įrengti viešieji tualetai nuomos teise priklausys koncesininkui, tačiau koncesijos sutartiniai įsipareigojimai užtikrins, kad viešuoju tualetu galės naudotis visi Kauno miesto gyventojai ir svečiai – jokie apribojimai</w:t>
      </w:r>
      <w:r w:rsidR="00E43ECB" w:rsidRPr="00E43ECB">
        <w:t xml:space="preserve"> nėra ir nebus numatomi. Teisės aktų ar poįstatyminių teisės aktų pasikeitimai, kurie galėtų riboti naudojimąsi </w:t>
      </w:r>
      <w:r w:rsidR="00E43ECB">
        <w:t>viešųjų tualetų</w:t>
      </w:r>
      <w:r w:rsidR="00E43ECB" w:rsidRPr="00E43ECB">
        <w:t xml:space="preserve"> paslaugomis, nenumatomi;</w:t>
      </w:r>
    </w:p>
    <w:p w14:paraId="12DBC701" w14:textId="61E1AFD4" w:rsidR="00FE565B" w:rsidRDefault="00B40A6F" w:rsidP="00FE565B">
      <w:pPr>
        <w:pStyle w:val="ListParagraph"/>
        <w:numPr>
          <w:ilvl w:val="0"/>
          <w:numId w:val="32"/>
        </w:numPr>
      </w:pPr>
      <w:r>
        <w:t xml:space="preserve">finansiniu – </w:t>
      </w:r>
      <w:r w:rsidR="00FE565B">
        <w:t xml:space="preserve">įgyvendinus Projektą turtas perduotas koncesininkui, tad perduoto </w:t>
      </w:r>
      <w:r w:rsidR="00FE565B" w:rsidRPr="00FE565B">
        <w:t>valdyti turto priežiūrą ir eksploataciją užtikrins koncesininkas, kuris veiklos išlaidas dengs iš gaunamų pajamų už teikiamas paslaugas</w:t>
      </w:r>
      <w:r w:rsidR="00FE565B">
        <w:t xml:space="preserve">. </w:t>
      </w:r>
      <w:r w:rsidR="00FE565B" w:rsidRPr="00FE565B">
        <w:t>Investicines lėšas ir jų realumą prieš pasirašant koncesijos sutartį koncesininkas turės užtikrinti prieš pasirašydamas sutartį</w:t>
      </w:r>
      <w:r w:rsidR="00FE565B">
        <w:t>;</w:t>
      </w:r>
    </w:p>
    <w:p w14:paraId="5BE521F5" w14:textId="723B9952" w:rsidR="00B40A6F" w:rsidRDefault="00B40A6F" w:rsidP="00483A90">
      <w:pPr>
        <w:pStyle w:val="ListParagraph"/>
        <w:numPr>
          <w:ilvl w:val="0"/>
          <w:numId w:val="32"/>
        </w:numPr>
      </w:pPr>
      <w:r>
        <w:lastRenderedPageBreak/>
        <w:t xml:space="preserve">socialiniu ekonominiu – </w:t>
      </w:r>
      <w:r w:rsidR="00483A90">
        <w:t>viešojo tualeto paslaugos poreikis išliks Kauno mieste, o gyventojų skaičius Kauno miesto savivaldybėje bus pakankamas užtikrinti viešųjų tualetų infrastruktūros reikalingumą;</w:t>
      </w:r>
    </w:p>
    <w:p w14:paraId="0CB0478B" w14:textId="4D0E8620" w:rsidR="00B40A6F" w:rsidRDefault="00B40A6F" w:rsidP="0070176F">
      <w:pPr>
        <w:pStyle w:val="ListParagraph"/>
        <w:numPr>
          <w:ilvl w:val="0"/>
          <w:numId w:val="32"/>
        </w:numPr>
      </w:pPr>
      <w:r>
        <w:t>technologiniu – prognozuojama, kad</w:t>
      </w:r>
      <w:r w:rsidR="00810450">
        <w:t xml:space="preserve"> įrengus naujus viešuosius tualetus</w:t>
      </w:r>
      <w:r w:rsidR="0070176F">
        <w:t xml:space="preserve"> numatomose vietose, nenumatomi jokie rekonstrukcijos darbai bent 15 metų, t.y. iki Projekto ataskaitinio laikotarpio pabaigos;</w:t>
      </w:r>
    </w:p>
    <w:p w14:paraId="634B9DBA" w14:textId="74F0FCFE" w:rsidR="00B40A6F" w:rsidRDefault="00B40A6F" w:rsidP="00B40A6F">
      <w:pPr>
        <w:pStyle w:val="ListParagraph"/>
        <w:numPr>
          <w:ilvl w:val="0"/>
          <w:numId w:val="32"/>
        </w:numPr>
      </w:pPr>
      <w:r>
        <w:t>aplinkosauginiu – projekto metu bus naudojamos sertifikuotos ir visus aplinkosauginius reikalavimus atitinkančios medžiagos, todėl aplinkosauginiu požiūriu neigiamas poveikis aplinkai bus visiškai eliminuotas arba minimalus;</w:t>
      </w:r>
    </w:p>
    <w:p w14:paraId="36588DDA" w14:textId="471A3EEF" w:rsidR="00B40A6F" w:rsidRPr="009A6F34" w:rsidRDefault="00B40A6F" w:rsidP="00B40A6F">
      <w:pPr>
        <w:pStyle w:val="ListParagraph"/>
        <w:numPr>
          <w:ilvl w:val="0"/>
          <w:numId w:val="32"/>
        </w:numPr>
      </w:pPr>
      <w:r>
        <w:t xml:space="preserve">projektų rezultatų veiklos – projekto rezultatų tęstinumas bus užtikrintas toliau naudojant </w:t>
      </w:r>
      <w:r w:rsidR="000F763D">
        <w:t>viešųjų tualetų infrastruktūrą</w:t>
      </w:r>
      <w:r>
        <w:t xml:space="preserve"> visuomenės reikmėms.</w:t>
      </w:r>
    </w:p>
    <w:p w14:paraId="7F3DBD04" w14:textId="698FFF2F" w:rsidR="002B3A8D" w:rsidRPr="00B94023" w:rsidRDefault="00024812" w:rsidP="00137221">
      <w:pPr>
        <w:pStyle w:val="Heading2"/>
        <w:rPr>
          <w:b/>
        </w:rPr>
      </w:pPr>
      <w:bookmarkStart w:id="227" w:name="_Toc504729886"/>
      <w:r w:rsidRPr="00B94023">
        <w:rPr>
          <w:b/>
        </w:rPr>
        <w:t>Kitos išvados</w:t>
      </w:r>
      <w:bookmarkEnd w:id="227"/>
    </w:p>
    <w:p w14:paraId="543D9267" w14:textId="167B7E65" w:rsidR="00024812" w:rsidRDefault="00252821" w:rsidP="00024812">
      <w:pPr>
        <w:rPr>
          <w:lang w:eastAsia="lt-LT"/>
        </w:rPr>
      </w:pPr>
      <w:r>
        <w:rPr>
          <w:lang w:eastAsia="lt-LT"/>
        </w:rPr>
        <w:t>Projekto „</w:t>
      </w:r>
      <w:r w:rsidR="00EB245B">
        <w:rPr>
          <w:lang w:eastAsia="lt-LT"/>
        </w:rPr>
        <w:t>Viešųjų tualetų įrengimas ir priežiūra Kaune</w:t>
      </w:r>
      <w:r>
        <w:rPr>
          <w:lang w:eastAsia="lt-LT"/>
        </w:rPr>
        <w:t>“ įgyvendinimui nustatyta optimali I alternatyvos technologija A, kurios apimtyje įrengiami viešieji tualetai su</w:t>
      </w:r>
      <w:r w:rsidRPr="00252821">
        <w:rPr>
          <w:lang w:eastAsia="lt-LT"/>
        </w:rPr>
        <w:t xml:space="preserve"> </w:t>
      </w:r>
      <w:r>
        <w:rPr>
          <w:lang w:eastAsia="lt-LT"/>
        </w:rPr>
        <w:t>automatine vidinės patalpos apiplovimo funkcija</w:t>
      </w:r>
      <w:r w:rsidR="00D85EDB">
        <w:rPr>
          <w:lang w:eastAsia="lt-LT"/>
        </w:rPr>
        <w:t>.</w:t>
      </w:r>
      <w:r w:rsidR="000255B3">
        <w:rPr>
          <w:lang w:eastAsia="lt-LT"/>
        </w:rPr>
        <w:t xml:space="preserve"> Įvertinta, kad šios alternatyvos įgyvendinimas padėtų išspręsti Projekto problemas:</w:t>
      </w:r>
    </w:p>
    <w:p w14:paraId="3EEAE928" w14:textId="72BFA859" w:rsidR="000255B3" w:rsidRDefault="007930F2" w:rsidP="007930F2">
      <w:pPr>
        <w:pStyle w:val="ListParagraph"/>
        <w:numPr>
          <w:ilvl w:val="0"/>
          <w:numId w:val="41"/>
        </w:numPr>
      </w:pPr>
      <w:r w:rsidRPr="007930F2">
        <w:t>ribot</w:t>
      </w:r>
      <w:r>
        <w:t>ą</w:t>
      </w:r>
      <w:r w:rsidRPr="007930F2">
        <w:t xml:space="preserve"> viešųjų tualetų pasiūl</w:t>
      </w:r>
      <w:r>
        <w:t>ą</w:t>
      </w:r>
      <w:r w:rsidRPr="007930F2">
        <w:t xml:space="preserve"> mieste</w:t>
      </w:r>
      <w:r>
        <w:t>;</w:t>
      </w:r>
    </w:p>
    <w:p w14:paraId="3DAA492E" w14:textId="199D953C" w:rsidR="007930F2" w:rsidRDefault="007930F2" w:rsidP="007930F2">
      <w:pPr>
        <w:pStyle w:val="ListParagraph"/>
        <w:numPr>
          <w:ilvl w:val="0"/>
          <w:numId w:val="41"/>
        </w:numPr>
      </w:pPr>
      <w:r w:rsidRPr="007930F2">
        <w:t>intensyv</w:t>
      </w:r>
      <w:r>
        <w:t>ų</w:t>
      </w:r>
      <w:r w:rsidRPr="007930F2">
        <w:t xml:space="preserve"> biotualetų naudojim</w:t>
      </w:r>
      <w:r>
        <w:t>o problemą.</w:t>
      </w:r>
    </w:p>
    <w:p w14:paraId="4D72DB43" w14:textId="78DE8D57" w:rsidR="007930F2" w:rsidRDefault="00183022" w:rsidP="007930F2">
      <w:r>
        <w:t xml:space="preserve">Projekto metu būtų </w:t>
      </w:r>
      <w:r w:rsidR="00336ADF">
        <w:t xml:space="preserve">įrengiami </w:t>
      </w:r>
      <w:r w:rsidR="00CD0602" w:rsidRPr="00CD0602">
        <w:rPr>
          <w:u w:val="single"/>
        </w:rPr>
        <w:t>6</w:t>
      </w:r>
      <w:r w:rsidRPr="00CD0602">
        <w:rPr>
          <w:u w:val="single"/>
        </w:rPr>
        <w:t xml:space="preserve"> viešieji tualetai</w:t>
      </w:r>
      <w:r w:rsidR="00336ADF">
        <w:t xml:space="preserve"> labiausiai lankytinose Kauno miesto teritorijose.</w:t>
      </w:r>
    </w:p>
    <w:p w14:paraId="192B4D28" w14:textId="178B0EE3" w:rsidR="00640FEE" w:rsidRPr="009A6F34" w:rsidRDefault="00FE2BC9" w:rsidP="00024812">
      <w:pPr>
        <w:rPr>
          <w:lang w:eastAsia="lt-LT"/>
        </w:rPr>
      </w:pPr>
      <w:r>
        <w:rPr>
          <w:lang w:eastAsia="lt-LT"/>
        </w:rPr>
        <w:t>Projekt</w:t>
      </w:r>
      <w:r w:rsidR="002C6731">
        <w:rPr>
          <w:lang w:eastAsia="lt-LT"/>
        </w:rPr>
        <w:t>ą numatytą įgyvendinti arba Kauno miesto savivaldybės administracijos, arba koncesininko</w:t>
      </w:r>
      <w:r w:rsidR="002C6731" w:rsidRPr="002C6731">
        <w:rPr>
          <w:lang w:eastAsia="lt-LT"/>
        </w:rPr>
        <w:t xml:space="preserve"> </w:t>
      </w:r>
      <w:r w:rsidR="002C6731">
        <w:rPr>
          <w:lang w:eastAsia="lt-LT"/>
        </w:rPr>
        <w:t>iniciatyva, kuris būtų atrenkamas viešųjų pirkimų būdu.</w:t>
      </w:r>
    </w:p>
    <w:p w14:paraId="4C93BC25" w14:textId="77777777" w:rsidR="00024812" w:rsidRPr="009A6F34" w:rsidRDefault="00024812" w:rsidP="00024812">
      <w:pPr>
        <w:rPr>
          <w:lang w:eastAsia="lt-LT"/>
        </w:rPr>
      </w:pPr>
    </w:p>
    <w:p w14:paraId="642AB5B3" w14:textId="77777777" w:rsidR="007215A2" w:rsidRPr="009A6F34" w:rsidRDefault="007215A2" w:rsidP="007215A2">
      <w:pPr>
        <w:rPr>
          <w:lang w:eastAsia="lt-LT"/>
        </w:rPr>
      </w:pPr>
    </w:p>
    <w:p w14:paraId="764B7F99" w14:textId="019FB7D8" w:rsidR="00162C7E" w:rsidRPr="00B94023" w:rsidRDefault="00162C7E" w:rsidP="00137221">
      <w:pPr>
        <w:pStyle w:val="Heading2"/>
        <w:numPr>
          <w:ilvl w:val="0"/>
          <w:numId w:val="0"/>
        </w:numPr>
        <w:ind w:left="720"/>
        <w:rPr>
          <w:b/>
        </w:rPr>
      </w:pPr>
      <w:r w:rsidRPr="00B94023">
        <w:rPr>
          <w:b/>
        </w:rPr>
        <w:br w:type="page"/>
      </w:r>
    </w:p>
    <w:p w14:paraId="077620CA" w14:textId="5B0619F2" w:rsidR="007842B1" w:rsidRPr="009A6F34" w:rsidRDefault="007842B1" w:rsidP="00924D54">
      <w:pPr>
        <w:pStyle w:val="Heading1"/>
        <w:numPr>
          <w:ilvl w:val="0"/>
          <w:numId w:val="0"/>
        </w:numPr>
        <w:ind w:left="360" w:hanging="360"/>
        <w:jc w:val="center"/>
      </w:pPr>
      <w:bookmarkStart w:id="228" w:name="_Toc504729887"/>
      <w:r w:rsidRPr="009A6F34">
        <w:lastRenderedPageBreak/>
        <w:t>PRIEDAI</w:t>
      </w:r>
      <w:bookmarkEnd w:id="228"/>
    </w:p>
    <w:p w14:paraId="408C21BB" w14:textId="3B7A2D53" w:rsidR="00923DFD" w:rsidRPr="009A6F34" w:rsidRDefault="007842B1" w:rsidP="00BA2301">
      <w:pPr>
        <w:jc w:val="right"/>
        <w:rPr>
          <w:b/>
          <w:sz w:val="26"/>
          <w:szCs w:val="26"/>
        </w:rPr>
      </w:pPr>
      <w:r w:rsidRPr="009A6F34">
        <w:br w:type="page"/>
      </w:r>
    </w:p>
    <w:p w14:paraId="5B46B620" w14:textId="50634E60" w:rsidR="000C67E5" w:rsidRPr="001B1936" w:rsidRDefault="008B2315" w:rsidP="00267E10">
      <w:pPr>
        <w:pStyle w:val="Heading2"/>
        <w:numPr>
          <w:ilvl w:val="0"/>
          <w:numId w:val="0"/>
        </w:numPr>
        <w:ind w:left="360"/>
      </w:pPr>
      <w:r>
        <w:lastRenderedPageBreak/>
        <w:t>1</w:t>
      </w:r>
      <w:r w:rsidR="000C67E5" w:rsidRPr="001B1936">
        <w:t xml:space="preserve"> priedas. </w:t>
      </w:r>
      <w:r>
        <w:t xml:space="preserve">I alternatyvos (technologija A) </w:t>
      </w:r>
      <w:r w:rsidR="00CB48F1">
        <w:t>viešųjų tualetų įrangos kaina, Eur (be PVM)</w:t>
      </w:r>
    </w:p>
    <w:p w14:paraId="76B9EF59" w14:textId="7ECB25CC" w:rsidR="00C6629A" w:rsidRDefault="00906299" w:rsidP="003720EB">
      <w:pPr>
        <w:spacing w:line="240" w:lineRule="auto"/>
        <w:rPr>
          <w:lang w:eastAsia="lt-LT"/>
        </w:rPr>
      </w:pPr>
      <w:r>
        <w:rPr>
          <w:noProof/>
          <w:lang w:val="en-US"/>
        </w:rPr>
        <w:drawing>
          <wp:inline distT="0" distB="0" distL="0" distR="0" wp14:anchorId="70F4B926" wp14:editId="438FBA8E">
            <wp:extent cx="575310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18DAD28B" w14:textId="77777777" w:rsidR="00267E10" w:rsidRDefault="00267E10">
      <w:pPr>
        <w:spacing w:before="0" w:after="160" w:line="259" w:lineRule="auto"/>
        <w:jc w:val="left"/>
        <w:rPr>
          <w:b/>
          <w:color w:val="2F5496" w:themeColor="accent1" w:themeShade="BF"/>
          <w:sz w:val="26"/>
          <w:szCs w:val="26"/>
        </w:rPr>
      </w:pPr>
      <w:r>
        <w:rPr>
          <w:b/>
          <w:color w:val="2F5496" w:themeColor="accent1" w:themeShade="BF"/>
          <w:sz w:val="26"/>
          <w:szCs w:val="26"/>
        </w:rPr>
        <w:br w:type="page"/>
      </w:r>
    </w:p>
    <w:p w14:paraId="73F69FD5" w14:textId="5C17D1DC" w:rsidR="003720EB" w:rsidRPr="001B1936" w:rsidRDefault="00CB48F1" w:rsidP="00267E10">
      <w:pPr>
        <w:pStyle w:val="Heading2"/>
        <w:numPr>
          <w:ilvl w:val="0"/>
          <w:numId w:val="0"/>
        </w:numPr>
        <w:ind w:left="360"/>
      </w:pPr>
      <w:r>
        <w:lastRenderedPageBreak/>
        <w:t>2</w:t>
      </w:r>
      <w:r w:rsidR="003720EB" w:rsidRPr="001B1936">
        <w:t xml:space="preserve"> priedas. </w:t>
      </w:r>
      <w:r>
        <w:t>I alternatyvos (technologija B) viešųjų tualetų įrangos kaina, Eur (be PVM)</w:t>
      </w:r>
    </w:p>
    <w:p w14:paraId="702E44AE" w14:textId="13616CDC" w:rsidR="003720EB" w:rsidRDefault="008C4C98" w:rsidP="007842B1">
      <w:pPr>
        <w:rPr>
          <w:lang w:eastAsia="lt-LT"/>
        </w:rPr>
      </w:pPr>
      <w:r>
        <w:rPr>
          <w:noProof/>
          <w:lang w:val="en-US"/>
        </w:rPr>
        <w:drawing>
          <wp:inline distT="0" distB="0" distL="0" distR="0" wp14:anchorId="6D4BACBD" wp14:editId="3E342970">
            <wp:extent cx="6113780" cy="143383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80" cy="1433830"/>
                    </a:xfrm>
                    <a:prstGeom prst="rect">
                      <a:avLst/>
                    </a:prstGeom>
                    <a:noFill/>
                    <a:ln>
                      <a:noFill/>
                    </a:ln>
                  </pic:spPr>
                </pic:pic>
              </a:graphicData>
            </a:graphic>
          </wp:inline>
        </w:drawing>
      </w:r>
    </w:p>
    <w:p w14:paraId="33847E1E" w14:textId="77777777" w:rsidR="00267E10" w:rsidRDefault="00267E10">
      <w:pPr>
        <w:spacing w:before="0" w:after="160" w:line="259" w:lineRule="auto"/>
        <w:jc w:val="left"/>
        <w:rPr>
          <w:b/>
          <w:color w:val="2F5496" w:themeColor="accent1" w:themeShade="BF"/>
          <w:sz w:val="26"/>
          <w:szCs w:val="26"/>
        </w:rPr>
      </w:pPr>
      <w:r>
        <w:rPr>
          <w:b/>
          <w:color w:val="2F5496" w:themeColor="accent1" w:themeShade="BF"/>
          <w:sz w:val="26"/>
          <w:szCs w:val="26"/>
        </w:rPr>
        <w:br w:type="page"/>
      </w:r>
    </w:p>
    <w:p w14:paraId="1B99F9FB" w14:textId="1DCBEE5F" w:rsidR="00D90796" w:rsidRPr="00D90796" w:rsidRDefault="00D90796" w:rsidP="00267E10">
      <w:pPr>
        <w:pStyle w:val="Heading2"/>
        <w:numPr>
          <w:ilvl w:val="0"/>
          <w:numId w:val="0"/>
        </w:numPr>
        <w:ind w:left="360"/>
      </w:pPr>
      <w:r w:rsidRPr="00D90796">
        <w:lastRenderedPageBreak/>
        <w:t>3 priedas. I alternatyvos (technologija A) viešųjų tualetų įrangos specifikacijos</w:t>
      </w:r>
    </w:p>
    <w:p w14:paraId="208E6EE4" w14:textId="404C0D56" w:rsidR="00D90796" w:rsidRDefault="003A5110" w:rsidP="007842B1">
      <w:pPr>
        <w:rPr>
          <w:lang w:eastAsia="lt-LT"/>
        </w:rPr>
      </w:pPr>
      <w:r>
        <w:rPr>
          <w:noProof/>
          <w:lang w:val="en-US"/>
        </w:rPr>
        <w:drawing>
          <wp:inline distT="0" distB="0" distL="0" distR="0" wp14:anchorId="372F9BD9" wp14:editId="74ECECF9">
            <wp:extent cx="5753100" cy="3743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14:paraId="45689A50" w14:textId="77777777" w:rsidR="00267E10" w:rsidRDefault="00267E10">
      <w:pPr>
        <w:spacing w:before="0" w:after="160" w:line="259" w:lineRule="auto"/>
        <w:jc w:val="left"/>
        <w:rPr>
          <w:b/>
          <w:color w:val="2F5496" w:themeColor="accent1" w:themeShade="BF"/>
          <w:sz w:val="26"/>
          <w:szCs w:val="26"/>
        </w:rPr>
      </w:pPr>
      <w:r>
        <w:rPr>
          <w:b/>
          <w:color w:val="2F5496" w:themeColor="accent1" w:themeShade="BF"/>
          <w:sz w:val="26"/>
          <w:szCs w:val="26"/>
        </w:rPr>
        <w:br w:type="page"/>
      </w:r>
    </w:p>
    <w:p w14:paraId="44B70816" w14:textId="7CE702F0" w:rsidR="002049A0" w:rsidRPr="00D90796" w:rsidRDefault="00EB238A" w:rsidP="00267E10">
      <w:pPr>
        <w:pStyle w:val="Heading2"/>
        <w:numPr>
          <w:ilvl w:val="0"/>
          <w:numId w:val="0"/>
        </w:numPr>
        <w:ind w:left="360"/>
      </w:pPr>
      <w:r>
        <w:lastRenderedPageBreak/>
        <w:t>4</w:t>
      </w:r>
      <w:r w:rsidR="002049A0" w:rsidRPr="00D90796">
        <w:t xml:space="preserve"> priedas. I alternatyvos (technologija </w:t>
      </w:r>
      <w:r w:rsidR="002049A0">
        <w:t>B</w:t>
      </w:r>
      <w:r w:rsidR="002049A0" w:rsidRPr="00D90796">
        <w:t>) viešųjų tualetų įrangos specifikacijos</w:t>
      </w:r>
    </w:p>
    <w:p w14:paraId="613A185C" w14:textId="6B8D31C7" w:rsidR="002049A0" w:rsidRDefault="002049A0" w:rsidP="007842B1">
      <w:pPr>
        <w:rPr>
          <w:lang w:eastAsia="lt-LT"/>
        </w:rPr>
      </w:pPr>
      <w:r>
        <w:rPr>
          <w:noProof/>
          <w:lang w:val="en-US"/>
        </w:rPr>
        <w:drawing>
          <wp:inline distT="0" distB="0" distL="0" distR="0" wp14:anchorId="2A5EBAB1" wp14:editId="14D54B2E">
            <wp:extent cx="5756910" cy="3689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689350"/>
                    </a:xfrm>
                    <a:prstGeom prst="rect">
                      <a:avLst/>
                    </a:prstGeom>
                    <a:noFill/>
                    <a:ln>
                      <a:noFill/>
                    </a:ln>
                  </pic:spPr>
                </pic:pic>
              </a:graphicData>
            </a:graphic>
          </wp:inline>
        </w:drawing>
      </w:r>
    </w:p>
    <w:p w14:paraId="40E621F0" w14:textId="77777777" w:rsidR="00267E10" w:rsidRDefault="00267E10">
      <w:pPr>
        <w:spacing w:before="0" w:after="160" w:line="259" w:lineRule="auto"/>
        <w:jc w:val="left"/>
        <w:rPr>
          <w:b/>
          <w:color w:val="2F5496" w:themeColor="accent1" w:themeShade="BF"/>
          <w:sz w:val="26"/>
          <w:szCs w:val="26"/>
        </w:rPr>
      </w:pPr>
      <w:r>
        <w:rPr>
          <w:b/>
          <w:color w:val="2F5496" w:themeColor="accent1" w:themeShade="BF"/>
          <w:sz w:val="26"/>
          <w:szCs w:val="26"/>
        </w:rPr>
        <w:br w:type="page"/>
      </w:r>
    </w:p>
    <w:p w14:paraId="70B83E40" w14:textId="58F4C2E8" w:rsidR="00EB238A" w:rsidRPr="00EB238A" w:rsidRDefault="00EB238A" w:rsidP="00267E10">
      <w:pPr>
        <w:pStyle w:val="Heading2"/>
        <w:numPr>
          <w:ilvl w:val="0"/>
          <w:numId w:val="0"/>
        </w:numPr>
        <w:ind w:left="360"/>
      </w:pPr>
      <w:r>
        <w:lastRenderedPageBreak/>
        <w:t>5</w:t>
      </w:r>
      <w:r w:rsidRPr="00D90796">
        <w:t xml:space="preserve"> priedas. </w:t>
      </w:r>
      <w:r w:rsidRPr="00EB238A">
        <w:rPr>
          <w:i/>
        </w:rPr>
        <w:t>Caddy Kasten</w:t>
      </w:r>
      <w:r>
        <w:t xml:space="preserve"> </w:t>
      </w:r>
      <w:r w:rsidR="00F21F60">
        <w:t>automobilio įsigijimo lizingo būdu</w:t>
      </w:r>
      <w:r>
        <w:t xml:space="preserve"> </w:t>
      </w:r>
      <w:r w:rsidR="00F21F60">
        <w:t>pasiūlymas</w:t>
      </w:r>
    </w:p>
    <w:p w14:paraId="23278DD6" w14:textId="4A785781" w:rsidR="00AC6240" w:rsidRDefault="00EB238A" w:rsidP="007842B1">
      <w:pPr>
        <w:rPr>
          <w:lang w:eastAsia="lt-LT"/>
        </w:rPr>
      </w:pPr>
      <w:r>
        <w:rPr>
          <w:noProof/>
          <w:lang w:val="en-US"/>
        </w:rPr>
        <w:drawing>
          <wp:inline distT="0" distB="0" distL="0" distR="0" wp14:anchorId="3AED26B6" wp14:editId="3E298A10">
            <wp:extent cx="5759450" cy="5036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5036185"/>
                    </a:xfrm>
                    <a:prstGeom prst="rect">
                      <a:avLst/>
                    </a:prstGeom>
                    <a:noFill/>
                    <a:ln>
                      <a:noFill/>
                    </a:ln>
                  </pic:spPr>
                </pic:pic>
              </a:graphicData>
            </a:graphic>
          </wp:inline>
        </w:drawing>
      </w:r>
    </w:p>
    <w:p w14:paraId="2DFC8291" w14:textId="5F63E007" w:rsidR="000C3901" w:rsidRDefault="000C3901" w:rsidP="000C3901">
      <w:pPr>
        <w:pStyle w:val="Subtitle"/>
        <w:rPr>
          <w:lang w:eastAsia="lt-LT"/>
        </w:rPr>
      </w:pPr>
      <w:r>
        <w:rPr>
          <w:lang w:eastAsia="lt-LT"/>
        </w:rPr>
        <w:t xml:space="preserve">Šaltinis: </w:t>
      </w:r>
      <w:hyperlink r:id="rId29" w:history="1">
        <w:r w:rsidRPr="00505828">
          <w:rPr>
            <w:rStyle w:val="Hyperlink"/>
            <w:lang w:eastAsia="lt-LT"/>
          </w:rPr>
          <w:t>http://leasing.volkswagenbaltic.eu/lt</w:t>
        </w:r>
      </w:hyperlink>
      <w:r>
        <w:rPr>
          <w:lang w:eastAsia="lt-LT"/>
        </w:rPr>
        <w:t>.</w:t>
      </w:r>
    </w:p>
    <w:p w14:paraId="32758FE4" w14:textId="77777777" w:rsidR="00267E10" w:rsidRDefault="00267E10">
      <w:pPr>
        <w:spacing w:before="0" w:after="160" w:line="259" w:lineRule="auto"/>
        <w:jc w:val="left"/>
        <w:rPr>
          <w:b/>
          <w:color w:val="2F5496" w:themeColor="accent1" w:themeShade="BF"/>
          <w:sz w:val="26"/>
          <w:szCs w:val="26"/>
        </w:rPr>
      </w:pPr>
      <w:r>
        <w:rPr>
          <w:b/>
          <w:color w:val="2F5496" w:themeColor="accent1" w:themeShade="BF"/>
          <w:sz w:val="26"/>
          <w:szCs w:val="26"/>
        </w:rPr>
        <w:br w:type="page"/>
      </w:r>
    </w:p>
    <w:p w14:paraId="21AC8851" w14:textId="57B0BDFE" w:rsidR="003A1F3C" w:rsidRPr="00D90796" w:rsidRDefault="003A1F3C" w:rsidP="00267E10">
      <w:pPr>
        <w:pStyle w:val="Heading2"/>
        <w:numPr>
          <w:ilvl w:val="0"/>
          <w:numId w:val="0"/>
        </w:numPr>
        <w:ind w:left="360"/>
      </w:pPr>
      <w:r>
        <w:lastRenderedPageBreak/>
        <w:t>6</w:t>
      </w:r>
      <w:r w:rsidRPr="00D90796">
        <w:t xml:space="preserve"> priedas. I alternatyvos (technologija A) vieš</w:t>
      </w:r>
      <w:r>
        <w:t>ojo</w:t>
      </w:r>
      <w:r w:rsidRPr="00D90796">
        <w:t xml:space="preserve"> tualet</w:t>
      </w:r>
      <w:r>
        <w:t>o</w:t>
      </w:r>
      <w:r w:rsidRPr="00D90796">
        <w:t xml:space="preserve"> </w:t>
      </w:r>
      <w:r>
        <w:t>brėžinys</w:t>
      </w:r>
    </w:p>
    <w:p w14:paraId="61409302" w14:textId="384F21B5" w:rsidR="003A1F3C" w:rsidRDefault="005D1F56" w:rsidP="003A1F3C">
      <w:pPr>
        <w:jc w:val="center"/>
        <w:rPr>
          <w:lang w:eastAsia="lt-LT"/>
        </w:rPr>
      </w:pPr>
      <w:r>
        <w:rPr>
          <w:noProof/>
          <w:lang w:val="en-US"/>
        </w:rPr>
        <w:drawing>
          <wp:inline distT="0" distB="0" distL="0" distR="0" wp14:anchorId="06D864D3" wp14:editId="5C801269">
            <wp:extent cx="4676775" cy="6124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6124575"/>
                    </a:xfrm>
                    <a:prstGeom prst="rect">
                      <a:avLst/>
                    </a:prstGeom>
                    <a:noFill/>
                    <a:ln>
                      <a:noFill/>
                    </a:ln>
                  </pic:spPr>
                </pic:pic>
              </a:graphicData>
            </a:graphic>
          </wp:inline>
        </w:drawing>
      </w:r>
    </w:p>
    <w:p w14:paraId="0F90AE59" w14:textId="77777777" w:rsidR="00267E10" w:rsidRDefault="00267E10">
      <w:pPr>
        <w:spacing w:before="0" w:after="160" w:line="259" w:lineRule="auto"/>
        <w:jc w:val="left"/>
        <w:rPr>
          <w:b/>
          <w:color w:val="2F5496" w:themeColor="accent1" w:themeShade="BF"/>
          <w:sz w:val="26"/>
          <w:szCs w:val="26"/>
        </w:rPr>
      </w:pPr>
      <w:r>
        <w:rPr>
          <w:b/>
          <w:color w:val="2F5496" w:themeColor="accent1" w:themeShade="BF"/>
          <w:sz w:val="26"/>
          <w:szCs w:val="26"/>
        </w:rPr>
        <w:br w:type="page"/>
      </w:r>
    </w:p>
    <w:p w14:paraId="3F4AAB1E" w14:textId="631DF6C4" w:rsidR="003A1F3C" w:rsidRPr="00D90796" w:rsidRDefault="003A1F3C" w:rsidP="00267E10">
      <w:pPr>
        <w:pStyle w:val="Heading2"/>
        <w:numPr>
          <w:ilvl w:val="0"/>
          <w:numId w:val="0"/>
        </w:numPr>
        <w:ind w:left="360"/>
      </w:pPr>
      <w:r>
        <w:lastRenderedPageBreak/>
        <w:t>7</w:t>
      </w:r>
      <w:r w:rsidRPr="00D90796">
        <w:t xml:space="preserve"> priedas. I alternatyvos (technologija </w:t>
      </w:r>
      <w:r>
        <w:t>B</w:t>
      </w:r>
      <w:r w:rsidRPr="00D90796">
        <w:t>) vieš</w:t>
      </w:r>
      <w:r>
        <w:t>ojo</w:t>
      </w:r>
      <w:r w:rsidRPr="00D90796">
        <w:t xml:space="preserve"> tualet</w:t>
      </w:r>
      <w:r>
        <w:t>o</w:t>
      </w:r>
      <w:r w:rsidRPr="00D90796">
        <w:t xml:space="preserve"> </w:t>
      </w:r>
      <w:r>
        <w:t>brėžinys</w:t>
      </w:r>
    </w:p>
    <w:p w14:paraId="7803A700" w14:textId="4BD077F0" w:rsidR="003A1F3C" w:rsidRDefault="00CE1633" w:rsidP="00CE1633">
      <w:pPr>
        <w:jc w:val="center"/>
        <w:rPr>
          <w:lang w:eastAsia="lt-LT"/>
        </w:rPr>
      </w:pPr>
      <w:r>
        <w:rPr>
          <w:noProof/>
          <w:lang w:val="en-US"/>
        </w:rPr>
        <w:drawing>
          <wp:inline distT="0" distB="0" distL="0" distR="0" wp14:anchorId="38F133C2" wp14:editId="42795F04">
            <wp:extent cx="4298400" cy="333846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8400" cy="3338460"/>
                    </a:xfrm>
                    <a:prstGeom prst="rect">
                      <a:avLst/>
                    </a:prstGeom>
                    <a:noFill/>
                    <a:ln>
                      <a:noFill/>
                    </a:ln>
                  </pic:spPr>
                </pic:pic>
              </a:graphicData>
            </a:graphic>
          </wp:inline>
        </w:drawing>
      </w:r>
    </w:p>
    <w:p w14:paraId="7E6AAF6F" w14:textId="77777777" w:rsidR="00267E10" w:rsidRDefault="00267E10">
      <w:pPr>
        <w:spacing w:before="0" w:after="160" w:line="259" w:lineRule="auto"/>
        <w:jc w:val="left"/>
        <w:rPr>
          <w:b/>
          <w:color w:val="4472C4" w:themeColor="accent1"/>
          <w:sz w:val="26"/>
          <w:szCs w:val="26"/>
        </w:rPr>
      </w:pPr>
      <w:r>
        <w:rPr>
          <w:b/>
          <w:color w:val="4472C4" w:themeColor="accent1"/>
          <w:sz w:val="26"/>
          <w:szCs w:val="26"/>
        </w:rPr>
        <w:br w:type="page"/>
      </w:r>
    </w:p>
    <w:p w14:paraId="17960596" w14:textId="1DC735E1" w:rsidR="00F13123" w:rsidRPr="005A1312" w:rsidRDefault="00F13123" w:rsidP="00267E10">
      <w:pPr>
        <w:pStyle w:val="Heading2"/>
        <w:numPr>
          <w:ilvl w:val="0"/>
          <w:numId w:val="0"/>
        </w:numPr>
        <w:ind w:left="360"/>
      </w:pPr>
      <w:r w:rsidRPr="005A1312">
        <w:lastRenderedPageBreak/>
        <w:t>8 priedas</w:t>
      </w:r>
      <w:r w:rsidR="005A1312" w:rsidRPr="005A1312">
        <w:t>. Kauno miesto viešųjų WC lanko</w:t>
      </w:r>
      <w:r w:rsidR="005A1312">
        <w:t>m</w:t>
      </w:r>
      <w:r w:rsidR="005A1312" w:rsidRPr="005A1312">
        <w:t>umo statistika 2017 m.</w:t>
      </w:r>
    </w:p>
    <w:tbl>
      <w:tblPr>
        <w:tblStyle w:val="ListTable3-Accent1"/>
        <w:tblW w:w="8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193"/>
        <w:gridCol w:w="1480"/>
        <w:gridCol w:w="2467"/>
        <w:gridCol w:w="2052"/>
      </w:tblGrid>
      <w:tr w:rsidR="005A1312" w:rsidRPr="005A1312" w14:paraId="4AB59E87" w14:textId="77777777" w:rsidTr="005A131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852" w:type="dxa"/>
            <w:noWrap/>
          </w:tcPr>
          <w:p w14:paraId="5DC9221D" w14:textId="481E97A2" w:rsidR="005A1312" w:rsidRPr="005A1312" w:rsidRDefault="005A1312" w:rsidP="005A1312">
            <w:pPr>
              <w:spacing w:before="0" w:after="0" w:line="240" w:lineRule="auto"/>
              <w:jc w:val="center"/>
              <w:rPr>
                <w:rFonts w:eastAsia="Times New Roman" w:cs="Times New Roman"/>
                <w:sz w:val="22"/>
                <w:lang w:eastAsia="lt-LT"/>
              </w:rPr>
            </w:pPr>
            <w:r w:rsidRPr="005A1312">
              <w:rPr>
                <w:rFonts w:eastAsia="Times New Roman" w:cs="Times New Roman"/>
                <w:sz w:val="22"/>
                <w:lang w:eastAsia="lt-LT"/>
              </w:rPr>
              <w:t>Eil.Nr.</w:t>
            </w:r>
          </w:p>
        </w:tc>
        <w:tc>
          <w:tcPr>
            <w:tcW w:w="1193" w:type="dxa"/>
            <w:noWrap/>
          </w:tcPr>
          <w:p w14:paraId="082E9AEA" w14:textId="5A0FB78E" w:rsidR="005A1312" w:rsidRPr="005A1312" w:rsidRDefault="005A1312" w:rsidP="005A13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Mėnuo</w:t>
            </w:r>
          </w:p>
        </w:tc>
        <w:tc>
          <w:tcPr>
            <w:tcW w:w="1480" w:type="dxa"/>
            <w:noWrap/>
          </w:tcPr>
          <w:p w14:paraId="7EF9B774" w14:textId="53167C4A" w:rsidR="005A1312" w:rsidRPr="005A1312" w:rsidRDefault="005A1312" w:rsidP="005A13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Rotušės a. 27</w:t>
            </w:r>
          </w:p>
        </w:tc>
        <w:tc>
          <w:tcPr>
            <w:tcW w:w="2467" w:type="dxa"/>
            <w:noWrap/>
          </w:tcPr>
          <w:p w14:paraId="4CFFE309" w14:textId="20AB0E08" w:rsidR="005A1312" w:rsidRPr="005A1312" w:rsidRDefault="005A1312" w:rsidP="005A13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A. Jakšto šv. Gertrūdos</w:t>
            </w:r>
          </w:p>
        </w:tc>
        <w:tc>
          <w:tcPr>
            <w:tcW w:w="2052" w:type="dxa"/>
            <w:noWrap/>
          </w:tcPr>
          <w:p w14:paraId="0FB5C0E4" w14:textId="5D461901" w:rsidR="005A1312" w:rsidRPr="005A1312" w:rsidRDefault="005A1312" w:rsidP="005A131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Nepriklausomybės a.</w:t>
            </w:r>
          </w:p>
        </w:tc>
      </w:tr>
      <w:tr w:rsidR="005A1312" w:rsidRPr="005A1312" w14:paraId="0A1AFE1B" w14:textId="77777777" w:rsidTr="005A1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tcPr>
          <w:p w14:paraId="0ACA7A59" w14:textId="0BE6296D"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1.</w:t>
            </w:r>
          </w:p>
        </w:tc>
        <w:tc>
          <w:tcPr>
            <w:tcW w:w="1193" w:type="dxa"/>
            <w:noWrap/>
          </w:tcPr>
          <w:p w14:paraId="14C467E0" w14:textId="17CFE828" w:rsidR="005A1312" w:rsidRPr="005A1312" w:rsidRDefault="005A1312" w:rsidP="005A13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Sausis</w:t>
            </w:r>
          </w:p>
        </w:tc>
        <w:tc>
          <w:tcPr>
            <w:tcW w:w="1480" w:type="dxa"/>
            <w:noWrap/>
          </w:tcPr>
          <w:p w14:paraId="4DD1B10D" w14:textId="1E0A0ACB"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1666</w:t>
            </w:r>
          </w:p>
        </w:tc>
        <w:tc>
          <w:tcPr>
            <w:tcW w:w="2467" w:type="dxa"/>
            <w:noWrap/>
          </w:tcPr>
          <w:p w14:paraId="00820DCD" w14:textId="024CD36F"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1461</w:t>
            </w:r>
          </w:p>
        </w:tc>
        <w:tc>
          <w:tcPr>
            <w:tcW w:w="2052" w:type="dxa"/>
            <w:noWrap/>
          </w:tcPr>
          <w:p w14:paraId="18582F4B" w14:textId="5857F9F4"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523</w:t>
            </w:r>
          </w:p>
        </w:tc>
      </w:tr>
      <w:tr w:rsidR="005A1312" w:rsidRPr="005A1312" w14:paraId="61AAEA8A" w14:textId="77777777" w:rsidTr="005A1312">
        <w:trPr>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348F879F" w14:textId="77777777"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2.</w:t>
            </w:r>
          </w:p>
        </w:tc>
        <w:tc>
          <w:tcPr>
            <w:tcW w:w="1193" w:type="dxa"/>
            <w:noWrap/>
            <w:hideMark/>
          </w:tcPr>
          <w:p w14:paraId="0152ABCB" w14:textId="77777777" w:rsidR="005A1312" w:rsidRPr="005A1312" w:rsidRDefault="005A1312" w:rsidP="005A13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Vasaris</w:t>
            </w:r>
          </w:p>
        </w:tc>
        <w:tc>
          <w:tcPr>
            <w:tcW w:w="1480" w:type="dxa"/>
            <w:noWrap/>
            <w:hideMark/>
          </w:tcPr>
          <w:p w14:paraId="5B9533BB"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1317</w:t>
            </w:r>
          </w:p>
        </w:tc>
        <w:tc>
          <w:tcPr>
            <w:tcW w:w="2467" w:type="dxa"/>
            <w:noWrap/>
            <w:hideMark/>
          </w:tcPr>
          <w:p w14:paraId="05EE747D"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1191</w:t>
            </w:r>
          </w:p>
        </w:tc>
        <w:tc>
          <w:tcPr>
            <w:tcW w:w="2052" w:type="dxa"/>
            <w:noWrap/>
            <w:hideMark/>
          </w:tcPr>
          <w:p w14:paraId="27F79F67"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577</w:t>
            </w:r>
          </w:p>
        </w:tc>
      </w:tr>
      <w:tr w:rsidR="005A1312" w:rsidRPr="005A1312" w14:paraId="4E996563" w14:textId="77777777" w:rsidTr="005A1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74F48BD8" w14:textId="77777777"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3</w:t>
            </w:r>
          </w:p>
        </w:tc>
        <w:tc>
          <w:tcPr>
            <w:tcW w:w="1193" w:type="dxa"/>
            <w:noWrap/>
            <w:hideMark/>
          </w:tcPr>
          <w:p w14:paraId="64A5C3E5" w14:textId="77777777" w:rsidR="005A1312" w:rsidRPr="005A1312" w:rsidRDefault="005A1312" w:rsidP="005A13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kovas</w:t>
            </w:r>
          </w:p>
        </w:tc>
        <w:tc>
          <w:tcPr>
            <w:tcW w:w="1480" w:type="dxa"/>
            <w:noWrap/>
            <w:hideMark/>
          </w:tcPr>
          <w:p w14:paraId="46590DB8"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1779</w:t>
            </w:r>
          </w:p>
        </w:tc>
        <w:tc>
          <w:tcPr>
            <w:tcW w:w="2467" w:type="dxa"/>
            <w:noWrap/>
            <w:hideMark/>
          </w:tcPr>
          <w:p w14:paraId="61702A67"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1575</w:t>
            </w:r>
          </w:p>
        </w:tc>
        <w:tc>
          <w:tcPr>
            <w:tcW w:w="2052" w:type="dxa"/>
            <w:noWrap/>
            <w:hideMark/>
          </w:tcPr>
          <w:p w14:paraId="2717941A"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637</w:t>
            </w:r>
          </w:p>
        </w:tc>
      </w:tr>
      <w:tr w:rsidR="005A1312" w:rsidRPr="005A1312" w14:paraId="25AA4D27" w14:textId="77777777" w:rsidTr="005A1312">
        <w:trPr>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6DD36CCA" w14:textId="77777777"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4.</w:t>
            </w:r>
          </w:p>
        </w:tc>
        <w:tc>
          <w:tcPr>
            <w:tcW w:w="1193" w:type="dxa"/>
            <w:noWrap/>
            <w:hideMark/>
          </w:tcPr>
          <w:p w14:paraId="63017BD0" w14:textId="77777777" w:rsidR="005A1312" w:rsidRPr="005A1312" w:rsidRDefault="005A1312" w:rsidP="005A13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balandis</w:t>
            </w:r>
          </w:p>
        </w:tc>
        <w:tc>
          <w:tcPr>
            <w:tcW w:w="1480" w:type="dxa"/>
            <w:noWrap/>
            <w:hideMark/>
          </w:tcPr>
          <w:p w14:paraId="4AF7D346"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3336</w:t>
            </w:r>
          </w:p>
        </w:tc>
        <w:tc>
          <w:tcPr>
            <w:tcW w:w="2467" w:type="dxa"/>
            <w:noWrap/>
            <w:hideMark/>
          </w:tcPr>
          <w:p w14:paraId="2070EFCF"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3181</w:t>
            </w:r>
          </w:p>
        </w:tc>
        <w:tc>
          <w:tcPr>
            <w:tcW w:w="2052" w:type="dxa"/>
            <w:noWrap/>
            <w:hideMark/>
          </w:tcPr>
          <w:p w14:paraId="27ACA7B3"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787</w:t>
            </w:r>
          </w:p>
        </w:tc>
      </w:tr>
      <w:tr w:rsidR="005A1312" w:rsidRPr="005A1312" w14:paraId="7CDF10BA" w14:textId="77777777" w:rsidTr="005A1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115EA3D1" w14:textId="77777777"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5.</w:t>
            </w:r>
          </w:p>
        </w:tc>
        <w:tc>
          <w:tcPr>
            <w:tcW w:w="1193" w:type="dxa"/>
            <w:noWrap/>
            <w:hideMark/>
          </w:tcPr>
          <w:p w14:paraId="76BF49D0" w14:textId="77777777" w:rsidR="005A1312" w:rsidRPr="005A1312" w:rsidRDefault="005A1312" w:rsidP="005A13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gegužė</w:t>
            </w:r>
          </w:p>
        </w:tc>
        <w:tc>
          <w:tcPr>
            <w:tcW w:w="1480" w:type="dxa"/>
            <w:noWrap/>
            <w:hideMark/>
          </w:tcPr>
          <w:p w14:paraId="237F95F1"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4943</w:t>
            </w:r>
          </w:p>
        </w:tc>
        <w:tc>
          <w:tcPr>
            <w:tcW w:w="2467" w:type="dxa"/>
            <w:noWrap/>
            <w:hideMark/>
          </w:tcPr>
          <w:p w14:paraId="70A80F3F"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6697</w:t>
            </w:r>
          </w:p>
        </w:tc>
        <w:tc>
          <w:tcPr>
            <w:tcW w:w="2052" w:type="dxa"/>
            <w:noWrap/>
            <w:hideMark/>
          </w:tcPr>
          <w:p w14:paraId="7A5DD5C6"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725</w:t>
            </w:r>
          </w:p>
        </w:tc>
      </w:tr>
      <w:tr w:rsidR="005A1312" w:rsidRPr="005A1312" w14:paraId="65DC20A4" w14:textId="77777777" w:rsidTr="005A1312">
        <w:trPr>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14919CE5" w14:textId="77777777"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 xml:space="preserve">6. </w:t>
            </w:r>
          </w:p>
        </w:tc>
        <w:tc>
          <w:tcPr>
            <w:tcW w:w="1193" w:type="dxa"/>
            <w:noWrap/>
            <w:hideMark/>
          </w:tcPr>
          <w:p w14:paraId="313CB145" w14:textId="77777777" w:rsidR="005A1312" w:rsidRPr="005A1312" w:rsidRDefault="005A1312" w:rsidP="005A13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birželis</w:t>
            </w:r>
          </w:p>
        </w:tc>
        <w:tc>
          <w:tcPr>
            <w:tcW w:w="1480" w:type="dxa"/>
            <w:noWrap/>
            <w:hideMark/>
          </w:tcPr>
          <w:p w14:paraId="006960C3"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5385</w:t>
            </w:r>
          </w:p>
        </w:tc>
        <w:tc>
          <w:tcPr>
            <w:tcW w:w="2467" w:type="dxa"/>
            <w:noWrap/>
            <w:hideMark/>
          </w:tcPr>
          <w:p w14:paraId="65B1D142"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6493</w:t>
            </w:r>
          </w:p>
        </w:tc>
        <w:tc>
          <w:tcPr>
            <w:tcW w:w="2052" w:type="dxa"/>
            <w:noWrap/>
            <w:hideMark/>
          </w:tcPr>
          <w:p w14:paraId="71B5C890"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865</w:t>
            </w:r>
          </w:p>
        </w:tc>
      </w:tr>
      <w:tr w:rsidR="005A1312" w:rsidRPr="005A1312" w14:paraId="1E533AA9" w14:textId="77777777" w:rsidTr="005A1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48DD15CF" w14:textId="77777777"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7.</w:t>
            </w:r>
          </w:p>
        </w:tc>
        <w:tc>
          <w:tcPr>
            <w:tcW w:w="1193" w:type="dxa"/>
            <w:noWrap/>
            <w:hideMark/>
          </w:tcPr>
          <w:p w14:paraId="649A850E" w14:textId="77777777" w:rsidR="005A1312" w:rsidRPr="005A1312" w:rsidRDefault="005A1312" w:rsidP="005A13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liepa</w:t>
            </w:r>
          </w:p>
        </w:tc>
        <w:tc>
          <w:tcPr>
            <w:tcW w:w="1480" w:type="dxa"/>
            <w:noWrap/>
            <w:hideMark/>
          </w:tcPr>
          <w:p w14:paraId="16EF68A5"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5301</w:t>
            </w:r>
          </w:p>
        </w:tc>
        <w:tc>
          <w:tcPr>
            <w:tcW w:w="2467" w:type="dxa"/>
            <w:noWrap/>
            <w:hideMark/>
          </w:tcPr>
          <w:p w14:paraId="798E2D66"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8184</w:t>
            </w:r>
          </w:p>
        </w:tc>
        <w:tc>
          <w:tcPr>
            <w:tcW w:w="2052" w:type="dxa"/>
            <w:noWrap/>
            <w:hideMark/>
          </w:tcPr>
          <w:p w14:paraId="5E708961"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870</w:t>
            </w:r>
          </w:p>
        </w:tc>
      </w:tr>
      <w:tr w:rsidR="005A1312" w:rsidRPr="005A1312" w14:paraId="344CA8B5" w14:textId="77777777" w:rsidTr="005A1312">
        <w:trPr>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79FE38DD" w14:textId="77777777"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8.</w:t>
            </w:r>
          </w:p>
        </w:tc>
        <w:tc>
          <w:tcPr>
            <w:tcW w:w="1193" w:type="dxa"/>
            <w:noWrap/>
            <w:hideMark/>
          </w:tcPr>
          <w:p w14:paraId="28D85D77" w14:textId="77777777" w:rsidR="005A1312" w:rsidRPr="005A1312" w:rsidRDefault="005A1312" w:rsidP="005A13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rugpjūtis</w:t>
            </w:r>
          </w:p>
        </w:tc>
        <w:tc>
          <w:tcPr>
            <w:tcW w:w="1480" w:type="dxa"/>
            <w:noWrap/>
            <w:hideMark/>
          </w:tcPr>
          <w:p w14:paraId="0F86565B"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4670</w:t>
            </w:r>
          </w:p>
        </w:tc>
        <w:tc>
          <w:tcPr>
            <w:tcW w:w="2467" w:type="dxa"/>
            <w:noWrap/>
            <w:hideMark/>
          </w:tcPr>
          <w:p w14:paraId="2FAB9669"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743</w:t>
            </w:r>
          </w:p>
        </w:tc>
        <w:tc>
          <w:tcPr>
            <w:tcW w:w="2052" w:type="dxa"/>
            <w:noWrap/>
            <w:hideMark/>
          </w:tcPr>
          <w:p w14:paraId="64B5FA35"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897</w:t>
            </w:r>
          </w:p>
        </w:tc>
      </w:tr>
      <w:tr w:rsidR="005A1312" w:rsidRPr="005A1312" w14:paraId="49FA3788" w14:textId="77777777" w:rsidTr="005A131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7BF0FF57" w14:textId="77777777" w:rsidR="005A1312" w:rsidRPr="005A1312" w:rsidRDefault="005A1312" w:rsidP="005A1312">
            <w:pPr>
              <w:spacing w:before="0" w:after="0" w:line="240" w:lineRule="auto"/>
              <w:jc w:val="left"/>
              <w:rPr>
                <w:rFonts w:eastAsia="Times New Roman" w:cs="Times New Roman"/>
                <w:color w:val="000000"/>
                <w:sz w:val="22"/>
                <w:lang w:eastAsia="lt-LT"/>
              </w:rPr>
            </w:pPr>
            <w:r w:rsidRPr="005A1312">
              <w:rPr>
                <w:rFonts w:eastAsia="Times New Roman" w:cs="Times New Roman"/>
                <w:color w:val="000000"/>
                <w:sz w:val="22"/>
                <w:lang w:eastAsia="lt-LT"/>
              </w:rPr>
              <w:t>9.</w:t>
            </w:r>
          </w:p>
        </w:tc>
        <w:tc>
          <w:tcPr>
            <w:tcW w:w="1193" w:type="dxa"/>
            <w:noWrap/>
            <w:hideMark/>
          </w:tcPr>
          <w:p w14:paraId="6780B9C5" w14:textId="77777777" w:rsidR="005A1312" w:rsidRPr="005A1312" w:rsidRDefault="005A1312" w:rsidP="005A13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lt-LT"/>
              </w:rPr>
            </w:pPr>
            <w:r w:rsidRPr="005A1312">
              <w:rPr>
                <w:rFonts w:eastAsia="Times New Roman" w:cs="Times New Roman"/>
                <w:color w:val="000000"/>
                <w:sz w:val="22"/>
                <w:lang w:eastAsia="lt-LT"/>
              </w:rPr>
              <w:t>rugsėjis</w:t>
            </w:r>
          </w:p>
        </w:tc>
        <w:tc>
          <w:tcPr>
            <w:tcW w:w="1480" w:type="dxa"/>
            <w:noWrap/>
            <w:hideMark/>
          </w:tcPr>
          <w:p w14:paraId="50639C7F"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4042</w:t>
            </w:r>
          </w:p>
        </w:tc>
        <w:tc>
          <w:tcPr>
            <w:tcW w:w="2467" w:type="dxa"/>
            <w:noWrap/>
            <w:hideMark/>
          </w:tcPr>
          <w:p w14:paraId="18779D7D"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5267</w:t>
            </w:r>
          </w:p>
        </w:tc>
        <w:tc>
          <w:tcPr>
            <w:tcW w:w="2052" w:type="dxa"/>
            <w:noWrap/>
            <w:hideMark/>
          </w:tcPr>
          <w:p w14:paraId="3FE186B9" w14:textId="77777777" w:rsidR="005A1312" w:rsidRPr="005A1312" w:rsidRDefault="005A1312" w:rsidP="005A131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1139</w:t>
            </w:r>
          </w:p>
        </w:tc>
      </w:tr>
      <w:tr w:rsidR="005A1312" w:rsidRPr="005A1312" w14:paraId="5AC36E4E" w14:textId="77777777" w:rsidTr="005A1312">
        <w:trPr>
          <w:trHeight w:val="288"/>
          <w:jc w:val="center"/>
        </w:trPr>
        <w:tc>
          <w:tcPr>
            <w:cnfStyle w:val="001000000000" w:firstRow="0" w:lastRow="0" w:firstColumn="1" w:lastColumn="0" w:oddVBand="0" w:evenVBand="0" w:oddHBand="0" w:evenHBand="0" w:firstRowFirstColumn="0" w:firstRowLastColumn="0" w:lastRowFirstColumn="0" w:lastRowLastColumn="0"/>
            <w:tcW w:w="852" w:type="dxa"/>
            <w:noWrap/>
            <w:hideMark/>
          </w:tcPr>
          <w:p w14:paraId="1F312B75" w14:textId="77777777" w:rsidR="005A1312" w:rsidRPr="005A1312" w:rsidRDefault="005A1312" w:rsidP="005A1312">
            <w:pPr>
              <w:spacing w:before="0" w:after="0" w:line="240" w:lineRule="auto"/>
              <w:jc w:val="right"/>
              <w:rPr>
                <w:rFonts w:eastAsia="Times New Roman" w:cs="Times New Roman"/>
                <w:color w:val="9C0006"/>
                <w:sz w:val="22"/>
                <w:lang w:eastAsia="lt-LT"/>
              </w:rPr>
            </w:pPr>
          </w:p>
        </w:tc>
        <w:tc>
          <w:tcPr>
            <w:tcW w:w="1193" w:type="dxa"/>
            <w:noWrap/>
            <w:hideMark/>
          </w:tcPr>
          <w:p w14:paraId="54EA1715" w14:textId="7EDA9093"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Pr>
                <w:rFonts w:eastAsia="Times New Roman" w:cs="Times New Roman"/>
                <w:sz w:val="22"/>
                <w:lang w:eastAsia="lt-LT"/>
              </w:rPr>
              <w:t>Viso:</w:t>
            </w:r>
          </w:p>
        </w:tc>
        <w:tc>
          <w:tcPr>
            <w:tcW w:w="1480" w:type="dxa"/>
            <w:noWrap/>
            <w:hideMark/>
          </w:tcPr>
          <w:p w14:paraId="338465A2"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32439</w:t>
            </w:r>
          </w:p>
        </w:tc>
        <w:tc>
          <w:tcPr>
            <w:tcW w:w="2467" w:type="dxa"/>
            <w:noWrap/>
            <w:hideMark/>
          </w:tcPr>
          <w:p w14:paraId="793BCBFE"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34792</w:t>
            </w:r>
          </w:p>
        </w:tc>
        <w:tc>
          <w:tcPr>
            <w:tcW w:w="2052" w:type="dxa"/>
            <w:noWrap/>
            <w:hideMark/>
          </w:tcPr>
          <w:p w14:paraId="060DCECE" w14:textId="77777777" w:rsidR="005A1312" w:rsidRPr="005A1312" w:rsidRDefault="005A1312" w:rsidP="005A131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lt-LT"/>
              </w:rPr>
            </w:pPr>
            <w:r w:rsidRPr="005A1312">
              <w:rPr>
                <w:rFonts w:eastAsia="Times New Roman" w:cs="Times New Roman"/>
                <w:sz w:val="22"/>
                <w:lang w:eastAsia="lt-LT"/>
              </w:rPr>
              <w:t>7020</w:t>
            </w:r>
          </w:p>
        </w:tc>
      </w:tr>
    </w:tbl>
    <w:p w14:paraId="67E71D65" w14:textId="0E714FA6" w:rsidR="00F13123" w:rsidRDefault="005A1312" w:rsidP="005A1312">
      <w:pPr>
        <w:jc w:val="center"/>
        <w:rPr>
          <w:sz w:val="20"/>
          <w:szCs w:val="20"/>
        </w:rPr>
      </w:pPr>
      <w:r w:rsidRPr="005A1312">
        <w:rPr>
          <w:sz w:val="20"/>
          <w:szCs w:val="20"/>
        </w:rPr>
        <w:t>Šaltinis: Kauno miesto savivaldybės administracija</w:t>
      </w:r>
    </w:p>
    <w:p w14:paraId="5F27DE3C" w14:textId="77777777" w:rsidR="00267E10" w:rsidRDefault="00267E10">
      <w:pPr>
        <w:spacing w:before="0" w:after="160" w:line="259" w:lineRule="auto"/>
        <w:jc w:val="left"/>
        <w:rPr>
          <w:b/>
          <w:color w:val="FF0000"/>
          <w:sz w:val="26"/>
          <w:szCs w:val="26"/>
        </w:rPr>
      </w:pPr>
      <w:r>
        <w:rPr>
          <w:b/>
          <w:color w:val="FF0000"/>
          <w:sz w:val="26"/>
          <w:szCs w:val="26"/>
        </w:rPr>
        <w:br w:type="page"/>
      </w:r>
    </w:p>
    <w:p w14:paraId="63B21258" w14:textId="70709699" w:rsidR="00267E10" w:rsidRPr="008A717A" w:rsidRDefault="00267E10" w:rsidP="00267E10">
      <w:pPr>
        <w:pStyle w:val="Heading2"/>
        <w:numPr>
          <w:ilvl w:val="0"/>
          <w:numId w:val="0"/>
        </w:numPr>
        <w:ind w:left="360"/>
        <w:rPr>
          <w:lang w:val="en-US"/>
        </w:rPr>
      </w:pPr>
      <w:r w:rsidRPr="00267E10">
        <w:lastRenderedPageBreak/>
        <w:t xml:space="preserve">9 priedas. Komercinis pasiūlymas </w:t>
      </w:r>
      <w:r w:rsidR="008C4F45">
        <w:t>WC</w:t>
      </w:r>
    </w:p>
    <w:p w14:paraId="22156CFD" w14:textId="568D299D" w:rsidR="008C4F45" w:rsidRPr="008C4F45" w:rsidRDefault="008C4F45" w:rsidP="008C4F45">
      <w:pPr>
        <w:rPr>
          <w:lang w:eastAsia="lt-LT"/>
        </w:rPr>
      </w:pPr>
      <w:r>
        <w:rPr>
          <w:noProof/>
        </w:rPr>
        <w:drawing>
          <wp:inline distT="0" distB="0" distL="0" distR="0" wp14:anchorId="651FE78A" wp14:editId="424E9A05">
            <wp:extent cx="5760085" cy="5678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5678170"/>
                    </a:xfrm>
                    <a:prstGeom prst="rect">
                      <a:avLst/>
                    </a:prstGeom>
                    <a:noFill/>
                    <a:ln>
                      <a:noFill/>
                    </a:ln>
                  </pic:spPr>
                </pic:pic>
              </a:graphicData>
            </a:graphic>
          </wp:inline>
        </w:drawing>
      </w:r>
    </w:p>
    <w:p w14:paraId="2C095013" w14:textId="77777777" w:rsidR="00267E10" w:rsidRPr="005A1312" w:rsidRDefault="00267E10" w:rsidP="005A1312">
      <w:pPr>
        <w:jc w:val="center"/>
        <w:rPr>
          <w:sz w:val="20"/>
          <w:szCs w:val="20"/>
        </w:rPr>
      </w:pPr>
    </w:p>
    <w:sectPr w:rsidR="00267E10" w:rsidRPr="005A1312" w:rsidSect="00801E5E">
      <w:headerReference w:type="default" r:id="rId33"/>
      <w:footerReference w:type="default" r:id="rId34"/>
      <w:headerReference w:type="first" r:id="rId35"/>
      <w:pgSz w:w="11906" w:h="16838"/>
      <w:pgMar w:top="1134" w:right="1134" w:bottom="1134" w:left="1701" w:header="454" w:footer="39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6BEFA" w14:textId="77777777" w:rsidR="00835770" w:rsidRDefault="00835770" w:rsidP="000F06C8">
      <w:pPr>
        <w:spacing w:before="0" w:after="0" w:line="240" w:lineRule="auto"/>
      </w:pPr>
      <w:r>
        <w:separator/>
      </w:r>
    </w:p>
  </w:endnote>
  <w:endnote w:type="continuationSeparator" w:id="0">
    <w:p w14:paraId="535B99E6" w14:textId="77777777" w:rsidR="00835770" w:rsidRDefault="00835770" w:rsidP="000F06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756114"/>
      <w:docPartObj>
        <w:docPartGallery w:val="Page Numbers (Bottom of Page)"/>
        <w:docPartUnique/>
      </w:docPartObj>
    </w:sdtPr>
    <w:sdtEndPr/>
    <w:sdtContent>
      <w:p w14:paraId="2FDDE94C" w14:textId="556DF765" w:rsidR="00A86390" w:rsidRDefault="00A86390">
        <w:pPr>
          <w:pStyle w:val="Footer"/>
          <w:jc w:val="right"/>
        </w:pPr>
        <w:r>
          <w:fldChar w:fldCharType="begin"/>
        </w:r>
        <w:r>
          <w:instrText>PAGE   \* MERGEFORMAT</w:instrText>
        </w:r>
        <w:r>
          <w:fldChar w:fldCharType="separate"/>
        </w:r>
        <w:r>
          <w:rPr>
            <w:noProof/>
          </w:rPr>
          <w:t>21</w:t>
        </w:r>
        <w:r>
          <w:fldChar w:fldCharType="end"/>
        </w:r>
      </w:p>
    </w:sdtContent>
  </w:sdt>
  <w:p w14:paraId="1F07AF90" w14:textId="3966C223" w:rsidR="00A86390" w:rsidRDefault="00A86390" w:rsidP="00A919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C6F28" w14:textId="77777777" w:rsidR="00835770" w:rsidRDefault="00835770" w:rsidP="000F06C8">
      <w:pPr>
        <w:spacing w:before="0" w:after="0" w:line="240" w:lineRule="auto"/>
      </w:pPr>
      <w:r>
        <w:separator/>
      </w:r>
    </w:p>
  </w:footnote>
  <w:footnote w:type="continuationSeparator" w:id="0">
    <w:p w14:paraId="00C75A40" w14:textId="77777777" w:rsidR="00835770" w:rsidRDefault="00835770" w:rsidP="000F06C8">
      <w:pPr>
        <w:spacing w:before="0" w:after="0" w:line="240" w:lineRule="auto"/>
      </w:pPr>
      <w:r>
        <w:continuationSeparator/>
      </w:r>
    </w:p>
  </w:footnote>
  <w:footnote w:id="1">
    <w:p w14:paraId="3A7621B3" w14:textId="284EF3A7" w:rsidR="00A86390" w:rsidRPr="00632BA2" w:rsidRDefault="00A86390">
      <w:pPr>
        <w:pStyle w:val="FootnoteText"/>
        <w:rPr>
          <w:sz w:val="18"/>
          <w:szCs w:val="18"/>
          <w:u w:val="single"/>
        </w:rPr>
      </w:pPr>
      <w:r w:rsidRPr="00632BA2">
        <w:rPr>
          <w:rStyle w:val="FootnoteReference"/>
          <w:sz w:val="18"/>
          <w:szCs w:val="18"/>
          <w:u w:val="single"/>
        </w:rPr>
        <w:footnoteRef/>
      </w:r>
      <w:r w:rsidRPr="00632BA2">
        <w:rPr>
          <w:sz w:val="18"/>
          <w:szCs w:val="18"/>
          <w:u w:val="single"/>
        </w:rPr>
        <w:t xml:space="preserve"> Detalesni 2017 m. lankomumo duomenys pateikiami priede nr.  8</w:t>
      </w:r>
    </w:p>
  </w:footnote>
  <w:footnote w:id="2">
    <w:p w14:paraId="6F22CAE5" w14:textId="29D5BC1C" w:rsidR="00A86390" w:rsidRDefault="00A86390">
      <w:pPr>
        <w:pStyle w:val="FootnoteText"/>
      </w:pPr>
      <w:r w:rsidRPr="00632BA2">
        <w:rPr>
          <w:rStyle w:val="FootnoteReference"/>
          <w:sz w:val="18"/>
          <w:szCs w:val="18"/>
          <w:u w:val="single"/>
        </w:rPr>
        <w:footnoteRef/>
      </w:r>
      <w:r w:rsidRPr="00632BA2">
        <w:rPr>
          <w:sz w:val="18"/>
          <w:szCs w:val="18"/>
          <w:u w:val="single"/>
        </w:rPr>
        <w:t xml:space="preserve"> </w:t>
      </w:r>
      <w:r w:rsidRPr="00632BA2">
        <w:rPr>
          <w:sz w:val="18"/>
          <w:szCs w:val="18"/>
          <w:u w:val="single"/>
          <w:lang w:eastAsia="lt-LT"/>
        </w:rPr>
        <w:t>2017 m. nevertinami, nes Nepriklausomybės aikštėje esantis tualetas buvo uždarytas kalendoriniams metams nepasibaigus</w:t>
      </w:r>
    </w:p>
  </w:footnote>
  <w:footnote w:id="3">
    <w:p w14:paraId="243EBCE8" w14:textId="10BC0C16" w:rsidR="00A86390" w:rsidRPr="00632BA2" w:rsidRDefault="00A86390">
      <w:pPr>
        <w:pStyle w:val="FootnoteText"/>
        <w:rPr>
          <w:sz w:val="18"/>
          <w:szCs w:val="18"/>
          <w:u w:val="single"/>
        </w:rPr>
      </w:pPr>
      <w:r w:rsidRPr="00632BA2">
        <w:rPr>
          <w:rStyle w:val="FootnoteReference"/>
          <w:sz w:val="18"/>
          <w:szCs w:val="18"/>
          <w:u w:val="single"/>
        </w:rPr>
        <w:footnoteRef/>
      </w:r>
      <w:r w:rsidRPr="00632BA2">
        <w:rPr>
          <w:sz w:val="18"/>
          <w:szCs w:val="18"/>
          <w:u w:val="single"/>
        </w:rPr>
        <w:t xml:space="preserve"> Viešojo tualeto, esančio Šv. Gertrūdos g., lankomumas 2018 m. (išskyrus gruodžio mėn.) siekė 42638, o Rotušės a. 27 – 39814. Pastarieji rodikliai rodo didėjančias lankytojų tendencijas.</w:t>
      </w:r>
    </w:p>
  </w:footnote>
  <w:footnote w:id="4">
    <w:p w14:paraId="2BD1BF40" w14:textId="77777777" w:rsidR="00A86390" w:rsidRPr="00632BA2" w:rsidRDefault="00A86390" w:rsidP="00005B6D">
      <w:pPr>
        <w:pStyle w:val="FootnoteText"/>
        <w:rPr>
          <w:sz w:val="18"/>
          <w:szCs w:val="18"/>
          <w:u w:val="single"/>
        </w:rPr>
      </w:pPr>
      <w:r w:rsidRPr="00632BA2">
        <w:rPr>
          <w:rStyle w:val="FootnoteReference"/>
          <w:sz w:val="18"/>
          <w:szCs w:val="18"/>
          <w:u w:val="single"/>
        </w:rPr>
        <w:footnoteRef/>
      </w:r>
      <w:r w:rsidRPr="00632BA2">
        <w:rPr>
          <w:sz w:val="18"/>
          <w:szCs w:val="18"/>
          <w:u w:val="single"/>
        </w:rPr>
        <w:t xml:space="preserve"> Įmonės veiklos tikslas – miesto verslo plėtros, turizmo plėtros ir tarptautinės rinkodaros skatinimas, palankių sąlygų šiai veiklai Kaune sudarymas.</w:t>
      </w:r>
    </w:p>
  </w:footnote>
  <w:footnote w:id="5">
    <w:p w14:paraId="251BAE31" w14:textId="77777777" w:rsidR="00A86390" w:rsidRPr="00162C7E" w:rsidRDefault="00A86390" w:rsidP="00162C7E">
      <w:pPr>
        <w:pStyle w:val="FootnoteText"/>
        <w:rPr>
          <w:rFonts w:cs="Arial"/>
          <w:sz w:val="16"/>
          <w:szCs w:val="16"/>
        </w:rPr>
      </w:pPr>
      <w:r w:rsidRPr="00162C7E">
        <w:rPr>
          <w:rStyle w:val="FootnoteReference"/>
          <w:sz w:val="16"/>
          <w:szCs w:val="16"/>
        </w:rPr>
        <w:footnoteRef/>
      </w:r>
      <w:r w:rsidRPr="00162C7E">
        <w:rPr>
          <w:sz w:val="16"/>
          <w:szCs w:val="16"/>
        </w:rPr>
        <w:t xml:space="preserve"> </w:t>
      </w:r>
      <w:r w:rsidRPr="00162C7E">
        <w:rPr>
          <w:rFonts w:cs="Arial"/>
          <w:sz w:val="16"/>
          <w:szCs w:val="16"/>
        </w:rPr>
        <w:t>Viešosios paslaugos kriterijai:</w:t>
      </w:r>
    </w:p>
    <w:p w14:paraId="31F65D13" w14:textId="77777777" w:rsidR="00A86390" w:rsidRPr="00162C7E" w:rsidRDefault="00A86390" w:rsidP="00162C7E">
      <w:pPr>
        <w:pStyle w:val="FootnoteText"/>
        <w:numPr>
          <w:ilvl w:val="0"/>
          <w:numId w:val="9"/>
        </w:numPr>
        <w:ind w:left="426" w:hanging="284"/>
        <w:rPr>
          <w:rFonts w:cs="Arial"/>
          <w:sz w:val="16"/>
          <w:szCs w:val="16"/>
        </w:rPr>
      </w:pPr>
      <w:r w:rsidRPr="00162C7E">
        <w:rPr>
          <w:rFonts w:cs="Arial"/>
          <w:iCs/>
          <w:sz w:val="16"/>
          <w:szCs w:val="16"/>
        </w:rPr>
        <w:t xml:space="preserve">Jų teikimą reguliuoja valstybės ar savivaldybės valdžios institucijos; </w:t>
      </w:r>
    </w:p>
    <w:p w14:paraId="535D827C" w14:textId="77777777" w:rsidR="00A86390" w:rsidRPr="00162C7E" w:rsidRDefault="00A86390" w:rsidP="00162C7E">
      <w:pPr>
        <w:pStyle w:val="FootnoteText"/>
        <w:numPr>
          <w:ilvl w:val="0"/>
          <w:numId w:val="9"/>
        </w:numPr>
        <w:ind w:left="426" w:hanging="284"/>
        <w:rPr>
          <w:rFonts w:cs="Arial"/>
          <w:sz w:val="16"/>
          <w:szCs w:val="16"/>
        </w:rPr>
      </w:pPr>
      <w:r w:rsidRPr="00162C7E">
        <w:rPr>
          <w:rFonts w:cs="Arial"/>
          <w:iCs/>
          <w:sz w:val="16"/>
          <w:szCs w:val="16"/>
        </w:rPr>
        <w:t xml:space="preserve">Jos gali būti teikiamos tiesiogiai valstybės ar savivaldybės organizacijų (biudžetinės, viešos įstaigos ar savivaldybių kontroliuojamos įmonės, bendrovės.) ir/arba finansuojant ir reguliuojant (kontroliuojant) privačių ir/ar nevyriausybinių organizacijų veiklą, pastarosioms vykdant viešųjų paslaugų teikimą; </w:t>
      </w:r>
    </w:p>
    <w:p w14:paraId="4563AE0E" w14:textId="77777777" w:rsidR="00A86390" w:rsidRPr="00162C7E" w:rsidRDefault="00A86390" w:rsidP="00162C7E">
      <w:pPr>
        <w:pStyle w:val="FootnoteText"/>
        <w:numPr>
          <w:ilvl w:val="0"/>
          <w:numId w:val="9"/>
        </w:numPr>
        <w:ind w:left="426" w:hanging="284"/>
        <w:rPr>
          <w:rFonts w:cs="Arial"/>
          <w:sz w:val="16"/>
          <w:szCs w:val="16"/>
        </w:rPr>
      </w:pPr>
      <w:r w:rsidRPr="00162C7E">
        <w:rPr>
          <w:rFonts w:cs="Arial"/>
          <w:iCs/>
          <w:sz w:val="16"/>
          <w:szCs w:val="16"/>
        </w:rPr>
        <w:t xml:space="preserve">Joms būdingos naudą visai visuomenei ar teritorinei bendruomenei duodančių - viešąjį interesą tenkinančių - paslaugų charakteristikos: </w:t>
      </w:r>
    </w:p>
    <w:p w14:paraId="1C193537" w14:textId="77777777" w:rsidR="00A86390" w:rsidRPr="00162C7E" w:rsidRDefault="00A86390" w:rsidP="00162C7E">
      <w:pPr>
        <w:pStyle w:val="FootnoteText"/>
        <w:ind w:left="709" w:hanging="283"/>
        <w:rPr>
          <w:rFonts w:cs="Arial"/>
          <w:sz w:val="16"/>
          <w:szCs w:val="16"/>
        </w:rPr>
      </w:pPr>
      <w:r w:rsidRPr="00162C7E">
        <w:rPr>
          <w:rFonts w:cs="Arial"/>
          <w:sz w:val="16"/>
          <w:szCs w:val="16"/>
        </w:rPr>
        <w:t xml:space="preserve">3.1. </w:t>
      </w:r>
      <w:r w:rsidRPr="00162C7E">
        <w:rPr>
          <w:rFonts w:cs="Arial"/>
          <w:bCs/>
          <w:iCs/>
          <w:sz w:val="16"/>
          <w:szCs w:val="16"/>
        </w:rPr>
        <w:t>Paslaugos kaip grynos viešosios gėrybės</w:t>
      </w:r>
      <w:r w:rsidRPr="00162C7E">
        <w:rPr>
          <w:rFonts w:cs="Arial"/>
          <w:sz w:val="16"/>
          <w:szCs w:val="16"/>
        </w:rPr>
        <w:t xml:space="preserve">. Joms </w:t>
      </w:r>
      <w:r w:rsidRPr="00162C7E">
        <w:rPr>
          <w:rFonts w:cs="Arial"/>
          <w:iCs/>
          <w:sz w:val="16"/>
          <w:szCs w:val="16"/>
        </w:rPr>
        <w:t>būdingas neatskiriamumas ir vientisumas</w:t>
      </w:r>
      <w:r w:rsidRPr="00162C7E">
        <w:rPr>
          <w:rFonts w:cs="Arial"/>
          <w:sz w:val="16"/>
          <w:szCs w:val="16"/>
        </w:rPr>
        <w:t xml:space="preserve">. Jos yra naudingos kiekvienam gyventojui ir už jų teikimą neįmanoma tiesiogiai paimti mokėjimus. Pavyzdžiui, veikla, kurią vykdo policija, gaisro gesinimo tarnyba ar kuri susijusi su viešaisiais parkais, gatvių apšvietimu ir t.t. Jos </w:t>
      </w:r>
      <w:r w:rsidRPr="00162C7E">
        <w:rPr>
          <w:rFonts w:cs="Arial"/>
          <w:iCs/>
          <w:sz w:val="16"/>
          <w:szCs w:val="16"/>
        </w:rPr>
        <w:t>naudojamos bendrai ir yra prieinamos visiems</w:t>
      </w:r>
      <w:r w:rsidRPr="00162C7E">
        <w:rPr>
          <w:rFonts w:cs="Arial"/>
          <w:sz w:val="16"/>
          <w:szCs w:val="16"/>
        </w:rPr>
        <w:t xml:space="preserve">. </w:t>
      </w:r>
    </w:p>
    <w:p w14:paraId="0E1B4890" w14:textId="77777777" w:rsidR="00A86390" w:rsidRPr="00162C7E" w:rsidRDefault="00A86390" w:rsidP="00162C7E">
      <w:pPr>
        <w:pStyle w:val="FootnoteText"/>
        <w:ind w:left="709" w:hanging="283"/>
        <w:rPr>
          <w:rFonts w:cs="Arial"/>
          <w:sz w:val="16"/>
          <w:szCs w:val="16"/>
        </w:rPr>
      </w:pPr>
      <w:r w:rsidRPr="00162C7E">
        <w:rPr>
          <w:rFonts w:cs="Arial"/>
          <w:sz w:val="16"/>
          <w:szCs w:val="16"/>
        </w:rPr>
        <w:t xml:space="preserve">3.2. </w:t>
      </w:r>
      <w:r w:rsidRPr="00162C7E">
        <w:rPr>
          <w:rFonts w:cs="Arial"/>
          <w:bCs/>
          <w:iCs/>
          <w:sz w:val="16"/>
          <w:szCs w:val="16"/>
        </w:rPr>
        <w:t>Paslaugos, kurios visiems visuomenės ar teritorinės bendruomenės nariams yra socialiai reikšmingos gėrybės</w:t>
      </w:r>
      <w:r w:rsidRPr="00162C7E">
        <w:rPr>
          <w:rFonts w:cs="Arial"/>
          <w:sz w:val="16"/>
          <w:szCs w:val="16"/>
        </w:rPr>
        <w:t xml:space="preserve">: Paslaugos, teikiamos privatiems asmenims (galimas atskyrimas, galima išskirti individualius vartotojus), bet duodančios „plačią“ naudą visai visuomenei ar teritorinei bendruomenei. Pavyzdžiui, veikla, kurią vykdo bibliotekos, kai kuriais atvejais viešasis transportas ar kuri susijusi su švietimu, šiukšlių tvarkymu ir pan., Paslaugos yra svarbios visos visuomenės ar teritorinės bendruomenės gyvenimo lygiui, bet reikalaujančios tokių didelių investicijų, kad monopolinis šios paslaugos teikimas yra labiausiai tikėtinas. Pavyzdžiui, centralizuotas vandens, šilumos ir t.t. tiekimas. Paslaugos yra svarbios visuomenės ar teritorinės bendruomenės narių ar jų grupių gyvenimo kokybei, bet būtų per brangios, jei šias paslaugas teiktų privatus sektorius. Tai tokios gėrybės, kurios teikiamos siekiant įgyvendinti teisingumo principą. </w:t>
      </w:r>
    </w:p>
    <w:p w14:paraId="47BB7E06" w14:textId="353C960A" w:rsidR="00A86390" w:rsidRPr="00162C7E" w:rsidRDefault="00A86390" w:rsidP="00162C7E">
      <w:pPr>
        <w:pStyle w:val="FootnoteText"/>
        <w:ind w:left="142"/>
        <w:rPr>
          <w:rFonts w:cs="Arial"/>
          <w:sz w:val="16"/>
          <w:szCs w:val="16"/>
        </w:rPr>
      </w:pPr>
      <w:r w:rsidRPr="00162C7E">
        <w:rPr>
          <w:rFonts w:cs="Arial"/>
          <w:sz w:val="16"/>
          <w:szCs w:val="16"/>
        </w:rPr>
        <w:t xml:space="preserve">Plačiau, žr.: Vidaus reikalų ministerija. Studija: Savivaldybių teikiamų viešųjų paslaugų teikimo analizė. 2010. Prieiga </w:t>
      </w:r>
      <w:r>
        <w:rPr>
          <w:rFonts w:cs="Arial"/>
          <w:sz w:val="16"/>
          <w:szCs w:val="16"/>
        </w:rPr>
        <w:t>internetu</w:t>
      </w:r>
      <w:r w:rsidRPr="00162C7E">
        <w:rPr>
          <w:rFonts w:cs="Arial"/>
          <w:sz w:val="16"/>
          <w:szCs w:val="16"/>
        </w:rPr>
        <w:t>: &lt;vakokybe.vrm.lt/get.php?f.428&gt;.</w:t>
      </w:r>
    </w:p>
    <w:p w14:paraId="7EDE917B" w14:textId="77777777" w:rsidR="00A86390" w:rsidRPr="00162C7E" w:rsidRDefault="00A86390" w:rsidP="00162C7E">
      <w:pPr>
        <w:pStyle w:val="FootnoteText"/>
        <w:rPr>
          <w:sz w:val="16"/>
          <w:szCs w:val="16"/>
        </w:rPr>
      </w:pPr>
      <w:r w:rsidRPr="00162C7E">
        <w:rPr>
          <w:rStyle w:val="FootnoteReference"/>
          <w:sz w:val="16"/>
          <w:szCs w:val="16"/>
        </w:rPr>
        <w:footnoteRef/>
      </w:r>
      <w:r w:rsidRPr="00162C7E">
        <w:rPr>
          <w:sz w:val="16"/>
          <w:szCs w:val="16"/>
        </w:rPr>
        <w:t xml:space="preserve"> </w:t>
      </w:r>
      <w:r w:rsidRPr="00162C7E">
        <w:rPr>
          <w:rFonts w:cs="Arial"/>
          <w:sz w:val="16"/>
          <w:szCs w:val="16"/>
        </w:rPr>
        <w:t>Lietuvos Respublikos vietos savivaldos įstatymo 6 straipsnio 28, 32 ir 38 straipsniai.</w:t>
      </w:r>
    </w:p>
    <w:p w14:paraId="3B800BB4" w14:textId="77777777" w:rsidR="00A86390" w:rsidRPr="00162C7E" w:rsidRDefault="00A86390" w:rsidP="00162C7E">
      <w:pPr>
        <w:pStyle w:val="FootnoteText"/>
        <w:rPr>
          <w:rFonts w:cs="Arial"/>
          <w:sz w:val="16"/>
          <w:szCs w:val="16"/>
        </w:rPr>
      </w:pPr>
      <w:r w:rsidRPr="00162C7E">
        <w:rPr>
          <w:rStyle w:val="FootnoteReference"/>
          <w:rFonts w:cs="Arial"/>
          <w:sz w:val="16"/>
          <w:szCs w:val="16"/>
        </w:rPr>
        <w:footnoteRef/>
      </w:r>
      <w:r w:rsidRPr="00162C7E">
        <w:rPr>
          <w:rFonts w:cs="Arial"/>
          <w:sz w:val="16"/>
          <w:szCs w:val="16"/>
        </w:rPr>
        <w:t xml:space="preserve"> Lietuvos Respublikos vietos savivaldos įstatymo 8 straipsnio 1 dalis.</w:t>
      </w:r>
    </w:p>
    <w:p w14:paraId="671E703D" w14:textId="54F5903A" w:rsidR="00A86390" w:rsidRPr="00162C7E" w:rsidRDefault="00A86390">
      <w:pPr>
        <w:pStyle w:val="FootnoteText"/>
        <w:rPr>
          <w:sz w:val="16"/>
          <w:szCs w:val="16"/>
        </w:rPr>
      </w:pPr>
      <w:r w:rsidRPr="00162C7E">
        <w:rPr>
          <w:rStyle w:val="FootnoteReference"/>
          <w:rFonts w:cs="Arial"/>
          <w:sz w:val="16"/>
          <w:szCs w:val="16"/>
        </w:rPr>
        <w:footnoteRef/>
      </w:r>
      <w:r w:rsidRPr="00162C7E">
        <w:rPr>
          <w:rFonts w:cs="Arial"/>
          <w:sz w:val="16"/>
          <w:szCs w:val="16"/>
        </w:rPr>
        <w:t xml:space="preserve"> Lietuvos Respublikos vietos savivaldos įstatymo 8 straipsnio 5 dalis.</w:t>
      </w:r>
    </w:p>
  </w:footnote>
  <w:footnote w:id="6">
    <w:p w14:paraId="612563AD" w14:textId="77777777" w:rsidR="00A86390" w:rsidRPr="000D7B43" w:rsidRDefault="00A86390" w:rsidP="00D73D86">
      <w:pPr>
        <w:pStyle w:val="FootnoteText"/>
        <w:rPr>
          <w:sz w:val="16"/>
          <w:szCs w:val="16"/>
        </w:rPr>
      </w:pPr>
      <w:r w:rsidRPr="000D7B43">
        <w:rPr>
          <w:rStyle w:val="FootnoteReference"/>
          <w:sz w:val="16"/>
          <w:szCs w:val="16"/>
        </w:rPr>
        <w:footnoteRef/>
      </w:r>
      <w:r w:rsidRPr="000D7B43">
        <w:rPr>
          <w:sz w:val="16"/>
          <w:szCs w:val="16"/>
        </w:rPr>
        <w:t xml:space="preserve"> Lietuvos Respublikos koncesijų įstatymas. Valstybės žinios, 1996-10-02, Nr. 92-2141.</w:t>
      </w:r>
    </w:p>
  </w:footnote>
  <w:footnote w:id="7">
    <w:p w14:paraId="726DDA3B" w14:textId="77777777" w:rsidR="00A86390" w:rsidRPr="00225424" w:rsidRDefault="00A86390" w:rsidP="00D73D86">
      <w:pPr>
        <w:pStyle w:val="FootnoteText"/>
        <w:rPr>
          <w:sz w:val="16"/>
          <w:szCs w:val="16"/>
        </w:rPr>
      </w:pPr>
      <w:r w:rsidRPr="00225424">
        <w:rPr>
          <w:rStyle w:val="FootnoteReference"/>
          <w:sz w:val="16"/>
          <w:szCs w:val="16"/>
        </w:rPr>
        <w:footnoteRef/>
      </w:r>
      <w:r w:rsidRPr="00225424">
        <w:rPr>
          <w:sz w:val="16"/>
          <w:szCs w:val="16"/>
        </w:rPr>
        <w:t xml:space="preserve"> Lietuvos Respublikos vietos savivaldos įstatymas. Valstybės žinios, 1994-07-20, Nr. 55-1049.</w:t>
      </w:r>
    </w:p>
  </w:footnote>
  <w:footnote w:id="8">
    <w:p w14:paraId="563A0A0A" w14:textId="77777777" w:rsidR="00A86390" w:rsidRPr="00946629" w:rsidRDefault="00A86390" w:rsidP="006110D8">
      <w:pPr>
        <w:pStyle w:val="FootnoteText"/>
        <w:rPr>
          <w:sz w:val="16"/>
          <w:szCs w:val="16"/>
        </w:rPr>
      </w:pPr>
      <w:r w:rsidRPr="00946629">
        <w:rPr>
          <w:rStyle w:val="FootnoteReference"/>
          <w:sz w:val="16"/>
          <w:szCs w:val="16"/>
        </w:rPr>
        <w:footnoteRef/>
      </w:r>
      <w:r w:rsidRPr="00946629">
        <w:rPr>
          <w:sz w:val="16"/>
          <w:szCs w:val="16"/>
        </w:rPr>
        <w:t xml:space="preserve"> Lietuvos Respublikos reklamos įstatymas. </w:t>
      </w:r>
      <w:r w:rsidRPr="00946629">
        <w:rPr>
          <w:i/>
          <w:sz w:val="16"/>
          <w:szCs w:val="16"/>
        </w:rPr>
        <w:t>Valstybės žinios</w:t>
      </w:r>
      <w:r w:rsidRPr="00946629">
        <w:rPr>
          <w:sz w:val="16"/>
          <w:szCs w:val="16"/>
        </w:rPr>
        <w:t>, 2000-07-31, Nr. 64-1937.</w:t>
      </w:r>
    </w:p>
  </w:footnote>
  <w:footnote w:id="9">
    <w:p w14:paraId="0BA011F4" w14:textId="77777777" w:rsidR="00A86390" w:rsidRPr="00946629" w:rsidRDefault="00A86390" w:rsidP="006110D8">
      <w:pPr>
        <w:pStyle w:val="FootnoteText"/>
        <w:rPr>
          <w:sz w:val="16"/>
          <w:szCs w:val="16"/>
        </w:rPr>
      </w:pPr>
      <w:r w:rsidRPr="00946629">
        <w:rPr>
          <w:rStyle w:val="FootnoteReference"/>
          <w:sz w:val="16"/>
          <w:szCs w:val="16"/>
        </w:rPr>
        <w:footnoteRef/>
      </w:r>
      <w:r w:rsidRPr="00946629">
        <w:rPr>
          <w:sz w:val="16"/>
          <w:szCs w:val="16"/>
        </w:rPr>
        <w:t xml:space="preserve"> Lietuvos Respublikos Ūkio Ministro įsakymas Dėl Išorinės reklamos įrengimo taisyklių patvirtinimo ir Lietuvos Respublikos ūkio ministro 2000 m. gruodžio 1 d. įsakymo Nr. 405 "Dėl Išorinės reklamos įrengimo tipinių taisyklių patvirtinimo" ir jį keitusių įsakymų pripažinimo netekusiais galios. </w:t>
      </w:r>
      <w:r w:rsidRPr="00946629">
        <w:rPr>
          <w:i/>
          <w:sz w:val="16"/>
          <w:szCs w:val="16"/>
        </w:rPr>
        <w:t>Valstybės žinios</w:t>
      </w:r>
      <w:r w:rsidRPr="00946629">
        <w:rPr>
          <w:sz w:val="16"/>
          <w:szCs w:val="16"/>
        </w:rPr>
        <w:t>, 2013-08-01, Nr. 84-4245.</w:t>
      </w:r>
    </w:p>
  </w:footnote>
  <w:footnote w:id="10">
    <w:p w14:paraId="16DD7BD5" w14:textId="77777777" w:rsidR="00A86390" w:rsidRPr="00946629" w:rsidRDefault="00A86390" w:rsidP="006110D8">
      <w:pPr>
        <w:pStyle w:val="FootnoteText"/>
        <w:rPr>
          <w:sz w:val="16"/>
          <w:szCs w:val="16"/>
        </w:rPr>
      </w:pPr>
      <w:r w:rsidRPr="00946629">
        <w:rPr>
          <w:rStyle w:val="FootnoteReference"/>
          <w:sz w:val="16"/>
          <w:szCs w:val="16"/>
        </w:rPr>
        <w:footnoteRef/>
      </w:r>
      <w:r w:rsidRPr="00946629">
        <w:rPr>
          <w:sz w:val="16"/>
          <w:szCs w:val="16"/>
        </w:rPr>
        <w:t xml:space="preserve"> Lietuvos Respublikos nekilnojamojo kultūros paveldo apsaugos įstatymas. </w:t>
      </w:r>
      <w:r w:rsidRPr="00946629">
        <w:rPr>
          <w:i/>
          <w:sz w:val="16"/>
          <w:szCs w:val="16"/>
        </w:rPr>
        <w:t>Valstybės žinios</w:t>
      </w:r>
      <w:r w:rsidRPr="00946629">
        <w:rPr>
          <w:sz w:val="16"/>
          <w:szCs w:val="16"/>
        </w:rPr>
        <w:t>, 1995-01-06, Nr. 3-37.</w:t>
      </w:r>
    </w:p>
  </w:footnote>
  <w:footnote w:id="11">
    <w:p w14:paraId="49E46B14" w14:textId="77777777" w:rsidR="00A86390" w:rsidRPr="00B3459A" w:rsidRDefault="00A86390" w:rsidP="006110D8">
      <w:pPr>
        <w:pStyle w:val="FootnoteText"/>
        <w:rPr>
          <w:sz w:val="16"/>
          <w:szCs w:val="16"/>
        </w:rPr>
      </w:pPr>
      <w:r w:rsidRPr="00B3459A">
        <w:rPr>
          <w:rStyle w:val="FootnoteReference"/>
          <w:sz w:val="16"/>
          <w:szCs w:val="16"/>
        </w:rPr>
        <w:footnoteRef/>
      </w:r>
      <w:r w:rsidRPr="00B3459A">
        <w:rPr>
          <w:sz w:val="16"/>
          <w:szCs w:val="16"/>
        </w:rPr>
        <w:t xml:space="preserve"> Kelių eismo sąlygų kontrolės tvarkos aprašas</w:t>
      </w:r>
      <w:r>
        <w:rPr>
          <w:sz w:val="16"/>
          <w:szCs w:val="16"/>
        </w:rPr>
        <w:t xml:space="preserve">. </w:t>
      </w:r>
      <w:r w:rsidRPr="00B3459A">
        <w:rPr>
          <w:i/>
          <w:sz w:val="16"/>
          <w:szCs w:val="16"/>
        </w:rPr>
        <w:t>Valstybės žinios</w:t>
      </w:r>
      <w:r w:rsidRPr="00B3459A">
        <w:rPr>
          <w:sz w:val="16"/>
          <w:szCs w:val="16"/>
        </w:rPr>
        <w:t>, 2005-11-03, Nr. 130-4700</w:t>
      </w:r>
      <w:r>
        <w:rPr>
          <w:sz w:val="16"/>
          <w:szCs w:val="16"/>
        </w:rPr>
        <w:t>.</w:t>
      </w:r>
    </w:p>
  </w:footnote>
  <w:footnote w:id="12">
    <w:p w14:paraId="5AECA9CB" w14:textId="77777777" w:rsidR="00A86390" w:rsidRPr="00D806EE" w:rsidRDefault="00A86390" w:rsidP="006110D8">
      <w:pPr>
        <w:pStyle w:val="FootnoteText"/>
        <w:rPr>
          <w:sz w:val="16"/>
          <w:szCs w:val="16"/>
        </w:rPr>
      </w:pPr>
      <w:r w:rsidRPr="00D806EE">
        <w:rPr>
          <w:rStyle w:val="FootnoteReference"/>
          <w:sz w:val="16"/>
          <w:szCs w:val="16"/>
        </w:rPr>
        <w:footnoteRef/>
      </w:r>
      <w:r w:rsidRPr="00D806EE">
        <w:rPr>
          <w:sz w:val="16"/>
          <w:szCs w:val="16"/>
        </w:rPr>
        <w:t xml:space="preserve"> Lietuvos Respublikos statybos įstatymo pakeitimo įstatymas. </w:t>
      </w:r>
      <w:r w:rsidRPr="00D806EE">
        <w:rPr>
          <w:i/>
          <w:sz w:val="16"/>
          <w:szCs w:val="16"/>
        </w:rPr>
        <w:t>Valstybės žinios</w:t>
      </w:r>
      <w:r w:rsidRPr="00D806EE">
        <w:rPr>
          <w:sz w:val="16"/>
          <w:szCs w:val="16"/>
        </w:rPr>
        <w:t>, 2001-11-30, Nr. 101-3597</w:t>
      </w:r>
      <w:r>
        <w:rPr>
          <w:sz w:val="16"/>
          <w:szCs w:val="16"/>
        </w:rPr>
        <w:t>.</w:t>
      </w:r>
    </w:p>
  </w:footnote>
  <w:footnote w:id="13">
    <w:p w14:paraId="28FFB6D1" w14:textId="38541DC5" w:rsidR="00A86390" w:rsidRPr="00C856F4" w:rsidRDefault="00A86390">
      <w:pPr>
        <w:pStyle w:val="FootnoteText"/>
        <w:rPr>
          <w:sz w:val="16"/>
          <w:szCs w:val="16"/>
        </w:rPr>
      </w:pPr>
      <w:r w:rsidRPr="00C856F4">
        <w:rPr>
          <w:rStyle w:val="FootnoteReference"/>
          <w:sz w:val="16"/>
          <w:szCs w:val="16"/>
        </w:rPr>
        <w:footnoteRef/>
      </w:r>
      <w:r w:rsidRPr="00C856F4">
        <w:rPr>
          <w:sz w:val="16"/>
          <w:szCs w:val="16"/>
        </w:rPr>
        <w:t xml:space="preserve"> </w:t>
      </w:r>
      <w:r>
        <w:rPr>
          <w:sz w:val="16"/>
          <w:szCs w:val="16"/>
        </w:rPr>
        <w:t>Į n</w:t>
      </w:r>
      <w:r w:rsidRPr="00C856F4">
        <w:rPr>
          <w:sz w:val="16"/>
          <w:szCs w:val="16"/>
        </w:rPr>
        <w:t>urodyta kain</w:t>
      </w:r>
      <w:r>
        <w:rPr>
          <w:sz w:val="16"/>
          <w:szCs w:val="16"/>
        </w:rPr>
        <w:t>ą neįtrauktos transportavimo išlaidos</w:t>
      </w:r>
    </w:p>
  </w:footnote>
  <w:footnote w:id="14">
    <w:p w14:paraId="11B90889" w14:textId="15FE5EE9" w:rsidR="00A86390" w:rsidRPr="00696CA0" w:rsidRDefault="00A86390">
      <w:pPr>
        <w:pStyle w:val="FootnoteText"/>
        <w:rPr>
          <w:sz w:val="16"/>
          <w:szCs w:val="16"/>
          <w:u w:val="single"/>
        </w:rPr>
      </w:pPr>
      <w:r w:rsidRPr="00696CA0">
        <w:rPr>
          <w:rStyle w:val="FootnoteReference"/>
          <w:sz w:val="16"/>
          <w:szCs w:val="16"/>
          <w:u w:val="single"/>
        </w:rPr>
        <w:footnoteRef/>
      </w:r>
      <w:r w:rsidRPr="00696CA0">
        <w:rPr>
          <w:sz w:val="16"/>
          <w:szCs w:val="16"/>
          <w:u w:val="single"/>
        </w:rPr>
        <w:t xml:space="preserve"> Naujausi skelbiami duomenys</w:t>
      </w:r>
    </w:p>
  </w:footnote>
  <w:footnote w:id="15">
    <w:p w14:paraId="3A28B85B" w14:textId="77777777" w:rsidR="00A86390" w:rsidRPr="00FD05A2" w:rsidRDefault="00A86390" w:rsidP="00FE0F61">
      <w:pPr>
        <w:rPr>
          <w:sz w:val="18"/>
          <w:szCs w:val="18"/>
          <w:u w:val="single"/>
          <w:lang w:eastAsia="lt-LT"/>
        </w:rPr>
      </w:pPr>
      <w:r w:rsidRPr="00FD05A2">
        <w:rPr>
          <w:rStyle w:val="FootnoteReference"/>
          <w:sz w:val="18"/>
          <w:szCs w:val="18"/>
          <w:u w:val="single"/>
        </w:rPr>
        <w:footnoteRef/>
      </w:r>
      <w:r w:rsidRPr="00FD05A2">
        <w:rPr>
          <w:sz w:val="18"/>
          <w:szCs w:val="18"/>
          <w:u w:val="single"/>
        </w:rPr>
        <w:t xml:space="preserve"> </w:t>
      </w:r>
      <w:r w:rsidRPr="00FD05A2">
        <w:rPr>
          <w:sz w:val="18"/>
          <w:szCs w:val="18"/>
          <w:u w:val="single"/>
          <w:lang w:eastAsia="lt-LT"/>
        </w:rPr>
        <w:t>Vertinama, kad UAB „Naujieji ženklai“ siūloma kaina antros alternatyvos atveju būtų mažesnė nei I alternatyvos įgyvendinimo atveju, tačiau didesnė nei SIA „Baltic Development Consultancy“.</w:t>
      </w:r>
    </w:p>
    <w:p w14:paraId="166A90BE" w14:textId="4EFC251D" w:rsidR="00A86390" w:rsidRDefault="00A86390">
      <w:pPr>
        <w:pStyle w:val="FootnoteText"/>
      </w:pPr>
    </w:p>
  </w:footnote>
  <w:footnote w:id="16">
    <w:p w14:paraId="5C434A69" w14:textId="77777777" w:rsidR="00A86390" w:rsidRPr="00794699" w:rsidRDefault="00A86390" w:rsidP="00794699">
      <w:pPr>
        <w:pStyle w:val="FootnoteText"/>
        <w:rPr>
          <w:sz w:val="16"/>
          <w:szCs w:val="16"/>
        </w:rPr>
      </w:pPr>
      <w:r w:rsidRPr="00794699">
        <w:rPr>
          <w:rStyle w:val="FootnoteReference"/>
          <w:sz w:val="16"/>
          <w:szCs w:val="16"/>
        </w:rPr>
        <w:footnoteRef/>
      </w:r>
      <w:r w:rsidRPr="00794699">
        <w:rPr>
          <w:sz w:val="16"/>
          <w:szCs w:val="16"/>
        </w:rPr>
        <w:t xml:space="preserve"> Viešųjų ir kilnojamųjų tualetų (biotualetų) eksploatavimo ir priežiūros Kauno mieste paslaugų įkainių sąrašas</w:t>
      </w:r>
    </w:p>
  </w:footnote>
  <w:footnote w:id="17">
    <w:p w14:paraId="17CAC99B" w14:textId="5F5A9352" w:rsidR="00A86390" w:rsidRPr="00756155" w:rsidRDefault="00A86390">
      <w:pPr>
        <w:pStyle w:val="FootnoteText"/>
        <w:rPr>
          <w:sz w:val="16"/>
          <w:szCs w:val="16"/>
        </w:rPr>
      </w:pPr>
      <w:r w:rsidRPr="00756155">
        <w:rPr>
          <w:rStyle w:val="FootnoteReference"/>
          <w:sz w:val="16"/>
          <w:szCs w:val="16"/>
        </w:rPr>
        <w:footnoteRef/>
      </w:r>
      <w:r w:rsidRPr="00756155">
        <w:rPr>
          <w:sz w:val="16"/>
          <w:szCs w:val="16"/>
        </w:rPr>
        <w:t xml:space="preserve"> Geriamojo vandens tiekimo ir nuotekų tvarkymo vartotojams, kuriems vanduo apskaitomas bute, kaina. </w:t>
      </w:r>
      <w:hyperlink r:id="rId1" w:history="1">
        <w:r w:rsidRPr="00756155">
          <w:rPr>
            <w:rStyle w:val="Hyperlink"/>
            <w:sz w:val="16"/>
            <w:szCs w:val="16"/>
          </w:rPr>
          <w:t>https://www.kaunovandenys.lt/Gyventojams/SitePages/Tarifai.aspx</w:t>
        </w:r>
      </w:hyperlink>
    </w:p>
  </w:footnote>
  <w:footnote w:id="18">
    <w:p w14:paraId="61E4ED54" w14:textId="644557FE" w:rsidR="0036643A" w:rsidRPr="00CE433C" w:rsidRDefault="0036643A" w:rsidP="0036643A">
      <w:pPr>
        <w:spacing w:before="0" w:after="0" w:line="240" w:lineRule="auto"/>
        <w:rPr>
          <w:rFonts w:eastAsia="Times New Roman" w:cs="Times New Roman"/>
          <w:iCs/>
          <w:sz w:val="18"/>
          <w:szCs w:val="18"/>
          <w:u w:val="single"/>
          <w:lang w:eastAsia="lt-LT"/>
        </w:rPr>
      </w:pPr>
      <w:r w:rsidRPr="00CE433C">
        <w:rPr>
          <w:rStyle w:val="FootnoteReference"/>
          <w:rFonts w:cs="Times New Roman"/>
          <w:sz w:val="18"/>
          <w:szCs w:val="18"/>
          <w:u w:val="single"/>
        </w:rPr>
        <w:footnoteRef/>
      </w:r>
      <w:r w:rsidRPr="00CE433C">
        <w:rPr>
          <w:rFonts w:cs="Times New Roman"/>
          <w:sz w:val="18"/>
          <w:szCs w:val="18"/>
          <w:u w:val="single"/>
        </w:rPr>
        <w:t xml:space="preserve"> Lietuvos statistikos departamento duomenimis</w:t>
      </w:r>
      <w:r w:rsidR="00300211" w:rsidRPr="00CE433C">
        <w:rPr>
          <w:rFonts w:cs="Times New Roman"/>
          <w:sz w:val="18"/>
          <w:szCs w:val="18"/>
          <w:u w:val="single"/>
        </w:rPr>
        <w:t xml:space="preserve"> bruto </w:t>
      </w:r>
      <w:r w:rsidRPr="00CE433C">
        <w:rPr>
          <w:rFonts w:eastAsia="Times New Roman" w:cs="Times New Roman"/>
          <w:iCs/>
          <w:sz w:val="18"/>
          <w:szCs w:val="18"/>
          <w:u w:val="single"/>
          <w:lang w:eastAsia="lt-LT"/>
        </w:rPr>
        <w:t xml:space="preserve">vidutinis darbo užmokestis Kauno m. savivaldybėje 2018 m. </w:t>
      </w:r>
      <w:r w:rsidR="00300211" w:rsidRPr="00CE433C">
        <w:rPr>
          <w:rFonts w:eastAsia="Times New Roman" w:cs="Times New Roman"/>
          <w:iCs/>
          <w:sz w:val="18"/>
          <w:szCs w:val="18"/>
          <w:u w:val="single"/>
          <w:lang w:eastAsia="lt-LT"/>
        </w:rPr>
        <w:t>II ketv. Sudarė 9</w:t>
      </w:r>
      <w:r w:rsidR="00610BEE" w:rsidRPr="00CE433C">
        <w:rPr>
          <w:rFonts w:eastAsia="Times New Roman" w:cs="Times New Roman"/>
          <w:iCs/>
          <w:sz w:val="18"/>
          <w:szCs w:val="18"/>
          <w:u w:val="single"/>
          <w:lang w:eastAsia="lt-LT"/>
        </w:rPr>
        <w:t>39,90 Eur.</w:t>
      </w:r>
    </w:p>
    <w:p w14:paraId="3D72E88A" w14:textId="19583E42" w:rsidR="0036643A" w:rsidRDefault="0036643A">
      <w:pPr>
        <w:pStyle w:val="FootnoteText"/>
      </w:pPr>
    </w:p>
  </w:footnote>
  <w:footnote w:id="19">
    <w:p w14:paraId="7AB48CD0" w14:textId="77777777" w:rsidR="00A86390" w:rsidRPr="002C0EF8" w:rsidRDefault="00A86390" w:rsidP="00C33D40">
      <w:pPr>
        <w:pStyle w:val="FootnoteText"/>
        <w:rPr>
          <w:sz w:val="16"/>
          <w:szCs w:val="16"/>
        </w:rPr>
      </w:pPr>
      <w:r w:rsidRPr="002C0EF8">
        <w:rPr>
          <w:rStyle w:val="FootnoteReference"/>
          <w:sz w:val="16"/>
          <w:szCs w:val="16"/>
        </w:rPr>
        <w:footnoteRef/>
      </w:r>
      <w:r w:rsidRPr="002C0EF8">
        <w:rPr>
          <w:sz w:val="16"/>
          <w:szCs w:val="16"/>
        </w:rPr>
        <w:t xml:space="preserve"> </w:t>
      </w:r>
      <w:r>
        <w:rPr>
          <w:sz w:val="16"/>
          <w:szCs w:val="16"/>
        </w:rPr>
        <w:t>Struktūrizuota alternatyvų analizė, pasirinkti skaičiavimo metodai ir jų rezultatai pateikiami Finansinėje skaičiuoklėje.</w:t>
      </w:r>
    </w:p>
  </w:footnote>
  <w:footnote w:id="20">
    <w:p w14:paraId="64F8B297" w14:textId="3CCCFB02" w:rsidR="00A86390" w:rsidRPr="00580BFE" w:rsidRDefault="00A86390">
      <w:pPr>
        <w:pStyle w:val="FootnoteText"/>
        <w:rPr>
          <w:sz w:val="16"/>
          <w:szCs w:val="16"/>
        </w:rPr>
      </w:pPr>
      <w:r w:rsidRPr="00A06858">
        <w:rPr>
          <w:rStyle w:val="FootnoteReference"/>
          <w:sz w:val="16"/>
          <w:szCs w:val="16"/>
        </w:rPr>
        <w:footnoteRef/>
      </w:r>
      <w:r w:rsidRPr="00A06858">
        <w:rPr>
          <w:sz w:val="16"/>
          <w:szCs w:val="16"/>
        </w:rPr>
        <w:t xml:space="preserve"> </w:t>
      </w:r>
      <w:r w:rsidRPr="002C3B12">
        <w:rPr>
          <w:sz w:val="16"/>
          <w:szCs w:val="16"/>
        </w:rPr>
        <w:t>Konversijos koeficientų bei socialinės – ekonominės naudos (žalos) komponentų įverčių reikšmės (galioja nuo 2018 m. sausio 1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E2DD" w14:textId="6BA90C49" w:rsidR="00A86390" w:rsidRPr="00801E5E" w:rsidRDefault="00A86390" w:rsidP="00A91918">
    <w:pPr>
      <w:pStyle w:val="Header"/>
      <w:rPr>
        <w:rFonts w:cs="Arial"/>
        <w:color w:val="BFBFBF" w:themeColor="background1" w:themeShade="BF"/>
        <w:sz w:val="18"/>
      </w:rPr>
    </w:pPr>
    <w:r w:rsidRPr="00801E5E">
      <w:rPr>
        <w:rFonts w:ascii="Calibri" w:eastAsia="Calibri" w:hAnsi="Calibri" w:cs="Times New Roman"/>
        <w:noProof/>
        <w:color w:val="BFBFBF" w:themeColor="background1" w:themeShade="BF"/>
        <w:sz w:val="20"/>
        <w:lang w:val="en-US"/>
      </w:rPr>
      <w:drawing>
        <wp:anchor distT="0" distB="0" distL="114300" distR="114300" simplePos="0" relativeHeight="251656192" behindDoc="0" locked="0" layoutInCell="1" allowOverlap="1" wp14:anchorId="7FD8A234" wp14:editId="260DA5CA">
          <wp:simplePos x="0" y="0"/>
          <wp:positionH relativeFrom="column">
            <wp:posOffset>5814060</wp:posOffset>
          </wp:positionH>
          <wp:positionV relativeFrom="paragraph">
            <wp:posOffset>28171</wp:posOffset>
          </wp:positionV>
          <wp:extent cx="299720" cy="359410"/>
          <wp:effectExtent l="0" t="0" r="5080" b="2540"/>
          <wp:wrapThrough wrapText="bothSides">
            <wp:wrapPolygon edited="0">
              <wp:start x="0" y="0"/>
              <wp:lineTo x="0" y="17173"/>
              <wp:lineTo x="1373" y="20608"/>
              <wp:lineTo x="2746" y="20608"/>
              <wp:lineTo x="17847" y="20608"/>
              <wp:lineTo x="19220" y="20608"/>
              <wp:lineTo x="20593" y="17173"/>
              <wp:lineTo x="20593" y="0"/>
              <wp:lineTo x="0" y="0"/>
            </wp:wrapPolygon>
          </wp:wrapThrough>
          <wp:docPr id="13" name="Picture 13" descr="C:\Users\e.savickas\AppData\Local\Microsoft\Windows\INetCache\Content.Word\Kauno m. 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vickas\AppData\Local\Microsoft\Windows\INetCache\Content.Word\Kauno m. herb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E5E">
      <w:rPr>
        <w:rFonts w:cs="Arial"/>
        <w:color w:val="BFBFBF" w:themeColor="background1" w:themeShade="BF"/>
        <w:sz w:val="18"/>
      </w:rPr>
      <w:t>Viešųjų tualetų įrengimas ir priežiūra Kauno mieste</w:t>
    </w:r>
  </w:p>
  <w:p w14:paraId="46928051" w14:textId="32D3033B" w:rsidR="00A86390" w:rsidRPr="00801E5E" w:rsidRDefault="00A86390" w:rsidP="003212B1">
    <w:pPr>
      <w:pStyle w:val="Header"/>
      <w:spacing w:after="60"/>
      <w:rPr>
        <w:rFonts w:cs="Arial"/>
        <w:b/>
        <w:color w:val="BFBFBF" w:themeColor="background1" w:themeShade="BF"/>
        <w:sz w:val="20"/>
        <w:lang w:val="en-US"/>
      </w:rPr>
    </w:pPr>
    <w:r w:rsidRPr="00801E5E">
      <w:rPr>
        <w:rFonts w:cs="Arial"/>
        <w:b/>
        <w:color w:val="BFBFBF" w:themeColor="background1" w:themeShade="BF"/>
        <w:sz w:val="18"/>
      </w:rPr>
      <w:t>Investicijų projektas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F8BF" w14:textId="6624AB23" w:rsidR="00A86390" w:rsidRDefault="00A86390" w:rsidP="00A0766B">
    <w:pPr>
      <w:pStyle w:val="Header"/>
      <w:tabs>
        <w:tab w:val="clear" w:pos="4819"/>
        <w:tab w:val="clear" w:pos="9638"/>
        <w:tab w:val="left" w:pos="582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1A9"/>
    <w:multiLevelType w:val="hybridMultilevel"/>
    <w:tmpl w:val="15E6641E"/>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72B3E4D"/>
    <w:multiLevelType w:val="hybridMultilevel"/>
    <w:tmpl w:val="93AEFBC4"/>
    <w:lvl w:ilvl="0" w:tplc="0427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814A2D"/>
    <w:multiLevelType w:val="hybridMultilevel"/>
    <w:tmpl w:val="B2D6552A"/>
    <w:lvl w:ilvl="0" w:tplc="0427000D">
      <w:start w:val="1"/>
      <w:numFmt w:val="bullet"/>
      <w:lvlText w:val=""/>
      <w:lvlJc w:val="left"/>
      <w:pPr>
        <w:ind w:left="720" w:hanging="360"/>
      </w:pPr>
      <w:rPr>
        <w:rFonts w:ascii="Wingdings" w:hAnsi="Wingdings" w:hint="default"/>
        <w:color w:val="808080" w:themeColor="background1" w:themeShade="80"/>
        <w:sz w:val="20"/>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CC93DBA"/>
    <w:multiLevelType w:val="hybridMultilevel"/>
    <w:tmpl w:val="43C8C1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F6E1F8B"/>
    <w:multiLevelType w:val="hybridMultilevel"/>
    <w:tmpl w:val="45BA659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2174A8"/>
    <w:multiLevelType w:val="hybridMultilevel"/>
    <w:tmpl w:val="692C4ADE"/>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1B214EC"/>
    <w:multiLevelType w:val="hybridMultilevel"/>
    <w:tmpl w:val="4EAA4A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6F4A69"/>
    <w:multiLevelType w:val="hybridMultilevel"/>
    <w:tmpl w:val="AFCCA8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99E7585"/>
    <w:multiLevelType w:val="hybridMultilevel"/>
    <w:tmpl w:val="8C5665AA"/>
    <w:lvl w:ilvl="0" w:tplc="6AC20FB4">
      <w:start w:val="1"/>
      <w:numFmt w:val="bullet"/>
      <w:lvlText w:val=""/>
      <w:lvlJc w:val="left"/>
      <w:pPr>
        <w:ind w:left="1429"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1B1D58F5"/>
    <w:multiLevelType w:val="hybridMultilevel"/>
    <w:tmpl w:val="D58254C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D684808"/>
    <w:multiLevelType w:val="hybridMultilevel"/>
    <w:tmpl w:val="1D4E79B2"/>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2C81313"/>
    <w:multiLevelType w:val="hybridMultilevel"/>
    <w:tmpl w:val="EB56F55A"/>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5CB0B80"/>
    <w:multiLevelType w:val="hybridMultilevel"/>
    <w:tmpl w:val="D7765EB0"/>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A151D99"/>
    <w:multiLevelType w:val="hybridMultilevel"/>
    <w:tmpl w:val="DBE099AE"/>
    <w:lvl w:ilvl="0" w:tplc="3906F2B0">
      <w:start w:val="1"/>
      <w:numFmt w:val="bullet"/>
      <w:lvlText w:val=""/>
      <w:lvlJc w:val="left"/>
      <w:pPr>
        <w:ind w:left="720" w:hanging="360"/>
      </w:pPr>
      <w:rPr>
        <w:rFonts w:ascii="Wingdings" w:hAnsi="Wingdings" w:hint="default"/>
        <w:color w:val="525252" w:themeColor="accent3"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A3B4A57"/>
    <w:multiLevelType w:val="hybridMultilevel"/>
    <w:tmpl w:val="B6427870"/>
    <w:lvl w:ilvl="0" w:tplc="00448C7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BEE03E5"/>
    <w:multiLevelType w:val="hybridMultilevel"/>
    <w:tmpl w:val="47FE70B6"/>
    <w:lvl w:ilvl="0" w:tplc="70AE590E">
      <w:start w:val="1"/>
      <w:numFmt w:val="bullet"/>
      <w:lvlText w:val="-"/>
      <w:lvlJc w:val="left"/>
      <w:pPr>
        <w:ind w:left="720" w:hanging="360"/>
      </w:pPr>
      <w:rPr>
        <w:rFonts w:ascii="Cambria" w:eastAsia="Times New Roman" w:hAnsi="Cambria"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2E1939B0"/>
    <w:multiLevelType w:val="hybridMultilevel"/>
    <w:tmpl w:val="A25421E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F8840E3"/>
    <w:multiLevelType w:val="hybridMultilevel"/>
    <w:tmpl w:val="2CE81E6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FDF4D1F"/>
    <w:multiLevelType w:val="hybridMultilevel"/>
    <w:tmpl w:val="D98EAF5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03E76B8"/>
    <w:multiLevelType w:val="hybridMultilevel"/>
    <w:tmpl w:val="5074D0C2"/>
    <w:lvl w:ilvl="0" w:tplc="0427000F">
      <w:start w:val="1"/>
      <w:numFmt w:val="decimal"/>
      <w:lvlText w:val="%1."/>
      <w:lvlJc w:val="left"/>
      <w:pPr>
        <w:ind w:left="765" w:hanging="360"/>
      </w:pPr>
    </w:lvl>
    <w:lvl w:ilvl="1" w:tplc="04270019" w:tentative="1">
      <w:start w:val="1"/>
      <w:numFmt w:val="lowerLetter"/>
      <w:lvlText w:val="%2."/>
      <w:lvlJc w:val="left"/>
      <w:pPr>
        <w:ind w:left="1485" w:hanging="360"/>
      </w:pPr>
    </w:lvl>
    <w:lvl w:ilvl="2" w:tplc="0427001B" w:tentative="1">
      <w:start w:val="1"/>
      <w:numFmt w:val="lowerRoman"/>
      <w:lvlText w:val="%3."/>
      <w:lvlJc w:val="right"/>
      <w:pPr>
        <w:ind w:left="2205" w:hanging="180"/>
      </w:pPr>
    </w:lvl>
    <w:lvl w:ilvl="3" w:tplc="0427000F" w:tentative="1">
      <w:start w:val="1"/>
      <w:numFmt w:val="decimal"/>
      <w:lvlText w:val="%4."/>
      <w:lvlJc w:val="left"/>
      <w:pPr>
        <w:ind w:left="2925" w:hanging="360"/>
      </w:pPr>
    </w:lvl>
    <w:lvl w:ilvl="4" w:tplc="04270019" w:tentative="1">
      <w:start w:val="1"/>
      <w:numFmt w:val="lowerLetter"/>
      <w:lvlText w:val="%5."/>
      <w:lvlJc w:val="left"/>
      <w:pPr>
        <w:ind w:left="3645" w:hanging="360"/>
      </w:pPr>
    </w:lvl>
    <w:lvl w:ilvl="5" w:tplc="0427001B" w:tentative="1">
      <w:start w:val="1"/>
      <w:numFmt w:val="lowerRoman"/>
      <w:lvlText w:val="%6."/>
      <w:lvlJc w:val="right"/>
      <w:pPr>
        <w:ind w:left="4365" w:hanging="180"/>
      </w:pPr>
    </w:lvl>
    <w:lvl w:ilvl="6" w:tplc="0427000F" w:tentative="1">
      <w:start w:val="1"/>
      <w:numFmt w:val="decimal"/>
      <w:lvlText w:val="%7."/>
      <w:lvlJc w:val="left"/>
      <w:pPr>
        <w:ind w:left="5085" w:hanging="360"/>
      </w:pPr>
    </w:lvl>
    <w:lvl w:ilvl="7" w:tplc="04270019" w:tentative="1">
      <w:start w:val="1"/>
      <w:numFmt w:val="lowerLetter"/>
      <w:lvlText w:val="%8."/>
      <w:lvlJc w:val="left"/>
      <w:pPr>
        <w:ind w:left="5805" w:hanging="360"/>
      </w:pPr>
    </w:lvl>
    <w:lvl w:ilvl="8" w:tplc="0427001B" w:tentative="1">
      <w:start w:val="1"/>
      <w:numFmt w:val="lowerRoman"/>
      <w:lvlText w:val="%9."/>
      <w:lvlJc w:val="right"/>
      <w:pPr>
        <w:ind w:left="6525" w:hanging="180"/>
      </w:pPr>
    </w:lvl>
  </w:abstractNum>
  <w:abstractNum w:abstractNumId="20" w15:restartNumberingAfterBreak="0">
    <w:nsid w:val="307525CA"/>
    <w:multiLevelType w:val="hybridMultilevel"/>
    <w:tmpl w:val="C7663AEA"/>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2034DA7"/>
    <w:multiLevelType w:val="hybridMultilevel"/>
    <w:tmpl w:val="905E0696"/>
    <w:lvl w:ilvl="0" w:tplc="FA48692E">
      <w:start w:val="1"/>
      <w:numFmt w:val="bullet"/>
      <w:lvlText w:val=""/>
      <w:lvlJc w:val="left"/>
      <w:pPr>
        <w:ind w:left="720" w:hanging="360"/>
      </w:pPr>
      <w:rPr>
        <w:rFonts w:ascii="Wingdings" w:hAnsi="Wingdings" w:hint="default"/>
        <w:color w:val="808080" w:themeColor="background1" w:themeShade="80"/>
        <w:sz w:val="20"/>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4F4268E"/>
    <w:multiLevelType w:val="hybridMultilevel"/>
    <w:tmpl w:val="B078616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7230305"/>
    <w:multiLevelType w:val="hybridMultilevel"/>
    <w:tmpl w:val="FEFCB1E4"/>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4" w15:restartNumberingAfterBreak="0">
    <w:nsid w:val="39221402"/>
    <w:multiLevelType w:val="hybridMultilevel"/>
    <w:tmpl w:val="1AC2D642"/>
    <w:lvl w:ilvl="0" w:tplc="538225CC">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96F0EC2"/>
    <w:multiLevelType w:val="hybridMultilevel"/>
    <w:tmpl w:val="B8148482"/>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AF4742E"/>
    <w:multiLevelType w:val="hybridMultilevel"/>
    <w:tmpl w:val="BDD4F41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B27140B"/>
    <w:multiLevelType w:val="hybridMultilevel"/>
    <w:tmpl w:val="4042A2E2"/>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E352BB6"/>
    <w:multiLevelType w:val="hybridMultilevel"/>
    <w:tmpl w:val="36F82EEE"/>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8D56189"/>
    <w:multiLevelType w:val="hybridMultilevel"/>
    <w:tmpl w:val="4F1A1A0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B12451F"/>
    <w:multiLevelType w:val="hybridMultilevel"/>
    <w:tmpl w:val="F67A58E0"/>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B81499A"/>
    <w:multiLevelType w:val="multilevel"/>
    <w:tmpl w:val="68E0B2F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CF75416"/>
    <w:multiLevelType w:val="hybridMultilevel"/>
    <w:tmpl w:val="329E40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5EEC44F4"/>
    <w:multiLevelType w:val="hybridMultilevel"/>
    <w:tmpl w:val="C404507C"/>
    <w:lvl w:ilvl="0" w:tplc="1B8AEDA8">
      <w:start w:val="1"/>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4" w15:restartNumberingAfterBreak="0">
    <w:nsid w:val="61815311"/>
    <w:multiLevelType w:val="hybridMultilevel"/>
    <w:tmpl w:val="EAAA02F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51A71DE"/>
    <w:multiLevelType w:val="hybridMultilevel"/>
    <w:tmpl w:val="3C7CD6F8"/>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6077A3A"/>
    <w:multiLevelType w:val="hybridMultilevel"/>
    <w:tmpl w:val="9FF8608A"/>
    <w:lvl w:ilvl="0" w:tplc="FA48692E">
      <w:start w:val="1"/>
      <w:numFmt w:val="bullet"/>
      <w:lvlText w:val=""/>
      <w:lvlJc w:val="left"/>
      <w:pPr>
        <w:ind w:left="720" w:hanging="360"/>
      </w:pPr>
      <w:rPr>
        <w:rFonts w:ascii="Wingdings" w:hAnsi="Wingdings" w:hint="default"/>
        <w:color w:val="808080" w:themeColor="background1" w:themeShade="80"/>
        <w:sz w:val="20"/>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73519E9"/>
    <w:multiLevelType w:val="hybridMultilevel"/>
    <w:tmpl w:val="7F2E92FE"/>
    <w:lvl w:ilvl="0" w:tplc="29561018">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8" w15:restartNumberingAfterBreak="0">
    <w:nsid w:val="6AB74B3A"/>
    <w:multiLevelType w:val="hybridMultilevel"/>
    <w:tmpl w:val="06EABB74"/>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17726F7"/>
    <w:multiLevelType w:val="hybridMultilevel"/>
    <w:tmpl w:val="0BB0D94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1CA2F54"/>
    <w:multiLevelType w:val="hybridMultilevel"/>
    <w:tmpl w:val="ACFA6B64"/>
    <w:lvl w:ilvl="0" w:tplc="FA48692E">
      <w:start w:val="1"/>
      <w:numFmt w:val="bullet"/>
      <w:lvlText w:val=""/>
      <w:lvlJc w:val="left"/>
      <w:pPr>
        <w:ind w:left="720" w:hanging="360"/>
      </w:pPr>
      <w:rPr>
        <w:rFonts w:ascii="Wingdings" w:hAnsi="Wingdings" w:hint="default"/>
        <w:color w:val="808080" w:themeColor="background1" w:themeShade="80"/>
        <w:sz w:val="20"/>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27951E5"/>
    <w:multiLevelType w:val="hybridMultilevel"/>
    <w:tmpl w:val="10EC8CF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B2D2F6E"/>
    <w:multiLevelType w:val="hybridMultilevel"/>
    <w:tmpl w:val="A7C6FC0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C1F163E"/>
    <w:multiLevelType w:val="hybridMultilevel"/>
    <w:tmpl w:val="D77406AC"/>
    <w:lvl w:ilvl="0" w:tplc="506A878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4" w15:restartNumberingAfterBreak="0">
    <w:nsid w:val="7D310C39"/>
    <w:multiLevelType w:val="hybridMultilevel"/>
    <w:tmpl w:val="303A7410"/>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24"/>
  </w:num>
  <w:num w:numId="4">
    <w:abstractNumId w:val="14"/>
  </w:num>
  <w:num w:numId="5">
    <w:abstractNumId w:val="24"/>
    <w:lvlOverride w:ilvl="0">
      <w:startOverride w:val="1"/>
    </w:lvlOverride>
  </w:num>
  <w:num w:numId="6">
    <w:abstractNumId w:val="31"/>
  </w:num>
  <w:num w:numId="7">
    <w:abstractNumId w:val="31"/>
  </w:num>
  <w:num w:numId="8">
    <w:abstractNumId w:val="3"/>
  </w:num>
  <w:num w:numId="9">
    <w:abstractNumId w:val="19"/>
  </w:num>
  <w:num w:numId="10">
    <w:abstractNumId w:val="36"/>
  </w:num>
  <w:num w:numId="11">
    <w:abstractNumId w:val="2"/>
  </w:num>
  <w:num w:numId="12">
    <w:abstractNumId w:val="30"/>
  </w:num>
  <w:num w:numId="13">
    <w:abstractNumId w:val="18"/>
  </w:num>
  <w:num w:numId="14">
    <w:abstractNumId w:val="16"/>
  </w:num>
  <w:num w:numId="15">
    <w:abstractNumId w:val="40"/>
  </w:num>
  <w:num w:numId="16">
    <w:abstractNumId w:val="13"/>
  </w:num>
  <w:num w:numId="17">
    <w:abstractNumId w:val="6"/>
  </w:num>
  <w:num w:numId="18">
    <w:abstractNumId w:val="12"/>
  </w:num>
  <w:num w:numId="19">
    <w:abstractNumId w:val="1"/>
  </w:num>
  <w:num w:numId="20">
    <w:abstractNumId w:val="20"/>
  </w:num>
  <w:num w:numId="21">
    <w:abstractNumId w:val="11"/>
  </w:num>
  <w:num w:numId="22">
    <w:abstractNumId w:val="10"/>
  </w:num>
  <w:num w:numId="23">
    <w:abstractNumId w:val="29"/>
  </w:num>
  <w:num w:numId="24">
    <w:abstractNumId w:val="41"/>
  </w:num>
  <w:num w:numId="25">
    <w:abstractNumId w:val="5"/>
  </w:num>
  <w:num w:numId="26">
    <w:abstractNumId w:val="44"/>
  </w:num>
  <w:num w:numId="27">
    <w:abstractNumId w:val="7"/>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5"/>
  </w:num>
  <w:num w:numId="31">
    <w:abstractNumId w:val="34"/>
  </w:num>
  <w:num w:numId="32">
    <w:abstractNumId w:val="9"/>
  </w:num>
  <w:num w:numId="33">
    <w:abstractNumId w:val="8"/>
  </w:num>
  <w:num w:numId="34">
    <w:abstractNumId w:val="27"/>
  </w:num>
  <w:num w:numId="35">
    <w:abstractNumId w:val="26"/>
  </w:num>
  <w:num w:numId="36">
    <w:abstractNumId w:val="4"/>
  </w:num>
  <w:num w:numId="37">
    <w:abstractNumId w:val="43"/>
  </w:num>
  <w:num w:numId="38">
    <w:abstractNumId w:val="22"/>
  </w:num>
  <w:num w:numId="39">
    <w:abstractNumId w:val="35"/>
  </w:num>
  <w:num w:numId="40">
    <w:abstractNumId w:val="39"/>
  </w:num>
  <w:num w:numId="41">
    <w:abstractNumId w:val="21"/>
  </w:num>
  <w:num w:numId="42">
    <w:abstractNumId w:val="32"/>
  </w:num>
  <w:num w:numId="43">
    <w:abstractNumId w:val="23"/>
  </w:num>
  <w:num w:numId="44">
    <w:abstractNumId w:val="37"/>
  </w:num>
  <w:num w:numId="45">
    <w:abstractNumId w:val="33"/>
  </w:num>
  <w:num w:numId="46">
    <w:abstractNumId w:val="28"/>
  </w:num>
  <w:num w:numId="47">
    <w:abstractNumId w:val="17"/>
  </w:num>
  <w:num w:numId="48">
    <w:abstractNumId w:val="42"/>
  </w:num>
  <w:num w:numId="49">
    <w:abstractNumId w:val="31"/>
    <w:lvlOverride w:ilvl="0">
      <w:startOverride w:val="4"/>
    </w:lvlOverride>
  </w:num>
  <w:num w:numId="50">
    <w:abstractNumId w:val="3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B30"/>
    <w:rsid w:val="000009AE"/>
    <w:rsid w:val="00000B29"/>
    <w:rsid w:val="000015D6"/>
    <w:rsid w:val="00002F82"/>
    <w:rsid w:val="00003BB0"/>
    <w:rsid w:val="00004C64"/>
    <w:rsid w:val="00005B6D"/>
    <w:rsid w:val="00005BBB"/>
    <w:rsid w:val="0000676C"/>
    <w:rsid w:val="00006AE8"/>
    <w:rsid w:val="00006B89"/>
    <w:rsid w:val="00006C81"/>
    <w:rsid w:val="00007409"/>
    <w:rsid w:val="00011B96"/>
    <w:rsid w:val="00011F7D"/>
    <w:rsid w:val="000121C5"/>
    <w:rsid w:val="000122EE"/>
    <w:rsid w:val="00013081"/>
    <w:rsid w:val="00015644"/>
    <w:rsid w:val="000157BA"/>
    <w:rsid w:val="00015B85"/>
    <w:rsid w:val="00015C02"/>
    <w:rsid w:val="00016AAA"/>
    <w:rsid w:val="000170AA"/>
    <w:rsid w:val="00017946"/>
    <w:rsid w:val="0002017D"/>
    <w:rsid w:val="00020383"/>
    <w:rsid w:val="00020831"/>
    <w:rsid w:val="0002334F"/>
    <w:rsid w:val="000237A3"/>
    <w:rsid w:val="00024812"/>
    <w:rsid w:val="00024CFB"/>
    <w:rsid w:val="000255B3"/>
    <w:rsid w:val="00025DA4"/>
    <w:rsid w:val="000264ED"/>
    <w:rsid w:val="000269E3"/>
    <w:rsid w:val="000273E5"/>
    <w:rsid w:val="000277F7"/>
    <w:rsid w:val="000279BE"/>
    <w:rsid w:val="00027BAD"/>
    <w:rsid w:val="00030901"/>
    <w:rsid w:val="00030FEA"/>
    <w:rsid w:val="000316AB"/>
    <w:rsid w:val="000338BD"/>
    <w:rsid w:val="00034124"/>
    <w:rsid w:val="00034D74"/>
    <w:rsid w:val="00035199"/>
    <w:rsid w:val="000359A9"/>
    <w:rsid w:val="00035FE8"/>
    <w:rsid w:val="0003695E"/>
    <w:rsid w:val="00040180"/>
    <w:rsid w:val="00040355"/>
    <w:rsid w:val="00041232"/>
    <w:rsid w:val="00042D28"/>
    <w:rsid w:val="00044361"/>
    <w:rsid w:val="00044461"/>
    <w:rsid w:val="00044C93"/>
    <w:rsid w:val="000455A2"/>
    <w:rsid w:val="00046C83"/>
    <w:rsid w:val="0004727F"/>
    <w:rsid w:val="000479E2"/>
    <w:rsid w:val="00047D4A"/>
    <w:rsid w:val="0005011F"/>
    <w:rsid w:val="00050251"/>
    <w:rsid w:val="00050B7A"/>
    <w:rsid w:val="00050D50"/>
    <w:rsid w:val="00051E23"/>
    <w:rsid w:val="0005346B"/>
    <w:rsid w:val="0005446D"/>
    <w:rsid w:val="00055177"/>
    <w:rsid w:val="00055B54"/>
    <w:rsid w:val="000566F1"/>
    <w:rsid w:val="00060895"/>
    <w:rsid w:val="00060EBC"/>
    <w:rsid w:val="00061767"/>
    <w:rsid w:val="00061C87"/>
    <w:rsid w:val="00061DF7"/>
    <w:rsid w:val="00062066"/>
    <w:rsid w:val="00062155"/>
    <w:rsid w:val="00062321"/>
    <w:rsid w:val="00065582"/>
    <w:rsid w:val="0006591A"/>
    <w:rsid w:val="00065C4A"/>
    <w:rsid w:val="00067824"/>
    <w:rsid w:val="00067DBA"/>
    <w:rsid w:val="000704B1"/>
    <w:rsid w:val="000706BA"/>
    <w:rsid w:val="00071085"/>
    <w:rsid w:val="00071128"/>
    <w:rsid w:val="0007402C"/>
    <w:rsid w:val="00074370"/>
    <w:rsid w:val="000744F0"/>
    <w:rsid w:val="000752D3"/>
    <w:rsid w:val="00075B19"/>
    <w:rsid w:val="00076625"/>
    <w:rsid w:val="00076D48"/>
    <w:rsid w:val="000814FD"/>
    <w:rsid w:val="00082371"/>
    <w:rsid w:val="00083ACC"/>
    <w:rsid w:val="00083C21"/>
    <w:rsid w:val="00084869"/>
    <w:rsid w:val="00085758"/>
    <w:rsid w:val="000861AD"/>
    <w:rsid w:val="00086D3C"/>
    <w:rsid w:val="0008752D"/>
    <w:rsid w:val="0008780D"/>
    <w:rsid w:val="00091156"/>
    <w:rsid w:val="000915C9"/>
    <w:rsid w:val="00091E69"/>
    <w:rsid w:val="000923D3"/>
    <w:rsid w:val="00092444"/>
    <w:rsid w:val="000924F3"/>
    <w:rsid w:val="000928F8"/>
    <w:rsid w:val="00092AAE"/>
    <w:rsid w:val="000936F0"/>
    <w:rsid w:val="00093B68"/>
    <w:rsid w:val="00093C30"/>
    <w:rsid w:val="00094D1F"/>
    <w:rsid w:val="00095436"/>
    <w:rsid w:val="00095466"/>
    <w:rsid w:val="000957DA"/>
    <w:rsid w:val="0009585C"/>
    <w:rsid w:val="00095981"/>
    <w:rsid w:val="00095B90"/>
    <w:rsid w:val="0009641E"/>
    <w:rsid w:val="00096BBE"/>
    <w:rsid w:val="00097F9B"/>
    <w:rsid w:val="000A0C2C"/>
    <w:rsid w:val="000A0CEB"/>
    <w:rsid w:val="000A12B7"/>
    <w:rsid w:val="000A34D2"/>
    <w:rsid w:val="000A503C"/>
    <w:rsid w:val="000A72FE"/>
    <w:rsid w:val="000A74FA"/>
    <w:rsid w:val="000A7C05"/>
    <w:rsid w:val="000A7C23"/>
    <w:rsid w:val="000A7E1D"/>
    <w:rsid w:val="000B053A"/>
    <w:rsid w:val="000B0888"/>
    <w:rsid w:val="000B0E3B"/>
    <w:rsid w:val="000B11EA"/>
    <w:rsid w:val="000B1C26"/>
    <w:rsid w:val="000B2113"/>
    <w:rsid w:val="000B3C2A"/>
    <w:rsid w:val="000B433A"/>
    <w:rsid w:val="000B48CF"/>
    <w:rsid w:val="000B518E"/>
    <w:rsid w:val="000B523B"/>
    <w:rsid w:val="000B5A63"/>
    <w:rsid w:val="000B623B"/>
    <w:rsid w:val="000B62BD"/>
    <w:rsid w:val="000B6EAA"/>
    <w:rsid w:val="000B6EAE"/>
    <w:rsid w:val="000B72FC"/>
    <w:rsid w:val="000B7472"/>
    <w:rsid w:val="000B76B4"/>
    <w:rsid w:val="000B7B18"/>
    <w:rsid w:val="000C09B9"/>
    <w:rsid w:val="000C09F7"/>
    <w:rsid w:val="000C09FF"/>
    <w:rsid w:val="000C1C74"/>
    <w:rsid w:val="000C38E2"/>
    <w:rsid w:val="000C3901"/>
    <w:rsid w:val="000C4192"/>
    <w:rsid w:val="000C4220"/>
    <w:rsid w:val="000C42B2"/>
    <w:rsid w:val="000C4417"/>
    <w:rsid w:val="000C486F"/>
    <w:rsid w:val="000C4FFE"/>
    <w:rsid w:val="000C52D7"/>
    <w:rsid w:val="000C5F6B"/>
    <w:rsid w:val="000C67E5"/>
    <w:rsid w:val="000C6810"/>
    <w:rsid w:val="000C6903"/>
    <w:rsid w:val="000C6D76"/>
    <w:rsid w:val="000C6F33"/>
    <w:rsid w:val="000C73D2"/>
    <w:rsid w:val="000C7964"/>
    <w:rsid w:val="000C7B9A"/>
    <w:rsid w:val="000C7D9A"/>
    <w:rsid w:val="000D0D32"/>
    <w:rsid w:val="000D1157"/>
    <w:rsid w:val="000D3402"/>
    <w:rsid w:val="000D3C15"/>
    <w:rsid w:val="000D4BA6"/>
    <w:rsid w:val="000D5041"/>
    <w:rsid w:val="000D5CF0"/>
    <w:rsid w:val="000D5D38"/>
    <w:rsid w:val="000D6105"/>
    <w:rsid w:val="000D66B2"/>
    <w:rsid w:val="000D693A"/>
    <w:rsid w:val="000D6B04"/>
    <w:rsid w:val="000D6D52"/>
    <w:rsid w:val="000D7079"/>
    <w:rsid w:val="000D7410"/>
    <w:rsid w:val="000D7B43"/>
    <w:rsid w:val="000E1289"/>
    <w:rsid w:val="000E1426"/>
    <w:rsid w:val="000E1F04"/>
    <w:rsid w:val="000E2013"/>
    <w:rsid w:val="000E285E"/>
    <w:rsid w:val="000E2AFE"/>
    <w:rsid w:val="000E31A6"/>
    <w:rsid w:val="000E4237"/>
    <w:rsid w:val="000E4DE3"/>
    <w:rsid w:val="000E4EA4"/>
    <w:rsid w:val="000E50ED"/>
    <w:rsid w:val="000E5FD0"/>
    <w:rsid w:val="000E6B37"/>
    <w:rsid w:val="000E6BEA"/>
    <w:rsid w:val="000E6CD3"/>
    <w:rsid w:val="000E7BD9"/>
    <w:rsid w:val="000F06C8"/>
    <w:rsid w:val="000F12F1"/>
    <w:rsid w:val="000F41A5"/>
    <w:rsid w:val="000F48E7"/>
    <w:rsid w:val="000F4A0A"/>
    <w:rsid w:val="000F5451"/>
    <w:rsid w:val="000F56A2"/>
    <w:rsid w:val="000F5C65"/>
    <w:rsid w:val="000F763D"/>
    <w:rsid w:val="000F7724"/>
    <w:rsid w:val="000F7DBB"/>
    <w:rsid w:val="00100532"/>
    <w:rsid w:val="001008AE"/>
    <w:rsid w:val="0010093E"/>
    <w:rsid w:val="00101D2E"/>
    <w:rsid w:val="00101DC4"/>
    <w:rsid w:val="001023CB"/>
    <w:rsid w:val="001024D5"/>
    <w:rsid w:val="001026CD"/>
    <w:rsid w:val="00102F1F"/>
    <w:rsid w:val="00103250"/>
    <w:rsid w:val="00105A15"/>
    <w:rsid w:val="00105A59"/>
    <w:rsid w:val="00105B23"/>
    <w:rsid w:val="00105EC0"/>
    <w:rsid w:val="00106707"/>
    <w:rsid w:val="00107563"/>
    <w:rsid w:val="00107968"/>
    <w:rsid w:val="00110120"/>
    <w:rsid w:val="001111B4"/>
    <w:rsid w:val="001112C2"/>
    <w:rsid w:val="00111BE3"/>
    <w:rsid w:val="00111CC0"/>
    <w:rsid w:val="001124BE"/>
    <w:rsid w:val="00112720"/>
    <w:rsid w:val="00113773"/>
    <w:rsid w:val="00115154"/>
    <w:rsid w:val="00115775"/>
    <w:rsid w:val="00115B46"/>
    <w:rsid w:val="00116057"/>
    <w:rsid w:val="001206DA"/>
    <w:rsid w:val="001213B8"/>
    <w:rsid w:val="00122504"/>
    <w:rsid w:val="00122614"/>
    <w:rsid w:val="00122975"/>
    <w:rsid w:val="001237D6"/>
    <w:rsid w:val="001246AE"/>
    <w:rsid w:val="00124BD7"/>
    <w:rsid w:val="00124DAF"/>
    <w:rsid w:val="00124F07"/>
    <w:rsid w:val="00125C74"/>
    <w:rsid w:val="00127662"/>
    <w:rsid w:val="0013005C"/>
    <w:rsid w:val="00130CE3"/>
    <w:rsid w:val="00131F5A"/>
    <w:rsid w:val="00132D3D"/>
    <w:rsid w:val="00132FFE"/>
    <w:rsid w:val="001337CA"/>
    <w:rsid w:val="00133903"/>
    <w:rsid w:val="00133D6B"/>
    <w:rsid w:val="00134809"/>
    <w:rsid w:val="00134B86"/>
    <w:rsid w:val="00135484"/>
    <w:rsid w:val="00135795"/>
    <w:rsid w:val="001362C7"/>
    <w:rsid w:val="00136B77"/>
    <w:rsid w:val="00136F2D"/>
    <w:rsid w:val="00137221"/>
    <w:rsid w:val="0014054B"/>
    <w:rsid w:val="00140D1F"/>
    <w:rsid w:val="00140F38"/>
    <w:rsid w:val="00141C55"/>
    <w:rsid w:val="00141F4D"/>
    <w:rsid w:val="001429C3"/>
    <w:rsid w:val="00144155"/>
    <w:rsid w:val="00144612"/>
    <w:rsid w:val="0014503F"/>
    <w:rsid w:val="00145060"/>
    <w:rsid w:val="00145144"/>
    <w:rsid w:val="0014631E"/>
    <w:rsid w:val="0014663A"/>
    <w:rsid w:val="00147027"/>
    <w:rsid w:val="00147970"/>
    <w:rsid w:val="001503D0"/>
    <w:rsid w:val="00151B33"/>
    <w:rsid w:val="00151DF7"/>
    <w:rsid w:val="00151F1E"/>
    <w:rsid w:val="00152438"/>
    <w:rsid w:val="0015291E"/>
    <w:rsid w:val="00153115"/>
    <w:rsid w:val="0015326A"/>
    <w:rsid w:val="00153B31"/>
    <w:rsid w:val="00153E69"/>
    <w:rsid w:val="00154BAE"/>
    <w:rsid w:val="00154C86"/>
    <w:rsid w:val="0015530A"/>
    <w:rsid w:val="00155457"/>
    <w:rsid w:val="001554B9"/>
    <w:rsid w:val="001565C5"/>
    <w:rsid w:val="00156979"/>
    <w:rsid w:val="00156AEE"/>
    <w:rsid w:val="00157A85"/>
    <w:rsid w:val="00157ACD"/>
    <w:rsid w:val="00160B87"/>
    <w:rsid w:val="001612E9"/>
    <w:rsid w:val="001624B6"/>
    <w:rsid w:val="00162C7E"/>
    <w:rsid w:val="001631F9"/>
    <w:rsid w:val="00163B30"/>
    <w:rsid w:val="00164488"/>
    <w:rsid w:val="00164A46"/>
    <w:rsid w:val="001657F7"/>
    <w:rsid w:val="001665AC"/>
    <w:rsid w:val="00166A33"/>
    <w:rsid w:val="001674D1"/>
    <w:rsid w:val="0017022E"/>
    <w:rsid w:val="0017100B"/>
    <w:rsid w:val="00173729"/>
    <w:rsid w:val="00173B81"/>
    <w:rsid w:val="00174550"/>
    <w:rsid w:val="00174C4D"/>
    <w:rsid w:val="001767CE"/>
    <w:rsid w:val="0017722F"/>
    <w:rsid w:val="001774C2"/>
    <w:rsid w:val="00177DB8"/>
    <w:rsid w:val="0018045D"/>
    <w:rsid w:val="001815CC"/>
    <w:rsid w:val="001820E1"/>
    <w:rsid w:val="00182865"/>
    <w:rsid w:val="00182D55"/>
    <w:rsid w:val="00183022"/>
    <w:rsid w:val="001857B3"/>
    <w:rsid w:val="00185CE7"/>
    <w:rsid w:val="001876C4"/>
    <w:rsid w:val="0019082B"/>
    <w:rsid w:val="00190A0A"/>
    <w:rsid w:val="00191484"/>
    <w:rsid w:val="00191A77"/>
    <w:rsid w:val="0019248B"/>
    <w:rsid w:val="00192805"/>
    <w:rsid w:val="00192EE6"/>
    <w:rsid w:val="001939B3"/>
    <w:rsid w:val="00193AF4"/>
    <w:rsid w:val="00193E22"/>
    <w:rsid w:val="00193F7D"/>
    <w:rsid w:val="0019437A"/>
    <w:rsid w:val="0019445C"/>
    <w:rsid w:val="00194CDF"/>
    <w:rsid w:val="001961EC"/>
    <w:rsid w:val="00196AFC"/>
    <w:rsid w:val="001A0992"/>
    <w:rsid w:val="001A185B"/>
    <w:rsid w:val="001A253C"/>
    <w:rsid w:val="001A34D3"/>
    <w:rsid w:val="001A36FA"/>
    <w:rsid w:val="001A3BDA"/>
    <w:rsid w:val="001A42BB"/>
    <w:rsid w:val="001A698D"/>
    <w:rsid w:val="001A7721"/>
    <w:rsid w:val="001B048D"/>
    <w:rsid w:val="001B12BF"/>
    <w:rsid w:val="001B179C"/>
    <w:rsid w:val="001B1936"/>
    <w:rsid w:val="001B1ED0"/>
    <w:rsid w:val="001B213D"/>
    <w:rsid w:val="001B28E1"/>
    <w:rsid w:val="001B3CDF"/>
    <w:rsid w:val="001B3D42"/>
    <w:rsid w:val="001B527C"/>
    <w:rsid w:val="001B5A07"/>
    <w:rsid w:val="001B5DEE"/>
    <w:rsid w:val="001B5FE2"/>
    <w:rsid w:val="001B667E"/>
    <w:rsid w:val="001B6993"/>
    <w:rsid w:val="001B7F3F"/>
    <w:rsid w:val="001C0CFA"/>
    <w:rsid w:val="001C24BD"/>
    <w:rsid w:val="001C2C9B"/>
    <w:rsid w:val="001C2CEF"/>
    <w:rsid w:val="001C3AAD"/>
    <w:rsid w:val="001C3AEC"/>
    <w:rsid w:val="001C3CDD"/>
    <w:rsid w:val="001C3F70"/>
    <w:rsid w:val="001C4017"/>
    <w:rsid w:val="001C47EB"/>
    <w:rsid w:val="001C5168"/>
    <w:rsid w:val="001C581F"/>
    <w:rsid w:val="001C5FA6"/>
    <w:rsid w:val="001C61DF"/>
    <w:rsid w:val="001C716B"/>
    <w:rsid w:val="001C7AA3"/>
    <w:rsid w:val="001D0DD1"/>
    <w:rsid w:val="001D0E6E"/>
    <w:rsid w:val="001D1219"/>
    <w:rsid w:val="001D1E04"/>
    <w:rsid w:val="001D1FD6"/>
    <w:rsid w:val="001D2F23"/>
    <w:rsid w:val="001D34B3"/>
    <w:rsid w:val="001D3CD6"/>
    <w:rsid w:val="001D4616"/>
    <w:rsid w:val="001D604A"/>
    <w:rsid w:val="001D6E6D"/>
    <w:rsid w:val="001D70C6"/>
    <w:rsid w:val="001D7261"/>
    <w:rsid w:val="001D7926"/>
    <w:rsid w:val="001D7A26"/>
    <w:rsid w:val="001E0E60"/>
    <w:rsid w:val="001E3878"/>
    <w:rsid w:val="001E4A3D"/>
    <w:rsid w:val="001E4DF8"/>
    <w:rsid w:val="001E4E64"/>
    <w:rsid w:val="001E527F"/>
    <w:rsid w:val="001E7BA4"/>
    <w:rsid w:val="001F0FE9"/>
    <w:rsid w:val="001F1929"/>
    <w:rsid w:val="001F22A5"/>
    <w:rsid w:val="001F22E5"/>
    <w:rsid w:val="001F4178"/>
    <w:rsid w:val="001F4365"/>
    <w:rsid w:val="001F4958"/>
    <w:rsid w:val="001F4CBF"/>
    <w:rsid w:val="001F5637"/>
    <w:rsid w:val="001F6065"/>
    <w:rsid w:val="001F607E"/>
    <w:rsid w:val="001F66BB"/>
    <w:rsid w:val="001F6E94"/>
    <w:rsid w:val="001F7311"/>
    <w:rsid w:val="002004D4"/>
    <w:rsid w:val="00201535"/>
    <w:rsid w:val="00201757"/>
    <w:rsid w:val="00201E80"/>
    <w:rsid w:val="00203980"/>
    <w:rsid w:val="00203AFA"/>
    <w:rsid w:val="0020442B"/>
    <w:rsid w:val="00204720"/>
    <w:rsid w:val="002049A0"/>
    <w:rsid w:val="00204D21"/>
    <w:rsid w:val="00204ED0"/>
    <w:rsid w:val="00205370"/>
    <w:rsid w:val="00206827"/>
    <w:rsid w:val="00206B3C"/>
    <w:rsid w:val="00206DEB"/>
    <w:rsid w:val="00207B5D"/>
    <w:rsid w:val="00207E79"/>
    <w:rsid w:val="002116B2"/>
    <w:rsid w:val="00212669"/>
    <w:rsid w:val="00212ED8"/>
    <w:rsid w:val="002136CF"/>
    <w:rsid w:val="0021401D"/>
    <w:rsid w:val="002142D5"/>
    <w:rsid w:val="002151D1"/>
    <w:rsid w:val="00215975"/>
    <w:rsid w:val="0021628D"/>
    <w:rsid w:val="002162E2"/>
    <w:rsid w:val="0021676B"/>
    <w:rsid w:val="00216A2C"/>
    <w:rsid w:val="00217EA9"/>
    <w:rsid w:val="002201A5"/>
    <w:rsid w:val="002208F7"/>
    <w:rsid w:val="00221F36"/>
    <w:rsid w:val="00222152"/>
    <w:rsid w:val="00223EE2"/>
    <w:rsid w:val="00224116"/>
    <w:rsid w:val="00224253"/>
    <w:rsid w:val="00225424"/>
    <w:rsid w:val="00225755"/>
    <w:rsid w:val="00225E2F"/>
    <w:rsid w:val="002260F1"/>
    <w:rsid w:val="002263BA"/>
    <w:rsid w:val="002269E1"/>
    <w:rsid w:val="0023117D"/>
    <w:rsid w:val="00231650"/>
    <w:rsid w:val="002327B1"/>
    <w:rsid w:val="0023286C"/>
    <w:rsid w:val="00234C89"/>
    <w:rsid w:val="00235952"/>
    <w:rsid w:val="00235A61"/>
    <w:rsid w:val="00236080"/>
    <w:rsid w:val="00236A6F"/>
    <w:rsid w:val="00236BFB"/>
    <w:rsid w:val="00236FF6"/>
    <w:rsid w:val="002402B9"/>
    <w:rsid w:val="00241504"/>
    <w:rsid w:val="00242013"/>
    <w:rsid w:val="00242190"/>
    <w:rsid w:val="00242BF3"/>
    <w:rsid w:val="0024466C"/>
    <w:rsid w:val="002448BB"/>
    <w:rsid w:val="00244D77"/>
    <w:rsid w:val="0024763F"/>
    <w:rsid w:val="0025014D"/>
    <w:rsid w:val="002505A2"/>
    <w:rsid w:val="00250D55"/>
    <w:rsid w:val="00251061"/>
    <w:rsid w:val="002523C9"/>
    <w:rsid w:val="00252821"/>
    <w:rsid w:val="00252BBB"/>
    <w:rsid w:val="0025561D"/>
    <w:rsid w:val="002558B3"/>
    <w:rsid w:val="00255F46"/>
    <w:rsid w:val="00256C3E"/>
    <w:rsid w:val="002578B3"/>
    <w:rsid w:val="002603C3"/>
    <w:rsid w:val="00260413"/>
    <w:rsid w:val="00261560"/>
    <w:rsid w:val="00262D78"/>
    <w:rsid w:val="00263421"/>
    <w:rsid w:val="00263BFF"/>
    <w:rsid w:val="00265A93"/>
    <w:rsid w:val="00266273"/>
    <w:rsid w:val="00267264"/>
    <w:rsid w:val="00267E10"/>
    <w:rsid w:val="002706F1"/>
    <w:rsid w:val="00271B59"/>
    <w:rsid w:val="00272580"/>
    <w:rsid w:val="00272849"/>
    <w:rsid w:val="00272859"/>
    <w:rsid w:val="00273344"/>
    <w:rsid w:val="002741BB"/>
    <w:rsid w:val="00275C1A"/>
    <w:rsid w:val="00275EF4"/>
    <w:rsid w:val="00276698"/>
    <w:rsid w:val="00276A1A"/>
    <w:rsid w:val="00277160"/>
    <w:rsid w:val="00280986"/>
    <w:rsid w:val="00280B61"/>
    <w:rsid w:val="002833D6"/>
    <w:rsid w:val="002842B9"/>
    <w:rsid w:val="00284AF4"/>
    <w:rsid w:val="00284B60"/>
    <w:rsid w:val="00284D53"/>
    <w:rsid w:val="002859DE"/>
    <w:rsid w:val="00285D03"/>
    <w:rsid w:val="00286699"/>
    <w:rsid w:val="0028732A"/>
    <w:rsid w:val="002906C6"/>
    <w:rsid w:val="00290E36"/>
    <w:rsid w:val="002935E0"/>
    <w:rsid w:val="00293945"/>
    <w:rsid w:val="00293AB6"/>
    <w:rsid w:val="002954B6"/>
    <w:rsid w:val="00295669"/>
    <w:rsid w:val="00295711"/>
    <w:rsid w:val="00296E2E"/>
    <w:rsid w:val="002A0A77"/>
    <w:rsid w:val="002A2179"/>
    <w:rsid w:val="002A2C94"/>
    <w:rsid w:val="002A2EAB"/>
    <w:rsid w:val="002A4CD1"/>
    <w:rsid w:val="002A5012"/>
    <w:rsid w:val="002A6C7A"/>
    <w:rsid w:val="002A7719"/>
    <w:rsid w:val="002A7AA3"/>
    <w:rsid w:val="002A7F7F"/>
    <w:rsid w:val="002B0A61"/>
    <w:rsid w:val="002B0C61"/>
    <w:rsid w:val="002B1062"/>
    <w:rsid w:val="002B1415"/>
    <w:rsid w:val="002B1923"/>
    <w:rsid w:val="002B2408"/>
    <w:rsid w:val="002B38F1"/>
    <w:rsid w:val="002B3A8D"/>
    <w:rsid w:val="002B54DF"/>
    <w:rsid w:val="002B6DA3"/>
    <w:rsid w:val="002B7257"/>
    <w:rsid w:val="002B7890"/>
    <w:rsid w:val="002C0420"/>
    <w:rsid w:val="002C1285"/>
    <w:rsid w:val="002C2713"/>
    <w:rsid w:val="002C2F12"/>
    <w:rsid w:val="002C38D8"/>
    <w:rsid w:val="002C399A"/>
    <w:rsid w:val="002C3B12"/>
    <w:rsid w:val="002C3E2F"/>
    <w:rsid w:val="002C4734"/>
    <w:rsid w:val="002C59CD"/>
    <w:rsid w:val="002C5D14"/>
    <w:rsid w:val="002C5D42"/>
    <w:rsid w:val="002C5F5E"/>
    <w:rsid w:val="002C6731"/>
    <w:rsid w:val="002C7321"/>
    <w:rsid w:val="002C741B"/>
    <w:rsid w:val="002D07C5"/>
    <w:rsid w:val="002D1333"/>
    <w:rsid w:val="002D1765"/>
    <w:rsid w:val="002D2059"/>
    <w:rsid w:val="002D2D39"/>
    <w:rsid w:val="002D2FB3"/>
    <w:rsid w:val="002D3855"/>
    <w:rsid w:val="002D480A"/>
    <w:rsid w:val="002D4A4F"/>
    <w:rsid w:val="002D5183"/>
    <w:rsid w:val="002D51A4"/>
    <w:rsid w:val="002D64F6"/>
    <w:rsid w:val="002D7F67"/>
    <w:rsid w:val="002E0A30"/>
    <w:rsid w:val="002E0D37"/>
    <w:rsid w:val="002E12B8"/>
    <w:rsid w:val="002E1392"/>
    <w:rsid w:val="002E2410"/>
    <w:rsid w:val="002E264B"/>
    <w:rsid w:val="002E2FE5"/>
    <w:rsid w:val="002E4C67"/>
    <w:rsid w:val="002E5A89"/>
    <w:rsid w:val="002E5D10"/>
    <w:rsid w:val="002E6AFF"/>
    <w:rsid w:val="002E6C83"/>
    <w:rsid w:val="002E79AC"/>
    <w:rsid w:val="002F0563"/>
    <w:rsid w:val="002F08B9"/>
    <w:rsid w:val="002F0CA8"/>
    <w:rsid w:val="002F1482"/>
    <w:rsid w:val="002F160B"/>
    <w:rsid w:val="002F2984"/>
    <w:rsid w:val="002F3312"/>
    <w:rsid w:val="002F35C2"/>
    <w:rsid w:val="002F6D35"/>
    <w:rsid w:val="002F796B"/>
    <w:rsid w:val="00300211"/>
    <w:rsid w:val="00300354"/>
    <w:rsid w:val="0030279B"/>
    <w:rsid w:val="00302CA8"/>
    <w:rsid w:val="00302CE6"/>
    <w:rsid w:val="003030B7"/>
    <w:rsid w:val="0030319E"/>
    <w:rsid w:val="0030476E"/>
    <w:rsid w:val="00304B96"/>
    <w:rsid w:val="00305622"/>
    <w:rsid w:val="00305C10"/>
    <w:rsid w:val="003075BF"/>
    <w:rsid w:val="003101ED"/>
    <w:rsid w:val="003118BE"/>
    <w:rsid w:val="003119E9"/>
    <w:rsid w:val="00312607"/>
    <w:rsid w:val="00313897"/>
    <w:rsid w:val="00314869"/>
    <w:rsid w:val="00314B5D"/>
    <w:rsid w:val="003154BE"/>
    <w:rsid w:val="003161CF"/>
    <w:rsid w:val="003167BA"/>
    <w:rsid w:val="00316A02"/>
    <w:rsid w:val="00316AA3"/>
    <w:rsid w:val="00316EB2"/>
    <w:rsid w:val="00317F29"/>
    <w:rsid w:val="00320A69"/>
    <w:rsid w:val="003212B1"/>
    <w:rsid w:val="00321DD7"/>
    <w:rsid w:val="00323761"/>
    <w:rsid w:val="00323A55"/>
    <w:rsid w:val="00324071"/>
    <w:rsid w:val="003254BD"/>
    <w:rsid w:val="0032552E"/>
    <w:rsid w:val="003272BD"/>
    <w:rsid w:val="00327B5A"/>
    <w:rsid w:val="00327E21"/>
    <w:rsid w:val="00331AE1"/>
    <w:rsid w:val="00332830"/>
    <w:rsid w:val="00332D5E"/>
    <w:rsid w:val="003354FE"/>
    <w:rsid w:val="0033640A"/>
    <w:rsid w:val="0033695C"/>
    <w:rsid w:val="00336ADF"/>
    <w:rsid w:val="00336B75"/>
    <w:rsid w:val="00340425"/>
    <w:rsid w:val="00341732"/>
    <w:rsid w:val="003418B5"/>
    <w:rsid w:val="00347246"/>
    <w:rsid w:val="003472B1"/>
    <w:rsid w:val="00347E15"/>
    <w:rsid w:val="00350425"/>
    <w:rsid w:val="00351175"/>
    <w:rsid w:val="003512B5"/>
    <w:rsid w:val="00351911"/>
    <w:rsid w:val="00351A8F"/>
    <w:rsid w:val="00352D67"/>
    <w:rsid w:val="00352E13"/>
    <w:rsid w:val="00353F0E"/>
    <w:rsid w:val="003547E6"/>
    <w:rsid w:val="00355211"/>
    <w:rsid w:val="003554C4"/>
    <w:rsid w:val="00360368"/>
    <w:rsid w:val="00360F2C"/>
    <w:rsid w:val="0036141E"/>
    <w:rsid w:val="00361528"/>
    <w:rsid w:val="003616F6"/>
    <w:rsid w:val="00361D01"/>
    <w:rsid w:val="00361D5D"/>
    <w:rsid w:val="00361E06"/>
    <w:rsid w:val="00362252"/>
    <w:rsid w:val="003624A1"/>
    <w:rsid w:val="003628EA"/>
    <w:rsid w:val="0036302E"/>
    <w:rsid w:val="00363797"/>
    <w:rsid w:val="00364FE9"/>
    <w:rsid w:val="00365BC9"/>
    <w:rsid w:val="00366305"/>
    <w:rsid w:val="0036643A"/>
    <w:rsid w:val="0036701B"/>
    <w:rsid w:val="003678AA"/>
    <w:rsid w:val="0037021D"/>
    <w:rsid w:val="00370AEF"/>
    <w:rsid w:val="00370D78"/>
    <w:rsid w:val="00370F31"/>
    <w:rsid w:val="003717FB"/>
    <w:rsid w:val="00371B5D"/>
    <w:rsid w:val="003720EB"/>
    <w:rsid w:val="003721D1"/>
    <w:rsid w:val="00372743"/>
    <w:rsid w:val="0037363A"/>
    <w:rsid w:val="00374127"/>
    <w:rsid w:val="00375036"/>
    <w:rsid w:val="00375371"/>
    <w:rsid w:val="00375577"/>
    <w:rsid w:val="003764A6"/>
    <w:rsid w:val="0037686A"/>
    <w:rsid w:val="00376EBC"/>
    <w:rsid w:val="00377625"/>
    <w:rsid w:val="00377772"/>
    <w:rsid w:val="003777EC"/>
    <w:rsid w:val="00380356"/>
    <w:rsid w:val="003811E8"/>
    <w:rsid w:val="00381379"/>
    <w:rsid w:val="00381B8B"/>
    <w:rsid w:val="00381EB8"/>
    <w:rsid w:val="00383B9E"/>
    <w:rsid w:val="0038441E"/>
    <w:rsid w:val="00384652"/>
    <w:rsid w:val="00384957"/>
    <w:rsid w:val="0038500E"/>
    <w:rsid w:val="00385791"/>
    <w:rsid w:val="003857B3"/>
    <w:rsid w:val="00385AD2"/>
    <w:rsid w:val="00386C6F"/>
    <w:rsid w:val="00390D9F"/>
    <w:rsid w:val="00391C12"/>
    <w:rsid w:val="00393B8E"/>
    <w:rsid w:val="00393C14"/>
    <w:rsid w:val="00394413"/>
    <w:rsid w:val="00394BD8"/>
    <w:rsid w:val="00394D06"/>
    <w:rsid w:val="00394D59"/>
    <w:rsid w:val="00395C6A"/>
    <w:rsid w:val="00395D3B"/>
    <w:rsid w:val="00395E6D"/>
    <w:rsid w:val="0039602E"/>
    <w:rsid w:val="0039689C"/>
    <w:rsid w:val="00397C64"/>
    <w:rsid w:val="003A0583"/>
    <w:rsid w:val="003A1F3C"/>
    <w:rsid w:val="003A22C5"/>
    <w:rsid w:val="003A30C9"/>
    <w:rsid w:val="003A36DD"/>
    <w:rsid w:val="003A3701"/>
    <w:rsid w:val="003A376D"/>
    <w:rsid w:val="003A3E40"/>
    <w:rsid w:val="003A49BD"/>
    <w:rsid w:val="003A4B69"/>
    <w:rsid w:val="003A4CA3"/>
    <w:rsid w:val="003A5110"/>
    <w:rsid w:val="003A5B94"/>
    <w:rsid w:val="003A6370"/>
    <w:rsid w:val="003A63B2"/>
    <w:rsid w:val="003A7C47"/>
    <w:rsid w:val="003A7D7B"/>
    <w:rsid w:val="003B0D86"/>
    <w:rsid w:val="003B0F03"/>
    <w:rsid w:val="003B223A"/>
    <w:rsid w:val="003B236E"/>
    <w:rsid w:val="003B295A"/>
    <w:rsid w:val="003B2B11"/>
    <w:rsid w:val="003B2DC4"/>
    <w:rsid w:val="003B2E79"/>
    <w:rsid w:val="003B30B9"/>
    <w:rsid w:val="003B3399"/>
    <w:rsid w:val="003B538B"/>
    <w:rsid w:val="003B6C52"/>
    <w:rsid w:val="003C030F"/>
    <w:rsid w:val="003C13B0"/>
    <w:rsid w:val="003C14DB"/>
    <w:rsid w:val="003C18EF"/>
    <w:rsid w:val="003C2918"/>
    <w:rsid w:val="003C2B66"/>
    <w:rsid w:val="003C4B18"/>
    <w:rsid w:val="003C611A"/>
    <w:rsid w:val="003C6719"/>
    <w:rsid w:val="003C6A4D"/>
    <w:rsid w:val="003C6B91"/>
    <w:rsid w:val="003C7A64"/>
    <w:rsid w:val="003D1880"/>
    <w:rsid w:val="003D2FB1"/>
    <w:rsid w:val="003D3B6D"/>
    <w:rsid w:val="003D56BF"/>
    <w:rsid w:val="003D669E"/>
    <w:rsid w:val="003E133A"/>
    <w:rsid w:val="003E1F7F"/>
    <w:rsid w:val="003E3987"/>
    <w:rsid w:val="003E3EE4"/>
    <w:rsid w:val="003E44C1"/>
    <w:rsid w:val="003E4DE2"/>
    <w:rsid w:val="003E51E2"/>
    <w:rsid w:val="003E66DE"/>
    <w:rsid w:val="003E697A"/>
    <w:rsid w:val="003E706A"/>
    <w:rsid w:val="003E7298"/>
    <w:rsid w:val="003E7F21"/>
    <w:rsid w:val="003F03D3"/>
    <w:rsid w:val="003F154E"/>
    <w:rsid w:val="003F18F3"/>
    <w:rsid w:val="003F2A49"/>
    <w:rsid w:val="003F3280"/>
    <w:rsid w:val="003F3C6B"/>
    <w:rsid w:val="003F4D42"/>
    <w:rsid w:val="003F6613"/>
    <w:rsid w:val="003F75E7"/>
    <w:rsid w:val="0040016E"/>
    <w:rsid w:val="004001F8"/>
    <w:rsid w:val="00400B06"/>
    <w:rsid w:val="00401398"/>
    <w:rsid w:val="00402060"/>
    <w:rsid w:val="00402085"/>
    <w:rsid w:val="00402444"/>
    <w:rsid w:val="00402914"/>
    <w:rsid w:val="00403A01"/>
    <w:rsid w:val="00404E90"/>
    <w:rsid w:val="004054A8"/>
    <w:rsid w:val="00405648"/>
    <w:rsid w:val="00411107"/>
    <w:rsid w:val="0041253D"/>
    <w:rsid w:val="00413185"/>
    <w:rsid w:val="00413F33"/>
    <w:rsid w:val="00414D01"/>
    <w:rsid w:val="004150B6"/>
    <w:rsid w:val="004152E2"/>
    <w:rsid w:val="00415EFE"/>
    <w:rsid w:val="004171F4"/>
    <w:rsid w:val="00417BC0"/>
    <w:rsid w:val="00420842"/>
    <w:rsid w:val="0042185A"/>
    <w:rsid w:val="00421FF4"/>
    <w:rsid w:val="004232AB"/>
    <w:rsid w:val="00423376"/>
    <w:rsid w:val="0042483B"/>
    <w:rsid w:val="0042605F"/>
    <w:rsid w:val="00426373"/>
    <w:rsid w:val="004276B3"/>
    <w:rsid w:val="00430E8E"/>
    <w:rsid w:val="0043205E"/>
    <w:rsid w:val="00432425"/>
    <w:rsid w:val="00432B5B"/>
    <w:rsid w:val="004331F3"/>
    <w:rsid w:val="00435484"/>
    <w:rsid w:val="00436171"/>
    <w:rsid w:val="00436311"/>
    <w:rsid w:val="004366ED"/>
    <w:rsid w:val="00437651"/>
    <w:rsid w:val="0044003E"/>
    <w:rsid w:val="0044006A"/>
    <w:rsid w:val="00440A8F"/>
    <w:rsid w:val="00440C66"/>
    <w:rsid w:val="004411D0"/>
    <w:rsid w:val="00441A28"/>
    <w:rsid w:val="004434BB"/>
    <w:rsid w:val="004437B6"/>
    <w:rsid w:val="004441C9"/>
    <w:rsid w:val="00444237"/>
    <w:rsid w:val="00444B64"/>
    <w:rsid w:val="00444D21"/>
    <w:rsid w:val="004463CF"/>
    <w:rsid w:val="00446BFD"/>
    <w:rsid w:val="004474A5"/>
    <w:rsid w:val="0044753C"/>
    <w:rsid w:val="0044782C"/>
    <w:rsid w:val="00447892"/>
    <w:rsid w:val="00450549"/>
    <w:rsid w:val="00451A5E"/>
    <w:rsid w:val="00454162"/>
    <w:rsid w:val="00454274"/>
    <w:rsid w:val="0045438E"/>
    <w:rsid w:val="004544FB"/>
    <w:rsid w:val="00455022"/>
    <w:rsid w:val="00455866"/>
    <w:rsid w:val="00455B32"/>
    <w:rsid w:val="00455BE5"/>
    <w:rsid w:val="00455ED3"/>
    <w:rsid w:val="00456906"/>
    <w:rsid w:val="00457343"/>
    <w:rsid w:val="0046116D"/>
    <w:rsid w:val="0046163D"/>
    <w:rsid w:val="004621DC"/>
    <w:rsid w:val="004624AA"/>
    <w:rsid w:val="00462CD4"/>
    <w:rsid w:val="0046353E"/>
    <w:rsid w:val="00463C75"/>
    <w:rsid w:val="00464337"/>
    <w:rsid w:val="004643A6"/>
    <w:rsid w:val="0046464F"/>
    <w:rsid w:val="00464A27"/>
    <w:rsid w:val="00464F32"/>
    <w:rsid w:val="00465454"/>
    <w:rsid w:val="00465CB8"/>
    <w:rsid w:val="0046600E"/>
    <w:rsid w:val="00467201"/>
    <w:rsid w:val="00467CC6"/>
    <w:rsid w:val="00467FBF"/>
    <w:rsid w:val="00471325"/>
    <w:rsid w:val="0047227D"/>
    <w:rsid w:val="00472D26"/>
    <w:rsid w:val="004730EF"/>
    <w:rsid w:val="0047463A"/>
    <w:rsid w:val="004756E9"/>
    <w:rsid w:val="004761A2"/>
    <w:rsid w:val="00476C99"/>
    <w:rsid w:val="00476E83"/>
    <w:rsid w:val="0047762F"/>
    <w:rsid w:val="00477D5D"/>
    <w:rsid w:val="00477E25"/>
    <w:rsid w:val="00477F5D"/>
    <w:rsid w:val="00480957"/>
    <w:rsid w:val="004822DD"/>
    <w:rsid w:val="0048244D"/>
    <w:rsid w:val="00482AA2"/>
    <w:rsid w:val="00482C30"/>
    <w:rsid w:val="00483681"/>
    <w:rsid w:val="00483A90"/>
    <w:rsid w:val="00483B4B"/>
    <w:rsid w:val="00483CE1"/>
    <w:rsid w:val="00483DE3"/>
    <w:rsid w:val="00485C64"/>
    <w:rsid w:val="0048722C"/>
    <w:rsid w:val="004906A4"/>
    <w:rsid w:val="00491877"/>
    <w:rsid w:val="00491B56"/>
    <w:rsid w:val="00491DA1"/>
    <w:rsid w:val="004927F3"/>
    <w:rsid w:val="004931BD"/>
    <w:rsid w:val="004935A3"/>
    <w:rsid w:val="004937B1"/>
    <w:rsid w:val="004945D5"/>
    <w:rsid w:val="00494C53"/>
    <w:rsid w:val="00494DA5"/>
    <w:rsid w:val="004956D9"/>
    <w:rsid w:val="004962A9"/>
    <w:rsid w:val="00496707"/>
    <w:rsid w:val="004A0185"/>
    <w:rsid w:val="004A0D7E"/>
    <w:rsid w:val="004A1DED"/>
    <w:rsid w:val="004A2805"/>
    <w:rsid w:val="004A2C78"/>
    <w:rsid w:val="004A32E2"/>
    <w:rsid w:val="004A33A2"/>
    <w:rsid w:val="004A3DA7"/>
    <w:rsid w:val="004A3DD1"/>
    <w:rsid w:val="004A415C"/>
    <w:rsid w:val="004A4417"/>
    <w:rsid w:val="004A4B99"/>
    <w:rsid w:val="004A4DBA"/>
    <w:rsid w:val="004A575A"/>
    <w:rsid w:val="004A6CBE"/>
    <w:rsid w:val="004A6FB7"/>
    <w:rsid w:val="004A7549"/>
    <w:rsid w:val="004A7A5A"/>
    <w:rsid w:val="004B008C"/>
    <w:rsid w:val="004B0111"/>
    <w:rsid w:val="004B0299"/>
    <w:rsid w:val="004B02C3"/>
    <w:rsid w:val="004B0F77"/>
    <w:rsid w:val="004B1710"/>
    <w:rsid w:val="004B1A30"/>
    <w:rsid w:val="004B28D2"/>
    <w:rsid w:val="004B300A"/>
    <w:rsid w:val="004B3516"/>
    <w:rsid w:val="004B3663"/>
    <w:rsid w:val="004B37DD"/>
    <w:rsid w:val="004B394D"/>
    <w:rsid w:val="004B3BA3"/>
    <w:rsid w:val="004B3D4F"/>
    <w:rsid w:val="004B5D66"/>
    <w:rsid w:val="004B62CA"/>
    <w:rsid w:val="004C0833"/>
    <w:rsid w:val="004C270A"/>
    <w:rsid w:val="004C2928"/>
    <w:rsid w:val="004C2CB4"/>
    <w:rsid w:val="004C635F"/>
    <w:rsid w:val="004C636D"/>
    <w:rsid w:val="004C6AFE"/>
    <w:rsid w:val="004C6B9A"/>
    <w:rsid w:val="004C78AC"/>
    <w:rsid w:val="004C7BB4"/>
    <w:rsid w:val="004C7F28"/>
    <w:rsid w:val="004D14D1"/>
    <w:rsid w:val="004D18B2"/>
    <w:rsid w:val="004D26EA"/>
    <w:rsid w:val="004D2AE8"/>
    <w:rsid w:val="004D3F6D"/>
    <w:rsid w:val="004D46B5"/>
    <w:rsid w:val="004D4722"/>
    <w:rsid w:val="004D598C"/>
    <w:rsid w:val="004D6040"/>
    <w:rsid w:val="004E23F4"/>
    <w:rsid w:val="004E24F1"/>
    <w:rsid w:val="004E3E3A"/>
    <w:rsid w:val="004E473A"/>
    <w:rsid w:val="004E502A"/>
    <w:rsid w:val="004E57C6"/>
    <w:rsid w:val="004E614C"/>
    <w:rsid w:val="004E71E2"/>
    <w:rsid w:val="004E74AF"/>
    <w:rsid w:val="004E754D"/>
    <w:rsid w:val="004F00CD"/>
    <w:rsid w:val="004F0146"/>
    <w:rsid w:val="004F1FBA"/>
    <w:rsid w:val="004F2D55"/>
    <w:rsid w:val="004F2E04"/>
    <w:rsid w:val="004F358B"/>
    <w:rsid w:val="004F3923"/>
    <w:rsid w:val="004F3F11"/>
    <w:rsid w:val="004F45FC"/>
    <w:rsid w:val="004F542A"/>
    <w:rsid w:val="004F5E01"/>
    <w:rsid w:val="004F6C6C"/>
    <w:rsid w:val="004F7E74"/>
    <w:rsid w:val="005019FB"/>
    <w:rsid w:val="0050360F"/>
    <w:rsid w:val="00503698"/>
    <w:rsid w:val="005040C4"/>
    <w:rsid w:val="00504249"/>
    <w:rsid w:val="00504862"/>
    <w:rsid w:val="0050512F"/>
    <w:rsid w:val="00505967"/>
    <w:rsid w:val="005063E1"/>
    <w:rsid w:val="005100AD"/>
    <w:rsid w:val="00510164"/>
    <w:rsid w:val="0051065A"/>
    <w:rsid w:val="005108D4"/>
    <w:rsid w:val="00510E31"/>
    <w:rsid w:val="00511543"/>
    <w:rsid w:val="0051263A"/>
    <w:rsid w:val="00512A34"/>
    <w:rsid w:val="00512BA4"/>
    <w:rsid w:val="00513734"/>
    <w:rsid w:val="00513948"/>
    <w:rsid w:val="00513AF8"/>
    <w:rsid w:val="00514549"/>
    <w:rsid w:val="00514CB2"/>
    <w:rsid w:val="00515639"/>
    <w:rsid w:val="00515C45"/>
    <w:rsid w:val="00515EE9"/>
    <w:rsid w:val="00517703"/>
    <w:rsid w:val="00517981"/>
    <w:rsid w:val="0052028C"/>
    <w:rsid w:val="00520F49"/>
    <w:rsid w:val="0052131D"/>
    <w:rsid w:val="00521659"/>
    <w:rsid w:val="00522518"/>
    <w:rsid w:val="0052311B"/>
    <w:rsid w:val="00523217"/>
    <w:rsid w:val="00523D20"/>
    <w:rsid w:val="00524BCE"/>
    <w:rsid w:val="005262C3"/>
    <w:rsid w:val="00526A7D"/>
    <w:rsid w:val="0052795F"/>
    <w:rsid w:val="00530317"/>
    <w:rsid w:val="0053069C"/>
    <w:rsid w:val="00532994"/>
    <w:rsid w:val="00534BF9"/>
    <w:rsid w:val="005356D4"/>
    <w:rsid w:val="0053583C"/>
    <w:rsid w:val="0053589C"/>
    <w:rsid w:val="00535E7B"/>
    <w:rsid w:val="00536423"/>
    <w:rsid w:val="00536EAA"/>
    <w:rsid w:val="00536EE2"/>
    <w:rsid w:val="005374CE"/>
    <w:rsid w:val="00540AFF"/>
    <w:rsid w:val="005414E9"/>
    <w:rsid w:val="00541907"/>
    <w:rsid w:val="00541C26"/>
    <w:rsid w:val="005421C9"/>
    <w:rsid w:val="005422AE"/>
    <w:rsid w:val="00543381"/>
    <w:rsid w:val="005433A1"/>
    <w:rsid w:val="005442D4"/>
    <w:rsid w:val="00544B5E"/>
    <w:rsid w:val="005453DE"/>
    <w:rsid w:val="00546847"/>
    <w:rsid w:val="00546EAC"/>
    <w:rsid w:val="0054782C"/>
    <w:rsid w:val="00547BB2"/>
    <w:rsid w:val="00547BCC"/>
    <w:rsid w:val="00547C88"/>
    <w:rsid w:val="0055010B"/>
    <w:rsid w:val="0055096B"/>
    <w:rsid w:val="005511D1"/>
    <w:rsid w:val="005512DD"/>
    <w:rsid w:val="0055151A"/>
    <w:rsid w:val="00551972"/>
    <w:rsid w:val="00552705"/>
    <w:rsid w:val="00553B12"/>
    <w:rsid w:val="00553D9B"/>
    <w:rsid w:val="005544EA"/>
    <w:rsid w:val="00554F21"/>
    <w:rsid w:val="0055605E"/>
    <w:rsid w:val="005561F3"/>
    <w:rsid w:val="00557B81"/>
    <w:rsid w:val="0056130B"/>
    <w:rsid w:val="00561EAE"/>
    <w:rsid w:val="00562020"/>
    <w:rsid w:val="005627AF"/>
    <w:rsid w:val="005629CB"/>
    <w:rsid w:val="00562A5E"/>
    <w:rsid w:val="005634C7"/>
    <w:rsid w:val="00563FEB"/>
    <w:rsid w:val="005648FF"/>
    <w:rsid w:val="00565591"/>
    <w:rsid w:val="00566758"/>
    <w:rsid w:val="005671C8"/>
    <w:rsid w:val="00567CEB"/>
    <w:rsid w:val="00570010"/>
    <w:rsid w:val="00570526"/>
    <w:rsid w:val="00570D4C"/>
    <w:rsid w:val="00571170"/>
    <w:rsid w:val="00571E4E"/>
    <w:rsid w:val="00573592"/>
    <w:rsid w:val="00573F45"/>
    <w:rsid w:val="005741B6"/>
    <w:rsid w:val="00574BE6"/>
    <w:rsid w:val="00575044"/>
    <w:rsid w:val="00575BDA"/>
    <w:rsid w:val="00576B25"/>
    <w:rsid w:val="0057724F"/>
    <w:rsid w:val="005773F0"/>
    <w:rsid w:val="00577C20"/>
    <w:rsid w:val="00580B30"/>
    <w:rsid w:val="00580BFE"/>
    <w:rsid w:val="00580C48"/>
    <w:rsid w:val="00580EF3"/>
    <w:rsid w:val="00581B35"/>
    <w:rsid w:val="00582408"/>
    <w:rsid w:val="00582D31"/>
    <w:rsid w:val="00583FBF"/>
    <w:rsid w:val="005840F3"/>
    <w:rsid w:val="00585720"/>
    <w:rsid w:val="005871D2"/>
    <w:rsid w:val="00587E8B"/>
    <w:rsid w:val="00587F39"/>
    <w:rsid w:val="0059140D"/>
    <w:rsid w:val="00591E1F"/>
    <w:rsid w:val="005922D2"/>
    <w:rsid w:val="00593063"/>
    <w:rsid w:val="00593B7F"/>
    <w:rsid w:val="005943C6"/>
    <w:rsid w:val="005948AF"/>
    <w:rsid w:val="00595435"/>
    <w:rsid w:val="00595E30"/>
    <w:rsid w:val="0059663B"/>
    <w:rsid w:val="005968EB"/>
    <w:rsid w:val="00596E3D"/>
    <w:rsid w:val="005A1312"/>
    <w:rsid w:val="005A29B1"/>
    <w:rsid w:val="005A33A6"/>
    <w:rsid w:val="005A3DD1"/>
    <w:rsid w:val="005A4857"/>
    <w:rsid w:val="005A5091"/>
    <w:rsid w:val="005A58B4"/>
    <w:rsid w:val="005A5EF0"/>
    <w:rsid w:val="005A637D"/>
    <w:rsid w:val="005A675A"/>
    <w:rsid w:val="005A6E7F"/>
    <w:rsid w:val="005B02F3"/>
    <w:rsid w:val="005B122A"/>
    <w:rsid w:val="005B15B7"/>
    <w:rsid w:val="005B16E1"/>
    <w:rsid w:val="005B18CD"/>
    <w:rsid w:val="005B1C7D"/>
    <w:rsid w:val="005B2A89"/>
    <w:rsid w:val="005B2B8A"/>
    <w:rsid w:val="005B2BDB"/>
    <w:rsid w:val="005B3EE4"/>
    <w:rsid w:val="005B4159"/>
    <w:rsid w:val="005B5EFE"/>
    <w:rsid w:val="005B6323"/>
    <w:rsid w:val="005B74EA"/>
    <w:rsid w:val="005B7A96"/>
    <w:rsid w:val="005C042B"/>
    <w:rsid w:val="005C0524"/>
    <w:rsid w:val="005C1290"/>
    <w:rsid w:val="005C1C73"/>
    <w:rsid w:val="005C1C84"/>
    <w:rsid w:val="005C1D1C"/>
    <w:rsid w:val="005C2665"/>
    <w:rsid w:val="005C29D3"/>
    <w:rsid w:val="005C3686"/>
    <w:rsid w:val="005C4528"/>
    <w:rsid w:val="005C5CD7"/>
    <w:rsid w:val="005C76A0"/>
    <w:rsid w:val="005C778B"/>
    <w:rsid w:val="005C7EE4"/>
    <w:rsid w:val="005D013F"/>
    <w:rsid w:val="005D0738"/>
    <w:rsid w:val="005D0A7B"/>
    <w:rsid w:val="005D0CC5"/>
    <w:rsid w:val="005D1996"/>
    <w:rsid w:val="005D1F56"/>
    <w:rsid w:val="005D2405"/>
    <w:rsid w:val="005D3037"/>
    <w:rsid w:val="005D3433"/>
    <w:rsid w:val="005D3482"/>
    <w:rsid w:val="005D5713"/>
    <w:rsid w:val="005D59CB"/>
    <w:rsid w:val="005D66EA"/>
    <w:rsid w:val="005D7A3D"/>
    <w:rsid w:val="005D7F72"/>
    <w:rsid w:val="005E1A40"/>
    <w:rsid w:val="005E232B"/>
    <w:rsid w:val="005E263C"/>
    <w:rsid w:val="005E2F34"/>
    <w:rsid w:val="005E4A91"/>
    <w:rsid w:val="005E58CC"/>
    <w:rsid w:val="005E6899"/>
    <w:rsid w:val="005E7A68"/>
    <w:rsid w:val="005F00D9"/>
    <w:rsid w:val="005F131D"/>
    <w:rsid w:val="005F2831"/>
    <w:rsid w:val="005F29AA"/>
    <w:rsid w:val="005F2BBC"/>
    <w:rsid w:val="005F326F"/>
    <w:rsid w:val="005F4274"/>
    <w:rsid w:val="005F4587"/>
    <w:rsid w:val="005F4D4A"/>
    <w:rsid w:val="005F68AA"/>
    <w:rsid w:val="005F7036"/>
    <w:rsid w:val="005F72D5"/>
    <w:rsid w:val="005F7D25"/>
    <w:rsid w:val="006005B0"/>
    <w:rsid w:val="00601BDC"/>
    <w:rsid w:val="006026EA"/>
    <w:rsid w:val="00603F45"/>
    <w:rsid w:val="006043E0"/>
    <w:rsid w:val="006046D0"/>
    <w:rsid w:val="00604E93"/>
    <w:rsid w:val="0060601C"/>
    <w:rsid w:val="00606212"/>
    <w:rsid w:val="0060688D"/>
    <w:rsid w:val="006107E1"/>
    <w:rsid w:val="00610BEE"/>
    <w:rsid w:val="00610D05"/>
    <w:rsid w:val="006110D8"/>
    <w:rsid w:val="00611769"/>
    <w:rsid w:val="00611BCC"/>
    <w:rsid w:val="00613188"/>
    <w:rsid w:val="006137EE"/>
    <w:rsid w:val="006152E2"/>
    <w:rsid w:val="00616BA1"/>
    <w:rsid w:val="00616F65"/>
    <w:rsid w:val="006206B4"/>
    <w:rsid w:val="00620A6B"/>
    <w:rsid w:val="00620B5D"/>
    <w:rsid w:val="00620FB5"/>
    <w:rsid w:val="006240ED"/>
    <w:rsid w:val="00624DE7"/>
    <w:rsid w:val="00625287"/>
    <w:rsid w:val="0062555E"/>
    <w:rsid w:val="00625ACB"/>
    <w:rsid w:val="00626D4A"/>
    <w:rsid w:val="00627BF7"/>
    <w:rsid w:val="00627CBB"/>
    <w:rsid w:val="0063003F"/>
    <w:rsid w:val="006305A8"/>
    <w:rsid w:val="00630CE2"/>
    <w:rsid w:val="006315DB"/>
    <w:rsid w:val="00631FCB"/>
    <w:rsid w:val="00632BA2"/>
    <w:rsid w:val="0063465E"/>
    <w:rsid w:val="00634BE5"/>
    <w:rsid w:val="00634BFF"/>
    <w:rsid w:val="00635233"/>
    <w:rsid w:val="0063587D"/>
    <w:rsid w:val="006370C9"/>
    <w:rsid w:val="006377B4"/>
    <w:rsid w:val="00637B21"/>
    <w:rsid w:val="00640771"/>
    <w:rsid w:val="00640FEE"/>
    <w:rsid w:val="006410D2"/>
    <w:rsid w:val="00641599"/>
    <w:rsid w:val="006419AC"/>
    <w:rsid w:val="00642F06"/>
    <w:rsid w:val="0064366F"/>
    <w:rsid w:val="00644E71"/>
    <w:rsid w:val="00644E99"/>
    <w:rsid w:val="00645516"/>
    <w:rsid w:val="0064750B"/>
    <w:rsid w:val="00647D0B"/>
    <w:rsid w:val="006507B2"/>
    <w:rsid w:val="006511C6"/>
    <w:rsid w:val="006518F1"/>
    <w:rsid w:val="0065226D"/>
    <w:rsid w:val="00653E95"/>
    <w:rsid w:val="006546A8"/>
    <w:rsid w:val="00654773"/>
    <w:rsid w:val="00654801"/>
    <w:rsid w:val="00654B9A"/>
    <w:rsid w:val="00655533"/>
    <w:rsid w:val="00655629"/>
    <w:rsid w:val="00655B95"/>
    <w:rsid w:val="00656A24"/>
    <w:rsid w:val="006571D4"/>
    <w:rsid w:val="00657302"/>
    <w:rsid w:val="006574CF"/>
    <w:rsid w:val="00660063"/>
    <w:rsid w:val="0066010A"/>
    <w:rsid w:val="00660FAE"/>
    <w:rsid w:val="006611FD"/>
    <w:rsid w:val="0066160D"/>
    <w:rsid w:val="00661D1B"/>
    <w:rsid w:val="006634E5"/>
    <w:rsid w:val="00663ECF"/>
    <w:rsid w:val="00663F23"/>
    <w:rsid w:val="0066457F"/>
    <w:rsid w:val="00664F33"/>
    <w:rsid w:val="00665064"/>
    <w:rsid w:val="00665290"/>
    <w:rsid w:val="006658F6"/>
    <w:rsid w:val="00665AE5"/>
    <w:rsid w:val="00666074"/>
    <w:rsid w:val="0066684D"/>
    <w:rsid w:val="006705C9"/>
    <w:rsid w:val="006707BD"/>
    <w:rsid w:val="006712CF"/>
    <w:rsid w:val="00671EC3"/>
    <w:rsid w:val="0067269B"/>
    <w:rsid w:val="0067340E"/>
    <w:rsid w:val="006740A9"/>
    <w:rsid w:val="00674743"/>
    <w:rsid w:val="006750A4"/>
    <w:rsid w:val="00675699"/>
    <w:rsid w:val="00676995"/>
    <w:rsid w:val="0068131B"/>
    <w:rsid w:val="006824CB"/>
    <w:rsid w:val="006826AA"/>
    <w:rsid w:val="0068273D"/>
    <w:rsid w:val="006827E5"/>
    <w:rsid w:val="00682817"/>
    <w:rsid w:val="00683A12"/>
    <w:rsid w:val="006845C0"/>
    <w:rsid w:val="006855C1"/>
    <w:rsid w:val="00687109"/>
    <w:rsid w:val="006916E8"/>
    <w:rsid w:val="0069589E"/>
    <w:rsid w:val="00695D24"/>
    <w:rsid w:val="00696145"/>
    <w:rsid w:val="00696914"/>
    <w:rsid w:val="00696CA0"/>
    <w:rsid w:val="006979FF"/>
    <w:rsid w:val="006A0EB7"/>
    <w:rsid w:val="006A1854"/>
    <w:rsid w:val="006A346F"/>
    <w:rsid w:val="006A4B7B"/>
    <w:rsid w:val="006A6031"/>
    <w:rsid w:val="006A6EF2"/>
    <w:rsid w:val="006B03BC"/>
    <w:rsid w:val="006B0EA1"/>
    <w:rsid w:val="006B0F9A"/>
    <w:rsid w:val="006B1268"/>
    <w:rsid w:val="006B1559"/>
    <w:rsid w:val="006B16A6"/>
    <w:rsid w:val="006B1BA9"/>
    <w:rsid w:val="006B3B1C"/>
    <w:rsid w:val="006B5530"/>
    <w:rsid w:val="006B555B"/>
    <w:rsid w:val="006B5ACE"/>
    <w:rsid w:val="006B6C15"/>
    <w:rsid w:val="006B6E6C"/>
    <w:rsid w:val="006C1109"/>
    <w:rsid w:val="006C1160"/>
    <w:rsid w:val="006C1587"/>
    <w:rsid w:val="006C32B8"/>
    <w:rsid w:val="006C396F"/>
    <w:rsid w:val="006C3E3B"/>
    <w:rsid w:val="006C4236"/>
    <w:rsid w:val="006C4708"/>
    <w:rsid w:val="006C4C0F"/>
    <w:rsid w:val="006C51B8"/>
    <w:rsid w:val="006C5827"/>
    <w:rsid w:val="006C5961"/>
    <w:rsid w:val="006C5A74"/>
    <w:rsid w:val="006C5F22"/>
    <w:rsid w:val="006C6410"/>
    <w:rsid w:val="006C6CF0"/>
    <w:rsid w:val="006C6F93"/>
    <w:rsid w:val="006C72BC"/>
    <w:rsid w:val="006C74F1"/>
    <w:rsid w:val="006C7EC3"/>
    <w:rsid w:val="006D0006"/>
    <w:rsid w:val="006D4BE5"/>
    <w:rsid w:val="006D5388"/>
    <w:rsid w:val="006D5EE4"/>
    <w:rsid w:val="006D69D2"/>
    <w:rsid w:val="006D6C76"/>
    <w:rsid w:val="006D6D0D"/>
    <w:rsid w:val="006D70EC"/>
    <w:rsid w:val="006E053B"/>
    <w:rsid w:val="006E0A96"/>
    <w:rsid w:val="006E0B53"/>
    <w:rsid w:val="006E35CE"/>
    <w:rsid w:val="006E3A77"/>
    <w:rsid w:val="006E49C8"/>
    <w:rsid w:val="006E4A92"/>
    <w:rsid w:val="006E4AED"/>
    <w:rsid w:val="006E600E"/>
    <w:rsid w:val="006E60D0"/>
    <w:rsid w:val="006E6A4C"/>
    <w:rsid w:val="006E6E55"/>
    <w:rsid w:val="006E6FC1"/>
    <w:rsid w:val="006E7FF1"/>
    <w:rsid w:val="006F06A0"/>
    <w:rsid w:val="006F0ED7"/>
    <w:rsid w:val="006F29A4"/>
    <w:rsid w:val="006F2EFE"/>
    <w:rsid w:val="006F3EDC"/>
    <w:rsid w:val="006F471B"/>
    <w:rsid w:val="006F5467"/>
    <w:rsid w:val="006F588F"/>
    <w:rsid w:val="006F5F07"/>
    <w:rsid w:val="006F603D"/>
    <w:rsid w:val="006F7A81"/>
    <w:rsid w:val="006F7B2B"/>
    <w:rsid w:val="00700220"/>
    <w:rsid w:val="0070176F"/>
    <w:rsid w:val="00701AA1"/>
    <w:rsid w:val="007021A3"/>
    <w:rsid w:val="007036E3"/>
    <w:rsid w:val="00704378"/>
    <w:rsid w:val="00704860"/>
    <w:rsid w:val="00704D7C"/>
    <w:rsid w:val="00704FB2"/>
    <w:rsid w:val="007052C2"/>
    <w:rsid w:val="007058BF"/>
    <w:rsid w:val="0070659E"/>
    <w:rsid w:val="00707817"/>
    <w:rsid w:val="00707A46"/>
    <w:rsid w:val="00707E95"/>
    <w:rsid w:val="00710A17"/>
    <w:rsid w:val="00710C20"/>
    <w:rsid w:val="0071151D"/>
    <w:rsid w:val="00711FF8"/>
    <w:rsid w:val="00712A26"/>
    <w:rsid w:val="00714BCB"/>
    <w:rsid w:val="00714E45"/>
    <w:rsid w:val="00715535"/>
    <w:rsid w:val="007163C9"/>
    <w:rsid w:val="00716F55"/>
    <w:rsid w:val="007173C3"/>
    <w:rsid w:val="007176A2"/>
    <w:rsid w:val="00717DA8"/>
    <w:rsid w:val="00720692"/>
    <w:rsid w:val="007215A2"/>
    <w:rsid w:val="00721B33"/>
    <w:rsid w:val="00721DBF"/>
    <w:rsid w:val="0072207C"/>
    <w:rsid w:val="00722436"/>
    <w:rsid w:val="007235B4"/>
    <w:rsid w:val="00724759"/>
    <w:rsid w:val="0072550F"/>
    <w:rsid w:val="007258FC"/>
    <w:rsid w:val="00726573"/>
    <w:rsid w:val="00726F7D"/>
    <w:rsid w:val="00730188"/>
    <w:rsid w:val="00730A9B"/>
    <w:rsid w:val="00730E4F"/>
    <w:rsid w:val="007312A7"/>
    <w:rsid w:val="007319D5"/>
    <w:rsid w:val="007325F7"/>
    <w:rsid w:val="007334B4"/>
    <w:rsid w:val="007352A1"/>
    <w:rsid w:val="00735E9F"/>
    <w:rsid w:val="00736F3A"/>
    <w:rsid w:val="00737B6C"/>
    <w:rsid w:val="00740682"/>
    <w:rsid w:val="00740A72"/>
    <w:rsid w:val="00741B4E"/>
    <w:rsid w:val="00744594"/>
    <w:rsid w:val="0074531B"/>
    <w:rsid w:val="007460E9"/>
    <w:rsid w:val="007463A4"/>
    <w:rsid w:val="00746945"/>
    <w:rsid w:val="0075000D"/>
    <w:rsid w:val="00750BBB"/>
    <w:rsid w:val="007511EC"/>
    <w:rsid w:val="00751B9A"/>
    <w:rsid w:val="0075239B"/>
    <w:rsid w:val="00752917"/>
    <w:rsid w:val="00752C56"/>
    <w:rsid w:val="007534CF"/>
    <w:rsid w:val="00753B55"/>
    <w:rsid w:val="00756155"/>
    <w:rsid w:val="00756861"/>
    <w:rsid w:val="0075714B"/>
    <w:rsid w:val="00760283"/>
    <w:rsid w:val="00760610"/>
    <w:rsid w:val="0076108D"/>
    <w:rsid w:val="0076155C"/>
    <w:rsid w:val="00761DA6"/>
    <w:rsid w:val="0076218A"/>
    <w:rsid w:val="007622E1"/>
    <w:rsid w:val="00763243"/>
    <w:rsid w:val="00763443"/>
    <w:rsid w:val="00764240"/>
    <w:rsid w:val="00764476"/>
    <w:rsid w:val="007644C2"/>
    <w:rsid w:val="00764C8A"/>
    <w:rsid w:val="00764E1B"/>
    <w:rsid w:val="0076502E"/>
    <w:rsid w:val="00765BE1"/>
    <w:rsid w:val="0076708E"/>
    <w:rsid w:val="007703B8"/>
    <w:rsid w:val="00770FFB"/>
    <w:rsid w:val="00771A01"/>
    <w:rsid w:val="007724BF"/>
    <w:rsid w:val="00772525"/>
    <w:rsid w:val="00773033"/>
    <w:rsid w:val="00774B8B"/>
    <w:rsid w:val="00775A72"/>
    <w:rsid w:val="00776B23"/>
    <w:rsid w:val="00777814"/>
    <w:rsid w:val="00777BC8"/>
    <w:rsid w:val="00777EED"/>
    <w:rsid w:val="00780904"/>
    <w:rsid w:val="0078144D"/>
    <w:rsid w:val="00781BF1"/>
    <w:rsid w:val="007823D1"/>
    <w:rsid w:val="00782A6E"/>
    <w:rsid w:val="00782BFE"/>
    <w:rsid w:val="00783862"/>
    <w:rsid w:val="00784231"/>
    <w:rsid w:val="007842B1"/>
    <w:rsid w:val="00784BFF"/>
    <w:rsid w:val="0078682C"/>
    <w:rsid w:val="00786C87"/>
    <w:rsid w:val="0078706E"/>
    <w:rsid w:val="00787477"/>
    <w:rsid w:val="0078764E"/>
    <w:rsid w:val="007903DE"/>
    <w:rsid w:val="00790E02"/>
    <w:rsid w:val="00791DF9"/>
    <w:rsid w:val="007921A5"/>
    <w:rsid w:val="007926E2"/>
    <w:rsid w:val="0079274B"/>
    <w:rsid w:val="007930F2"/>
    <w:rsid w:val="007931FC"/>
    <w:rsid w:val="007934A1"/>
    <w:rsid w:val="00793F31"/>
    <w:rsid w:val="00794699"/>
    <w:rsid w:val="00794F07"/>
    <w:rsid w:val="00794FD9"/>
    <w:rsid w:val="00795026"/>
    <w:rsid w:val="007950BA"/>
    <w:rsid w:val="0079597D"/>
    <w:rsid w:val="00796298"/>
    <w:rsid w:val="007964E1"/>
    <w:rsid w:val="00796529"/>
    <w:rsid w:val="0079707F"/>
    <w:rsid w:val="007974BA"/>
    <w:rsid w:val="007A042F"/>
    <w:rsid w:val="007A12DA"/>
    <w:rsid w:val="007A1707"/>
    <w:rsid w:val="007A1D8A"/>
    <w:rsid w:val="007A1FCB"/>
    <w:rsid w:val="007A2F12"/>
    <w:rsid w:val="007A34EB"/>
    <w:rsid w:val="007A3E0E"/>
    <w:rsid w:val="007A4619"/>
    <w:rsid w:val="007A5464"/>
    <w:rsid w:val="007A5544"/>
    <w:rsid w:val="007A5869"/>
    <w:rsid w:val="007A6058"/>
    <w:rsid w:val="007B15CC"/>
    <w:rsid w:val="007B1787"/>
    <w:rsid w:val="007B1D8D"/>
    <w:rsid w:val="007B20C3"/>
    <w:rsid w:val="007B2776"/>
    <w:rsid w:val="007B39FA"/>
    <w:rsid w:val="007B5F7F"/>
    <w:rsid w:val="007B670D"/>
    <w:rsid w:val="007B677D"/>
    <w:rsid w:val="007B6D6D"/>
    <w:rsid w:val="007B71FF"/>
    <w:rsid w:val="007B7339"/>
    <w:rsid w:val="007B73EB"/>
    <w:rsid w:val="007B76C0"/>
    <w:rsid w:val="007B774F"/>
    <w:rsid w:val="007C04BA"/>
    <w:rsid w:val="007C0540"/>
    <w:rsid w:val="007C1CFF"/>
    <w:rsid w:val="007C1E00"/>
    <w:rsid w:val="007C50D9"/>
    <w:rsid w:val="007C526A"/>
    <w:rsid w:val="007C59FE"/>
    <w:rsid w:val="007C5BC6"/>
    <w:rsid w:val="007C5D1A"/>
    <w:rsid w:val="007C602F"/>
    <w:rsid w:val="007C6378"/>
    <w:rsid w:val="007C6445"/>
    <w:rsid w:val="007C6739"/>
    <w:rsid w:val="007C6928"/>
    <w:rsid w:val="007C7469"/>
    <w:rsid w:val="007C7AA5"/>
    <w:rsid w:val="007C7D9D"/>
    <w:rsid w:val="007D175A"/>
    <w:rsid w:val="007D3F24"/>
    <w:rsid w:val="007D5DDB"/>
    <w:rsid w:val="007D60E4"/>
    <w:rsid w:val="007D6D80"/>
    <w:rsid w:val="007D6EC5"/>
    <w:rsid w:val="007D771B"/>
    <w:rsid w:val="007E09EC"/>
    <w:rsid w:val="007E0C7A"/>
    <w:rsid w:val="007E1CAB"/>
    <w:rsid w:val="007E3D2F"/>
    <w:rsid w:val="007E3FF3"/>
    <w:rsid w:val="007E69D9"/>
    <w:rsid w:val="007E6B9D"/>
    <w:rsid w:val="007E74B6"/>
    <w:rsid w:val="007E7FC8"/>
    <w:rsid w:val="007F013B"/>
    <w:rsid w:val="007F0F24"/>
    <w:rsid w:val="007F1144"/>
    <w:rsid w:val="007F142D"/>
    <w:rsid w:val="007F145B"/>
    <w:rsid w:val="007F14AA"/>
    <w:rsid w:val="007F1FD4"/>
    <w:rsid w:val="007F3444"/>
    <w:rsid w:val="007F478E"/>
    <w:rsid w:val="007F4A0B"/>
    <w:rsid w:val="007F5879"/>
    <w:rsid w:val="007F63FA"/>
    <w:rsid w:val="007F6778"/>
    <w:rsid w:val="007F6DC6"/>
    <w:rsid w:val="0080077C"/>
    <w:rsid w:val="00800B35"/>
    <w:rsid w:val="008015E6"/>
    <w:rsid w:val="00801B31"/>
    <w:rsid w:val="00801E5E"/>
    <w:rsid w:val="008038A2"/>
    <w:rsid w:val="008040E2"/>
    <w:rsid w:val="00804C2C"/>
    <w:rsid w:val="00805231"/>
    <w:rsid w:val="00805D77"/>
    <w:rsid w:val="00806721"/>
    <w:rsid w:val="00807C5B"/>
    <w:rsid w:val="00810227"/>
    <w:rsid w:val="00810450"/>
    <w:rsid w:val="008116EE"/>
    <w:rsid w:val="00811917"/>
    <w:rsid w:val="00811F11"/>
    <w:rsid w:val="0081243E"/>
    <w:rsid w:val="0081267F"/>
    <w:rsid w:val="008127A4"/>
    <w:rsid w:val="00813694"/>
    <w:rsid w:val="008139CD"/>
    <w:rsid w:val="00813A4C"/>
    <w:rsid w:val="00813DC7"/>
    <w:rsid w:val="00814219"/>
    <w:rsid w:val="00814376"/>
    <w:rsid w:val="008145F9"/>
    <w:rsid w:val="00814AB4"/>
    <w:rsid w:val="00814B65"/>
    <w:rsid w:val="008152EA"/>
    <w:rsid w:val="00815839"/>
    <w:rsid w:val="00815E55"/>
    <w:rsid w:val="00817539"/>
    <w:rsid w:val="00817904"/>
    <w:rsid w:val="0082055F"/>
    <w:rsid w:val="00820E81"/>
    <w:rsid w:val="0082176C"/>
    <w:rsid w:val="00821A42"/>
    <w:rsid w:val="00821E4D"/>
    <w:rsid w:val="0082221E"/>
    <w:rsid w:val="00823FD0"/>
    <w:rsid w:val="0082462F"/>
    <w:rsid w:val="00825F3E"/>
    <w:rsid w:val="00827833"/>
    <w:rsid w:val="00830621"/>
    <w:rsid w:val="0083094A"/>
    <w:rsid w:val="00830EDD"/>
    <w:rsid w:val="00831836"/>
    <w:rsid w:val="00832AF1"/>
    <w:rsid w:val="008338C8"/>
    <w:rsid w:val="008349F7"/>
    <w:rsid w:val="00834E47"/>
    <w:rsid w:val="008352B2"/>
    <w:rsid w:val="00835770"/>
    <w:rsid w:val="00836D56"/>
    <w:rsid w:val="00837158"/>
    <w:rsid w:val="008400BE"/>
    <w:rsid w:val="00840242"/>
    <w:rsid w:val="0084272A"/>
    <w:rsid w:val="0084280B"/>
    <w:rsid w:val="00843B75"/>
    <w:rsid w:val="008445CD"/>
    <w:rsid w:val="0084469E"/>
    <w:rsid w:val="00845751"/>
    <w:rsid w:val="00845BF8"/>
    <w:rsid w:val="00846638"/>
    <w:rsid w:val="00846CCF"/>
    <w:rsid w:val="00846D7E"/>
    <w:rsid w:val="00851057"/>
    <w:rsid w:val="00851E5C"/>
    <w:rsid w:val="00851ECE"/>
    <w:rsid w:val="00853729"/>
    <w:rsid w:val="00853D7F"/>
    <w:rsid w:val="00854957"/>
    <w:rsid w:val="00854F18"/>
    <w:rsid w:val="008601FE"/>
    <w:rsid w:val="0086021E"/>
    <w:rsid w:val="00860769"/>
    <w:rsid w:val="00862077"/>
    <w:rsid w:val="00863587"/>
    <w:rsid w:val="00864390"/>
    <w:rsid w:val="0086466F"/>
    <w:rsid w:val="00867A5A"/>
    <w:rsid w:val="00870CFE"/>
    <w:rsid w:val="00871A5F"/>
    <w:rsid w:val="00871C20"/>
    <w:rsid w:val="00872476"/>
    <w:rsid w:val="0087319D"/>
    <w:rsid w:val="00874168"/>
    <w:rsid w:val="008744FC"/>
    <w:rsid w:val="0087476C"/>
    <w:rsid w:val="00875068"/>
    <w:rsid w:val="0087529F"/>
    <w:rsid w:val="00875D39"/>
    <w:rsid w:val="00876BB1"/>
    <w:rsid w:val="0087771F"/>
    <w:rsid w:val="00880356"/>
    <w:rsid w:val="00880442"/>
    <w:rsid w:val="008816F0"/>
    <w:rsid w:val="00881A63"/>
    <w:rsid w:val="00883EC5"/>
    <w:rsid w:val="00884440"/>
    <w:rsid w:val="008849FF"/>
    <w:rsid w:val="0088631E"/>
    <w:rsid w:val="00886FA8"/>
    <w:rsid w:val="0088709A"/>
    <w:rsid w:val="0089032D"/>
    <w:rsid w:val="008908CF"/>
    <w:rsid w:val="00891877"/>
    <w:rsid w:val="0089242D"/>
    <w:rsid w:val="0089251B"/>
    <w:rsid w:val="00892A8F"/>
    <w:rsid w:val="0089333B"/>
    <w:rsid w:val="008939E4"/>
    <w:rsid w:val="0089504F"/>
    <w:rsid w:val="00895713"/>
    <w:rsid w:val="00895839"/>
    <w:rsid w:val="00897239"/>
    <w:rsid w:val="00897317"/>
    <w:rsid w:val="008977E7"/>
    <w:rsid w:val="00897965"/>
    <w:rsid w:val="00897A7F"/>
    <w:rsid w:val="008A0083"/>
    <w:rsid w:val="008A04EF"/>
    <w:rsid w:val="008A14F3"/>
    <w:rsid w:val="008A173D"/>
    <w:rsid w:val="008A178F"/>
    <w:rsid w:val="008A2553"/>
    <w:rsid w:val="008A32CB"/>
    <w:rsid w:val="008A4E61"/>
    <w:rsid w:val="008A6260"/>
    <w:rsid w:val="008A66FD"/>
    <w:rsid w:val="008A717A"/>
    <w:rsid w:val="008B013F"/>
    <w:rsid w:val="008B0BE7"/>
    <w:rsid w:val="008B0BEA"/>
    <w:rsid w:val="008B12AB"/>
    <w:rsid w:val="008B160A"/>
    <w:rsid w:val="008B1760"/>
    <w:rsid w:val="008B20D7"/>
    <w:rsid w:val="008B2315"/>
    <w:rsid w:val="008B2C22"/>
    <w:rsid w:val="008B3973"/>
    <w:rsid w:val="008B3B57"/>
    <w:rsid w:val="008B3BFA"/>
    <w:rsid w:val="008B3C33"/>
    <w:rsid w:val="008B3C4A"/>
    <w:rsid w:val="008B3C8D"/>
    <w:rsid w:val="008B4B28"/>
    <w:rsid w:val="008B4DA0"/>
    <w:rsid w:val="008B5137"/>
    <w:rsid w:val="008B529A"/>
    <w:rsid w:val="008B5C54"/>
    <w:rsid w:val="008B67DE"/>
    <w:rsid w:val="008B742A"/>
    <w:rsid w:val="008C1582"/>
    <w:rsid w:val="008C15C1"/>
    <w:rsid w:val="008C2B3E"/>
    <w:rsid w:val="008C2C54"/>
    <w:rsid w:val="008C2EC4"/>
    <w:rsid w:val="008C33D9"/>
    <w:rsid w:val="008C3917"/>
    <w:rsid w:val="008C4C98"/>
    <w:rsid w:val="008C4F45"/>
    <w:rsid w:val="008C5C3E"/>
    <w:rsid w:val="008C63FD"/>
    <w:rsid w:val="008C7C02"/>
    <w:rsid w:val="008D055A"/>
    <w:rsid w:val="008D1058"/>
    <w:rsid w:val="008D27B7"/>
    <w:rsid w:val="008D35A4"/>
    <w:rsid w:val="008D3E04"/>
    <w:rsid w:val="008D406E"/>
    <w:rsid w:val="008D40F3"/>
    <w:rsid w:val="008D458D"/>
    <w:rsid w:val="008D45AF"/>
    <w:rsid w:val="008D47F5"/>
    <w:rsid w:val="008D4E03"/>
    <w:rsid w:val="008D5522"/>
    <w:rsid w:val="008D5765"/>
    <w:rsid w:val="008D63BE"/>
    <w:rsid w:val="008D7FAD"/>
    <w:rsid w:val="008E066A"/>
    <w:rsid w:val="008E1B20"/>
    <w:rsid w:val="008E2D7C"/>
    <w:rsid w:val="008E32BE"/>
    <w:rsid w:val="008E35E6"/>
    <w:rsid w:val="008E416F"/>
    <w:rsid w:val="008E487F"/>
    <w:rsid w:val="008E4ED7"/>
    <w:rsid w:val="008E6025"/>
    <w:rsid w:val="008E79C2"/>
    <w:rsid w:val="008E7B96"/>
    <w:rsid w:val="008F0177"/>
    <w:rsid w:val="008F0CCD"/>
    <w:rsid w:val="008F10FF"/>
    <w:rsid w:val="008F1A2E"/>
    <w:rsid w:val="008F1B49"/>
    <w:rsid w:val="008F1F84"/>
    <w:rsid w:val="008F224D"/>
    <w:rsid w:val="008F2CEE"/>
    <w:rsid w:val="008F3058"/>
    <w:rsid w:val="008F30C0"/>
    <w:rsid w:val="008F3127"/>
    <w:rsid w:val="008F31F7"/>
    <w:rsid w:val="008F3F6F"/>
    <w:rsid w:val="008F48CE"/>
    <w:rsid w:val="008F4BA3"/>
    <w:rsid w:val="008F5675"/>
    <w:rsid w:val="008F6BD5"/>
    <w:rsid w:val="008F6CFC"/>
    <w:rsid w:val="008F7683"/>
    <w:rsid w:val="008F7CCB"/>
    <w:rsid w:val="009014A0"/>
    <w:rsid w:val="00902E34"/>
    <w:rsid w:val="009035EA"/>
    <w:rsid w:val="0090374D"/>
    <w:rsid w:val="009043F5"/>
    <w:rsid w:val="009044AD"/>
    <w:rsid w:val="009045A6"/>
    <w:rsid w:val="00904660"/>
    <w:rsid w:val="00904AFE"/>
    <w:rsid w:val="00904C28"/>
    <w:rsid w:val="00905541"/>
    <w:rsid w:val="00906299"/>
    <w:rsid w:val="00906B16"/>
    <w:rsid w:val="00906D20"/>
    <w:rsid w:val="00907A5A"/>
    <w:rsid w:val="00907B88"/>
    <w:rsid w:val="00911235"/>
    <w:rsid w:val="00911BA8"/>
    <w:rsid w:val="00911BDF"/>
    <w:rsid w:val="0091399A"/>
    <w:rsid w:val="00914E9B"/>
    <w:rsid w:val="00915F57"/>
    <w:rsid w:val="00916276"/>
    <w:rsid w:val="00916F0D"/>
    <w:rsid w:val="009177E1"/>
    <w:rsid w:val="00917FD2"/>
    <w:rsid w:val="00920510"/>
    <w:rsid w:val="00920576"/>
    <w:rsid w:val="0092202D"/>
    <w:rsid w:val="009225AE"/>
    <w:rsid w:val="00923A07"/>
    <w:rsid w:val="00923DFD"/>
    <w:rsid w:val="00924D54"/>
    <w:rsid w:val="00925169"/>
    <w:rsid w:val="00927013"/>
    <w:rsid w:val="00927833"/>
    <w:rsid w:val="00927AC3"/>
    <w:rsid w:val="00927AEF"/>
    <w:rsid w:val="00930EAC"/>
    <w:rsid w:val="00930FA5"/>
    <w:rsid w:val="00931142"/>
    <w:rsid w:val="00931353"/>
    <w:rsid w:val="00932693"/>
    <w:rsid w:val="00932A37"/>
    <w:rsid w:val="00932F3E"/>
    <w:rsid w:val="009338A2"/>
    <w:rsid w:val="00936DAA"/>
    <w:rsid w:val="00937475"/>
    <w:rsid w:val="00937B64"/>
    <w:rsid w:val="00940404"/>
    <w:rsid w:val="0094095E"/>
    <w:rsid w:val="00940D20"/>
    <w:rsid w:val="0094109C"/>
    <w:rsid w:val="0094149D"/>
    <w:rsid w:val="00941EFB"/>
    <w:rsid w:val="009425A8"/>
    <w:rsid w:val="00942AC5"/>
    <w:rsid w:val="009447A9"/>
    <w:rsid w:val="0094487C"/>
    <w:rsid w:val="00945295"/>
    <w:rsid w:val="009455A7"/>
    <w:rsid w:val="00945FE8"/>
    <w:rsid w:val="00945FED"/>
    <w:rsid w:val="00946629"/>
    <w:rsid w:val="00946A5B"/>
    <w:rsid w:val="00947136"/>
    <w:rsid w:val="00950009"/>
    <w:rsid w:val="00950424"/>
    <w:rsid w:val="00951088"/>
    <w:rsid w:val="009523EB"/>
    <w:rsid w:val="009525CB"/>
    <w:rsid w:val="00953323"/>
    <w:rsid w:val="00953A8E"/>
    <w:rsid w:val="00953D78"/>
    <w:rsid w:val="00954471"/>
    <w:rsid w:val="009546CA"/>
    <w:rsid w:val="00955263"/>
    <w:rsid w:val="00955636"/>
    <w:rsid w:val="00957698"/>
    <w:rsid w:val="00961B97"/>
    <w:rsid w:val="00962409"/>
    <w:rsid w:val="009629BD"/>
    <w:rsid w:val="00962D80"/>
    <w:rsid w:val="00963076"/>
    <w:rsid w:val="00963141"/>
    <w:rsid w:val="009632E5"/>
    <w:rsid w:val="00964CEC"/>
    <w:rsid w:val="00965151"/>
    <w:rsid w:val="00965348"/>
    <w:rsid w:val="009653D6"/>
    <w:rsid w:val="00965B89"/>
    <w:rsid w:val="009663E2"/>
    <w:rsid w:val="00966DDF"/>
    <w:rsid w:val="00967972"/>
    <w:rsid w:val="0097133B"/>
    <w:rsid w:val="00971A46"/>
    <w:rsid w:val="00972969"/>
    <w:rsid w:val="00973F69"/>
    <w:rsid w:val="00974175"/>
    <w:rsid w:val="00974A6F"/>
    <w:rsid w:val="009751F1"/>
    <w:rsid w:val="009752EF"/>
    <w:rsid w:val="00975C99"/>
    <w:rsid w:val="00975F9D"/>
    <w:rsid w:val="00976A7A"/>
    <w:rsid w:val="009770FA"/>
    <w:rsid w:val="00977880"/>
    <w:rsid w:val="00977B2F"/>
    <w:rsid w:val="00980599"/>
    <w:rsid w:val="009806A2"/>
    <w:rsid w:val="009806C4"/>
    <w:rsid w:val="0098092F"/>
    <w:rsid w:val="00981324"/>
    <w:rsid w:val="0098167C"/>
    <w:rsid w:val="009818C4"/>
    <w:rsid w:val="00982335"/>
    <w:rsid w:val="00982DB0"/>
    <w:rsid w:val="00982DEC"/>
    <w:rsid w:val="009831E5"/>
    <w:rsid w:val="00983501"/>
    <w:rsid w:val="00983E2D"/>
    <w:rsid w:val="00985968"/>
    <w:rsid w:val="0098596D"/>
    <w:rsid w:val="00985CE9"/>
    <w:rsid w:val="00985D47"/>
    <w:rsid w:val="0098628C"/>
    <w:rsid w:val="00986357"/>
    <w:rsid w:val="00986691"/>
    <w:rsid w:val="0098674C"/>
    <w:rsid w:val="009911C6"/>
    <w:rsid w:val="0099191F"/>
    <w:rsid w:val="00991F02"/>
    <w:rsid w:val="00991F29"/>
    <w:rsid w:val="009921F5"/>
    <w:rsid w:val="00993A51"/>
    <w:rsid w:val="00993BB9"/>
    <w:rsid w:val="00993DB2"/>
    <w:rsid w:val="00993E1C"/>
    <w:rsid w:val="00994FFA"/>
    <w:rsid w:val="00996281"/>
    <w:rsid w:val="00996380"/>
    <w:rsid w:val="009A0FAC"/>
    <w:rsid w:val="009A1B29"/>
    <w:rsid w:val="009A2313"/>
    <w:rsid w:val="009A27CB"/>
    <w:rsid w:val="009A2F4D"/>
    <w:rsid w:val="009A345D"/>
    <w:rsid w:val="009A37D6"/>
    <w:rsid w:val="009A4201"/>
    <w:rsid w:val="009A4774"/>
    <w:rsid w:val="009A4A0C"/>
    <w:rsid w:val="009A5425"/>
    <w:rsid w:val="009A60BA"/>
    <w:rsid w:val="009A65E3"/>
    <w:rsid w:val="009A672D"/>
    <w:rsid w:val="009A6814"/>
    <w:rsid w:val="009A6DD2"/>
    <w:rsid w:val="009A6F34"/>
    <w:rsid w:val="009A77B9"/>
    <w:rsid w:val="009A7F27"/>
    <w:rsid w:val="009B0535"/>
    <w:rsid w:val="009B10BB"/>
    <w:rsid w:val="009B128E"/>
    <w:rsid w:val="009B1598"/>
    <w:rsid w:val="009B16B8"/>
    <w:rsid w:val="009B1BB3"/>
    <w:rsid w:val="009B27A0"/>
    <w:rsid w:val="009B2B20"/>
    <w:rsid w:val="009B2E16"/>
    <w:rsid w:val="009B46D4"/>
    <w:rsid w:val="009B5954"/>
    <w:rsid w:val="009B5EF9"/>
    <w:rsid w:val="009B648D"/>
    <w:rsid w:val="009B6B6D"/>
    <w:rsid w:val="009B71C6"/>
    <w:rsid w:val="009C0E25"/>
    <w:rsid w:val="009C138C"/>
    <w:rsid w:val="009C1469"/>
    <w:rsid w:val="009C14FA"/>
    <w:rsid w:val="009C1A7C"/>
    <w:rsid w:val="009C2152"/>
    <w:rsid w:val="009C22E3"/>
    <w:rsid w:val="009C2324"/>
    <w:rsid w:val="009C289E"/>
    <w:rsid w:val="009C2AD9"/>
    <w:rsid w:val="009C3D9B"/>
    <w:rsid w:val="009C3FDA"/>
    <w:rsid w:val="009C4362"/>
    <w:rsid w:val="009C461A"/>
    <w:rsid w:val="009C702A"/>
    <w:rsid w:val="009D15F5"/>
    <w:rsid w:val="009D2775"/>
    <w:rsid w:val="009D5143"/>
    <w:rsid w:val="009D520C"/>
    <w:rsid w:val="009D522F"/>
    <w:rsid w:val="009D5C92"/>
    <w:rsid w:val="009D7483"/>
    <w:rsid w:val="009E089E"/>
    <w:rsid w:val="009E0CD2"/>
    <w:rsid w:val="009E0D88"/>
    <w:rsid w:val="009E122E"/>
    <w:rsid w:val="009E22B4"/>
    <w:rsid w:val="009E23E5"/>
    <w:rsid w:val="009E2537"/>
    <w:rsid w:val="009E296B"/>
    <w:rsid w:val="009E32D7"/>
    <w:rsid w:val="009E55A2"/>
    <w:rsid w:val="009E5B65"/>
    <w:rsid w:val="009E5ECD"/>
    <w:rsid w:val="009E69FC"/>
    <w:rsid w:val="009E6EB9"/>
    <w:rsid w:val="009E7C13"/>
    <w:rsid w:val="009F0407"/>
    <w:rsid w:val="009F0C87"/>
    <w:rsid w:val="009F11FF"/>
    <w:rsid w:val="009F2A42"/>
    <w:rsid w:val="009F3233"/>
    <w:rsid w:val="009F331E"/>
    <w:rsid w:val="009F3CAB"/>
    <w:rsid w:val="009F495D"/>
    <w:rsid w:val="009F4DB2"/>
    <w:rsid w:val="009F5DB9"/>
    <w:rsid w:val="009F7676"/>
    <w:rsid w:val="009F7927"/>
    <w:rsid w:val="009F7F15"/>
    <w:rsid w:val="00A002A7"/>
    <w:rsid w:val="00A00AD3"/>
    <w:rsid w:val="00A01FED"/>
    <w:rsid w:val="00A023C5"/>
    <w:rsid w:val="00A02CB1"/>
    <w:rsid w:val="00A044E8"/>
    <w:rsid w:val="00A049AC"/>
    <w:rsid w:val="00A05423"/>
    <w:rsid w:val="00A05E01"/>
    <w:rsid w:val="00A05E2E"/>
    <w:rsid w:val="00A05FB6"/>
    <w:rsid w:val="00A060AA"/>
    <w:rsid w:val="00A061B9"/>
    <w:rsid w:val="00A067CB"/>
    <w:rsid w:val="00A06858"/>
    <w:rsid w:val="00A0766B"/>
    <w:rsid w:val="00A10A8A"/>
    <w:rsid w:val="00A10F86"/>
    <w:rsid w:val="00A12E68"/>
    <w:rsid w:val="00A142FE"/>
    <w:rsid w:val="00A152D4"/>
    <w:rsid w:val="00A155C9"/>
    <w:rsid w:val="00A16FD4"/>
    <w:rsid w:val="00A1770A"/>
    <w:rsid w:val="00A177F1"/>
    <w:rsid w:val="00A20ECF"/>
    <w:rsid w:val="00A21BD8"/>
    <w:rsid w:val="00A22624"/>
    <w:rsid w:val="00A22F4B"/>
    <w:rsid w:val="00A23CA8"/>
    <w:rsid w:val="00A24667"/>
    <w:rsid w:val="00A24ECB"/>
    <w:rsid w:val="00A25420"/>
    <w:rsid w:val="00A25996"/>
    <w:rsid w:val="00A26268"/>
    <w:rsid w:val="00A30219"/>
    <w:rsid w:val="00A308D5"/>
    <w:rsid w:val="00A31318"/>
    <w:rsid w:val="00A31A42"/>
    <w:rsid w:val="00A32C8D"/>
    <w:rsid w:val="00A341F6"/>
    <w:rsid w:val="00A35741"/>
    <w:rsid w:val="00A35A3F"/>
    <w:rsid w:val="00A37818"/>
    <w:rsid w:val="00A379BD"/>
    <w:rsid w:val="00A379C7"/>
    <w:rsid w:val="00A40187"/>
    <w:rsid w:val="00A4069B"/>
    <w:rsid w:val="00A40DD7"/>
    <w:rsid w:val="00A410AB"/>
    <w:rsid w:val="00A422A2"/>
    <w:rsid w:val="00A42895"/>
    <w:rsid w:val="00A42A51"/>
    <w:rsid w:val="00A43C82"/>
    <w:rsid w:val="00A45C6E"/>
    <w:rsid w:val="00A45D61"/>
    <w:rsid w:val="00A46DDE"/>
    <w:rsid w:val="00A46F36"/>
    <w:rsid w:val="00A47A03"/>
    <w:rsid w:val="00A47DF5"/>
    <w:rsid w:val="00A50886"/>
    <w:rsid w:val="00A51DD2"/>
    <w:rsid w:val="00A52DB3"/>
    <w:rsid w:val="00A53687"/>
    <w:rsid w:val="00A5413D"/>
    <w:rsid w:val="00A54861"/>
    <w:rsid w:val="00A54B09"/>
    <w:rsid w:val="00A554FA"/>
    <w:rsid w:val="00A559AC"/>
    <w:rsid w:val="00A5669A"/>
    <w:rsid w:val="00A56986"/>
    <w:rsid w:val="00A57616"/>
    <w:rsid w:val="00A57F1D"/>
    <w:rsid w:val="00A60A45"/>
    <w:rsid w:val="00A60B33"/>
    <w:rsid w:val="00A6156C"/>
    <w:rsid w:val="00A61B95"/>
    <w:rsid w:val="00A62669"/>
    <w:rsid w:val="00A630CC"/>
    <w:rsid w:val="00A633BE"/>
    <w:rsid w:val="00A635EE"/>
    <w:rsid w:val="00A63BA7"/>
    <w:rsid w:val="00A63E27"/>
    <w:rsid w:val="00A65D15"/>
    <w:rsid w:val="00A66247"/>
    <w:rsid w:val="00A6666A"/>
    <w:rsid w:val="00A6691B"/>
    <w:rsid w:val="00A66CF8"/>
    <w:rsid w:val="00A70145"/>
    <w:rsid w:val="00A7028D"/>
    <w:rsid w:val="00A709A9"/>
    <w:rsid w:val="00A70C99"/>
    <w:rsid w:val="00A70DD3"/>
    <w:rsid w:val="00A711A8"/>
    <w:rsid w:val="00A71978"/>
    <w:rsid w:val="00A71BE7"/>
    <w:rsid w:val="00A71F06"/>
    <w:rsid w:val="00A7204D"/>
    <w:rsid w:val="00A72BF3"/>
    <w:rsid w:val="00A7319F"/>
    <w:rsid w:val="00A731AD"/>
    <w:rsid w:val="00A73367"/>
    <w:rsid w:val="00A73374"/>
    <w:rsid w:val="00A7513C"/>
    <w:rsid w:val="00A757A0"/>
    <w:rsid w:val="00A76918"/>
    <w:rsid w:val="00A76AD6"/>
    <w:rsid w:val="00A82D12"/>
    <w:rsid w:val="00A833F9"/>
    <w:rsid w:val="00A834B8"/>
    <w:rsid w:val="00A83FE7"/>
    <w:rsid w:val="00A856E0"/>
    <w:rsid w:val="00A85E64"/>
    <w:rsid w:val="00A8611E"/>
    <w:rsid w:val="00A86390"/>
    <w:rsid w:val="00A907E5"/>
    <w:rsid w:val="00A91918"/>
    <w:rsid w:val="00A920EE"/>
    <w:rsid w:val="00A92312"/>
    <w:rsid w:val="00A92790"/>
    <w:rsid w:val="00A92CC4"/>
    <w:rsid w:val="00A93DCB"/>
    <w:rsid w:val="00A96D4F"/>
    <w:rsid w:val="00A971E0"/>
    <w:rsid w:val="00AA0218"/>
    <w:rsid w:val="00AA02F3"/>
    <w:rsid w:val="00AA0A7D"/>
    <w:rsid w:val="00AA14D1"/>
    <w:rsid w:val="00AA2E93"/>
    <w:rsid w:val="00AA31EA"/>
    <w:rsid w:val="00AA3B42"/>
    <w:rsid w:val="00AA4AA7"/>
    <w:rsid w:val="00AA516A"/>
    <w:rsid w:val="00AA5DA5"/>
    <w:rsid w:val="00AA6BE0"/>
    <w:rsid w:val="00AA6CDD"/>
    <w:rsid w:val="00AA7577"/>
    <w:rsid w:val="00AB2F6E"/>
    <w:rsid w:val="00AB32E8"/>
    <w:rsid w:val="00AB3FF4"/>
    <w:rsid w:val="00AB443B"/>
    <w:rsid w:val="00AB619C"/>
    <w:rsid w:val="00AB766F"/>
    <w:rsid w:val="00AB773A"/>
    <w:rsid w:val="00AC0156"/>
    <w:rsid w:val="00AC06CB"/>
    <w:rsid w:val="00AC1EB2"/>
    <w:rsid w:val="00AC1FAC"/>
    <w:rsid w:val="00AC2A1E"/>
    <w:rsid w:val="00AC2AF4"/>
    <w:rsid w:val="00AC355D"/>
    <w:rsid w:val="00AC3B5A"/>
    <w:rsid w:val="00AC3C3B"/>
    <w:rsid w:val="00AC42B8"/>
    <w:rsid w:val="00AC439E"/>
    <w:rsid w:val="00AC4986"/>
    <w:rsid w:val="00AC53A2"/>
    <w:rsid w:val="00AC5D59"/>
    <w:rsid w:val="00AC6224"/>
    <w:rsid w:val="00AC6240"/>
    <w:rsid w:val="00AC77B8"/>
    <w:rsid w:val="00AD0ED4"/>
    <w:rsid w:val="00AD0F62"/>
    <w:rsid w:val="00AD242B"/>
    <w:rsid w:val="00AD28EF"/>
    <w:rsid w:val="00AD30F4"/>
    <w:rsid w:val="00AD3D6F"/>
    <w:rsid w:val="00AD4C7B"/>
    <w:rsid w:val="00AD6E3C"/>
    <w:rsid w:val="00AD7130"/>
    <w:rsid w:val="00AD7AC6"/>
    <w:rsid w:val="00AD7DFB"/>
    <w:rsid w:val="00AD7ED8"/>
    <w:rsid w:val="00AE142E"/>
    <w:rsid w:val="00AE253A"/>
    <w:rsid w:val="00AE2B18"/>
    <w:rsid w:val="00AE2D11"/>
    <w:rsid w:val="00AE3563"/>
    <w:rsid w:val="00AE40E3"/>
    <w:rsid w:val="00AE5321"/>
    <w:rsid w:val="00AE58D9"/>
    <w:rsid w:val="00AE5C00"/>
    <w:rsid w:val="00AE5C88"/>
    <w:rsid w:val="00AE6449"/>
    <w:rsid w:val="00AE650B"/>
    <w:rsid w:val="00AE6716"/>
    <w:rsid w:val="00AE70FF"/>
    <w:rsid w:val="00AE7F38"/>
    <w:rsid w:val="00AF005B"/>
    <w:rsid w:val="00AF0966"/>
    <w:rsid w:val="00AF0CA4"/>
    <w:rsid w:val="00AF1A9F"/>
    <w:rsid w:val="00AF2B81"/>
    <w:rsid w:val="00AF331D"/>
    <w:rsid w:val="00AF363B"/>
    <w:rsid w:val="00AF39D1"/>
    <w:rsid w:val="00AF4AB5"/>
    <w:rsid w:val="00AF5EE8"/>
    <w:rsid w:val="00AF6009"/>
    <w:rsid w:val="00AF6140"/>
    <w:rsid w:val="00AF6341"/>
    <w:rsid w:val="00AF6354"/>
    <w:rsid w:val="00AF7375"/>
    <w:rsid w:val="00AF7B5F"/>
    <w:rsid w:val="00AF7DD5"/>
    <w:rsid w:val="00B0104A"/>
    <w:rsid w:val="00B01132"/>
    <w:rsid w:val="00B01FEA"/>
    <w:rsid w:val="00B021A0"/>
    <w:rsid w:val="00B02A34"/>
    <w:rsid w:val="00B02A93"/>
    <w:rsid w:val="00B03910"/>
    <w:rsid w:val="00B03A98"/>
    <w:rsid w:val="00B04C0F"/>
    <w:rsid w:val="00B103D5"/>
    <w:rsid w:val="00B10D21"/>
    <w:rsid w:val="00B115F5"/>
    <w:rsid w:val="00B11757"/>
    <w:rsid w:val="00B11A3E"/>
    <w:rsid w:val="00B11EA5"/>
    <w:rsid w:val="00B120A4"/>
    <w:rsid w:val="00B1339F"/>
    <w:rsid w:val="00B14AEF"/>
    <w:rsid w:val="00B16537"/>
    <w:rsid w:val="00B17C58"/>
    <w:rsid w:val="00B20361"/>
    <w:rsid w:val="00B2050B"/>
    <w:rsid w:val="00B206AD"/>
    <w:rsid w:val="00B20F64"/>
    <w:rsid w:val="00B21088"/>
    <w:rsid w:val="00B21916"/>
    <w:rsid w:val="00B2220C"/>
    <w:rsid w:val="00B22987"/>
    <w:rsid w:val="00B22A97"/>
    <w:rsid w:val="00B22B15"/>
    <w:rsid w:val="00B22F43"/>
    <w:rsid w:val="00B23EA5"/>
    <w:rsid w:val="00B24100"/>
    <w:rsid w:val="00B2471C"/>
    <w:rsid w:val="00B24A7F"/>
    <w:rsid w:val="00B25C67"/>
    <w:rsid w:val="00B27EA0"/>
    <w:rsid w:val="00B30118"/>
    <w:rsid w:val="00B30C1B"/>
    <w:rsid w:val="00B3233C"/>
    <w:rsid w:val="00B3269E"/>
    <w:rsid w:val="00B335D3"/>
    <w:rsid w:val="00B33B61"/>
    <w:rsid w:val="00B34518"/>
    <w:rsid w:val="00B3459A"/>
    <w:rsid w:val="00B345F6"/>
    <w:rsid w:val="00B36A0F"/>
    <w:rsid w:val="00B37DF8"/>
    <w:rsid w:val="00B4085E"/>
    <w:rsid w:val="00B40A6F"/>
    <w:rsid w:val="00B428EB"/>
    <w:rsid w:val="00B42D9F"/>
    <w:rsid w:val="00B43D2F"/>
    <w:rsid w:val="00B444E0"/>
    <w:rsid w:val="00B44DDB"/>
    <w:rsid w:val="00B450A5"/>
    <w:rsid w:val="00B457D9"/>
    <w:rsid w:val="00B4589C"/>
    <w:rsid w:val="00B45E8A"/>
    <w:rsid w:val="00B46634"/>
    <w:rsid w:val="00B477A9"/>
    <w:rsid w:val="00B47FAF"/>
    <w:rsid w:val="00B51A96"/>
    <w:rsid w:val="00B52591"/>
    <w:rsid w:val="00B532A8"/>
    <w:rsid w:val="00B53B3F"/>
    <w:rsid w:val="00B5457E"/>
    <w:rsid w:val="00B545DA"/>
    <w:rsid w:val="00B5553B"/>
    <w:rsid w:val="00B558DC"/>
    <w:rsid w:val="00B55EE2"/>
    <w:rsid w:val="00B56B9B"/>
    <w:rsid w:val="00B57011"/>
    <w:rsid w:val="00B57472"/>
    <w:rsid w:val="00B60484"/>
    <w:rsid w:val="00B61A58"/>
    <w:rsid w:val="00B61E2D"/>
    <w:rsid w:val="00B61E56"/>
    <w:rsid w:val="00B624B1"/>
    <w:rsid w:val="00B62A9D"/>
    <w:rsid w:val="00B62C2F"/>
    <w:rsid w:val="00B62DEF"/>
    <w:rsid w:val="00B63041"/>
    <w:rsid w:val="00B634B9"/>
    <w:rsid w:val="00B638C7"/>
    <w:rsid w:val="00B63EC6"/>
    <w:rsid w:val="00B6427B"/>
    <w:rsid w:val="00B64623"/>
    <w:rsid w:val="00B6622E"/>
    <w:rsid w:val="00B66A2A"/>
    <w:rsid w:val="00B67B7A"/>
    <w:rsid w:val="00B70416"/>
    <w:rsid w:val="00B72691"/>
    <w:rsid w:val="00B72BAE"/>
    <w:rsid w:val="00B73670"/>
    <w:rsid w:val="00B73C6D"/>
    <w:rsid w:val="00B742E9"/>
    <w:rsid w:val="00B75905"/>
    <w:rsid w:val="00B75966"/>
    <w:rsid w:val="00B777A0"/>
    <w:rsid w:val="00B77DA8"/>
    <w:rsid w:val="00B77E56"/>
    <w:rsid w:val="00B8186A"/>
    <w:rsid w:val="00B81A3F"/>
    <w:rsid w:val="00B81BA7"/>
    <w:rsid w:val="00B8327E"/>
    <w:rsid w:val="00B83AE5"/>
    <w:rsid w:val="00B85380"/>
    <w:rsid w:val="00B8610E"/>
    <w:rsid w:val="00B905BE"/>
    <w:rsid w:val="00B910FD"/>
    <w:rsid w:val="00B9349D"/>
    <w:rsid w:val="00B93D86"/>
    <w:rsid w:val="00B94023"/>
    <w:rsid w:val="00B944AE"/>
    <w:rsid w:val="00B949E3"/>
    <w:rsid w:val="00B959F8"/>
    <w:rsid w:val="00B95C58"/>
    <w:rsid w:val="00B97A02"/>
    <w:rsid w:val="00B97E80"/>
    <w:rsid w:val="00BA0D39"/>
    <w:rsid w:val="00BA1F49"/>
    <w:rsid w:val="00BA2301"/>
    <w:rsid w:val="00BA3268"/>
    <w:rsid w:val="00BA3342"/>
    <w:rsid w:val="00BA5910"/>
    <w:rsid w:val="00BA5949"/>
    <w:rsid w:val="00BA61B0"/>
    <w:rsid w:val="00BA64A6"/>
    <w:rsid w:val="00BA6654"/>
    <w:rsid w:val="00BA6941"/>
    <w:rsid w:val="00BA6A3D"/>
    <w:rsid w:val="00BA79DF"/>
    <w:rsid w:val="00BA7C68"/>
    <w:rsid w:val="00BA7D8D"/>
    <w:rsid w:val="00BB01FB"/>
    <w:rsid w:val="00BB13E7"/>
    <w:rsid w:val="00BB1AC4"/>
    <w:rsid w:val="00BB20A8"/>
    <w:rsid w:val="00BB2AF6"/>
    <w:rsid w:val="00BB2C2E"/>
    <w:rsid w:val="00BB2CED"/>
    <w:rsid w:val="00BB37A4"/>
    <w:rsid w:val="00BB5B70"/>
    <w:rsid w:val="00BB5F06"/>
    <w:rsid w:val="00BB7207"/>
    <w:rsid w:val="00BB746B"/>
    <w:rsid w:val="00BB7EF8"/>
    <w:rsid w:val="00BC18BC"/>
    <w:rsid w:val="00BC1C78"/>
    <w:rsid w:val="00BC245D"/>
    <w:rsid w:val="00BC24FF"/>
    <w:rsid w:val="00BC26AC"/>
    <w:rsid w:val="00BC3193"/>
    <w:rsid w:val="00BC3B4B"/>
    <w:rsid w:val="00BC5500"/>
    <w:rsid w:val="00BC56FB"/>
    <w:rsid w:val="00BC61A8"/>
    <w:rsid w:val="00BC7001"/>
    <w:rsid w:val="00BC7A0A"/>
    <w:rsid w:val="00BD0536"/>
    <w:rsid w:val="00BD0AAB"/>
    <w:rsid w:val="00BD11E6"/>
    <w:rsid w:val="00BD16EB"/>
    <w:rsid w:val="00BD1CE9"/>
    <w:rsid w:val="00BD2611"/>
    <w:rsid w:val="00BD2855"/>
    <w:rsid w:val="00BD28C8"/>
    <w:rsid w:val="00BD2A54"/>
    <w:rsid w:val="00BD41AE"/>
    <w:rsid w:val="00BD46CC"/>
    <w:rsid w:val="00BD4D3F"/>
    <w:rsid w:val="00BD5258"/>
    <w:rsid w:val="00BD54B6"/>
    <w:rsid w:val="00BD5900"/>
    <w:rsid w:val="00BD7642"/>
    <w:rsid w:val="00BD7B69"/>
    <w:rsid w:val="00BD7EE1"/>
    <w:rsid w:val="00BE0216"/>
    <w:rsid w:val="00BE0E23"/>
    <w:rsid w:val="00BE1073"/>
    <w:rsid w:val="00BE1C38"/>
    <w:rsid w:val="00BE28C2"/>
    <w:rsid w:val="00BE2F24"/>
    <w:rsid w:val="00BE3225"/>
    <w:rsid w:val="00BE363F"/>
    <w:rsid w:val="00BE387C"/>
    <w:rsid w:val="00BE3EA0"/>
    <w:rsid w:val="00BE50CB"/>
    <w:rsid w:val="00BE5E9D"/>
    <w:rsid w:val="00BE759E"/>
    <w:rsid w:val="00BE78E7"/>
    <w:rsid w:val="00BF0EAD"/>
    <w:rsid w:val="00BF1848"/>
    <w:rsid w:val="00BF24BA"/>
    <w:rsid w:val="00BF29DA"/>
    <w:rsid w:val="00BF2AB1"/>
    <w:rsid w:val="00BF5566"/>
    <w:rsid w:val="00BF57EA"/>
    <w:rsid w:val="00BF7747"/>
    <w:rsid w:val="00BF7DC4"/>
    <w:rsid w:val="00C00EB3"/>
    <w:rsid w:val="00C01550"/>
    <w:rsid w:val="00C032C8"/>
    <w:rsid w:val="00C0350E"/>
    <w:rsid w:val="00C0377D"/>
    <w:rsid w:val="00C03F9A"/>
    <w:rsid w:val="00C045B9"/>
    <w:rsid w:val="00C05143"/>
    <w:rsid w:val="00C05491"/>
    <w:rsid w:val="00C058E8"/>
    <w:rsid w:val="00C06254"/>
    <w:rsid w:val="00C06361"/>
    <w:rsid w:val="00C06BE5"/>
    <w:rsid w:val="00C1011B"/>
    <w:rsid w:val="00C11185"/>
    <w:rsid w:val="00C115EA"/>
    <w:rsid w:val="00C11B2B"/>
    <w:rsid w:val="00C11EA7"/>
    <w:rsid w:val="00C130C6"/>
    <w:rsid w:val="00C131F7"/>
    <w:rsid w:val="00C15081"/>
    <w:rsid w:val="00C1534C"/>
    <w:rsid w:val="00C15FB2"/>
    <w:rsid w:val="00C166C8"/>
    <w:rsid w:val="00C1733D"/>
    <w:rsid w:val="00C17484"/>
    <w:rsid w:val="00C177AF"/>
    <w:rsid w:val="00C17AD4"/>
    <w:rsid w:val="00C20024"/>
    <w:rsid w:val="00C20DD7"/>
    <w:rsid w:val="00C2104D"/>
    <w:rsid w:val="00C21E16"/>
    <w:rsid w:val="00C22AB1"/>
    <w:rsid w:val="00C22E11"/>
    <w:rsid w:val="00C23CCF"/>
    <w:rsid w:val="00C24493"/>
    <w:rsid w:val="00C24857"/>
    <w:rsid w:val="00C24C27"/>
    <w:rsid w:val="00C25CA5"/>
    <w:rsid w:val="00C26DB3"/>
    <w:rsid w:val="00C274EF"/>
    <w:rsid w:val="00C304E6"/>
    <w:rsid w:val="00C3067B"/>
    <w:rsid w:val="00C31D34"/>
    <w:rsid w:val="00C3378A"/>
    <w:rsid w:val="00C33D40"/>
    <w:rsid w:val="00C34C87"/>
    <w:rsid w:val="00C351EA"/>
    <w:rsid w:val="00C35447"/>
    <w:rsid w:val="00C358AD"/>
    <w:rsid w:val="00C374A1"/>
    <w:rsid w:val="00C37BCD"/>
    <w:rsid w:val="00C41156"/>
    <w:rsid w:val="00C42BC1"/>
    <w:rsid w:val="00C4377A"/>
    <w:rsid w:val="00C447FE"/>
    <w:rsid w:val="00C44DFE"/>
    <w:rsid w:val="00C45C0F"/>
    <w:rsid w:val="00C46033"/>
    <w:rsid w:val="00C465BD"/>
    <w:rsid w:val="00C5213A"/>
    <w:rsid w:val="00C52C8C"/>
    <w:rsid w:val="00C52E12"/>
    <w:rsid w:val="00C52EA7"/>
    <w:rsid w:val="00C52ED3"/>
    <w:rsid w:val="00C53D75"/>
    <w:rsid w:val="00C53DDD"/>
    <w:rsid w:val="00C56A7E"/>
    <w:rsid w:val="00C6061A"/>
    <w:rsid w:val="00C611B4"/>
    <w:rsid w:val="00C62384"/>
    <w:rsid w:val="00C62958"/>
    <w:rsid w:val="00C64B37"/>
    <w:rsid w:val="00C657DA"/>
    <w:rsid w:val="00C6621D"/>
    <w:rsid w:val="00C6629A"/>
    <w:rsid w:val="00C66DB2"/>
    <w:rsid w:val="00C67439"/>
    <w:rsid w:val="00C71277"/>
    <w:rsid w:val="00C71653"/>
    <w:rsid w:val="00C7174C"/>
    <w:rsid w:val="00C717CC"/>
    <w:rsid w:val="00C71AFF"/>
    <w:rsid w:val="00C72002"/>
    <w:rsid w:val="00C72421"/>
    <w:rsid w:val="00C72AC3"/>
    <w:rsid w:val="00C73391"/>
    <w:rsid w:val="00C734EE"/>
    <w:rsid w:val="00C7359A"/>
    <w:rsid w:val="00C736AB"/>
    <w:rsid w:val="00C738CF"/>
    <w:rsid w:val="00C73FA2"/>
    <w:rsid w:val="00C74C70"/>
    <w:rsid w:val="00C753F8"/>
    <w:rsid w:val="00C75EB1"/>
    <w:rsid w:val="00C75F9C"/>
    <w:rsid w:val="00C7620C"/>
    <w:rsid w:val="00C762E7"/>
    <w:rsid w:val="00C7639E"/>
    <w:rsid w:val="00C76A08"/>
    <w:rsid w:val="00C77250"/>
    <w:rsid w:val="00C77CD8"/>
    <w:rsid w:val="00C8014F"/>
    <w:rsid w:val="00C81AB7"/>
    <w:rsid w:val="00C820C1"/>
    <w:rsid w:val="00C82659"/>
    <w:rsid w:val="00C82A57"/>
    <w:rsid w:val="00C82A6A"/>
    <w:rsid w:val="00C83198"/>
    <w:rsid w:val="00C856F4"/>
    <w:rsid w:val="00C85CC5"/>
    <w:rsid w:val="00C8687A"/>
    <w:rsid w:val="00C86E82"/>
    <w:rsid w:val="00C87214"/>
    <w:rsid w:val="00C87C4E"/>
    <w:rsid w:val="00C905BE"/>
    <w:rsid w:val="00C92C0E"/>
    <w:rsid w:val="00C94C58"/>
    <w:rsid w:val="00C950F9"/>
    <w:rsid w:val="00C9668C"/>
    <w:rsid w:val="00C96F05"/>
    <w:rsid w:val="00CA0369"/>
    <w:rsid w:val="00CA038E"/>
    <w:rsid w:val="00CA127E"/>
    <w:rsid w:val="00CA2B8C"/>
    <w:rsid w:val="00CA2DE4"/>
    <w:rsid w:val="00CA30DC"/>
    <w:rsid w:val="00CA39A2"/>
    <w:rsid w:val="00CA4165"/>
    <w:rsid w:val="00CA455C"/>
    <w:rsid w:val="00CA5AA7"/>
    <w:rsid w:val="00CA5AF5"/>
    <w:rsid w:val="00CA5D3F"/>
    <w:rsid w:val="00CA6716"/>
    <w:rsid w:val="00CB0ABB"/>
    <w:rsid w:val="00CB3049"/>
    <w:rsid w:val="00CB3E55"/>
    <w:rsid w:val="00CB3FAA"/>
    <w:rsid w:val="00CB405E"/>
    <w:rsid w:val="00CB431C"/>
    <w:rsid w:val="00CB48F1"/>
    <w:rsid w:val="00CB5084"/>
    <w:rsid w:val="00CB6476"/>
    <w:rsid w:val="00CB78C0"/>
    <w:rsid w:val="00CB7BD6"/>
    <w:rsid w:val="00CC03E9"/>
    <w:rsid w:val="00CC108F"/>
    <w:rsid w:val="00CC21A6"/>
    <w:rsid w:val="00CC2D82"/>
    <w:rsid w:val="00CC35EC"/>
    <w:rsid w:val="00CC3945"/>
    <w:rsid w:val="00CC3DD3"/>
    <w:rsid w:val="00CC44B2"/>
    <w:rsid w:val="00CC6C3A"/>
    <w:rsid w:val="00CC74E8"/>
    <w:rsid w:val="00CC7AA7"/>
    <w:rsid w:val="00CD0602"/>
    <w:rsid w:val="00CD0D0B"/>
    <w:rsid w:val="00CD1470"/>
    <w:rsid w:val="00CD22A6"/>
    <w:rsid w:val="00CD2D0F"/>
    <w:rsid w:val="00CD2F4E"/>
    <w:rsid w:val="00CD367E"/>
    <w:rsid w:val="00CD38D8"/>
    <w:rsid w:val="00CD3D3A"/>
    <w:rsid w:val="00CD4097"/>
    <w:rsid w:val="00CD477C"/>
    <w:rsid w:val="00CD47AF"/>
    <w:rsid w:val="00CD66F5"/>
    <w:rsid w:val="00CE0083"/>
    <w:rsid w:val="00CE0BD8"/>
    <w:rsid w:val="00CE0BDB"/>
    <w:rsid w:val="00CE0D6B"/>
    <w:rsid w:val="00CE135C"/>
    <w:rsid w:val="00CE1633"/>
    <w:rsid w:val="00CE1BEA"/>
    <w:rsid w:val="00CE381D"/>
    <w:rsid w:val="00CE3F29"/>
    <w:rsid w:val="00CE42D1"/>
    <w:rsid w:val="00CE433C"/>
    <w:rsid w:val="00CE4616"/>
    <w:rsid w:val="00CE47E8"/>
    <w:rsid w:val="00CE4E65"/>
    <w:rsid w:val="00CE5C2A"/>
    <w:rsid w:val="00CE6236"/>
    <w:rsid w:val="00CE68F0"/>
    <w:rsid w:val="00CE7AA9"/>
    <w:rsid w:val="00CF0A2E"/>
    <w:rsid w:val="00CF1000"/>
    <w:rsid w:val="00CF1515"/>
    <w:rsid w:val="00CF17C8"/>
    <w:rsid w:val="00CF2AD1"/>
    <w:rsid w:val="00CF2F6A"/>
    <w:rsid w:val="00CF40B1"/>
    <w:rsid w:val="00CF5298"/>
    <w:rsid w:val="00CF5D53"/>
    <w:rsid w:val="00CF5DFE"/>
    <w:rsid w:val="00CF62EC"/>
    <w:rsid w:val="00CF690A"/>
    <w:rsid w:val="00CF6C6F"/>
    <w:rsid w:val="00CF7097"/>
    <w:rsid w:val="00D0036E"/>
    <w:rsid w:val="00D00A65"/>
    <w:rsid w:val="00D00AC0"/>
    <w:rsid w:val="00D0197A"/>
    <w:rsid w:val="00D02D6F"/>
    <w:rsid w:val="00D041EA"/>
    <w:rsid w:val="00D05053"/>
    <w:rsid w:val="00D054A1"/>
    <w:rsid w:val="00D05946"/>
    <w:rsid w:val="00D069E7"/>
    <w:rsid w:val="00D06D07"/>
    <w:rsid w:val="00D07F16"/>
    <w:rsid w:val="00D1050D"/>
    <w:rsid w:val="00D109EC"/>
    <w:rsid w:val="00D10F7D"/>
    <w:rsid w:val="00D1193C"/>
    <w:rsid w:val="00D12310"/>
    <w:rsid w:val="00D131D7"/>
    <w:rsid w:val="00D13C2C"/>
    <w:rsid w:val="00D14C18"/>
    <w:rsid w:val="00D16119"/>
    <w:rsid w:val="00D161EF"/>
    <w:rsid w:val="00D16490"/>
    <w:rsid w:val="00D166F9"/>
    <w:rsid w:val="00D2015E"/>
    <w:rsid w:val="00D2020A"/>
    <w:rsid w:val="00D207F6"/>
    <w:rsid w:val="00D2095C"/>
    <w:rsid w:val="00D20B82"/>
    <w:rsid w:val="00D22F50"/>
    <w:rsid w:val="00D245F4"/>
    <w:rsid w:val="00D2511B"/>
    <w:rsid w:val="00D25768"/>
    <w:rsid w:val="00D258ED"/>
    <w:rsid w:val="00D25DCA"/>
    <w:rsid w:val="00D26B57"/>
    <w:rsid w:val="00D27A31"/>
    <w:rsid w:val="00D27DB6"/>
    <w:rsid w:val="00D30DE6"/>
    <w:rsid w:val="00D30EB0"/>
    <w:rsid w:val="00D30FCC"/>
    <w:rsid w:val="00D32406"/>
    <w:rsid w:val="00D3309F"/>
    <w:rsid w:val="00D334CD"/>
    <w:rsid w:val="00D343AD"/>
    <w:rsid w:val="00D34735"/>
    <w:rsid w:val="00D34B4B"/>
    <w:rsid w:val="00D3596F"/>
    <w:rsid w:val="00D35E56"/>
    <w:rsid w:val="00D36CEA"/>
    <w:rsid w:val="00D40148"/>
    <w:rsid w:val="00D40368"/>
    <w:rsid w:val="00D40711"/>
    <w:rsid w:val="00D41ECA"/>
    <w:rsid w:val="00D42A60"/>
    <w:rsid w:val="00D42E82"/>
    <w:rsid w:val="00D44F2D"/>
    <w:rsid w:val="00D45999"/>
    <w:rsid w:val="00D460FD"/>
    <w:rsid w:val="00D46AE7"/>
    <w:rsid w:val="00D474F8"/>
    <w:rsid w:val="00D50FA7"/>
    <w:rsid w:val="00D511E0"/>
    <w:rsid w:val="00D513ED"/>
    <w:rsid w:val="00D51FA2"/>
    <w:rsid w:val="00D52183"/>
    <w:rsid w:val="00D52500"/>
    <w:rsid w:val="00D53264"/>
    <w:rsid w:val="00D534E7"/>
    <w:rsid w:val="00D5369E"/>
    <w:rsid w:val="00D541DB"/>
    <w:rsid w:val="00D5487C"/>
    <w:rsid w:val="00D5500A"/>
    <w:rsid w:val="00D55DF7"/>
    <w:rsid w:val="00D572EA"/>
    <w:rsid w:val="00D57576"/>
    <w:rsid w:val="00D57765"/>
    <w:rsid w:val="00D60954"/>
    <w:rsid w:val="00D6174F"/>
    <w:rsid w:val="00D617AA"/>
    <w:rsid w:val="00D63BB4"/>
    <w:rsid w:val="00D646C1"/>
    <w:rsid w:val="00D64A95"/>
    <w:rsid w:val="00D65494"/>
    <w:rsid w:val="00D65699"/>
    <w:rsid w:val="00D667BE"/>
    <w:rsid w:val="00D67514"/>
    <w:rsid w:val="00D70BE7"/>
    <w:rsid w:val="00D72268"/>
    <w:rsid w:val="00D72928"/>
    <w:rsid w:val="00D72A11"/>
    <w:rsid w:val="00D7327B"/>
    <w:rsid w:val="00D73AA9"/>
    <w:rsid w:val="00D73D86"/>
    <w:rsid w:val="00D73ECF"/>
    <w:rsid w:val="00D74D3F"/>
    <w:rsid w:val="00D75F70"/>
    <w:rsid w:val="00D76E49"/>
    <w:rsid w:val="00D771AF"/>
    <w:rsid w:val="00D77969"/>
    <w:rsid w:val="00D800AC"/>
    <w:rsid w:val="00D806EE"/>
    <w:rsid w:val="00D80A8D"/>
    <w:rsid w:val="00D817B8"/>
    <w:rsid w:val="00D8192C"/>
    <w:rsid w:val="00D82B86"/>
    <w:rsid w:val="00D82BFF"/>
    <w:rsid w:val="00D83E7C"/>
    <w:rsid w:val="00D8423E"/>
    <w:rsid w:val="00D8443B"/>
    <w:rsid w:val="00D849D4"/>
    <w:rsid w:val="00D84DD9"/>
    <w:rsid w:val="00D851B4"/>
    <w:rsid w:val="00D85C65"/>
    <w:rsid w:val="00D85EDB"/>
    <w:rsid w:val="00D86629"/>
    <w:rsid w:val="00D866A2"/>
    <w:rsid w:val="00D868E1"/>
    <w:rsid w:val="00D87151"/>
    <w:rsid w:val="00D87352"/>
    <w:rsid w:val="00D8799C"/>
    <w:rsid w:val="00D90065"/>
    <w:rsid w:val="00D9029E"/>
    <w:rsid w:val="00D90796"/>
    <w:rsid w:val="00D92A86"/>
    <w:rsid w:val="00D93238"/>
    <w:rsid w:val="00D9373A"/>
    <w:rsid w:val="00D94E43"/>
    <w:rsid w:val="00D95253"/>
    <w:rsid w:val="00D95B89"/>
    <w:rsid w:val="00D95ECB"/>
    <w:rsid w:val="00D96AC8"/>
    <w:rsid w:val="00D96D7F"/>
    <w:rsid w:val="00D96E50"/>
    <w:rsid w:val="00D977C9"/>
    <w:rsid w:val="00DA17AD"/>
    <w:rsid w:val="00DA3207"/>
    <w:rsid w:val="00DA3C9D"/>
    <w:rsid w:val="00DA40BE"/>
    <w:rsid w:val="00DA5374"/>
    <w:rsid w:val="00DA53A0"/>
    <w:rsid w:val="00DA6597"/>
    <w:rsid w:val="00DA69E9"/>
    <w:rsid w:val="00DA6A2E"/>
    <w:rsid w:val="00DA7379"/>
    <w:rsid w:val="00DB0C34"/>
    <w:rsid w:val="00DB139D"/>
    <w:rsid w:val="00DB15EB"/>
    <w:rsid w:val="00DB2062"/>
    <w:rsid w:val="00DB2B3D"/>
    <w:rsid w:val="00DB3616"/>
    <w:rsid w:val="00DB37AB"/>
    <w:rsid w:val="00DB4ADF"/>
    <w:rsid w:val="00DB5660"/>
    <w:rsid w:val="00DB62E6"/>
    <w:rsid w:val="00DB658C"/>
    <w:rsid w:val="00DC2B46"/>
    <w:rsid w:val="00DC3014"/>
    <w:rsid w:val="00DC3077"/>
    <w:rsid w:val="00DC4533"/>
    <w:rsid w:val="00DC4B1D"/>
    <w:rsid w:val="00DC4B27"/>
    <w:rsid w:val="00DC5EC5"/>
    <w:rsid w:val="00DC63EB"/>
    <w:rsid w:val="00DC6BA9"/>
    <w:rsid w:val="00DC6BDE"/>
    <w:rsid w:val="00DC75BA"/>
    <w:rsid w:val="00DC7A73"/>
    <w:rsid w:val="00DC7FDA"/>
    <w:rsid w:val="00DD0A68"/>
    <w:rsid w:val="00DD159C"/>
    <w:rsid w:val="00DD2C36"/>
    <w:rsid w:val="00DD2D5E"/>
    <w:rsid w:val="00DD34D6"/>
    <w:rsid w:val="00DD38E0"/>
    <w:rsid w:val="00DD4145"/>
    <w:rsid w:val="00DD53A5"/>
    <w:rsid w:val="00DD56B6"/>
    <w:rsid w:val="00DD73ED"/>
    <w:rsid w:val="00DD7ACE"/>
    <w:rsid w:val="00DE0194"/>
    <w:rsid w:val="00DE03B3"/>
    <w:rsid w:val="00DE0BAA"/>
    <w:rsid w:val="00DE0FA0"/>
    <w:rsid w:val="00DE1541"/>
    <w:rsid w:val="00DE1F7B"/>
    <w:rsid w:val="00DE3281"/>
    <w:rsid w:val="00DE3C29"/>
    <w:rsid w:val="00DE4852"/>
    <w:rsid w:val="00DE4B30"/>
    <w:rsid w:val="00DE4F00"/>
    <w:rsid w:val="00DE4F93"/>
    <w:rsid w:val="00DE6371"/>
    <w:rsid w:val="00DE6BD6"/>
    <w:rsid w:val="00DF009D"/>
    <w:rsid w:val="00DF03C4"/>
    <w:rsid w:val="00DF0562"/>
    <w:rsid w:val="00DF0AC8"/>
    <w:rsid w:val="00DF1F92"/>
    <w:rsid w:val="00DF224A"/>
    <w:rsid w:val="00DF40F8"/>
    <w:rsid w:val="00DF454E"/>
    <w:rsid w:val="00DF47E9"/>
    <w:rsid w:val="00DF4BBF"/>
    <w:rsid w:val="00DF5361"/>
    <w:rsid w:val="00DF5414"/>
    <w:rsid w:val="00DF573B"/>
    <w:rsid w:val="00DF57F4"/>
    <w:rsid w:val="00DF5F2B"/>
    <w:rsid w:val="00DF6FFE"/>
    <w:rsid w:val="00DF7DB8"/>
    <w:rsid w:val="00E001AF"/>
    <w:rsid w:val="00E0094A"/>
    <w:rsid w:val="00E01017"/>
    <w:rsid w:val="00E0174C"/>
    <w:rsid w:val="00E02BE1"/>
    <w:rsid w:val="00E02CF5"/>
    <w:rsid w:val="00E04CFE"/>
    <w:rsid w:val="00E0570D"/>
    <w:rsid w:val="00E05B3A"/>
    <w:rsid w:val="00E0609F"/>
    <w:rsid w:val="00E07F7C"/>
    <w:rsid w:val="00E105D9"/>
    <w:rsid w:val="00E1076F"/>
    <w:rsid w:val="00E11205"/>
    <w:rsid w:val="00E11227"/>
    <w:rsid w:val="00E1169F"/>
    <w:rsid w:val="00E11DE0"/>
    <w:rsid w:val="00E14192"/>
    <w:rsid w:val="00E15F08"/>
    <w:rsid w:val="00E162BF"/>
    <w:rsid w:val="00E16317"/>
    <w:rsid w:val="00E1717F"/>
    <w:rsid w:val="00E177A1"/>
    <w:rsid w:val="00E17FAA"/>
    <w:rsid w:val="00E201A6"/>
    <w:rsid w:val="00E20B84"/>
    <w:rsid w:val="00E21885"/>
    <w:rsid w:val="00E21B2A"/>
    <w:rsid w:val="00E21EEF"/>
    <w:rsid w:val="00E22B44"/>
    <w:rsid w:val="00E22C3F"/>
    <w:rsid w:val="00E22D43"/>
    <w:rsid w:val="00E2313E"/>
    <w:rsid w:val="00E23432"/>
    <w:rsid w:val="00E23EEB"/>
    <w:rsid w:val="00E24C6B"/>
    <w:rsid w:val="00E24F19"/>
    <w:rsid w:val="00E2641C"/>
    <w:rsid w:val="00E266C2"/>
    <w:rsid w:val="00E27377"/>
    <w:rsid w:val="00E30EE0"/>
    <w:rsid w:val="00E31018"/>
    <w:rsid w:val="00E313E5"/>
    <w:rsid w:val="00E313F5"/>
    <w:rsid w:val="00E35061"/>
    <w:rsid w:val="00E35819"/>
    <w:rsid w:val="00E359A2"/>
    <w:rsid w:val="00E35A94"/>
    <w:rsid w:val="00E35B07"/>
    <w:rsid w:val="00E363BA"/>
    <w:rsid w:val="00E36ADE"/>
    <w:rsid w:val="00E42BCC"/>
    <w:rsid w:val="00E42F1D"/>
    <w:rsid w:val="00E43140"/>
    <w:rsid w:val="00E43ECB"/>
    <w:rsid w:val="00E44391"/>
    <w:rsid w:val="00E44E1F"/>
    <w:rsid w:val="00E44F14"/>
    <w:rsid w:val="00E4594F"/>
    <w:rsid w:val="00E46D6D"/>
    <w:rsid w:val="00E47271"/>
    <w:rsid w:val="00E47A84"/>
    <w:rsid w:val="00E50793"/>
    <w:rsid w:val="00E5080C"/>
    <w:rsid w:val="00E514E5"/>
    <w:rsid w:val="00E51634"/>
    <w:rsid w:val="00E51F24"/>
    <w:rsid w:val="00E52B96"/>
    <w:rsid w:val="00E540A4"/>
    <w:rsid w:val="00E54E6C"/>
    <w:rsid w:val="00E5590B"/>
    <w:rsid w:val="00E55D15"/>
    <w:rsid w:val="00E56182"/>
    <w:rsid w:val="00E57515"/>
    <w:rsid w:val="00E57875"/>
    <w:rsid w:val="00E57D5B"/>
    <w:rsid w:val="00E6174C"/>
    <w:rsid w:val="00E61B7A"/>
    <w:rsid w:val="00E61FBB"/>
    <w:rsid w:val="00E62211"/>
    <w:rsid w:val="00E62626"/>
    <w:rsid w:val="00E63786"/>
    <w:rsid w:val="00E6435F"/>
    <w:rsid w:val="00E6476C"/>
    <w:rsid w:val="00E649DE"/>
    <w:rsid w:val="00E64B11"/>
    <w:rsid w:val="00E6612C"/>
    <w:rsid w:val="00E706BE"/>
    <w:rsid w:val="00E70758"/>
    <w:rsid w:val="00E71A1B"/>
    <w:rsid w:val="00E71AE6"/>
    <w:rsid w:val="00E72EA4"/>
    <w:rsid w:val="00E740AF"/>
    <w:rsid w:val="00E741AE"/>
    <w:rsid w:val="00E76341"/>
    <w:rsid w:val="00E76BDA"/>
    <w:rsid w:val="00E77F0D"/>
    <w:rsid w:val="00E80EA9"/>
    <w:rsid w:val="00E82085"/>
    <w:rsid w:val="00E83B9A"/>
    <w:rsid w:val="00E842AD"/>
    <w:rsid w:val="00E84CF1"/>
    <w:rsid w:val="00E8588D"/>
    <w:rsid w:val="00E85AA8"/>
    <w:rsid w:val="00E86506"/>
    <w:rsid w:val="00E8660D"/>
    <w:rsid w:val="00E868D3"/>
    <w:rsid w:val="00E86A94"/>
    <w:rsid w:val="00E86CB9"/>
    <w:rsid w:val="00E871F8"/>
    <w:rsid w:val="00E903F9"/>
    <w:rsid w:val="00E909D6"/>
    <w:rsid w:val="00E90C19"/>
    <w:rsid w:val="00E90E68"/>
    <w:rsid w:val="00E910B8"/>
    <w:rsid w:val="00E9285C"/>
    <w:rsid w:val="00E928BB"/>
    <w:rsid w:val="00E92B93"/>
    <w:rsid w:val="00E93B15"/>
    <w:rsid w:val="00E94651"/>
    <w:rsid w:val="00E9564E"/>
    <w:rsid w:val="00E96082"/>
    <w:rsid w:val="00E97964"/>
    <w:rsid w:val="00EA02A7"/>
    <w:rsid w:val="00EA044F"/>
    <w:rsid w:val="00EA1F7E"/>
    <w:rsid w:val="00EA2073"/>
    <w:rsid w:val="00EA39C2"/>
    <w:rsid w:val="00EA3C3B"/>
    <w:rsid w:val="00EA45D0"/>
    <w:rsid w:val="00EA49D7"/>
    <w:rsid w:val="00EA4A61"/>
    <w:rsid w:val="00EA4F63"/>
    <w:rsid w:val="00EA519F"/>
    <w:rsid w:val="00EA54F2"/>
    <w:rsid w:val="00EA57A2"/>
    <w:rsid w:val="00EA60A4"/>
    <w:rsid w:val="00EA6210"/>
    <w:rsid w:val="00EA6F69"/>
    <w:rsid w:val="00EA75AA"/>
    <w:rsid w:val="00EB1FAC"/>
    <w:rsid w:val="00EB238A"/>
    <w:rsid w:val="00EB245B"/>
    <w:rsid w:val="00EB3623"/>
    <w:rsid w:val="00EB39C1"/>
    <w:rsid w:val="00EB3A36"/>
    <w:rsid w:val="00EB3DB3"/>
    <w:rsid w:val="00EB4F01"/>
    <w:rsid w:val="00EB52FA"/>
    <w:rsid w:val="00EB5724"/>
    <w:rsid w:val="00EB5AF2"/>
    <w:rsid w:val="00EB60FA"/>
    <w:rsid w:val="00EB6795"/>
    <w:rsid w:val="00EB7A82"/>
    <w:rsid w:val="00EC0092"/>
    <w:rsid w:val="00EC2381"/>
    <w:rsid w:val="00EC23DF"/>
    <w:rsid w:val="00EC3444"/>
    <w:rsid w:val="00EC34D3"/>
    <w:rsid w:val="00EC37DB"/>
    <w:rsid w:val="00EC3B54"/>
    <w:rsid w:val="00EC5DA0"/>
    <w:rsid w:val="00EC62EF"/>
    <w:rsid w:val="00EC710A"/>
    <w:rsid w:val="00EC72E3"/>
    <w:rsid w:val="00ED0788"/>
    <w:rsid w:val="00ED0EFE"/>
    <w:rsid w:val="00ED1174"/>
    <w:rsid w:val="00ED14D4"/>
    <w:rsid w:val="00ED3139"/>
    <w:rsid w:val="00ED3B4E"/>
    <w:rsid w:val="00ED3C7B"/>
    <w:rsid w:val="00ED3ED7"/>
    <w:rsid w:val="00ED4093"/>
    <w:rsid w:val="00ED4335"/>
    <w:rsid w:val="00ED4994"/>
    <w:rsid w:val="00ED66D8"/>
    <w:rsid w:val="00ED6D46"/>
    <w:rsid w:val="00ED6D5B"/>
    <w:rsid w:val="00ED6FD9"/>
    <w:rsid w:val="00ED70D1"/>
    <w:rsid w:val="00ED7811"/>
    <w:rsid w:val="00EE0150"/>
    <w:rsid w:val="00EE050A"/>
    <w:rsid w:val="00EE0A30"/>
    <w:rsid w:val="00EE0E31"/>
    <w:rsid w:val="00EE0FB6"/>
    <w:rsid w:val="00EE13D2"/>
    <w:rsid w:val="00EE1458"/>
    <w:rsid w:val="00EE1A19"/>
    <w:rsid w:val="00EE25EC"/>
    <w:rsid w:val="00EE2630"/>
    <w:rsid w:val="00EE2AE9"/>
    <w:rsid w:val="00EE3D06"/>
    <w:rsid w:val="00EE3D44"/>
    <w:rsid w:val="00EE3DA6"/>
    <w:rsid w:val="00EE4209"/>
    <w:rsid w:val="00EE4415"/>
    <w:rsid w:val="00EE4CE0"/>
    <w:rsid w:val="00EE56EC"/>
    <w:rsid w:val="00EE6CE2"/>
    <w:rsid w:val="00EF0778"/>
    <w:rsid w:val="00EF1BCB"/>
    <w:rsid w:val="00EF23DC"/>
    <w:rsid w:val="00EF2E56"/>
    <w:rsid w:val="00EF4042"/>
    <w:rsid w:val="00EF4667"/>
    <w:rsid w:val="00EF4F23"/>
    <w:rsid w:val="00EF5315"/>
    <w:rsid w:val="00EF5C61"/>
    <w:rsid w:val="00EF5E2E"/>
    <w:rsid w:val="00EF7D93"/>
    <w:rsid w:val="00F0074C"/>
    <w:rsid w:val="00F01900"/>
    <w:rsid w:val="00F01B5D"/>
    <w:rsid w:val="00F01EC2"/>
    <w:rsid w:val="00F041EC"/>
    <w:rsid w:val="00F0439B"/>
    <w:rsid w:val="00F0479E"/>
    <w:rsid w:val="00F06CE4"/>
    <w:rsid w:val="00F07725"/>
    <w:rsid w:val="00F0776C"/>
    <w:rsid w:val="00F1013C"/>
    <w:rsid w:val="00F10190"/>
    <w:rsid w:val="00F10BEA"/>
    <w:rsid w:val="00F10C48"/>
    <w:rsid w:val="00F1211B"/>
    <w:rsid w:val="00F13123"/>
    <w:rsid w:val="00F13372"/>
    <w:rsid w:val="00F13546"/>
    <w:rsid w:val="00F13D61"/>
    <w:rsid w:val="00F147ED"/>
    <w:rsid w:val="00F156E4"/>
    <w:rsid w:val="00F1573F"/>
    <w:rsid w:val="00F15AB8"/>
    <w:rsid w:val="00F1767E"/>
    <w:rsid w:val="00F17E66"/>
    <w:rsid w:val="00F17FD5"/>
    <w:rsid w:val="00F200FD"/>
    <w:rsid w:val="00F20E79"/>
    <w:rsid w:val="00F21BBD"/>
    <w:rsid w:val="00F21F60"/>
    <w:rsid w:val="00F22570"/>
    <w:rsid w:val="00F22921"/>
    <w:rsid w:val="00F22A81"/>
    <w:rsid w:val="00F22EE0"/>
    <w:rsid w:val="00F230F7"/>
    <w:rsid w:val="00F237ED"/>
    <w:rsid w:val="00F24901"/>
    <w:rsid w:val="00F25EAF"/>
    <w:rsid w:val="00F25F0A"/>
    <w:rsid w:val="00F274AD"/>
    <w:rsid w:val="00F27899"/>
    <w:rsid w:val="00F30BCB"/>
    <w:rsid w:val="00F31F3D"/>
    <w:rsid w:val="00F338FB"/>
    <w:rsid w:val="00F33FCF"/>
    <w:rsid w:val="00F34290"/>
    <w:rsid w:val="00F34B6F"/>
    <w:rsid w:val="00F34D3A"/>
    <w:rsid w:val="00F35FB8"/>
    <w:rsid w:val="00F36A3E"/>
    <w:rsid w:val="00F40547"/>
    <w:rsid w:val="00F405DA"/>
    <w:rsid w:val="00F4139B"/>
    <w:rsid w:val="00F42025"/>
    <w:rsid w:val="00F423D0"/>
    <w:rsid w:val="00F424BF"/>
    <w:rsid w:val="00F42D74"/>
    <w:rsid w:val="00F436A6"/>
    <w:rsid w:val="00F44B9A"/>
    <w:rsid w:val="00F4682C"/>
    <w:rsid w:val="00F4789D"/>
    <w:rsid w:val="00F5078A"/>
    <w:rsid w:val="00F52045"/>
    <w:rsid w:val="00F52BF9"/>
    <w:rsid w:val="00F53821"/>
    <w:rsid w:val="00F5383C"/>
    <w:rsid w:val="00F53ACD"/>
    <w:rsid w:val="00F53C05"/>
    <w:rsid w:val="00F551EB"/>
    <w:rsid w:val="00F55718"/>
    <w:rsid w:val="00F605EF"/>
    <w:rsid w:val="00F60A95"/>
    <w:rsid w:val="00F61A4E"/>
    <w:rsid w:val="00F622D8"/>
    <w:rsid w:val="00F6280F"/>
    <w:rsid w:val="00F637E7"/>
    <w:rsid w:val="00F63BC7"/>
    <w:rsid w:val="00F64E6E"/>
    <w:rsid w:val="00F6503E"/>
    <w:rsid w:val="00F6552B"/>
    <w:rsid w:val="00F65558"/>
    <w:rsid w:val="00F657BC"/>
    <w:rsid w:val="00F661B1"/>
    <w:rsid w:val="00F67A65"/>
    <w:rsid w:val="00F73649"/>
    <w:rsid w:val="00F74619"/>
    <w:rsid w:val="00F75419"/>
    <w:rsid w:val="00F75E53"/>
    <w:rsid w:val="00F76218"/>
    <w:rsid w:val="00F76558"/>
    <w:rsid w:val="00F76ABE"/>
    <w:rsid w:val="00F77325"/>
    <w:rsid w:val="00F80634"/>
    <w:rsid w:val="00F809AE"/>
    <w:rsid w:val="00F809C8"/>
    <w:rsid w:val="00F81437"/>
    <w:rsid w:val="00F81D1E"/>
    <w:rsid w:val="00F82611"/>
    <w:rsid w:val="00F82864"/>
    <w:rsid w:val="00F82ACD"/>
    <w:rsid w:val="00F82CE2"/>
    <w:rsid w:val="00F83234"/>
    <w:rsid w:val="00F8340B"/>
    <w:rsid w:val="00F836B3"/>
    <w:rsid w:val="00F83792"/>
    <w:rsid w:val="00F85001"/>
    <w:rsid w:val="00F8551C"/>
    <w:rsid w:val="00F85A57"/>
    <w:rsid w:val="00F86474"/>
    <w:rsid w:val="00F873E0"/>
    <w:rsid w:val="00F901A3"/>
    <w:rsid w:val="00F90AF1"/>
    <w:rsid w:val="00F90C7B"/>
    <w:rsid w:val="00F9287C"/>
    <w:rsid w:val="00F92B9C"/>
    <w:rsid w:val="00F93BEE"/>
    <w:rsid w:val="00F944ED"/>
    <w:rsid w:val="00F94D65"/>
    <w:rsid w:val="00F95BAB"/>
    <w:rsid w:val="00F95E9D"/>
    <w:rsid w:val="00F96132"/>
    <w:rsid w:val="00F96ED0"/>
    <w:rsid w:val="00F97446"/>
    <w:rsid w:val="00F97CC9"/>
    <w:rsid w:val="00F97EF9"/>
    <w:rsid w:val="00FA0A03"/>
    <w:rsid w:val="00FA0DB6"/>
    <w:rsid w:val="00FA172A"/>
    <w:rsid w:val="00FA23D8"/>
    <w:rsid w:val="00FA2BA8"/>
    <w:rsid w:val="00FA4BE2"/>
    <w:rsid w:val="00FA62AC"/>
    <w:rsid w:val="00FA7BF9"/>
    <w:rsid w:val="00FB024D"/>
    <w:rsid w:val="00FB099C"/>
    <w:rsid w:val="00FB2E1D"/>
    <w:rsid w:val="00FB3850"/>
    <w:rsid w:val="00FB3DE3"/>
    <w:rsid w:val="00FB409B"/>
    <w:rsid w:val="00FB4C56"/>
    <w:rsid w:val="00FB5DF0"/>
    <w:rsid w:val="00FB6257"/>
    <w:rsid w:val="00FB6B23"/>
    <w:rsid w:val="00FB6BAF"/>
    <w:rsid w:val="00FC06C3"/>
    <w:rsid w:val="00FC2212"/>
    <w:rsid w:val="00FC3DD2"/>
    <w:rsid w:val="00FC4CAA"/>
    <w:rsid w:val="00FC5753"/>
    <w:rsid w:val="00FC59A0"/>
    <w:rsid w:val="00FC5B24"/>
    <w:rsid w:val="00FC6CB0"/>
    <w:rsid w:val="00FC6E6E"/>
    <w:rsid w:val="00FD028E"/>
    <w:rsid w:val="00FD05A2"/>
    <w:rsid w:val="00FD1428"/>
    <w:rsid w:val="00FD16A9"/>
    <w:rsid w:val="00FD1882"/>
    <w:rsid w:val="00FD1C44"/>
    <w:rsid w:val="00FD1D11"/>
    <w:rsid w:val="00FD2D07"/>
    <w:rsid w:val="00FD4474"/>
    <w:rsid w:val="00FD4B32"/>
    <w:rsid w:val="00FD4D58"/>
    <w:rsid w:val="00FD615C"/>
    <w:rsid w:val="00FD6204"/>
    <w:rsid w:val="00FD6FE1"/>
    <w:rsid w:val="00FD70F6"/>
    <w:rsid w:val="00FD7B59"/>
    <w:rsid w:val="00FE0D09"/>
    <w:rsid w:val="00FE0F61"/>
    <w:rsid w:val="00FE1E28"/>
    <w:rsid w:val="00FE2BC9"/>
    <w:rsid w:val="00FE2C8E"/>
    <w:rsid w:val="00FE30AF"/>
    <w:rsid w:val="00FE354E"/>
    <w:rsid w:val="00FE457A"/>
    <w:rsid w:val="00FE474F"/>
    <w:rsid w:val="00FE565B"/>
    <w:rsid w:val="00FE5D10"/>
    <w:rsid w:val="00FE5E73"/>
    <w:rsid w:val="00FE6CDD"/>
    <w:rsid w:val="00FE704C"/>
    <w:rsid w:val="00FE7225"/>
    <w:rsid w:val="00FF07E4"/>
    <w:rsid w:val="00FF083D"/>
    <w:rsid w:val="00FF0AF6"/>
    <w:rsid w:val="00FF0C40"/>
    <w:rsid w:val="00FF13CB"/>
    <w:rsid w:val="00FF1B0C"/>
    <w:rsid w:val="00FF1DEA"/>
    <w:rsid w:val="00FF1E83"/>
    <w:rsid w:val="00FF2E20"/>
    <w:rsid w:val="00FF2FF9"/>
    <w:rsid w:val="00FF33BF"/>
    <w:rsid w:val="00FF36CD"/>
    <w:rsid w:val="00FF379F"/>
    <w:rsid w:val="00FF4D85"/>
    <w:rsid w:val="00FF5861"/>
    <w:rsid w:val="00FF5929"/>
    <w:rsid w:val="00FF72FA"/>
    <w:rsid w:val="00FF7915"/>
    <w:rsid w:val="00FF7EE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9BCEC"/>
  <w15:docId w15:val="{B5E56DDE-F2E0-4519-9B1C-82A08B94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221"/>
    <w:pPr>
      <w:spacing w:before="60" w:after="60" w:line="276" w:lineRule="auto"/>
      <w:jc w:val="both"/>
    </w:pPr>
    <w:rPr>
      <w:rFonts w:ascii="Times New Roman" w:hAnsi="Times New Roman"/>
      <w:sz w:val="24"/>
    </w:rPr>
  </w:style>
  <w:style w:type="paragraph" w:styleId="Heading1">
    <w:name w:val="heading 1"/>
    <w:basedOn w:val="Normal"/>
    <w:next w:val="Normal"/>
    <w:link w:val="Heading1Char"/>
    <w:uiPriority w:val="9"/>
    <w:qFormat/>
    <w:rsid w:val="00B51A96"/>
    <w:pPr>
      <w:keepNext/>
      <w:keepLines/>
      <w:numPr>
        <w:numId w:val="6"/>
      </w:numPr>
      <w:spacing w:before="240" w:after="360"/>
      <w:ind w:left="357" w:hanging="357"/>
      <w:jc w:val="right"/>
      <w:outlineLvl w:val="0"/>
    </w:pPr>
    <w:rPr>
      <w:rFonts w:eastAsiaTheme="majorEastAsia" w:cstheme="majorBidi"/>
      <w:b/>
      <w:caps/>
      <w:color w:val="2F5496" w:themeColor="accent1" w:themeShade="BF"/>
      <w:sz w:val="32"/>
      <w:szCs w:val="32"/>
      <w:lang w:eastAsia="lt-LT"/>
    </w:rPr>
  </w:style>
  <w:style w:type="paragraph" w:styleId="Heading2">
    <w:name w:val="heading 2"/>
    <w:basedOn w:val="Normal"/>
    <w:next w:val="Normal"/>
    <w:link w:val="Heading2Char"/>
    <w:uiPriority w:val="9"/>
    <w:unhideWhenUsed/>
    <w:qFormat/>
    <w:rsid w:val="00B51A96"/>
    <w:pPr>
      <w:keepNext/>
      <w:keepLines/>
      <w:numPr>
        <w:ilvl w:val="1"/>
        <w:numId w:val="6"/>
      </w:numPr>
      <w:spacing w:before="240" w:after="120"/>
      <w:ind w:left="720"/>
      <w:jc w:val="right"/>
      <w:outlineLvl w:val="1"/>
    </w:pPr>
    <w:rPr>
      <w:rFonts w:eastAsiaTheme="majorEastAsia" w:cs="Arial"/>
      <w:caps/>
      <w:color w:val="2F5496" w:themeColor="accent1" w:themeShade="BF"/>
      <w:sz w:val="26"/>
      <w:szCs w:val="26"/>
      <w:lang w:eastAsia="lt-LT"/>
    </w:rPr>
  </w:style>
  <w:style w:type="paragraph" w:styleId="Heading3">
    <w:name w:val="heading 3"/>
    <w:basedOn w:val="ListParagraph"/>
    <w:next w:val="Normal"/>
    <w:link w:val="Heading3Char"/>
    <w:uiPriority w:val="9"/>
    <w:unhideWhenUsed/>
    <w:qFormat/>
    <w:rsid w:val="00B51A96"/>
    <w:pPr>
      <w:numPr>
        <w:ilvl w:val="2"/>
        <w:numId w:val="6"/>
      </w:numPr>
      <w:spacing w:before="120"/>
      <w:ind w:left="2410" w:hanging="1134"/>
      <w:jc w:val="right"/>
      <w:outlineLvl w:val="2"/>
    </w:pPr>
    <w:rPr>
      <w:b/>
      <w:color w:val="2F5496" w:themeColor="accent1" w:themeShade="BF"/>
    </w:rPr>
  </w:style>
  <w:style w:type="paragraph" w:styleId="Heading4">
    <w:name w:val="heading 4"/>
    <w:basedOn w:val="Normal"/>
    <w:next w:val="Normal"/>
    <w:link w:val="Heading4Char"/>
    <w:uiPriority w:val="9"/>
    <w:unhideWhenUsed/>
    <w:qFormat/>
    <w:rsid w:val="008C63FD"/>
    <w:pPr>
      <w:spacing w:before="120" w:after="120"/>
      <w:jc w:val="right"/>
      <w:outlineLvl w:val="3"/>
    </w:pPr>
    <w:rPr>
      <w:rFonts w:eastAsiaTheme="majorEastAsia" w:cstheme="majorBidi"/>
      <w:i/>
      <w:iCs/>
      <w:color w:val="2E74B5"/>
      <w:lang w:eastAsia="lt-LT"/>
    </w:rPr>
  </w:style>
  <w:style w:type="paragraph" w:styleId="Heading5">
    <w:name w:val="heading 5"/>
    <w:basedOn w:val="Normal"/>
    <w:next w:val="Normal"/>
    <w:link w:val="Heading5Char"/>
    <w:uiPriority w:val="9"/>
    <w:unhideWhenUsed/>
    <w:rsid w:val="00C358A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C358A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C358A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C8"/>
    <w:pPr>
      <w:tabs>
        <w:tab w:val="center" w:pos="4819"/>
        <w:tab w:val="right" w:pos="9638"/>
      </w:tabs>
      <w:spacing w:after="0" w:line="240" w:lineRule="auto"/>
    </w:pPr>
  </w:style>
  <w:style w:type="character" w:customStyle="1" w:styleId="HeaderChar">
    <w:name w:val="Header Char"/>
    <w:basedOn w:val="DefaultParagraphFont"/>
    <w:link w:val="Header"/>
    <w:uiPriority w:val="99"/>
    <w:rsid w:val="000F06C8"/>
  </w:style>
  <w:style w:type="paragraph" w:styleId="Footer">
    <w:name w:val="footer"/>
    <w:basedOn w:val="Normal"/>
    <w:link w:val="FooterChar"/>
    <w:uiPriority w:val="99"/>
    <w:unhideWhenUsed/>
    <w:rsid w:val="000F06C8"/>
    <w:pPr>
      <w:tabs>
        <w:tab w:val="center" w:pos="4819"/>
        <w:tab w:val="right" w:pos="9638"/>
      </w:tabs>
      <w:spacing w:after="0" w:line="240" w:lineRule="auto"/>
    </w:pPr>
  </w:style>
  <w:style w:type="character" w:customStyle="1" w:styleId="FooterChar">
    <w:name w:val="Footer Char"/>
    <w:basedOn w:val="DefaultParagraphFont"/>
    <w:link w:val="Footer"/>
    <w:uiPriority w:val="99"/>
    <w:rsid w:val="000F06C8"/>
  </w:style>
  <w:style w:type="character" w:customStyle="1" w:styleId="Heading1Char">
    <w:name w:val="Heading 1 Char"/>
    <w:basedOn w:val="DefaultParagraphFont"/>
    <w:link w:val="Heading1"/>
    <w:uiPriority w:val="9"/>
    <w:rsid w:val="00B51A96"/>
    <w:rPr>
      <w:rFonts w:ascii="Times New Roman" w:eastAsiaTheme="majorEastAsia" w:hAnsi="Times New Roman" w:cstheme="majorBidi"/>
      <w:b/>
      <w:caps/>
      <w:color w:val="2F5496" w:themeColor="accent1" w:themeShade="BF"/>
      <w:sz w:val="32"/>
      <w:szCs w:val="32"/>
      <w:lang w:eastAsia="lt-LT"/>
    </w:rPr>
  </w:style>
  <w:style w:type="table" w:styleId="TableGrid">
    <w:name w:val="Table Grid"/>
    <w:aliases w:val="Standard,Table Heading Background"/>
    <w:basedOn w:val="TableNormal"/>
    <w:uiPriority w:val="39"/>
    <w:rsid w:val="003212B1"/>
    <w:pPr>
      <w:spacing w:after="0" w:line="240" w:lineRule="auto"/>
    </w:pPr>
    <w:rPr>
      <w:rFonts w:eastAsiaTheme="minorEastAsia"/>
      <w:sz w:val="24"/>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3212B1"/>
    <w:pPr>
      <w:spacing w:after="240" w:line="280" w:lineRule="atLeast"/>
      <w:ind w:firstLine="567"/>
    </w:pPr>
    <w:rPr>
      <w:rFonts w:eastAsia="Times New Roman" w:cs="Times New Roman"/>
      <w:noProof/>
      <w:color w:val="000000"/>
      <w:szCs w:val="24"/>
      <w:lang w:eastAsia="lt-LT"/>
    </w:rPr>
  </w:style>
  <w:style w:type="character" w:customStyle="1" w:styleId="BodyTextChar">
    <w:name w:val="Body Text Char"/>
    <w:basedOn w:val="DefaultParagraphFont"/>
    <w:link w:val="BodyText"/>
    <w:uiPriority w:val="99"/>
    <w:rsid w:val="003212B1"/>
    <w:rPr>
      <w:rFonts w:ascii="Times New Roman" w:eastAsia="Times New Roman" w:hAnsi="Times New Roman" w:cs="Times New Roman"/>
      <w:noProof/>
      <w:color w:val="000000"/>
      <w:sz w:val="24"/>
      <w:szCs w:val="24"/>
      <w:lang w:eastAsia="lt-LT"/>
    </w:rPr>
  </w:style>
  <w:style w:type="paragraph" w:styleId="ListParagraph">
    <w:name w:val="List Paragraph"/>
    <w:aliases w:val="ERP-List Paragraph,List Paragraph11,Bullet EY,List Paragraph1,Sąrašo pastraipa1,Buletai,List Paragr1,Table of contents numbered,List Paragraph21,Numbering,List Paragraph2,Paragraph,lp1,Use Case List Paragraph,List Paragraph111"/>
    <w:basedOn w:val="Normal"/>
    <w:link w:val="ListParagraphChar"/>
    <w:uiPriority w:val="34"/>
    <w:qFormat/>
    <w:rsid w:val="00C3378A"/>
    <w:pPr>
      <w:ind w:left="720"/>
      <w:contextualSpacing/>
    </w:pPr>
    <w:rPr>
      <w:rFonts w:eastAsiaTheme="minorEastAsia"/>
      <w:lang w:eastAsia="lt-LT"/>
    </w:rPr>
  </w:style>
  <w:style w:type="character" w:customStyle="1" w:styleId="ListParagraphChar">
    <w:name w:val="List Paragraph Char"/>
    <w:aliases w:val="ERP-List Paragraph Char,List Paragraph11 Char,Bullet EY Char,List Paragraph1 Char,Sąrašo pastraipa1 Char,Buletai Char,List Paragr1 Char,Table of contents numbered Char,List Paragraph21 Char,Numbering Char,List Paragraph2 Char"/>
    <w:link w:val="ListParagraph"/>
    <w:uiPriority w:val="34"/>
    <w:locked/>
    <w:rsid w:val="00C3378A"/>
    <w:rPr>
      <w:rFonts w:ascii="Cambria" w:eastAsiaTheme="minorEastAsia" w:hAnsi="Cambria"/>
      <w:sz w:val="24"/>
      <w:lang w:eastAsia="lt-LT"/>
    </w:rPr>
  </w:style>
  <w:style w:type="character" w:customStyle="1" w:styleId="Heading2Char">
    <w:name w:val="Heading 2 Char"/>
    <w:basedOn w:val="DefaultParagraphFont"/>
    <w:link w:val="Heading2"/>
    <w:uiPriority w:val="9"/>
    <w:rsid w:val="00B51A96"/>
    <w:rPr>
      <w:rFonts w:ascii="Times New Roman" w:eastAsiaTheme="majorEastAsia" w:hAnsi="Times New Roman" w:cs="Arial"/>
      <w:caps/>
      <w:color w:val="2F5496" w:themeColor="accent1" w:themeShade="BF"/>
      <w:sz w:val="26"/>
      <w:szCs w:val="26"/>
      <w:lang w:eastAsia="lt-LT"/>
    </w:rPr>
  </w:style>
  <w:style w:type="character" w:customStyle="1" w:styleId="Heading3Char">
    <w:name w:val="Heading 3 Char"/>
    <w:basedOn w:val="DefaultParagraphFont"/>
    <w:link w:val="Heading3"/>
    <w:uiPriority w:val="9"/>
    <w:rsid w:val="00B51A96"/>
    <w:rPr>
      <w:rFonts w:ascii="Times New Roman" w:eastAsiaTheme="minorEastAsia" w:hAnsi="Times New Roman"/>
      <w:b/>
      <w:color w:val="2F5496" w:themeColor="accent1" w:themeShade="BF"/>
      <w:sz w:val="24"/>
      <w:lang w:eastAsia="lt-LT"/>
    </w:rPr>
  </w:style>
  <w:style w:type="character" w:customStyle="1" w:styleId="Heading4Char">
    <w:name w:val="Heading 4 Char"/>
    <w:basedOn w:val="DefaultParagraphFont"/>
    <w:link w:val="Heading4"/>
    <w:uiPriority w:val="9"/>
    <w:rsid w:val="008C63FD"/>
    <w:rPr>
      <w:rFonts w:ascii="Times New Roman" w:eastAsiaTheme="majorEastAsia" w:hAnsi="Times New Roman" w:cstheme="majorBidi"/>
      <w:i/>
      <w:iCs/>
      <w:color w:val="2E74B5"/>
      <w:sz w:val="24"/>
      <w:lang w:eastAsia="lt-LT"/>
    </w:rPr>
  </w:style>
  <w:style w:type="paragraph" w:styleId="TOCHeading">
    <w:name w:val="TOC Heading"/>
    <w:basedOn w:val="Heading1"/>
    <w:next w:val="Normal"/>
    <w:uiPriority w:val="39"/>
    <w:unhideWhenUsed/>
    <w:qFormat/>
    <w:rsid w:val="006A6031"/>
    <w:pPr>
      <w:numPr>
        <w:numId w:val="0"/>
      </w:numPr>
      <w:spacing w:after="0" w:line="259" w:lineRule="auto"/>
      <w:jc w:val="left"/>
      <w:outlineLvl w:val="9"/>
    </w:pPr>
    <w:rPr>
      <w:rFonts w:asciiTheme="majorHAnsi" w:hAnsiTheme="majorHAnsi"/>
      <w:b w:val="0"/>
      <w:caps w:val="0"/>
      <w:lang w:val="en-US" w:eastAsia="en-US"/>
    </w:rPr>
  </w:style>
  <w:style w:type="paragraph" w:styleId="TOC1">
    <w:name w:val="toc 1"/>
    <w:basedOn w:val="Normal"/>
    <w:next w:val="Normal"/>
    <w:autoRedefine/>
    <w:uiPriority w:val="39"/>
    <w:unhideWhenUsed/>
    <w:rsid w:val="00CF2F6A"/>
    <w:pPr>
      <w:spacing w:after="100"/>
    </w:pPr>
    <w:rPr>
      <w:b/>
      <w:sz w:val="20"/>
    </w:rPr>
  </w:style>
  <w:style w:type="paragraph" w:styleId="TOC2">
    <w:name w:val="toc 2"/>
    <w:basedOn w:val="Normal"/>
    <w:next w:val="Normal"/>
    <w:autoRedefine/>
    <w:uiPriority w:val="39"/>
    <w:unhideWhenUsed/>
    <w:rsid w:val="00CF2F6A"/>
    <w:pPr>
      <w:spacing w:after="100"/>
      <w:ind w:left="240"/>
    </w:pPr>
    <w:rPr>
      <w:sz w:val="19"/>
    </w:rPr>
  </w:style>
  <w:style w:type="paragraph" w:styleId="TOC3">
    <w:name w:val="toc 3"/>
    <w:basedOn w:val="Normal"/>
    <w:next w:val="Normal"/>
    <w:autoRedefine/>
    <w:uiPriority w:val="39"/>
    <w:unhideWhenUsed/>
    <w:rsid w:val="006A6031"/>
    <w:pPr>
      <w:spacing w:after="100"/>
      <w:ind w:left="480"/>
    </w:pPr>
  </w:style>
  <w:style w:type="character" w:styleId="Hyperlink">
    <w:name w:val="Hyperlink"/>
    <w:basedOn w:val="DefaultParagraphFont"/>
    <w:uiPriority w:val="99"/>
    <w:unhideWhenUsed/>
    <w:rsid w:val="006A6031"/>
    <w:rPr>
      <w:color w:val="0563C1" w:themeColor="hyperlink"/>
      <w:u w:val="single"/>
    </w:rPr>
  </w:style>
  <w:style w:type="paragraph" w:styleId="Caption">
    <w:name w:val="caption"/>
    <w:basedOn w:val="Normal"/>
    <w:next w:val="Normal"/>
    <w:uiPriority w:val="35"/>
    <w:unhideWhenUsed/>
    <w:qFormat/>
    <w:rsid w:val="00203980"/>
    <w:pPr>
      <w:spacing w:before="0" w:after="200" w:line="240" w:lineRule="auto"/>
    </w:pPr>
    <w:rPr>
      <w:i/>
      <w:iCs/>
      <w:color w:val="44546A" w:themeColor="text2"/>
      <w:sz w:val="18"/>
      <w:szCs w:val="18"/>
    </w:rPr>
  </w:style>
  <w:style w:type="paragraph" w:styleId="Title">
    <w:name w:val="Title"/>
    <w:aliases w:val="Lentelė"/>
    <w:basedOn w:val="Caption"/>
    <w:next w:val="Normal"/>
    <w:link w:val="TitleChar"/>
    <w:uiPriority w:val="10"/>
    <w:qFormat/>
    <w:rsid w:val="00EE1A19"/>
    <w:pPr>
      <w:spacing w:before="60" w:after="0" w:line="276" w:lineRule="auto"/>
      <w:jc w:val="center"/>
    </w:pPr>
    <w:rPr>
      <w:rFonts w:eastAsiaTheme="minorEastAsia"/>
      <w:i w:val="0"/>
      <w:iCs w:val="0"/>
      <w:color w:val="00338D"/>
      <w:sz w:val="20"/>
      <w:szCs w:val="20"/>
      <w:lang w:eastAsia="lt-LT"/>
    </w:rPr>
  </w:style>
  <w:style w:type="character" w:customStyle="1" w:styleId="TitleChar">
    <w:name w:val="Title Char"/>
    <w:aliases w:val="Lentelė Char"/>
    <w:basedOn w:val="DefaultParagraphFont"/>
    <w:link w:val="Title"/>
    <w:uiPriority w:val="10"/>
    <w:rsid w:val="00EE1A19"/>
    <w:rPr>
      <w:rFonts w:ascii="Times New Roman" w:eastAsiaTheme="minorEastAsia" w:hAnsi="Times New Roman"/>
      <w:color w:val="00338D"/>
      <w:sz w:val="20"/>
      <w:szCs w:val="20"/>
      <w:lang w:eastAsia="lt-LT"/>
    </w:rPr>
  </w:style>
  <w:style w:type="character" w:styleId="SubtleEmphasis">
    <w:name w:val="Subtle Emphasis"/>
    <w:aliases w:val="Šaltinis"/>
    <w:uiPriority w:val="19"/>
    <w:qFormat/>
    <w:rsid w:val="00203980"/>
    <w:rPr>
      <w:rFonts w:ascii="Cambria" w:hAnsi="Cambria"/>
      <w:sz w:val="20"/>
      <w:szCs w:val="20"/>
    </w:rPr>
  </w:style>
  <w:style w:type="paragraph" w:styleId="Subtitle">
    <w:name w:val="Subtitle"/>
    <w:aliases w:val="Šalt."/>
    <w:basedOn w:val="Normal"/>
    <w:next w:val="Normal"/>
    <w:link w:val="SubtitleChar"/>
    <w:uiPriority w:val="11"/>
    <w:qFormat/>
    <w:rsid w:val="00EE1A19"/>
    <w:pPr>
      <w:tabs>
        <w:tab w:val="left" w:pos="6930"/>
      </w:tabs>
      <w:spacing w:before="0"/>
      <w:jc w:val="center"/>
    </w:pPr>
    <w:rPr>
      <w:sz w:val="20"/>
    </w:rPr>
  </w:style>
  <w:style w:type="character" w:customStyle="1" w:styleId="SubtitleChar">
    <w:name w:val="Subtitle Char"/>
    <w:aliases w:val="Šalt. Char"/>
    <w:basedOn w:val="DefaultParagraphFont"/>
    <w:link w:val="Subtitle"/>
    <w:uiPriority w:val="11"/>
    <w:rsid w:val="00EE1A19"/>
    <w:rPr>
      <w:rFonts w:ascii="Times New Roman" w:hAnsi="Times New Roman"/>
      <w:sz w:val="20"/>
    </w:rPr>
  </w:style>
  <w:style w:type="character" w:customStyle="1" w:styleId="Heading5Char">
    <w:name w:val="Heading 5 Char"/>
    <w:basedOn w:val="DefaultParagraphFont"/>
    <w:link w:val="Heading5"/>
    <w:uiPriority w:val="9"/>
    <w:rsid w:val="00C358AD"/>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C358A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C358AD"/>
    <w:rPr>
      <w:rFonts w:asciiTheme="majorHAnsi" w:eastAsiaTheme="majorEastAsia" w:hAnsiTheme="majorHAnsi" w:cstheme="majorBidi"/>
      <w:i/>
      <w:iCs/>
      <w:color w:val="1F3763" w:themeColor="accent1" w:themeShade="7F"/>
      <w:sz w:val="24"/>
    </w:rPr>
  </w:style>
  <w:style w:type="paragraph" w:styleId="TableofFigures">
    <w:name w:val="table of figures"/>
    <w:basedOn w:val="Normal"/>
    <w:next w:val="Normal"/>
    <w:uiPriority w:val="99"/>
    <w:unhideWhenUsed/>
    <w:rsid w:val="00F15AB8"/>
    <w:pPr>
      <w:spacing w:after="0"/>
    </w:pPr>
  </w:style>
  <w:style w:type="paragraph" w:styleId="FootnoteText">
    <w:name w:val="footnote text"/>
    <w:aliases w:val="• Isnasos,Footnote Text Char Char,Fußnotentextf,stile 1,Footnote1,Footnote2,Footnote3,Footnote4,Footnote5,Footnote6,Footnote7,Footnote8,Footnote9,Footnote10,Footnote11,Footnote21,Footnote31,Footnote41,Footnote51,f,fn"/>
    <w:basedOn w:val="Normal"/>
    <w:link w:val="FootnoteTextChar"/>
    <w:uiPriority w:val="99"/>
    <w:unhideWhenUsed/>
    <w:qFormat/>
    <w:rsid w:val="004A415C"/>
    <w:pPr>
      <w:spacing w:before="0" w:after="0" w:line="240" w:lineRule="auto"/>
    </w:pPr>
    <w:rPr>
      <w:sz w:val="20"/>
      <w:szCs w:val="20"/>
    </w:rPr>
  </w:style>
  <w:style w:type="character" w:customStyle="1" w:styleId="FootnoteTextChar">
    <w:name w:val="Footnote Text Char"/>
    <w:aliases w:val="• Isnasos Char,Footnote Text Char Char Char,Fußnotentextf Char,stile 1 Char,Footnote1 Char,Footnote2 Char,Footnote3 Char,Footnote4 Char,Footnote5 Char,Footnote6 Char,Footnote7 Char,Footnote8 Char,Footnote9 Char,Footnote10 Char,f Char"/>
    <w:basedOn w:val="DefaultParagraphFont"/>
    <w:link w:val="FootnoteText"/>
    <w:uiPriority w:val="99"/>
    <w:rsid w:val="004A415C"/>
    <w:rPr>
      <w:rFonts w:ascii="Cambria" w:hAnsi="Cambria"/>
      <w:sz w:val="20"/>
      <w:szCs w:val="20"/>
    </w:rPr>
  </w:style>
  <w:style w:type="character" w:styleId="FootnoteReference">
    <w:name w:val="footnote reference"/>
    <w:aliases w:val="Ref,de nota al pie,Ref1,de nota al pie1,Ref2,de nota al pie2,Ref11,de nota al pie11, BVI fnr,BVI fnr,Footnote symbol,Footnote reference number,Footnote,Times 10 Point,Exposant 3 Point,note TESI,SUPERS,EN Footnote text,number,E F"/>
    <w:basedOn w:val="DefaultParagraphFont"/>
    <w:link w:val="Isnasosnuoroda"/>
    <w:uiPriority w:val="99"/>
    <w:unhideWhenUsed/>
    <w:qFormat/>
    <w:rsid w:val="004A415C"/>
    <w:rPr>
      <w:vertAlign w:val="superscript"/>
    </w:rPr>
  </w:style>
  <w:style w:type="character" w:styleId="CommentReference">
    <w:name w:val="annotation reference"/>
    <w:basedOn w:val="DefaultParagraphFont"/>
    <w:uiPriority w:val="99"/>
    <w:semiHidden/>
    <w:unhideWhenUsed/>
    <w:rsid w:val="00E740AF"/>
    <w:rPr>
      <w:sz w:val="16"/>
      <w:szCs w:val="16"/>
    </w:rPr>
  </w:style>
  <w:style w:type="paragraph" w:styleId="CommentText">
    <w:name w:val="annotation text"/>
    <w:basedOn w:val="Normal"/>
    <w:link w:val="CommentTextChar"/>
    <w:uiPriority w:val="99"/>
    <w:semiHidden/>
    <w:unhideWhenUsed/>
    <w:rsid w:val="00E740AF"/>
    <w:pPr>
      <w:spacing w:line="240" w:lineRule="auto"/>
    </w:pPr>
    <w:rPr>
      <w:sz w:val="20"/>
      <w:szCs w:val="20"/>
    </w:rPr>
  </w:style>
  <w:style w:type="character" w:customStyle="1" w:styleId="CommentTextChar">
    <w:name w:val="Comment Text Char"/>
    <w:basedOn w:val="DefaultParagraphFont"/>
    <w:link w:val="CommentText"/>
    <w:uiPriority w:val="99"/>
    <w:semiHidden/>
    <w:rsid w:val="00E740AF"/>
    <w:rPr>
      <w:rFonts w:ascii="Cambria" w:hAnsi="Cambria"/>
      <w:sz w:val="20"/>
      <w:szCs w:val="20"/>
    </w:rPr>
  </w:style>
  <w:style w:type="paragraph" w:styleId="CommentSubject">
    <w:name w:val="annotation subject"/>
    <w:basedOn w:val="CommentText"/>
    <w:next w:val="CommentText"/>
    <w:link w:val="CommentSubjectChar"/>
    <w:semiHidden/>
    <w:unhideWhenUsed/>
    <w:rsid w:val="00E740AF"/>
    <w:rPr>
      <w:b/>
      <w:bCs/>
    </w:rPr>
  </w:style>
  <w:style w:type="character" w:customStyle="1" w:styleId="CommentSubjectChar">
    <w:name w:val="Comment Subject Char"/>
    <w:basedOn w:val="CommentTextChar"/>
    <w:link w:val="CommentSubject"/>
    <w:semiHidden/>
    <w:rsid w:val="00E740AF"/>
    <w:rPr>
      <w:rFonts w:ascii="Cambria" w:hAnsi="Cambria"/>
      <w:b/>
      <w:bCs/>
      <w:sz w:val="20"/>
      <w:szCs w:val="20"/>
    </w:rPr>
  </w:style>
  <w:style w:type="paragraph" w:styleId="BalloonText">
    <w:name w:val="Balloon Text"/>
    <w:basedOn w:val="Normal"/>
    <w:link w:val="BalloonTextChar"/>
    <w:uiPriority w:val="99"/>
    <w:semiHidden/>
    <w:unhideWhenUsed/>
    <w:rsid w:val="00E740A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0AF"/>
    <w:rPr>
      <w:rFonts w:ascii="Segoe UI" w:hAnsi="Segoe UI" w:cs="Segoe UI"/>
      <w:sz w:val="18"/>
      <w:szCs w:val="18"/>
    </w:rPr>
  </w:style>
  <w:style w:type="paragraph" w:customStyle="1" w:styleId="Isnasosnuoroda">
    <w:name w:val="• Isnasos nuoroda"/>
    <w:aliases w:val="Footnotes refss,Appel note de bas de p,Voetnootverwijzing,Footnote Reference Number,Footnote anchor,Footnote number,fr,FR"/>
    <w:basedOn w:val="Normal"/>
    <w:link w:val="FootnoteReference"/>
    <w:uiPriority w:val="99"/>
    <w:rsid w:val="00162C7E"/>
    <w:pPr>
      <w:spacing w:before="0" w:after="160" w:line="240" w:lineRule="exact"/>
      <w:jc w:val="left"/>
    </w:pPr>
    <w:rPr>
      <w:rFonts w:asciiTheme="minorHAnsi" w:hAnsiTheme="minorHAnsi"/>
      <w:sz w:val="22"/>
      <w:vertAlign w:val="superscript"/>
    </w:rPr>
  </w:style>
  <w:style w:type="table" w:customStyle="1" w:styleId="TableGridLight1">
    <w:name w:val="Table Grid Light1"/>
    <w:basedOn w:val="TableNormal"/>
    <w:uiPriority w:val="40"/>
    <w:rsid w:val="00A16F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ltinisChar">
    <w:name w:val="Šaltinis Char"/>
    <w:basedOn w:val="DefaultParagraphFont"/>
    <w:rsid w:val="00D42A60"/>
    <w:rPr>
      <w:rFonts w:ascii="Arial" w:eastAsia="Times New Roman" w:hAnsi="Arial" w:cs="Arial"/>
      <w:noProof/>
      <w:color w:val="000000"/>
      <w:sz w:val="20"/>
      <w:szCs w:val="18"/>
      <w:lang w:eastAsia="lt-LT"/>
    </w:rPr>
  </w:style>
  <w:style w:type="paragraph" w:styleId="NoSpacing">
    <w:name w:val="No Spacing"/>
    <w:uiPriority w:val="1"/>
    <w:qFormat/>
    <w:rsid w:val="00CF7097"/>
    <w:pPr>
      <w:spacing w:after="0" w:line="240" w:lineRule="auto"/>
      <w:jc w:val="both"/>
    </w:pPr>
    <w:rPr>
      <w:rFonts w:ascii="Cambria" w:hAnsi="Cambria"/>
      <w:sz w:val="24"/>
    </w:rPr>
  </w:style>
  <w:style w:type="character" w:styleId="PlaceholderText">
    <w:name w:val="Placeholder Text"/>
    <w:basedOn w:val="DefaultParagraphFont"/>
    <w:uiPriority w:val="99"/>
    <w:semiHidden/>
    <w:rsid w:val="0007402C"/>
    <w:rPr>
      <w:color w:val="808080"/>
    </w:rPr>
  </w:style>
  <w:style w:type="paragraph" w:styleId="BodyText3">
    <w:name w:val="Body Text 3"/>
    <w:basedOn w:val="Normal"/>
    <w:link w:val="BodyText3Char"/>
    <w:rsid w:val="00CB7BD6"/>
    <w:pPr>
      <w:spacing w:before="0" w:after="120"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CB7BD6"/>
    <w:rPr>
      <w:rFonts w:ascii="Times New Roman" w:eastAsia="Times New Roman" w:hAnsi="Times New Roman" w:cs="Times New Roman"/>
      <w:sz w:val="16"/>
      <w:szCs w:val="16"/>
    </w:rPr>
  </w:style>
  <w:style w:type="paragraph" w:styleId="NormalWeb">
    <w:name w:val="Normal (Web)"/>
    <w:basedOn w:val="Normal"/>
    <w:rsid w:val="00CB7BD6"/>
    <w:pPr>
      <w:spacing w:before="100" w:after="100" w:line="240" w:lineRule="auto"/>
      <w:jc w:val="left"/>
    </w:pPr>
    <w:rPr>
      <w:rFonts w:ascii="Arial Unicode MS" w:eastAsia="Arial Unicode MS" w:hAnsi="Arial Unicode MS" w:cs="Times New Roman"/>
      <w:color w:val="000000"/>
      <w:szCs w:val="20"/>
      <w:lang w:val="en-US" w:eastAsia="lt-LT"/>
    </w:rPr>
  </w:style>
  <w:style w:type="character" w:customStyle="1" w:styleId="UnresolvedMention1">
    <w:name w:val="Unresolved Mention1"/>
    <w:basedOn w:val="DefaultParagraphFont"/>
    <w:uiPriority w:val="99"/>
    <w:semiHidden/>
    <w:unhideWhenUsed/>
    <w:rsid w:val="00756155"/>
    <w:rPr>
      <w:color w:val="808080"/>
      <w:shd w:val="clear" w:color="auto" w:fill="E6E6E6"/>
    </w:rPr>
  </w:style>
  <w:style w:type="character" w:customStyle="1" w:styleId="UnresolvedMention2">
    <w:name w:val="Unresolved Mention2"/>
    <w:basedOn w:val="DefaultParagraphFont"/>
    <w:uiPriority w:val="99"/>
    <w:semiHidden/>
    <w:unhideWhenUsed/>
    <w:rsid w:val="000C3901"/>
    <w:rPr>
      <w:color w:val="808080"/>
      <w:shd w:val="clear" w:color="auto" w:fill="E6E6E6"/>
    </w:rPr>
  </w:style>
  <w:style w:type="character" w:styleId="FollowedHyperlink">
    <w:name w:val="FollowedHyperlink"/>
    <w:basedOn w:val="DefaultParagraphFont"/>
    <w:uiPriority w:val="99"/>
    <w:semiHidden/>
    <w:unhideWhenUsed/>
    <w:rsid w:val="00906299"/>
    <w:rPr>
      <w:color w:val="954F72" w:themeColor="followedHyperlink"/>
      <w:u w:val="single"/>
    </w:rPr>
  </w:style>
  <w:style w:type="table" w:styleId="ListTable3-Accent1">
    <w:name w:val="List Table 3 Accent 1"/>
    <w:basedOn w:val="TableNormal"/>
    <w:uiPriority w:val="48"/>
    <w:rsid w:val="005A131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UnresolvedMention">
    <w:name w:val="Unresolved Mention"/>
    <w:basedOn w:val="DefaultParagraphFont"/>
    <w:uiPriority w:val="99"/>
    <w:semiHidden/>
    <w:unhideWhenUsed/>
    <w:rsid w:val="00366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089863">
      <w:bodyDiv w:val="1"/>
      <w:marLeft w:val="0"/>
      <w:marRight w:val="0"/>
      <w:marTop w:val="0"/>
      <w:marBottom w:val="0"/>
      <w:divBdr>
        <w:top w:val="none" w:sz="0" w:space="0" w:color="auto"/>
        <w:left w:val="none" w:sz="0" w:space="0" w:color="auto"/>
        <w:bottom w:val="none" w:sz="0" w:space="0" w:color="auto"/>
        <w:right w:val="none" w:sz="0" w:space="0" w:color="auto"/>
      </w:divBdr>
      <w:divsChild>
        <w:div w:id="1823303077">
          <w:marLeft w:val="0"/>
          <w:marRight w:val="0"/>
          <w:marTop w:val="0"/>
          <w:marBottom w:val="0"/>
          <w:divBdr>
            <w:top w:val="none" w:sz="0" w:space="0" w:color="auto"/>
            <w:left w:val="none" w:sz="0" w:space="0" w:color="auto"/>
            <w:bottom w:val="none" w:sz="0" w:space="0" w:color="auto"/>
            <w:right w:val="none" w:sz="0" w:space="0" w:color="auto"/>
          </w:divBdr>
        </w:div>
      </w:divsChild>
    </w:div>
    <w:div w:id="653728541">
      <w:bodyDiv w:val="1"/>
      <w:marLeft w:val="0"/>
      <w:marRight w:val="0"/>
      <w:marTop w:val="0"/>
      <w:marBottom w:val="0"/>
      <w:divBdr>
        <w:top w:val="none" w:sz="0" w:space="0" w:color="auto"/>
        <w:left w:val="none" w:sz="0" w:space="0" w:color="auto"/>
        <w:bottom w:val="none" w:sz="0" w:space="0" w:color="auto"/>
        <w:right w:val="none" w:sz="0" w:space="0" w:color="auto"/>
      </w:divBdr>
    </w:div>
    <w:div w:id="786973178">
      <w:bodyDiv w:val="1"/>
      <w:marLeft w:val="0"/>
      <w:marRight w:val="0"/>
      <w:marTop w:val="0"/>
      <w:marBottom w:val="0"/>
      <w:divBdr>
        <w:top w:val="none" w:sz="0" w:space="0" w:color="auto"/>
        <w:left w:val="none" w:sz="0" w:space="0" w:color="auto"/>
        <w:bottom w:val="none" w:sz="0" w:space="0" w:color="auto"/>
        <w:right w:val="none" w:sz="0" w:space="0" w:color="auto"/>
      </w:divBdr>
    </w:div>
    <w:div w:id="950013744">
      <w:bodyDiv w:val="1"/>
      <w:marLeft w:val="0"/>
      <w:marRight w:val="0"/>
      <w:marTop w:val="0"/>
      <w:marBottom w:val="0"/>
      <w:divBdr>
        <w:top w:val="none" w:sz="0" w:space="0" w:color="auto"/>
        <w:left w:val="none" w:sz="0" w:space="0" w:color="auto"/>
        <w:bottom w:val="none" w:sz="0" w:space="0" w:color="auto"/>
        <w:right w:val="none" w:sz="0" w:space="0" w:color="auto"/>
      </w:divBdr>
      <w:divsChild>
        <w:div w:id="260451644">
          <w:marLeft w:val="0"/>
          <w:marRight w:val="0"/>
          <w:marTop w:val="0"/>
          <w:marBottom w:val="0"/>
          <w:divBdr>
            <w:top w:val="none" w:sz="0" w:space="0" w:color="auto"/>
            <w:left w:val="none" w:sz="0" w:space="0" w:color="auto"/>
            <w:bottom w:val="none" w:sz="0" w:space="0" w:color="auto"/>
            <w:right w:val="none" w:sz="0" w:space="0" w:color="auto"/>
          </w:divBdr>
        </w:div>
        <w:div w:id="1515604962">
          <w:marLeft w:val="0"/>
          <w:marRight w:val="0"/>
          <w:marTop w:val="0"/>
          <w:marBottom w:val="0"/>
          <w:divBdr>
            <w:top w:val="none" w:sz="0" w:space="0" w:color="auto"/>
            <w:left w:val="none" w:sz="0" w:space="0" w:color="auto"/>
            <w:bottom w:val="none" w:sz="0" w:space="0" w:color="auto"/>
            <w:right w:val="none" w:sz="0" w:space="0" w:color="auto"/>
          </w:divBdr>
        </w:div>
      </w:divsChild>
    </w:div>
    <w:div w:id="1026444721">
      <w:bodyDiv w:val="1"/>
      <w:marLeft w:val="0"/>
      <w:marRight w:val="0"/>
      <w:marTop w:val="0"/>
      <w:marBottom w:val="0"/>
      <w:divBdr>
        <w:top w:val="none" w:sz="0" w:space="0" w:color="auto"/>
        <w:left w:val="none" w:sz="0" w:space="0" w:color="auto"/>
        <w:bottom w:val="none" w:sz="0" w:space="0" w:color="auto"/>
        <w:right w:val="none" w:sz="0" w:space="0" w:color="auto"/>
      </w:divBdr>
    </w:div>
    <w:div w:id="1069618954">
      <w:bodyDiv w:val="1"/>
      <w:marLeft w:val="0"/>
      <w:marRight w:val="0"/>
      <w:marTop w:val="0"/>
      <w:marBottom w:val="0"/>
      <w:divBdr>
        <w:top w:val="none" w:sz="0" w:space="0" w:color="auto"/>
        <w:left w:val="none" w:sz="0" w:space="0" w:color="auto"/>
        <w:bottom w:val="none" w:sz="0" w:space="0" w:color="auto"/>
        <w:right w:val="none" w:sz="0" w:space="0" w:color="auto"/>
      </w:divBdr>
    </w:div>
    <w:div w:id="1232695226">
      <w:bodyDiv w:val="1"/>
      <w:marLeft w:val="0"/>
      <w:marRight w:val="0"/>
      <w:marTop w:val="0"/>
      <w:marBottom w:val="0"/>
      <w:divBdr>
        <w:top w:val="none" w:sz="0" w:space="0" w:color="auto"/>
        <w:left w:val="none" w:sz="0" w:space="0" w:color="auto"/>
        <w:bottom w:val="none" w:sz="0" w:space="0" w:color="auto"/>
        <w:right w:val="none" w:sz="0" w:space="0" w:color="auto"/>
      </w:divBdr>
    </w:div>
    <w:div w:id="1253051012">
      <w:bodyDiv w:val="1"/>
      <w:marLeft w:val="0"/>
      <w:marRight w:val="0"/>
      <w:marTop w:val="0"/>
      <w:marBottom w:val="0"/>
      <w:divBdr>
        <w:top w:val="none" w:sz="0" w:space="0" w:color="auto"/>
        <w:left w:val="none" w:sz="0" w:space="0" w:color="auto"/>
        <w:bottom w:val="none" w:sz="0" w:space="0" w:color="auto"/>
        <w:right w:val="none" w:sz="0" w:space="0" w:color="auto"/>
      </w:divBdr>
    </w:div>
    <w:div w:id="1931039295">
      <w:bodyDiv w:val="1"/>
      <w:marLeft w:val="0"/>
      <w:marRight w:val="0"/>
      <w:marTop w:val="0"/>
      <w:marBottom w:val="0"/>
      <w:divBdr>
        <w:top w:val="none" w:sz="0" w:space="0" w:color="auto"/>
        <w:left w:val="none" w:sz="0" w:space="0" w:color="auto"/>
        <w:bottom w:val="none" w:sz="0" w:space="0" w:color="auto"/>
        <w:right w:val="none" w:sz="0" w:space="0" w:color="auto"/>
      </w:divBdr>
    </w:div>
    <w:div w:id="1982734838">
      <w:bodyDiv w:val="1"/>
      <w:marLeft w:val="0"/>
      <w:marRight w:val="0"/>
      <w:marTop w:val="0"/>
      <w:marBottom w:val="0"/>
      <w:divBdr>
        <w:top w:val="none" w:sz="0" w:space="0" w:color="auto"/>
        <w:left w:val="none" w:sz="0" w:space="0" w:color="auto"/>
        <w:bottom w:val="none" w:sz="0" w:space="0" w:color="auto"/>
        <w:right w:val="none" w:sz="0" w:space="0" w:color="auto"/>
      </w:divBdr>
      <w:divsChild>
        <w:div w:id="543639408">
          <w:marLeft w:val="0"/>
          <w:marRight w:val="0"/>
          <w:marTop w:val="0"/>
          <w:marBottom w:val="0"/>
          <w:divBdr>
            <w:top w:val="none" w:sz="0" w:space="0" w:color="auto"/>
            <w:left w:val="none" w:sz="0" w:space="0" w:color="auto"/>
            <w:bottom w:val="none" w:sz="0" w:space="0" w:color="auto"/>
            <w:right w:val="none" w:sz="0" w:space="0" w:color="auto"/>
          </w:divBdr>
          <w:divsChild>
            <w:div w:id="1962374169">
              <w:marLeft w:val="660"/>
              <w:marRight w:val="0"/>
              <w:marTop w:val="0"/>
              <w:marBottom w:val="0"/>
              <w:divBdr>
                <w:top w:val="none" w:sz="0" w:space="0" w:color="auto"/>
                <w:left w:val="none" w:sz="0" w:space="0" w:color="auto"/>
                <w:bottom w:val="none" w:sz="0" w:space="0" w:color="auto"/>
                <w:right w:val="none" w:sz="0" w:space="0" w:color="auto"/>
              </w:divBdr>
              <w:divsChild>
                <w:div w:id="1996447457">
                  <w:marLeft w:val="0"/>
                  <w:marRight w:val="225"/>
                  <w:marTop w:val="75"/>
                  <w:marBottom w:val="0"/>
                  <w:divBdr>
                    <w:top w:val="none" w:sz="0" w:space="0" w:color="auto"/>
                    <w:left w:val="none" w:sz="0" w:space="0" w:color="auto"/>
                    <w:bottom w:val="none" w:sz="0" w:space="0" w:color="auto"/>
                    <w:right w:val="none" w:sz="0" w:space="0" w:color="auto"/>
                  </w:divBdr>
                  <w:divsChild>
                    <w:div w:id="756710475">
                      <w:marLeft w:val="0"/>
                      <w:marRight w:val="0"/>
                      <w:marTop w:val="0"/>
                      <w:marBottom w:val="0"/>
                      <w:divBdr>
                        <w:top w:val="none" w:sz="0" w:space="0" w:color="auto"/>
                        <w:left w:val="none" w:sz="0" w:space="0" w:color="auto"/>
                        <w:bottom w:val="none" w:sz="0" w:space="0" w:color="auto"/>
                        <w:right w:val="none" w:sz="0" w:space="0" w:color="auto"/>
                      </w:divBdr>
                      <w:divsChild>
                        <w:div w:id="6553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2416">
          <w:marLeft w:val="0"/>
          <w:marRight w:val="0"/>
          <w:marTop w:val="0"/>
          <w:marBottom w:val="0"/>
          <w:divBdr>
            <w:top w:val="none" w:sz="0" w:space="0" w:color="auto"/>
            <w:left w:val="none" w:sz="0" w:space="0" w:color="auto"/>
            <w:bottom w:val="none" w:sz="0" w:space="0" w:color="auto"/>
            <w:right w:val="none" w:sz="0" w:space="0" w:color="auto"/>
          </w:divBdr>
          <w:divsChild>
            <w:div w:id="1544295135">
              <w:marLeft w:val="0"/>
              <w:marRight w:val="0"/>
              <w:marTop w:val="0"/>
              <w:marBottom w:val="0"/>
              <w:divBdr>
                <w:top w:val="none" w:sz="0" w:space="0" w:color="auto"/>
                <w:left w:val="none" w:sz="0" w:space="0" w:color="auto"/>
                <w:bottom w:val="none" w:sz="0" w:space="0" w:color="auto"/>
                <w:right w:val="none" w:sz="0" w:space="0" w:color="auto"/>
              </w:divBdr>
              <w:divsChild>
                <w:div w:id="560756350">
                  <w:marLeft w:val="0"/>
                  <w:marRight w:val="75"/>
                  <w:marTop w:val="0"/>
                  <w:marBottom w:val="0"/>
                  <w:divBdr>
                    <w:top w:val="single" w:sz="6" w:space="9" w:color="D8D8D8"/>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hyperlink" Target="http://leasing.volkswagenbaltic.eu/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kaunovandenys.lt/Gyventojams/SitePages/Tarifai.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8/Kaunas/PPP_WC/Korekcijos_2018%2011/Statistik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levinskiene\AppData\Local\Microsoft\Windows\INetCache\Content.Outlook\PMMP7Y19\Statisti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eip365-my.sharepoint.com/personal/e_savickas_office_eip_lt/Documents/Desktop/Investiciniai%20projektai/Basein&#371;%20infrastrukt&#363;ra/Kauno%20m.,%20&#352;ilaini&#371;%20baseinas/&#352;ilainiai_duomeny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i.levinskiene\AppData\Local\Microsoft\Windows\INetCache\Content.Outlook\PMMP7Y19\Statistik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8/Kaunas/PPP_WC/Korekcijos_2018%2011/Ip_skaiciuokle_v1-2-9_atnaujinta_20181113.xlsm"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8/Kaunas/PPP_WC/Korekcijos_2018%2011/Ip_skaiciuokle_v1-2-9_atnaujinta_20181113.xlsm"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eip365-my.sharepoint.com/personal/e_savickas_office_eip_lt/Documents/Desktop/Investiciniai%20projektai/Basein&#371;%20infrastrukt&#363;ra/Kauno%20m.,%20&#352;ilaini&#371;%20baseinas/&#352;ilainiai_duomeny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eip365-my.sharepoint.com/personal/i_levinskiene_eip_lt/Documents/Desktop/2018/Kaunas/PPP_WC/Korekcijos_2018%2011/paklausos%20pasi&#363;los_Kaun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eip365-my.sharepoint.com/personal/i_levinskiene_eip_lt/Documents/Desktop/2018/Kaunas/PPP_WC/Korekcijos_2018%2011/paklausos%20pasi&#363;los_Kaun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Lapas1!$B$18:$B$23</c:f>
              <c:strCache>
                <c:ptCount val="6"/>
                <c:pt idx="0">
                  <c:v>2012 m.</c:v>
                </c:pt>
                <c:pt idx="1">
                  <c:v>2013 m.</c:v>
                </c:pt>
                <c:pt idx="2">
                  <c:v>2014 m.</c:v>
                </c:pt>
                <c:pt idx="3">
                  <c:v>2015 m.</c:v>
                </c:pt>
                <c:pt idx="4">
                  <c:v>2016 m.</c:v>
                </c:pt>
                <c:pt idx="5">
                  <c:v>2017 m.</c:v>
                </c:pt>
              </c:strCache>
            </c:strRef>
          </c:cat>
          <c:val>
            <c:numRef>
              <c:f>Lapas1!$C$18:$C$23</c:f>
              <c:numCache>
                <c:formatCode>General</c:formatCode>
                <c:ptCount val="6"/>
                <c:pt idx="0">
                  <c:v>69200</c:v>
                </c:pt>
                <c:pt idx="1">
                  <c:v>87395</c:v>
                </c:pt>
                <c:pt idx="2">
                  <c:v>94173</c:v>
                </c:pt>
                <c:pt idx="3">
                  <c:v>91888</c:v>
                </c:pt>
                <c:pt idx="4">
                  <c:v>89824</c:v>
                </c:pt>
                <c:pt idx="5">
                  <c:v>74251</c:v>
                </c:pt>
              </c:numCache>
            </c:numRef>
          </c:val>
          <c:extLst>
            <c:ext xmlns:c16="http://schemas.microsoft.com/office/drawing/2014/chart" uri="{C3380CC4-5D6E-409C-BE32-E72D297353CC}">
              <c16:uniqueId val="{00000000-8D34-460A-8FFE-15475A617EA8}"/>
            </c:ext>
          </c:extLst>
        </c:ser>
        <c:dLbls>
          <c:dLblPos val="outEnd"/>
          <c:showLegendKey val="0"/>
          <c:showVal val="1"/>
          <c:showCatName val="0"/>
          <c:showSerName val="0"/>
          <c:showPercent val="0"/>
          <c:showBubbleSize val="0"/>
        </c:dLbls>
        <c:gapWidth val="182"/>
        <c:axId val="608390672"/>
        <c:axId val="608397232"/>
      </c:barChart>
      <c:catAx>
        <c:axId val="6083906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08397232"/>
        <c:crosses val="autoZero"/>
        <c:auto val="1"/>
        <c:lblAlgn val="ctr"/>
        <c:lblOffset val="100"/>
        <c:noMultiLvlLbl val="0"/>
      </c:catAx>
      <c:valAx>
        <c:axId val="6083972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608390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'Savivaldybės duomenys'!$B$49</c:f>
              <c:strCache>
                <c:ptCount val="1"/>
                <c:pt idx="0">
                  <c:v>Bendrosios išlaidos</c:v>
                </c:pt>
              </c:strCache>
            </c:strRef>
          </c:tx>
          <c:spPr>
            <a:solidFill>
              <a:srgbClr val="00299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accent1">
                        <a:lumMod val="75000"/>
                      </a:schemeClr>
                    </a:solidFill>
                    <a:latin typeface="Cambria" panose="02040503050406030204" pitchFamily="18" charset="0"/>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duomenys'!$C$47:$G$47</c:f>
              <c:numCache>
                <c:formatCode>General</c:formatCode>
                <c:ptCount val="5"/>
                <c:pt idx="0">
                  <c:v>2012</c:v>
                </c:pt>
                <c:pt idx="1">
                  <c:v>2013</c:v>
                </c:pt>
                <c:pt idx="2">
                  <c:v>2014</c:v>
                </c:pt>
                <c:pt idx="3">
                  <c:v>2015</c:v>
                </c:pt>
                <c:pt idx="4">
                  <c:v>2016</c:v>
                </c:pt>
              </c:numCache>
            </c:numRef>
          </c:cat>
          <c:val>
            <c:numRef>
              <c:f>'Savivaldybės duomenys'!$C$49:$G$49</c:f>
              <c:numCache>
                <c:formatCode>0.00</c:formatCode>
                <c:ptCount val="5"/>
                <c:pt idx="0">
                  <c:v>57.930523799999996</c:v>
                </c:pt>
                <c:pt idx="1">
                  <c:v>60.557651700000001</c:v>
                </c:pt>
                <c:pt idx="2">
                  <c:v>59.522371700000001</c:v>
                </c:pt>
                <c:pt idx="3">
                  <c:v>59.316386399999999</c:v>
                </c:pt>
                <c:pt idx="4">
                  <c:v>58.779070399999995</c:v>
                </c:pt>
              </c:numCache>
            </c:numRef>
          </c:val>
          <c:extLst>
            <c:ext xmlns:c16="http://schemas.microsoft.com/office/drawing/2014/chart" uri="{C3380CC4-5D6E-409C-BE32-E72D297353CC}">
              <c16:uniqueId val="{00000000-C272-4832-B114-322F26038647}"/>
            </c:ext>
          </c:extLst>
        </c:ser>
        <c:ser>
          <c:idx val="1"/>
          <c:order val="1"/>
          <c:tx>
            <c:strRef>
              <c:f>'Savivaldybės duomenys'!$B$48</c:f>
              <c:strCache>
                <c:ptCount val="1"/>
                <c:pt idx="0">
                  <c:v>Bendrosios Pajamos</c:v>
                </c:pt>
              </c:strCache>
            </c:strRef>
          </c:tx>
          <c:spPr>
            <a:solidFill>
              <a:srgbClr val="0091D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accent1">
                        <a:lumMod val="60000"/>
                        <a:lumOff val="40000"/>
                      </a:schemeClr>
                    </a:solidFill>
                    <a:latin typeface="Cambria" panose="02040503050406030204" pitchFamily="18" charset="0"/>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duomenys'!$C$47:$G$47</c:f>
              <c:numCache>
                <c:formatCode>General</c:formatCode>
                <c:ptCount val="5"/>
                <c:pt idx="0">
                  <c:v>2012</c:v>
                </c:pt>
                <c:pt idx="1">
                  <c:v>2013</c:v>
                </c:pt>
                <c:pt idx="2">
                  <c:v>2014</c:v>
                </c:pt>
                <c:pt idx="3">
                  <c:v>2015</c:v>
                </c:pt>
                <c:pt idx="4">
                  <c:v>2016</c:v>
                </c:pt>
              </c:numCache>
            </c:numRef>
          </c:cat>
          <c:val>
            <c:numRef>
              <c:f>'Savivaldybės duomenys'!$C$48:$G$48</c:f>
              <c:numCache>
                <c:formatCode>General</c:formatCode>
                <c:ptCount val="5"/>
                <c:pt idx="0">
                  <c:v>20</c:v>
                </c:pt>
                <c:pt idx="1">
                  <c:v>25.3</c:v>
                </c:pt>
                <c:pt idx="2">
                  <c:v>27.3</c:v>
                </c:pt>
                <c:pt idx="3">
                  <c:v>26.6</c:v>
                </c:pt>
                <c:pt idx="4">
                  <c:v>26</c:v>
                </c:pt>
              </c:numCache>
            </c:numRef>
          </c:val>
          <c:extLst>
            <c:ext xmlns:c16="http://schemas.microsoft.com/office/drawing/2014/chart" uri="{C3380CC4-5D6E-409C-BE32-E72D297353CC}">
              <c16:uniqueId val="{00000001-C272-4832-B114-322F26038647}"/>
            </c:ext>
          </c:extLst>
        </c:ser>
        <c:dLbls>
          <c:showLegendKey val="0"/>
          <c:showVal val="0"/>
          <c:showCatName val="0"/>
          <c:showSerName val="0"/>
          <c:showPercent val="0"/>
          <c:showBubbleSize val="0"/>
        </c:dLbls>
        <c:gapWidth val="219"/>
        <c:overlap val="-27"/>
        <c:axId val="98252288"/>
        <c:axId val="98253824"/>
      </c:barChart>
      <c:catAx>
        <c:axId val="982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crossAx val="98253824"/>
        <c:crosses val="autoZero"/>
        <c:auto val="1"/>
        <c:lblAlgn val="ctr"/>
        <c:lblOffset val="100"/>
        <c:noMultiLvlLbl val="0"/>
      </c:catAx>
      <c:valAx>
        <c:axId val="98253824"/>
        <c:scaling>
          <c:orientation val="minMax"/>
        </c:scaling>
        <c:delete val="1"/>
        <c:axPos val="l"/>
        <c:numFmt formatCode="0.00" sourceLinked="1"/>
        <c:majorTickMark val="none"/>
        <c:minorTickMark val="none"/>
        <c:tickLblPos val="nextTo"/>
        <c:crossAx val="9825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Cambria" panose="02040503050406030204"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78919798460095536"/>
        </c:manualLayout>
      </c:layout>
      <c:barChart>
        <c:barDir val="col"/>
        <c:grouping val="stacked"/>
        <c:varyColors val="0"/>
        <c:ser>
          <c:idx val="1"/>
          <c:order val="0"/>
          <c:tx>
            <c:strRef>
              <c:f>'Savivaldybės duomenys'!$B$12</c:f>
              <c:strCache>
                <c:ptCount val="1"/>
                <c:pt idx="0">
                  <c:v>Eksploatacija ir priežiūra</c:v>
                </c:pt>
              </c:strCache>
            </c:strRef>
          </c:tx>
          <c:spPr>
            <a:solidFill>
              <a:srgbClr val="00299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duomenys'!$C$12:$G$12</c:f>
              <c:numCache>
                <c:formatCode>0.00</c:formatCode>
                <c:ptCount val="5"/>
                <c:pt idx="0">
                  <c:v>52.880363799999998</c:v>
                </c:pt>
                <c:pt idx="1">
                  <c:v>55.173301699999996</c:v>
                </c:pt>
                <c:pt idx="2">
                  <c:v>55.173301699999996</c:v>
                </c:pt>
                <c:pt idx="3">
                  <c:v>55.173386399999998</c:v>
                </c:pt>
                <c:pt idx="4">
                  <c:v>54.812080399999999</c:v>
                </c:pt>
              </c:numCache>
            </c:numRef>
          </c:val>
          <c:extLst>
            <c:ext xmlns:c16="http://schemas.microsoft.com/office/drawing/2014/chart" uri="{C3380CC4-5D6E-409C-BE32-E72D297353CC}">
              <c16:uniqueId val="{00000000-22F0-42EE-BF52-BA0DFC017C13}"/>
            </c:ext>
          </c:extLst>
        </c:ser>
        <c:ser>
          <c:idx val="0"/>
          <c:order val="1"/>
          <c:tx>
            <c:strRef>
              <c:f>'Savivaldybės duomenys'!$B$11</c:f>
              <c:strCache>
                <c:ptCount val="1"/>
                <c:pt idx="0">
                  <c:v>Vanduo</c:v>
                </c:pt>
              </c:strCache>
            </c:strRef>
          </c:tx>
          <c:spPr>
            <a:solidFill>
              <a:srgbClr val="0091D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duomenys'!$C$11:$G$11</c:f>
              <c:numCache>
                <c:formatCode>0.00</c:formatCode>
                <c:ptCount val="5"/>
                <c:pt idx="0">
                  <c:v>2.7714899999999996</c:v>
                </c:pt>
                <c:pt idx="1">
                  <c:v>2.6951199999999997</c:v>
                </c:pt>
                <c:pt idx="2">
                  <c:v>1.87456</c:v>
                </c:pt>
                <c:pt idx="3">
                  <c:v>1.8374000000000001</c:v>
                </c:pt>
                <c:pt idx="4">
                  <c:v>1.8966400000000001</c:v>
                </c:pt>
              </c:numCache>
            </c:numRef>
          </c:val>
          <c:extLst>
            <c:ext xmlns:c16="http://schemas.microsoft.com/office/drawing/2014/chart" uri="{C3380CC4-5D6E-409C-BE32-E72D297353CC}">
              <c16:uniqueId val="{00000001-22F0-42EE-BF52-BA0DFC017C13}"/>
            </c:ext>
          </c:extLst>
        </c:ser>
        <c:ser>
          <c:idx val="2"/>
          <c:order val="2"/>
          <c:tx>
            <c:strRef>
              <c:f>'Savivaldybės duomenys'!$B$13</c:f>
              <c:strCache>
                <c:ptCount val="1"/>
                <c:pt idx="0">
                  <c:v>Elektra</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duomenys'!$C$13:$G$13</c:f>
              <c:numCache>
                <c:formatCode>0.00</c:formatCode>
                <c:ptCount val="5"/>
                <c:pt idx="0">
                  <c:v>2.27867</c:v>
                </c:pt>
                <c:pt idx="1">
                  <c:v>2.6892300000000002</c:v>
                </c:pt>
                <c:pt idx="2">
                  <c:v>2.4745100000000004</c:v>
                </c:pt>
                <c:pt idx="3">
                  <c:v>2.3056000000000001</c:v>
                </c:pt>
                <c:pt idx="4">
                  <c:v>2.0703499999999999</c:v>
                </c:pt>
              </c:numCache>
            </c:numRef>
          </c:val>
          <c:extLst>
            <c:ext xmlns:c16="http://schemas.microsoft.com/office/drawing/2014/chart" uri="{C3380CC4-5D6E-409C-BE32-E72D297353CC}">
              <c16:uniqueId val="{00000002-22F0-42EE-BF52-BA0DFC017C13}"/>
            </c:ext>
          </c:extLst>
        </c:ser>
        <c:dLbls>
          <c:dLblPos val="ctr"/>
          <c:showLegendKey val="0"/>
          <c:showVal val="1"/>
          <c:showCatName val="0"/>
          <c:showSerName val="0"/>
          <c:showPercent val="0"/>
          <c:showBubbleSize val="0"/>
        </c:dLbls>
        <c:gapWidth val="140"/>
        <c:overlap val="100"/>
        <c:axId val="141496320"/>
        <c:axId val="141497856"/>
      </c:barChart>
      <c:catAx>
        <c:axId val="1414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crossAx val="141497856"/>
        <c:crosses val="autoZero"/>
        <c:auto val="1"/>
        <c:lblAlgn val="ctr"/>
        <c:lblOffset val="100"/>
        <c:noMultiLvlLbl val="0"/>
      </c:catAx>
      <c:valAx>
        <c:axId val="141497856"/>
        <c:scaling>
          <c:orientation val="minMax"/>
        </c:scaling>
        <c:delete val="1"/>
        <c:axPos val="l"/>
        <c:numFmt formatCode="0" sourceLinked="0"/>
        <c:majorTickMark val="none"/>
        <c:minorTickMark val="none"/>
        <c:tickLblPos val="nextTo"/>
        <c:crossAx val="141496320"/>
        <c:crosses val="autoZero"/>
        <c:crossBetween val="between"/>
      </c:valAx>
      <c:spPr>
        <a:noFill/>
        <a:ln>
          <a:noFill/>
        </a:ln>
        <a:effectLst/>
      </c:spPr>
    </c:plotArea>
    <c:legend>
      <c:legendPos val="b"/>
      <c:layout>
        <c:manualLayout>
          <c:xMode val="edge"/>
          <c:yMode val="edge"/>
          <c:x val="0.25855712198691511"/>
          <c:y val="0.90889523851069864"/>
          <c:w val="0.48288558241762058"/>
          <c:h val="9.11047614893013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Cambria" panose="02040503050406030204"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6869141357330335E-2"/>
          <c:w val="1"/>
          <c:h val="0.6768470870275074"/>
        </c:manualLayout>
      </c:layout>
      <c:barChart>
        <c:barDir val="col"/>
        <c:grouping val="clustered"/>
        <c:varyColors val="0"/>
        <c:ser>
          <c:idx val="0"/>
          <c:order val="0"/>
          <c:tx>
            <c:strRef>
              <c:f>'Savivaldybės duomenys'!$B$81</c:f>
              <c:strCache>
                <c:ptCount val="1"/>
                <c:pt idx="0">
                  <c:v>Sąnaudos tenkančios 1 asmeniui, Eur (su PVM)</c:v>
                </c:pt>
              </c:strCache>
            </c:strRef>
          </c:tx>
          <c:spPr>
            <a:solidFill>
              <a:srgbClr val="0029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rgbClr val="002997"/>
                    </a:solidFill>
                    <a:latin typeface="Cambria" panose="02040503050406030204" pitchFamily="18"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duomenys'!$C$80:$G$80</c:f>
              <c:numCache>
                <c:formatCode>General</c:formatCode>
                <c:ptCount val="5"/>
                <c:pt idx="0">
                  <c:v>2012</c:v>
                </c:pt>
                <c:pt idx="1">
                  <c:v>2013</c:v>
                </c:pt>
                <c:pt idx="2">
                  <c:v>2014</c:v>
                </c:pt>
                <c:pt idx="3">
                  <c:v>2015</c:v>
                </c:pt>
                <c:pt idx="4">
                  <c:v>2016</c:v>
                </c:pt>
              </c:numCache>
            </c:numRef>
          </c:cat>
          <c:val>
            <c:numRef>
              <c:f>'Savivaldybės duomenys'!$C$81:$G$81</c:f>
              <c:numCache>
                <c:formatCode>0.00</c:formatCode>
                <c:ptCount val="5"/>
                <c:pt idx="0">
                  <c:v>0.8371462976878612</c:v>
                </c:pt>
                <c:pt idx="1">
                  <c:v>0.69291895074088905</c:v>
                </c:pt>
                <c:pt idx="2">
                  <c:v>0.632053472863772</c:v>
                </c:pt>
                <c:pt idx="3">
                  <c:v>0.64552919205989889</c:v>
                </c:pt>
                <c:pt idx="4">
                  <c:v>0.65438045956537227</c:v>
                </c:pt>
              </c:numCache>
            </c:numRef>
          </c:val>
          <c:extLst>
            <c:ext xmlns:c16="http://schemas.microsoft.com/office/drawing/2014/chart" uri="{C3380CC4-5D6E-409C-BE32-E72D297353CC}">
              <c16:uniqueId val="{00000000-9D17-4611-BF8F-4260D19F0366}"/>
            </c:ext>
          </c:extLst>
        </c:ser>
        <c:dLbls>
          <c:showLegendKey val="0"/>
          <c:showVal val="0"/>
          <c:showCatName val="0"/>
          <c:showSerName val="0"/>
          <c:showPercent val="0"/>
          <c:showBubbleSize val="0"/>
        </c:dLbls>
        <c:gapWidth val="219"/>
        <c:overlap val="-27"/>
        <c:axId val="152561152"/>
        <c:axId val="152562688"/>
      </c:barChart>
      <c:lineChart>
        <c:grouping val="standard"/>
        <c:varyColors val="0"/>
        <c:ser>
          <c:idx val="1"/>
          <c:order val="1"/>
          <c:tx>
            <c:strRef>
              <c:f>'Savivaldybės duomenys'!$B$82</c:f>
              <c:strCache>
                <c:ptCount val="1"/>
                <c:pt idx="0">
                  <c:v>Pajamos iš 1 asmens, Eur (su PVM)</c:v>
                </c:pt>
              </c:strCache>
            </c:strRef>
          </c:tx>
          <c:spPr>
            <a:ln w="15875" cap="rnd">
              <a:solidFill>
                <a:srgbClr val="ED7D31"/>
              </a:solidFill>
              <a:round/>
            </a:ln>
            <a:effectLst/>
          </c:spPr>
          <c:marker>
            <c:symbol val="none"/>
          </c:marker>
          <c:cat>
            <c:numRef>
              <c:f>'Savivaldybės duomenys'!$C$80:$G$80</c:f>
              <c:numCache>
                <c:formatCode>General</c:formatCode>
                <c:ptCount val="5"/>
                <c:pt idx="0">
                  <c:v>2012</c:v>
                </c:pt>
                <c:pt idx="1">
                  <c:v>2013</c:v>
                </c:pt>
                <c:pt idx="2">
                  <c:v>2014</c:v>
                </c:pt>
                <c:pt idx="3">
                  <c:v>2015</c:v>
                </c:pt>
                <c:pt idx="4">
                  <c:v>2016</c:v>
                </c:pt>
              </c:numCache>
            </c:numRef>
          </c:cat>
          <c:val>
            <c:numRef>
              <c:f>'Savivaldybės duomenys'!$C$82:$G$82</c:f>
              <c:numCache>
                <c:formatCode>General</c:formatCode>
                <c:ptCount val="5"/>
                <c:pt idx="0">
                  <c:v>0.28999999999999998</c:v>
                </c:pt>
                <c:pt idx="1">
                  <c:v>0.28999999999999998</c:v>
                </c:pt>
                <c:pt idx="2">
                  <c:v>0.28999999999999998</c:v>
                </c:pt>
                <c:pt idx="3">
                  <c:v>0.28999999999999998</c:v>
                </c:pt>
                <c:pt idx="4">
                  <c:v>0.28999999999999998</c:v>
                </c:pt>
              </c:numCache>
            </c:numRef>
          </c:val>
          <c:smooth val="0"/>
          <c:extLst>
            <c:ext xmlns:c16="http://schemas.microsoft.com/office/drawing/2014/chart" uri="{C3380CC4-5D6E-409C-BE32-E72D297353CC}">
              <c16:uniqueId val="{00000001-9D17-4611-BF8F-4260D19F0366}"/>
            </c:ext>
          </c:extLst>
        </c:ser>
        <c:dLbls>
          <c:showLegendKey val="0"/>
          <c:showVal val="0"/>
          <c:showCatName val="0"/>
          <c:showSerName val="0"/>
          <c:showPercent val="0"/>
          <c:showBubbleSize val="0"/>
        </c:dLbls>
        <c:marker val="1"/>
        <c:smooth val="0"/>
        <c:axId val="163059968"/>
        <c:axId val="163058432"/>
      </c:lineChart>
      <c:catAx>
        <c:axId val="15256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crossAx val="152562688"/>
        <c:crosses val="autoZero"/>
        <c:auto val="1"/>
        <c:lblAlgn val="ctr"/>
        <c:lblOffset val="100"/>
        <c:noMultiLvlLbl val="0"/>
      </c:catAx>
      <c:valAx>
        <c:axId val="152562688"/>
        <c:scaling>
          <c:orientation val="minMax"/>
        </c:scaling>
        <c:delete val="1"/>
        <c:axPos val="l"/>
        <c:numFmt formatCode="0.00" sourceLinked="1"/>
        <c:majorTickMark val="none"/>
        <c:minorTickMark val="none"/>
        <c:tickLblPos val="nextTo"/>
        <c:crossAx val="152561152"/>
        <c:crosses val="autoZero"/>
        <c:crossBetween val="between"/>
      </c:valAx>
      <c:valAx>
        <c:axId val="163058432"/>
        <c:scaling>
          <c:orientation val="minMax"/>
          <c:max val="0.9"/>
        </c:scaling>
        <c:delete val="1"/>
        <c:axPos val="r"/>
        <c:numFmt formatCode="General" sourceLinked="1"/>
        <c:majorTickMark val="out"/>
        <c:minorTickMark val="none"/>
        <c:tickLblPos val="nextTo"/>
        <c:crossAx val="163059968"/>
        <c:crosses val="max"/>
        <c:crossBetween val="between"/>
      </c:valAx>
      <c:catAx>
        <c:axId val="163059968"/>
        <c:scaling>
          <c:orientation val="minMax"/>
        </c:scaling>
        <c:delete val="1"/>
        <c:axPos val="b"/>
        <c:numFmt formatCode="General" sourceLinked="1"/>
        <c:majorTickMark val="out"/>
        <c:minorTickMark val="none"/>
        <c:tickLblPos val="nextTo"/>
        <c:crossAx val="163058432"/>
        <c:crosses val="autoZero"/>
        <c:auto val="1"/>
        <c:lblAlgn val="ctr"/>
        <c:lblOffset val="100"/>
        <c:noMultiLvlLbl val="0"/>
      </c:catAx>
      <c:spPr>
        <a:noFill/>
        <a:ln>
          <a:noFill/>
        </a:ln>
        <a:effectLst/>
      </c:spPr>
    </c:plotArea>
    <c:legend>
      <c:legendPos val="r"/>
      <c:layout>
        <c:manualLayout>
          <c:xMode val="edge"/>
          <c:yMode val="edge"/>
          <c:x val="0.16468144606924134"/>
          <c:y val="0.84374890638670164"/>
          <c:w val="0.67063601424821895"/>
          <c:h val="0.155094779819189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Cambria" panose="02040503050406030204"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[Statistika.xlsx]Lapas1!$D$1</c:f>
              <c:strCache>
                <c:ptCount val="1"/>
                <c:pt idx="0">
                  <c:v>Rotušės a. 27</c:v>
                </c:pt>
              </c:strCache>
            </c:strRef>
          </c:tx>
          <c:spPr>
            <a:solidFill>
              <a:schemeClr val="accent1"/>
            </a:solidFill>
            <a:ln>
              <a:noFill/>
            </a:ln>
            <a:effectLst/>
            <a:sp3d/>
          </c:spPr>
          <c:invertIfNegative val="0"/>
          <c:dLbls>
            <c:dLbl>
              <c:idx val="0"/>
              <c:layout>
                <c:manualLayout>
                  <c:x val="-2.4050024050024051E-2"/>
                  <c:y val="-2.314814814814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17-48DD-92AB-FDBBBEC4C8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[Statistika.xlsx]Lapas1!$D$2:$D$12</c:f>
              <c:numCache>
                <c:formatCode>General</c:formatCode>
                <c:ptCount val="1"/>
                <c:pt idx="0">
                  <c:v>32439</c:v>
                </c:pt>
              </c:numCache>
            </c:numRef>
          </c:val>
          <c:extLst>
            <c:ext xmlns:c16="http://schemas.microsoft.com/office/drawing/2014/chart" uri="{C3380CC4-5D6E-409C-BE32-E72D297353CC}">
              <c16:uniqueId val="{00000001-8517-48DD-92AB-FDBBBEC4C827}"/>
            </c:ext>
          </c:extLst>
        </c:ser>
        <c:ser>
          <c:idx val="1"/>
          <c:order val="1"/>
          <c:tx>
            <c:strRef>
              <c:f>[Statistika.xlsx]Lapas1!$E$1</c:f>
              <c:strCache>
                <c:ptCount val="1"/>
                <c:pt idx="0">
                  <c:v>A. Jakšto šv. Gertrūdos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[Statistika.xlsx]Lapas1!$E$2:$E$12</c:f>
              <c:numCache>
                <c:formatCode>General</c:formatCode>
                <c:ptCount val="1"/>
                <c:pt idx="0">
                  <c:v>34792</c:v>
                </c:pt>
              </c:numCache>
            </c:numRef>
          </c:val>
          <c:extLst>
            <c:ext xmlns:c16="http://schemas.microsoft.com/office/drawing/2014/chart" uri="{C3380CC4-5D6E-409C-BE32-E72D297353CC}">
              <c16:uniqueId val="{00000002-8517-48DD-92AB-FDBBBEC4C827}"/>
            </c:ext>
          </c:extLst>
        </c:ser>
        <c:ser>
          <c:idx val="2"/>
          <c:order val="2"/>
          <c:tx>
            <c:strRef>
              <c:f>[Statistika.xlsx]Lapas1!$F$1</c:f>
              <c:strCache>
                <c:ptCount val="1"/>
                <c:pt idx="0">
                  <c:v>Nepriklausomybės a.</c:v>
                </c:pt>
              </c:strCache>
            </c:strRef>
          </c:tx>
          <c:spPr>
            <a:solidFill>
              <a:schemeClr val="accent3"/>
            </a:solidFill>
            <a:ln>
              <a:noFill/>
            </a:ln>
            <a:effectLst/>
            <a:sp3d/>
          </c:spPr>
          <c:invertIfNegative val="0"/>
          <c:dLbls>
            <c:dLbl>
              <c:idx val="0"/>
              <c:layout>
                <c:manualLayout>
                  <c:x val="4.5695045695045698E-2"/>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17-48DD-92AB-FDBBBEC4C8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[Statistika.xlsx]Lapas1!$F$2:$F$12</c:f>
              <c:numCache>
                <c:formatCode>General</c:formatCode>
                <c:ptCount val="1"/>
                <c:pt idx="0">
                  <c:v>7020</c:v>
                </c:pt>
              </c:numCache>
            </c:numRef>
          </c:val>
          <c:extLst>
            <c:ext xmlns:c16="http://schemas.microsoft.com/office/drawing/2014/chart" uri="{C3380CC4-5D6E-409C-BE32-E72D297353CC}">
              <c16:uniqueId val="{00000004-8517-48DD-92AB-FDBBBEC4C827}"/>
            </c:ext>
          </c:extLst>
        </c:ser>
        <c:dLbls>
          <c:showLegendKey val="0"/>
          <c:showVal val="1"/>
          <c:showCatName val="0"/>
          <c:showSerName val="0"/>
          <c:showPercent val="0"/>
          <c:showBubbleSize val="0"/>
        </c:dLbls>
        <c:gapWidth val="182"/>
        <c:shape val="box"/>
        <c:axId val="608394936"/>
        <c:axId val="608391656"/>
        <c:axId val="672210032"/>
      </c:bar3DChart>
      <c:catAx>
        <c:axId val="6083949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08391656"/>
        <c:crosses val="autoZero"/>
        <c:auto val="1"/>
        <c:lblAlgn val="ctr"/>
        <c:lblOffset val="100"/>
        <c:noMultiLvlLbl val="0"/>
      </c:catAx>
      <c:valAx>
        <c:axId val="6083916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08394936"/>
        <c:crosses val="autoZero"/>
        <c:crossBetween val="between"/>
      </c:valAx>
      <c:serAx>
        <c:axId val="67221003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0839165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51147769736915E-2"/>
          <c:y val="0"/>
          <c:w val="0.88993027925877388"/>
          <c:h val="0.7344700981232144"/>
        </c:manualLayout>
      </c:layout>
      <c:barChart>
        <c:barDir val="bar"/>
        <c:grouping val="stacked"/>
        <c:varyColors val="0"/>
        <c:ser>
          <c:idx val="0"/>
          <c:order val="0"/>
          <c:tx>
            <c:strRef>
              <c:f>Paklausa!$A$10</c:f>
              <c:strCache>
                <c:ptCount val="1"/>
                <c:pt idx="0">
                  <c:v>Ikimokyklinio amžiaus (0-6 m.)</c:v>
                </c:pt>
              </c:strCache>
            </c:strRef>
          </c:tx>
          <c:spPr>
            <a:solidFill>
              <a:srgbClr val="00338D"/>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ambria" panose="020405030504060302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Paklausa!$B$10:$F$10</c:f>
              <c:numCache>
                <c:formatCode>0\.0</c:formatCode>
                <c:ptCount val="5"/>
                <c:pt idx="0">
                  <c:v>21.873999999999999</c:v>
                </c:pt>
                <c:pt idx="1">
                  <c:v>22.399000000000001</c:v>
                </c:pt>
                <c:pt idx="2">
                  <c:v>22.754000000000001</c:v>
                </c:pt>
                <c:pt idx="3">
                  <c:v>22.974</c:v>
                </c:pt>
                <c:pt idx="4">
                  <c:v>22.373999999999999</c:v>
                </c:pt>
              </c:numCache>
            </c:numRef>
          </c:val>
          <c:extLst>
            <c:ext xmlns:c16="http://schemas.microsoft.com/office/drawing/2014/chart" uri="{C3380CC4-5D6E-409C-BE32-E72D297353CC}">
              <c16:uniqueId val="{00000000-4E3F-4CDF-808F-7576A476419A}"/>
            </c:ext>
          </c:extLst>
        </c:ser>
        <c:ser>
          <c:idx val="1"/>
          <c:order val="1"/>
          <c:tx>
            <c:strRef>
              <c:f>Paklausa!$A$11</c:f>
              <c:strCache>
                <c:ptCount val="1"/>
                <c:pt idx="0">
                  <c:v>Mokyklinio ir universitetinio amžiaus (7-24 m.)</c:v>
                </c:pt>
              </c:strCache>
            </c:strRef>
          </c:tx>
          <c:spPr>
            <a:solidFill>
              <a:srgbClr val="0091DA"/>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ambria" panose="020405030504060302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Paklausa!$B$11:$F$11</c:f>
              <c:numCache>
                <c:formatCode>0\.0</c:formatCode>
                <c:ptCount val="5"/>
                <c:pt idx="0">
                  <c:v>61.814999999999998</c:v>
                </c:pt>
                <c:pt idx="1">
                  <c:v>59.164000000000001</c:v>
                </c:pt>
                <c:pt idx="2">
                  <c:v>56.704999999999998</c:v>
                </c:pt>
                <c:pt idx="3">
                  <c:v>53.548000000000002</c:v>
                </c:pt>
                <c:pt idx="4">
                  <c:v>51.155000000000001</c:v>
                </c:pt>
              </c:numCache>
            </c:numRef>
          </c:val>
          <c:extLst>
            <c:ext xmlns:c16="http://schemas.microsoft.com/office/drawing/2014/chart" uri="{C3380CC4-5D6E-409C-BE32-E72D297353CC}">
              <c16:uniqueId val="{00000001-4E3F-4CDF-808F-7576A476419A}"/>
            </c:ext>
          </c:extLst>
        </c:ser>
        <c:ser>
          <c:idx val="2"/>
          <c:order val="2"/>
          <c:tx>
            <c:strRef>
              <c:f>Paklausa!$A$12</c:f>
              <c:strCache>
                <c:ptCount val="1"/>
                <c:pt idx="0">
                  <c:v>Darbingo amžiaus (25-64 m.)</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ambria" panose="020405030504060302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Paklausa!$B$12:$F$12</c:f>
              <c:numCache>
                <c:formatCode>0\.0</c:formatCode>
                <c:ptCount val="5"/>
                <c:pt idx="0">
                  <c:v>163.82900000000001</c:v>
                </c:pt>
                <c:pt idx="1">
                  <c:v>162.965</c:v>
                </c:pt>
                <c:pt idx="2">
                  <c:v>161.81700000000001</c:v>
                </c:pt>
                <c:pt idx="3">
                  <c:v>161.16499999999999</c:v>
                </c:pt>
                <c:pt idx="4">
                  <c:v>158.94399999999999</c:v>
                </c:pt>
              </c:numCache>
            </c:numRef>
          </c:val>
          <c:extLst>
            <c:ext xmlns:c16="http://schemas.microsoft.com/office/drawing/2014/chart" uri="{C3380CC4-5D6E-409C-BE32-E72D297353CC}">
              <c16:uniqueId val="{00000002-4E3F-4CDF-808F-7576A476419A}"/>
            </c:ext>
          </c:extLst>
        </c:ser>
        <c:ser>
          <c:idx val="3"/>
          <c:order val="3"/>
          <c:tx>
            <c:strRef>
              <c:f>Paklausa!$A$13</c:f>
              <c:strCache>
                <c:ptCount val="1"/>
                <c:pt idx="0">
                  <c:v>Pensinio amžiaus (65+ m.)</c:v>
                </c:pt>
              </c:strCache>
            </c:strRef>
          </c:tx>
          <c:spPr>
            <a:solidFill>
              <a:schemeClr val="accent3">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accent3">
                        <a:lumMod val="50000"/>
                      </a:schemeClr>
                    </a:solidFill>
                    <a:latin typeface="Cambria" panose="020405030504060302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Paklausa!$B$13:$F$13</c:f>
              <c:numCache>
                <c:formatCode>0\.0</c:formatCode>
                <c:ptCount val="5"/>
                <c:pt idx="0">
                  <c:v>59.36999999999999</c:v>
                </c:pt>
                <c:pt idx="1">
                  <c:v>59.484000000000002</c:v>
                </c:pt>
                <c:pt idx="2">
                  <c:v>60.081000000000003</c:v>
                </c:pt>
                <c:pt idx="3">
                  <c:v>60.159000000000006</c:v>
                </c:pt>
                <c:pt idx="4">
                  <c:v>60.218000000000004</c:v>
                </c:pt>
              </c:numCache>
            </c:numRef>
          </c:val>
          <c:extLst>
            <c:ext xmlns:c16="http://schemas.microsoft.com/office/drawing/2014/chart" uri="{C3380CC4-5D6E-409C-BE32-E72D297353CC}">
              <c16:uniqueId val="{00000003-4E3F-4CDF-808F-7576A476419A}"/>
            </c:ext>
          </c:extLst>
        </c:ser>
        <c:dLbls>
          <c:dLblPos val="ctr"/>
          <c:showLegendKey val="0"/>
          <c:showVal val="1"/>
          <c:showCatName val="0"/>
          <c:showSerName val="0"/>
          <c:showPercent val="0"/>
          <c:showBubbleSize val="0"/>
        </c:dLbls>
        <c:gapWidth val="40"/>
        <c:overlap val="100"/>
        <c:axId val="104313216"/>
        <c:axId val="104314752"/>
      </c:barChart>
      <c:catAx>
        <c:axId val="10431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crossAx val="104314752"/>
        <c:crosses val="autoZero"/>
        <c:auto val="1"/>
        <c:lblAlgn val="ctr"/>
        <c:lblOffset val="100"/>
        <c:noMultiLvlLbl val="0"/>
      </c:catAx>
      <c:valAx>
        <c:axId val="104314752"/>
        <c:scaling>
          <c:orientation val="minMax"/>
          <c:max val="310"/>
          <c:min val="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crossAx val="104313216"/>
        <c:crosses val="autoZero"/>
        <c:crossBetween val="between"/>
      </c:valAx>
      <c:spPr>
        <a:noFill/>
        <a:ln>
          <a:noFill/>
        </a:ln>
        <a:effectLst/>
      </c:spPr>
    </c:plotArea>
    <c:legend>
      <c:legendPos val="b"/>
      <c:layout>
        <c:manualLayout>
          <c:xMode val="edge"/>
          <c:yMode val="edge"/>
          <c:x val="9.5455488690599707E-2"/>
          <c:y val="0.83815259803191744"/>
          <c:w val="0.80908902261880056"/>
          <c:h val="0.161847401968082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900">
          <a:solidFill>
            <a:sysClr val="windowText" lastClr="000000"/>
          </a:solidFill>
          <a:latin typeface="Cambria" panose="02040503050406030204" pitchFamily="18" charset="0"/>
        </a:defRPr>
      </a:pPr>
      <a:endParaRPr lang="lt-LT"/>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[Statistika.xlsx]Lapas1!$B$51</c:f>
              <c:strCache>
                <c:ptCount val="1"/>
                <c:pt idx="0">
                  <c:v>2013 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[Statistika.xlsx]Lapas1!$C$51</c:f>
              <c:numCache>
                <c:formatCode>General</c:formatCode>
                <c:ptCount val="1"/>
                <c:pt idx="0">
                  <c:v>46075</c:v>
                </c:pt>
              </c:numCache>
            </c:numRef>
          </c:val>
          <c:extLst>
            <c:ext xmlns:c16="http://schemas.microsoft.com/office/drawing/2014/chart" uri="{C3380CC4-5D6E-409C-BE32-E72D297353CC}">
              <c16:uniqueId val="{00000000-C885-455A-9A4F-AFBAEEEB3D0E}"/>
            </c:ext>
          </c:extLst>
        </c:ser>
        <c:ser>
          <c:idx val="1"/>
          <c:order val="1"/>
          <c:tx>
            <c:strRef>
              <c:f>[Statistika.xlsx]Lapas1!$B$52</c:f>
              <c:strCache>
                <c:ptCount val="1"/>
                <c:pt idx="0">
                  <c:v>2014 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[Statistika.xlsx]Lapas1!$C$52</c:f>
              <c:numCache>
                <c:formatCode>General</c:formatCode>
                <c:ptCount val="1"/>
                <c:pt idx="0">
                  <c:v>45274</c:v>
                </c:pt>
              </c:numCache>
            </c:numRef>
          </c:val>
          <c:extLst>
            <c:ext xmlns:c16="http://schemas.microsoft.com/office/drawing/2014/chart" uri="{C3380CC4-5D6E-409C-BE32-E72D297353CC}">
              <c16:uniqueId val="{00000001-C885-455A-9A4F-AFBAEEEB3D0E}"/>
            </c:ext>
          </c:extLst>
        </c:ser>
        <c:ser>
          <c:idx val="2"/>
          <c:order val="2"/>
          <c:tx>
            <c:strRef>
              <c:f>[Statistika.xlsx]Lapas1!$B$53</c:f>
              <c:strCache>
                <c:ptCount val="1"/>
                <c:pt idx="0">
                  <c:v>2015 m.</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[Statistika.xlsx]Lapas1!$C$53</c:f>
              <c:numCache>
                <c:formatCode>General</c:formatCode>
                <c:ptCount val="1"/>
                <c:pt idx="0">
                  <c:v>43470</c:v>
                </c:pt>
              </c:numCache>
            </c:numRef>
          </c:val>
          <c:extLst>
            <c:ext xmlns:c16="http://schemas.microsoft.com/office/drawing/2014/chart" uri="{C3380CC4-5D6E-409C-BE32-E72D297353CC}">
              <c16:uniqueId val="{00000002-C885-455A-9A4F-AFBAEEEB3D0E}"/>
            </c:ext>
          </c:extLst>
        </c:ser>
        <c:ser>
          <c:idx val="3"/>
          <c:order val="3"/>
          <c:tx>
            <c:strRef>
              <c:f>[Statistika.xlsx]Lapas1!$B$54</c:f>
              <c:strCache>
                <c:ptCount val="1"/>
                <c:pt idx="0">
                  <c:v>2016 m.</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[Statistika.xlsx]Lapas1!$C$54</c:f>
              <c:numCache>
                <c:formatCode>General</c:formatCode>
                <c:ptCount val="1"/>
                <c:pt idx="0">
                  <c:v>44594</c:v>
                </c:pt>
              </c:numCache>
            </c:numRef>
          </c:val>
          <c:extLst>
            <c:ext xmlns:c16="http://schemas.microsoft.com/office/drawing/2014/chart" uri="{C3380CC4-5D6E-409C-BE32-E72D297353CC}">
              <c16:uniqueId val="{00000003-C885-455A-9A4F-AFBAEEEB3D0E}"/>
            </c:ext>
          </c:extLst>
        </c:ser>
        <c:ser>
          <c:idx val="4"/>
          <c:order val="4"/>
          <c:tx>
            <c:strRef>
              <c:f>[Statistika.xlsx]Lapas1!$B$55</c:f>
              <c:strCache>
                <c:ptCount val="1"/>
                <c:pt idx="0">
                  <c:v>2017 m.</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[Statistika.xlsx]Lapas1!$C$55</c:f>
              <c:numCache>
                <c:formatCode>General</c:formatCode>
                <c:ptCount val="1"/>
                <c:pt idx="0">
                  <c:v>54070</c:v>
                </c:pt>
              </c:numCache>
            </c:numRef>
          </c:val>
          <c:extLst>
            <c:ext xmlns:c16="http://schemas.microsoft.com/office/drawing/2014/chart" uri="{C3380CC4-5D6E-409C-BE32-E72D297353CC}">
              <c16:uniqueId val="{00000004-C885-455A-9A4F-AFBAEEEB3D0E}"/>
            </c:ext>
          </c:extLst>
        </c:ser>
        <c:dLbls>
          <c:showLegendKey val="0"/>
          <c:showVal val="1"/>
          <c:showCatName val="0"/>
          <c:showSerName val="0"/>
          <c:showPercent val="0"/>
          <c:showBubbleSize val="0"/>
        </c:dLbls>
        <c:gapWidth val="150"/>
        <c:shape val="box"/>
        <c:axId val="470050560"/>
        <c:axId val="470050888"/>
        <c:axId val="815045392"/>
      </c:bar3DChart>
      <c:catAx>
        <c:axId val="470050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0050888"/>
        <c:crosses val="autoZero"/>
        <c:auto val="1"/>
        <c:lblAlgn val="ctr"/>
        <c:lblOffset val="100"/>
        <c:noMultiLvlLbl val="0"/>
      </c:catAx>
      <c:valAx>
        <c:axId val="470050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0050560"/>
        <c:crosses val="autoZero"/>
        <c:crossBetween val="between"/>
      </c:valAx>
      <c:serAx>
        <c:axId val="81504539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005088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Sheet1!$D$6</c:f>
              <c:strCache>
                <c:ptCount val="1"/>
                <c:pt idx="0">
                  <c:v>Kauno apskr.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Sheet1!$C$7:$C$11</c:f>
              <c:strCache>
                <c:ptCount val="5"/>
                <c:pt idx="0">
                  <c:v>2013 m.</c:v>
                </c:pt>
                <c:pt idx="1">
                  <c:v>2014 m.</c:v>
                </c:pt>
                <c:pt idx="2">
                  <c:v>2015 m.</c:v>
                </c:pt>
                <c:pt idx="3">
                  <c:v>2016 m.</c:v>
                </c:pt>
                <c:pt idx="4">
                  <c:v>2017 m.</c:v>
                </c:pt>
              </c:strCache>
            </c:strRef>
          </c:cat>
          <c:val>
            <c:numRef>
              <c:f>Sheet1!$D$7:$D$11</c:f>
              <c:numCache>
                <c:formatCode>General</c:formatCode>
                <c:ptCount val="5"/>
                <c:pt idx="0">
                  <c:v>151020</c:v>
                </c:pt>
                <c:pt idx="1">
                  <c:v>160162</c:v>
                </c:pt>
                <c:pt idx="2">
                  <c:v>164824</c:v>
                </c:pt>
                <c:pt idx="3">
                  <c:v>198302</c:v>
                </c:pt>
                <c:pt idx="4">
                  <c:v>218925</c:v>
                </c:pt>
              </c:numCache>
            </c:numRef>
          </c:val>
          <c:extLst>
            <c:ext xmlns:c16="http://schemas.microsoft.com/office/drawing/2014/chart" uri="{C3380CC4-5D6E-409C-BE32-E72D297353CC}">
              <c16:uniqueId val="{00000000-2DCA-4296-999F-F778BE1C6F65}"/>
            </c:ext>
          </c:extLst>
        </c:ser>
        <c:ser>
          <c:idx val="1"/>
          <c:order val="1"/>
          <c:tx>
            <c:strRef>
              <c:f>Sheet1!$E$6</c:f>
              <c:strCache>
                <c:ptCount val="1"/>
                <c:pt idx="0">
                  <c:v>Kauno m. sav.</c:v>
                </c:pt>
              </c:strCache>
            </c:strRef>
          </c:tx>
          <c:spPr>
            <a:solidFill>
              <a:schemeClr val="accent3"/>
            </a:solidFill>
            <a:ln>
              <a:noFill/>
            </a:ln>
            <a:effectLst/>
          </c:spPr>
          <c:invertIfNegative val="0"/>
          <c:dLbls>
            <c:dLbl>
              <c:idx val="0"/>
              <c:layout>
                <c:manualLayout>
                  <c:x val="1.1230907457322551E-2"/>
                  <c:y val="5.3763440860214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CA-4296-999F-F778BE1C6F65}"/>
                </c:ext>
              </c:extLst>
            </c:dLbl>
            <c:dLbl>
              <c:idx val="1"/>
              <c:layout>
                <c:manualLayout>
                  <c:x val="8.98472596585800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CA-4296-999F-F778BE1C6F65}"/>
                </c:ext>
              </c:extLst>
            </c:dLbl>
            <c:dLbl>
              <c:idx val="2"/>
              <c:layout>
                <c:manualLayout>
                  <c:x val="1.123090745732255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CA-4296-999F-F778BE1C6F65}"/>
                </c:ext>
              </c:extLst>
            </c:dLbl>
            <c:dLbl>
              <c:idx val="3"/>
              <c:layout>
                <c:manualLayout>
                  <c:x val="6.7385444743935314E-3"/>
                  <c:y val="-2.4641292402619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CA-4296-999F-F778BE1C6F65}"/>
                </c:ext>
              </c:extLst>
            </c:dLbl>
            <c:dLbl>
              <c:idx val="4"/>
              <c:layout>
                <c:manualLayout>
                  <c:x val="6.738544474393531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CA-4296-999F-F778BE1C6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Sheet1!$C$7:$C$11</c:f>
              <c:strCache>
                <c:ptCount val="5"/>
                <c:pt idx="0">
                  <c:v>2013 m.</c:v>
                </c:pt>
                <c:pt idx="1">
                  <c:v>2014 m.</c:v>
                </c:pt>
                <c:pt idx="2">
                  <c:v>2015 m.</c:v>
                </c:pt>
                <c:pt idx="3">
                  <c:v>2016 m.</c:v>
                </c:pt>
                <c:pt idx="4">
                  <c:v>2017 m.</c:v>
                </c:pt>
              </c:strCache>
            </c:strRef>
          </c:cat>
          <c:val>
            <c:numRef>
              <c:f>Sheet1!$E$7:$E$11</c:f>
              <c:numCache>
                <c:formatCode>General</c:formatCode>
                <c:ptCount val="5"/>
                <c:pt idx="0">
                  <c:v>138250</c:v>
                </c:pt>
                <c:pt idx="1">
                  <c:v>145993</c:v>
                </c:pt>
                <c:pt idx="2">
                  <c:v>150750</c:v>
                </c:pt>
                <c:pt idx="3">
                  <c:v>179111</c:v>
                </c:pt>
                <c:pt idx="4">
                  <c:v>192567</c:v>
                </c:pt>
              </c:numCache>
            </c:numRef>
          </c:val>
          <c:extLst>
            <c:ext xmlns:c16="http://schemas.microsoft.com/office/drawing/2014/chart" uri="{C3380CC4-5D6E-409C-BE32-E72D297353CC}">
              <c16:uniqueId val="{00000001-2DCA-4296-999F-F778BE1C6F65}"/>
            </c:ext>
          </c:extLst>
        </c:ser>
        <c:dLbls>
          <c:dLblPos val="outEnd"/>
          <c:showLegendKey val="0"/>
          <c:showVal val="1"/>
          <c:showCatName val="0"/>
          <c:showSerName val="0"/>
          <c:showPercent val="0"/>
          <c:showBubbleSize val="0"/>
        </c:dLbls>
        <c:gapWidth val="219"/>
        <c:overlap val="-27"/>
        <c:axId val="554821840"/>
        <c:axId val="554812656"/>
      </c:barChart>
      <c:catAx>
        <c:axId val="5548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4812656"/>
        <c:crosses val="autoZero"/>
        <c:auto val="1"/>
        <c:lblAlgn val="ctr"/>
        <c:lblOffset val="100"/>
        <c:noMultiLvlLbl val="0"/>
      </c:catAx>
      <c:valAx>
        <c:axId val="55481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4821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13648293963256"/>
          <c:y val="4.6296296296296294E-2"/>
          <c:w val="0.85219685039370074"/>
          <c:h val="0.73577136191309422"/>
        </c:manualLayout>
      </c:layout>
      <c:barChart>
        <c:barDir val="col"/>
        <c:grouping val="clustered"/>
        <c:varyColors val="0"/>
        <c:ser>
          <c:idx val="0"/>
          <c:order val="0"/>
          <c:tx>
            <c:strRef>
              <c:f>Sheet1!$D$28</c:f>
              <c:strCache>
                <c:ptCount val="1"/>
                <c:pt idx="0">
                  <c:v>Kauno apskr.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Sheet1!$C$29:$C$33</c:f>
              <c:strCache>
                <c:ptCount val="5"/>
                <c:pt idx="0">
                  <c:v>2013 m.</c:v>
                </c:pt>
                <c:pt idx="1">
                  <c:v>2014 m.</c:v>
                </c:pt>
                <c:pt idx="2">
                  <c:v>2015 m.</c:v>
                </c:pt>
                <c:pt idx="3">
                  <c:v>2016 m.</c:v>
                </c:pt>
                <c:pt idx="4">
                  <c:v>2017 m.</c:v>
                </c:pt>
              </c:strCache>
            </c:strRef>
          </c:cat>
          <c:val>
            <c:numRef>
              <c:f>Sheet1!$D$29:$D$33</c:f>
              <c:numCache>
                <c:formatCode>General</c:formatCode>
                <c:ptCount val="5"/>
                <c:pt idx="0">
                  <c:v>316417</c:v>
                </c:pt>
                <c:pt idx="1">
                  <c:v>326627</c:v>
                </c:pt>
                <c:pt idx="2">
                  <c:v>322048</c:v>
                </c:pt>
                <c:pt idx="3">
                  <c:v>383244</c:v>
                </c:pt>
                <c:pt idx="4">
                  <c:v>436450</c:v>
                </c:pt>
              </c:numCache>
            </c:numRef>
          </c:val>
          <c:extLst>
            <c:ext xmlns:c16="http://schemas.microsoft.com/office/drawing/2014/chart" uri="{C3380CC4-5D6E-409C-BE32-E72D297353CC}">
              <c16:uniqueId val="{00000000-D99A-47AA-B2F5-0697BDFF6727}"/>
            </c:ext>
          </c:extLst>
        </c:ser>
        <c:ser>
          <c:idx val="1"/>
          <c:order val="1"/>
          <c:tx>
            <c:strRef>
              <c:f>Sheet1!$E$28</c:f>
              <c:strCache>
                <c:ptCount val="1"/>
                <c:pt idx="0">
                  <c:v>Kauno m. sav.</c:v>
                </c:pt>
              </c:strCache>
            </c:strRef>
          </c:tx>
          <c:spPr>
            <a:solidFill>
              <a:schemeClr val="accent3"/>
            </a:solidFill>
            <a:ln>
              <a:noFill/>
            </a:ln>
            <a:effectLst/>
          </c:spPr>
          <c:invertIfNegative val="0"/>
          <c:dLbls>
            <c:dLbl>
              <c:idx val="0"/>
              <c:layout>
                <c:manualLayout>
                  <c:x val="1.2236906510034264E-2"/>
                  <c:y val="-4.865478117714647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9A-47AA-B2F5-0697BDFF6727}"/>
                </c:ext>
              </c:extLst>
            </c:dLbl>
            <c:dLbl>
              <c:idx val="1"/>
              <c:layout>
                <c:manualLayout>
                  <c:x val="7.342143906020512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9A-47AA-B2F5-0697BDFF6727}"/>
                </c:ext>
              </c:extLst>
            </c:dLbl>
            <c:dLbl>
              <c:idx val="2"/>
              <c:layout>
                <c:manualLayout>
                  <c:x val="9.789525208027321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9A-47AA-B2F5-0697BDFF6727}"/>
                </c:ext>
              </c:extLst>
            </c:dLbl>
            <c:dLbl>
              <c:idx val="3"/>
              <c:layout>
                <c:manualLayout>
                  <c:x val="1.46842878120410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9A-47AA-B2F5-0697BDFF6727}"/>
                </c:ext>
              </c:extLst>
            </c:dLbl>
            <c:dLbl>
              <c:idx val="4"/>
              <c:layout>
                <c:manualLayout>
                  <c:x val="9.7895252080274098E-3"/>
                  <c:y val="2.43273905885732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9A-47AA-B2F5-0697BDFF67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Sheet1!$C$29:$C$33</c:f>
              <c:strCache>
                <c:ptCount val="5"/>
                <c:pt idx="0">
                  <c:v>2013 m.</c:v>
                </c:pt>
                <c:pt idx="1">
                  <c:v>2014 m.</c:v>
                </c:pt>
                <c:pt idx="2">
                  <c:v>2015 m.</c:v>
                </c:pt>
                <c:pt idx="3">
                  <c:v>2016 m.</c:v>
                </c:pt>
                <c:pt idx="4">
                  <c:v>2017 m.</c:v>
                </c:pt>
              </c:strCache>
            </c:strRef>
          </c:cat>
          <c:val>
            <c:numRef>
              <c:f>Sheet1!$E$29:$E$33</c:f>
              <c:numCache>
                <c:formatCode>General</c:formatCode>
                <c:ptCount val="5"/>
                <c:pt idx="0">
                  <c:v>255741</c:v>
                </c:pt>
                <c:pt idx="1">
                  <c:v>265549</c:v>
                </c:pt>
                <c:pt idx="2">
                  <c:v>264395</c:v>
                </c:pt>
                <c:pt idx="3">
                  <c:v>308426</c:v>
                </c:pt>
                <c:pt idx="4">
                  <c:v>342005</c:v>
                </c:pt>
              </c:numCache>
            </c:numRef>
          </c:val>
          <c:extLst>
            <c:ext xmlns:c16="http://schemas.microsoft.com/office/drawing/2014/chart" uri="{C3380CC4-5D6E-409C-BE32-E72D297353CC}">
              <c16:uniqueId val="{00000001-D99A-47AA-B2F5-0697BDFF6727}"/>
            </c:ext>
          </c:extLst>
        </c:ser>
        <c:dLbls>
          <c:dLblPos val="outEnd"/>
          <c:showLegendKey val="0"/>
          <c:showVal val="1"/>
          <c:showCatName val="0"/>
          <c:showSerName val="0"/>
          <c:showPercent val="0"/>
          <c:showBubbleSize val="0"/>
        </c:dLbls>
        <c:gapWidth val="219"/>
        <c:overlap val="-27"/>
        <c:axId val="561571680"/>
        <c:axId val="561572336"/>
      </c:barChart>
      <c:catAx>
        <c:axId val="561571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1572336"/>
        <c:crosses val="autoZero"/>
        <c:auto val="1"/>
        <c:lblAlgn val="ctr"/>
        <c:lblOffset val="100"/>
        <c:noMultiLvlLbl val="0"/>
      </c:catAx>
      <c:valAx>
        <c:axId val="56157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157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70475252146715E-2"/>
          <c:y val="0.14146514935988619"/>
          <c:w val="0.90641875779648562"/>
          <c:h val="0.58573890028452325"/>
        </c:manualLayout>
      </c:layout>
      <c:barChart>
        <c:barDir val="col"/>
        <c:grouping val="clustered"/>
        <c:varyColors val="0"/>
        <c:ser>
          <c:idx val="0"/>
          <c:order val="1"/>
          <c:tx>
            <c:strRef>
              <c:f>'Paklausa ir scenarijai'!$A$23</c:f>
              <c:strCache>
                <c:ptCount val="1"/>
                <c:pt idx="0">
                  <c:v>Vidutinės disponuojamos pajamos Kauno mieste, EUR</c:v>
                </c:pt>
              </c:strCache>
            </c:strRef>
          </c:tx>
          <c:spPr>
            <a:solidFill>
              <a:srgbClr val="00338D"/>
            </a:solidFill>
            <a:ln>
              <a:solidFill>
                <a:srgbClr val="1C6A82"/>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mbria" panose="02040503050406030204" pitchFamily="18" charset="0"/>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scenarijai'!$B$23:$F$23</c:f>
              <c:numCache>
                <c:formatCode>General</c:formatCode>
                <c:ptCount val="5"/>
                <c:pt idx="0">
                  <c:v>472.7</c:v>
                </c:pt>
                <c:pt idx="1">
                  <c:v>500.2</c:v>
                </c:pt>
                <c:pt idx="2">
                  <c:v>528.9</c:v>
                </c:pt>
                <c:pt idx="3">
                  <c:v>553.70000000000005</c:v>
                </c:pt>
                <c:pt idx="4">
                  <c:v>606.6</c:v>
                </c:pt>
              </c:numCache>
            </c:numRef>
          </c:val>
          <c:extLst>
            <c:ext xmlns:c16="http://schemas.microsoft.com/office/drawing/2014/chart" uri="{C3380CC4-5D6E-409C-BE32-E72D297353CC}">
              <c16:uniqueId val="{00000000-3A86-46B4-AA66-3FD7BD9045CD}"/>
            </c:ext>
          </c:extLst>
        </c:ser>
        <c:dLbls>
          <c:showLegendKey val="0"/>
          <c:showVal val="0"/>
          <c:showCatName val="0"/>
          <c:showSerName val="0"/>
          <c:showPercent val="0"/>
          <c:showBubbleSize val="0"/>
        </c:dLbls>
        <c:gapWidth val="140"/>
        <c:axId val="124931456"/>
        <c:axId val="124945536"/>
      </c:barChart>
      <c:lineChart>
        <c:grouping val="standard"/>
        <c:varyColors val="0"/>
        <c:ser>
          <c:idx val="2"/>
          <c:order val="0"/>
          <c:tx>
            <c:strRef>
              <c:f>'Paklausa ir scenarijai'!$A$22</c:f>
              <c:strCache>
                <c:ptCount val="1"/>
                <c:pt idx="0">
                  <c:v>Nedarbo lygis (15+ m.) Kauno mieste, proc.</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Cambria" panose="02040503050406030204" pitchFamily="18" charset="0"/>
                      <a:ea typeface="+mn-ea"/>
                      <a:cs typeface="+mn-cs"/>
                    </a:defRPr>
                  </a:pPr>
                  <a:endParaRPr lang="lt-LT"/>
                </a:p>
              </c:txPr>
              <c:dLblPos val="t"/>
              <c:showLegendKey val="0"/>
              <c:showVal val="1"/>
              <c:showCatName val="0"/>
              <c:showSerName val="0"/>
              <c:showPercent val="0"/>
              <c:showBubbleSize val="0"/>
              <c:extLst>
                <c:ext xmlns:c16="http://schemas.microsoft.com/office/drawing/2014/chart" uri="{C3380CC4-5D6E-409C-BE32-E72D297353CC}">
                  <c16:uniqueId val="{00000000-5D0C-4709-B0AA-6EA9CD4F0013}"/>
                </c:ext>
              </c:extLst>
            </c:dLbl>
            <c:dLbl>
              <c:idx val="1"/>
              <c:layout>
                <c:manualLayout>
                  <c:x val="-3.8614060016998353E-2"/>
                  <c:y val="-0.1379762976966497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Cambria" panose="02040503050406030204" pitchFamily="18" charset="0"/>
                      <a:ea typeface="+mn-ea"/>
                      <a:cs typeface="+mn-cs"/>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86-46B4-AA66-3FD7BD9045CD}"/>
                </c:ext>
              </c:extLst>
            </c:dLbl>
            <c:dLbl>
              <c:idx val="2"/>
              <c:layout>
                <c:manualLayout>
                  <c:x val="-3.8925890686119118E-2"/>
                  <c:y val="-7.7576146696272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86-46B4-AA66-3FD7BD9045C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60000"/>
                        <a:lumOff val="40000"/>
                      </a:schemeClr>
                    </a:solidFill>
                    <a:latin typeface="Cambria" panose="02040503050406030204" pitchFamily="18" charset="0"/>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scenarijai'!$B$22:$F$22</c:f>
              <c:numCache>
                <c:formatCode>0.00%</c:formatCode>
                <c:ptCount val="5"/>
                <c:pt idx="0">
                  <c:v>8.0147965474722568E-2</c:v>
                </c:pt>
                <c:pt idx="1">
                  <c:v>7.2039072039072033E-2</c:v>
                </c:pt>
                <c:pt idx="2">
                  <c:v>6.2577447335811651E-2</c:v>
                </c:pt>
                <c:pt idx="3">
                  <c:v>5.7608015028177834E-2</c:v>
                </c:pt>
                <c:pt idx="4">
                  <c:v>5.3391959798994977E-2</c:v>
                </c:pt>
              </c:numCache>
            </c:numRef>
          </c:val>
          <c:smooth val="0"/>
          <c:extLst>
            <c:ext xmlns:c16="http://schemas.microsoft.com/office/drawing/2014/chart" uri="{C3380CC4-5D6E-409C-BE32-E72D297353CC}">
              <c16:uniqueId val="{00000001-3A86-46B4-AA66-3FD7BD9045CD}"/>
            </c:ext>
          </c:extLst>
        </c:ser>
        <c:ser>
          <c:idx val="1"/>
          <c:order val="2"/>
          <c:tx>
            <c:strRef>
              <c:f>'Paklausa ir scenarijai'!$A$24</c:f>
              <c:strCache>
                <c:ptCount val="1"/>
                <c:pt idx="0">
                  <c:v>VK pokytis Lietuvoje, proc.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86-46B4-AA66-3FD7BD9045C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Cambria" panose="02040503050406030204" pitchFamily="18" charset="0"/>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scenarijai'!$B$24:$F$24</c:f>
              <c:numCache>
                <c:formatCode>0\.0%</c:formatCode>
                <c:ptCount val="5"/>
                <c:pt idx="0">
                  <c:v>2.5145833333333301E-2</c:v>
                </c:pt>
                <c:pt idx="1">
                  <c:v>9.9583333333333329E-3</c:v>
                </c:pt>
                <c:pt idx="2">
                  <c:v>5.6249999999999996E-4</c:v>
                </c:pt>
                <c:pt idx="3">
                  <c:v>2.8333333333333335E-3</c:v>
                </c:pt>
                <c:pt idx="4">
                  <c:v>1.3645833333333334E-2</c:v>
                </c:pt>
              </c:numCache>
            </c:numRef>
          </c:val>
          <c:smooth val="0"/>
          <c:extLst>
            <c:ext xmlns:c16="http://schemas.microsoft.com/office/drawing/2014/chart" uri="{C3380CC4-5D6E-409C-BE32-E72D297353CC}">
              <c16:uniqueId val="{00000002-3A86-46B4-AA66-3FD7BD9045CD}"/>
            </c:ext>
          </c:extLst>
        </c:ser>
        <c:dLbls>
          <c:showLegendKey val="0"/>
          <c:showVal val="0"/>
          <c:showCatName val="0"/>
          <c:showSerName val="0"/>
          <c:showPercent val="0"/>
          <c:showBubbleSize val="0"/>
        </c:dLbls>
        <c:marker val="1"/>
        <c:smooth val="0"/>
        <c:axId val="124948864"/>
        <c:axId val="124947072"/>
      </c:lineChart>
      <c:catAx>
        <c:axId val="12493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crossAx val="124945536"/>
        <c:crosses val="autoZero"/>
        <c:auto val="1"/>
        <c:lblAlgn val="ctr"/>
        <c:lblOffset val="100"/>
        <c:noMultiLvlLbl val="0"/>
      </c:catAx>
      <c:valAx>
        <c:axId val="124945536"/>
        <c:scaling>
          <c:orientation val="minMax"/>
          <c:max val="6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crossAx val="124931456"/>
        <c:crosses val="autoZero"/>
        <c:crossBetween val="between"/>
        <c:majorUnit val="150"/>
      </c:valAx>
      <c:valAx>
        <c:axId val="12494707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crossAx val="124948864"/>
        <c:crosses val="max"/>
        <c:crossBetween val="between"/>
      </c:valAx>
      <c:catAx>
        <c:axId val="124948864"/>
        <c:scaling>
          <c:orientation val="minMax"/>
        </c:scaling>
        <c:delete val="1"/>
        <c:axPos val="b"/>
        <c:numFmt formatCode="General" sourceLinked="1"/>
        <c:majorTickMark val="out"/>
        <c:minorTickMark val="none"/>
        <c:tickLblPos val="nextTo"/>
        <c:crossAx val="124947072"/>
        <c:crosses val="autoZero"/>
        <c:auto val="1"/>
        <c:lblAlgn val="ctr"/>
        <c:lblOffset val="100"/>
        <c:noMultiLvlLbl val="0"/>
      </c:catAx>
      <c:spPr>
        <a:noFill/>
        <a:ln>
          <a:noFill/>
        </a:ln>
        <a:effectLst/>
      </c:spPr>
    </c:plotArea>
    <c:legend>
      <c:legendPos val="b"/>
      <c:layout>
        <c:manualLayout>
          <c:xMode val="edge"/>
          <c:yMode val="edge"/>
          <c:x val="0"/>
          <c:y val="0.8449530867465096"/>
          <c:w val="1"/>
          <c:h val="0.155046913253490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solidFill>
            <a:sysClr val="windowText" lastClr="000000"/>
          </a:solidFill>
          <a:latin typeface="Cambria" panose="02040503050406030204" pitchFamily="18" charset="0"/>
        </a:defRPr>
      </a:pPr>
      <a:endParaRPr lang="lt-LT"/>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228381023528E-2"/>
          <c:y val="5.5436507936507951E-2"/>
          <c:w val="0.89246182910480931"/>
          <c:h val="0.59778730158730142"/>
        </c:manualLayout>
      </c:layout>
      <c:lineChart>
        <c:grouping val="standard"/>
        <c:varyColors val="0"/>
        <c:ser>
          <c:idx val="0"/>
          <c:order val="0"/>
          <c:tx>
            <c:strRef>
              <c:f>Sheet1!$C$3</c:f>
              <c:strCache>
                <c:ptCount val="1"/>
                <c:pt idx="0">
                  <c:v>Pesimistinis scenarijus</c:v>
                </c:pt>
              </c:strCache>
            </c:strRef>
          </c:tx>
          <c:spPr>
            <a:ln>
              <a:prstDash val="sysDash"/>
            </a:ln>
          </c:spPr>
          <c:marker>
            <c:symbol val="none"/>
          </c:marker>
          <c:cat>
            <c:numRef>
              <c:f>Sheet1!$D$2:$Y$2</c:f>
              <c:numCache>
                <c:formatCode>General</c:formatCode>
                <c:ptCount val="22"/>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cat>
          <c:val>
            <c:numRef>
              <c:f>Sheet1!$D$3:$Y$3</c:f>
              <c:numCache>
                <c:formatCode>General</c:formatCode>
                <c:ptCount val="22"/>
                <c:pt idx="5" formatCode="0">
                  <c:v>292691</c:v>
                </c:pt>
                <c:pt idx="6" formatCode="0">
                  <c:v>287012.2</c:v>
                </c:pt>
                <c:pt idx="7" formatCode="0">
                  <c:v>281333.40000000002</c:v>
                </c:pt>
                <c:pt idx="8" formatCode="0">
                  <c:v>275654.60000000003</c:v>
                </c:pt>
                <c:pt idx="9" formatCode="0">
                  <c:v>269975.80000000005</c:v>
                </c:pt>
                <c:pt idx="10" formatCode="0">
                  <c:v>264297.00000000006</c:v>
                </c:pt>
                <c:pt idx="11" formatCode="0">
                  <c:v>258618.20000000007</c:v>
                </c:pt>
                <c:pt idx="12" formatCode="0">
                  <c:v>252939.40000000008</c:v>
                </c:pt>
                <c:pt idx="13" formatCode="0">
                  <c:v>247260.60000000009</c:v>
                </c:pt>
                <c:pt idx="14" formatCode="0">
                  <c:v>241581.8000000001</c:v>
                </c:pt>
                <c:pt idx="15" formatCode="0">
                  <c:v>235903.00000000012</c:v>
                </c:pt>
                <c:pt idx="16" formatCode="0">
                  <c:v>230224.20000000013</c:v>
                </c:pt>
                <c:pt idx="17" formatCode="0">
                  <c:v>224545.40000000014</c:v>
                </c:pt>
                <c:pt idx="18" formatCode="0">
                  <c:v>218866.60000000015</c:v>
                </c:pt>
                <c:pt idx="19" formatCode="0">
                  <c:v>213187.80000000016</c:v>
                </c:pt>
                <c:pt idx="20" formatCode="0">
                  <c:v>207509.00000000017</c:v>
                </c:pt>
                <c:pt idx="21" formatCode="0">
                  <c:v>201830.20000000019</c:v>
                </c:pt>
              </c:numCache>
            </c:numRef>
          </c:val>
          <c:smooth val="0"/>
          <c:extLst>
            <c:ext xmlns:c16="http://schemas.microsoft.com/office/drawing/2014/chart" uri="{C3380CC4-5D6E-409C-BE32-E72D297353CC}">
              <c16:uniqueId val="{00000000-EA87-4E51-AAD7-5B08351FC9DF}"/>
            </c:ext>
          </c:extLst>
        </c:ser>
        <c:ser>
          <c:idx val="1"/>
          <c:order val="1"/>
          <c:tx>
            <c:strRef>
              <c:f>Sheet1!$C$4</c:f>
              <c:strCache>
                <c:ptCount val="1"/>
                <c:pt idx="0">
                  <c:v>Labiausiai tikėtinas scenarijus</c:v>
                </c:pt>
              </c:strCache>
            </c:strRef>
          </c:tx>
          <c:spPr>
            <a:ln>
              <a:prstDash val="sysDash"/>
            </a:ln>
          </c:spPr>
          <c:marker>
            <c:symbol val="none"/>
          </c:marker>
          <c:cat>
            <c:numRef>
              <c:f>Sheet1!$D$2:$Y$2</c:f>
              <c:numCache>
                <c:formatCode>General</c:formatCode>
                <c:ptCount val="22"/>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cat>
          <c:val>
            <c:numRef>
              <c:f>Sheet1!$D$4:$Y$4</c:f>
              <c:numCache>
                <c:formatCode>General</c:formatCode>
                <c:ptCount val="22"/>
                <c:pt idx="5">
                  <c:v>292691</c:v>
                </c:pt>
                <c:pt idx="6" formatCode="0">
                  <c:v>289851.59999999998</c:v>
                </c:pt>
                <c:pt idx="7" formatCode="0">
                  <c:v>287012.19999999995</c:v>
                </c:pt>
                <c:pt idx="8" formatCode="0">
                  <c:v>284172.79999999993</c:v>
                </c:pt>
                <c:pt idx="9" formatCode="0">
                  <c:v>281333.39999999991</c:v>
                </c:pt>
                <c:pt idx="10" formatCode="0">
                  <c:v>278493.99999999988</c:v>
                </c:pt>
                <c:pt idx="11" formatCode="0">
                  <c:v>275654.59999999986</c:v>
                </c:pt>
                <c:pt idx="12" formatCode="0">
                  <c:v>272815.19999999984</c:v>
                </c:pt>
                <c:pt idx="13" formatCode="0">
                  <c:v>269975.79999999981</c:v>
                </c:pt>
                <c:pt idx="14" formatCode="0">
                  <c:v>267136.39999999979</c:v>
                </c:pt>
                <c:pt idx="15" formatCode="0">
                  <c:v>264296.99999999977</c:v>
                </c:pt>
                <c:pt idx="16" formatCode="0">
                  <c:v>261457.59999999977</c:v>
                </c:pt>
                <c:pt idx="17" formatCode="0">
                  <c:v>258618.19999999978</c:v>
                </c:pt>
                <c:pt idx="18" formatCode="0">
                  <c:v>255778.79999999978</c:v>
                </c:pt>
                <c:pt idx="19" formatCode="0">
                  <c:v>252939.39999999979</c:v>
                </c:pt>
                <c:pt idx="20" formatCode="0">
                  <c:v>250099.9999999998</c:v>
                </c:pt>
                <c:pt idx="21" formatCode="0">
                  <c:v>247260.5999999998</c:v>
                </c:pt>
              </c:numCache>
            </c:numRef>
          </c:val>
          <c:smooth val="0"/>
          <c:extLst>
            <c:ext xmlns:c16="http://schemas.microsoft.com/office/drawing/2014/chart" uri="{C3380CC4-5D6E-409C-BE32-E72D297353CC}">
              <c16:uniqueId val="{00000001-EA87-4E51-AAD7-5B08351FC9DF}"/>
            </c:ext>
          </c:extLst>
        </c:ser>
        <c:ser>
          <c:idx val="2"/>
          <c:order val="2"/>
          <c:tx>
            <c:strRef>
              <c:f>Sheet1!$C$5</c:f>
              <c:strCache>
                <c:ptCount val="1"/>
                <c:pt idx="0">
                  <c:v>Optimistinis scenarijus</c:v>
                </c:pt>
              </c:strCache>
            </c:strRef>
          </c:tx>
          <c:spPr>
            <a:ln>
              <a:prstDash val="sysDash"/>
            </a:ln>
          </c:spPr>
          <c:marker>
            <c:symbol val="none"/>
          </c:marker>
          <c:cat>
            <c:numRef>
              <c:f>Sheet1!$D$2:$Y$2</c:f>
              <c:numCache>
                <c:formatCode>General</c:formatCode>
                <c:ptCount val="22"/>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cat>
          <c:val>
            <c:numRef>
              <c:f>Sheet1!$D$5:$Y$5</c:f>
              <c:numCache>
                <c:formatCode>General</c:formatCode>
                <c:ptCount val="22"/>
                <c:pt idx="5">
                  <c:v>292691</c:v>
                </c:pt>
                <c:pt idx="6">
                  <c:v>292691</c:v>
                </c:pt>
                <c:pt idx="7">
                  <c:v>292691</c:v>
                </c:pt>
                <c:pt idx="8">
                  <c:v>292691</c:v>
                </c:pt>
                <c:pt idx="9">
                  <c:v>292691</c:v>
                </c:pt>
                <c:pt idx="10">
                  <c:v>292691</c:v>
                </c:pt>
                <c:pt idx="11">
                  <c:v>292691</c:v>
                </c:pt>
                <c:pt idx="12">
                  <c:v>292691</c:v>
                </c:pt>
                <c:pt idx="13">
                  <c:v>292691</c:v>
                </c:pt>
                <c:pt idx="14">
                  <c:v>292691</c:v>
                </c:pt>
                <c:pt idx="15">
                  <c:v>292691</c:v>
                </c:pt>
                <c:pt idx="16">
                  <c:v>292691</c:v>
                </c:pt>
                <c:pt idx="17">
                  <c:v>292691</c:v>
                </c:pt>
                <c:pt idx="18">
                  <c:v>292691</c:v>
                </c:pt>
                <c:pt idx="19">
                  <c:v>292691</c:v>
                </c:pt>
                <c:pt idx="20">
                  <c:v>292691</c:v>
                </c:pt>
                <c:pt idx="21">
                  <c:v>292691</c:v>
                </c:pt>
              </c:numCache>
            </c:numRef>
          </c:val>
          <c:smooth val="0"/>
          <c:extLst>
            <c:ext xmlns:c16="http://schemas.microsoft.com/office/drawing/2014/chart" uri="{C3380CC4-5D6E-409C-BE32-E72D297353CC}">
              <c16:uniqueId val="{00000002-EA87-4E51-AAD7-5B08351FC9DF}"/>
            </c:ext>
          </c:extLst>
        </c:ser>
        <c:ser>
          <c:idx val="3"/>
          <c:order val="3"/>
          <c:tx>
            <c:strRef>
              <c:f>Sheet1!$C$6</c:f>
              <c:strCache>
                <c:ptCount val="1"/>
                <c:pt idx="0">
                  <c:v>Gyventojų skaičius Kauno m. 2013-2017 m.</c:v>
                </c:pt>
              </c:strCache>
            </c:strRef>
          </c:tx>
          <c:marker>
            <c:symbol val="none"/>
          </c:marker>
          <c:cat>
            <c:numRef>
              <c:f>Sheet1!$D$2:$Y$2</c:f>
              <c:numCache>
                <c:formatCode>General</c:formatCode>
                <c:ptCount val="22"/>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cat>
          <c:val>
            <c:numRef>
              <c:f>Sheet1!$D$6:$X$6</c:f>
              <c:numCache>
                <c:formatCode>General</c:formatCode>
                <c:ptCount val="21"/>
                <c:pt idx="1">
                  <c:v>306888</c:v>
                </c:pt>
                <c:pt idx="2">
                  <c:v>304012</c:v>
                </c:pt>
                <c:pt idx="3">
                  <c:v>301357</c:v>
                </c:pt>
                <c:pt idx="4">
                  <c:v>297846</c:v>
                </c:pt>
                <c:pt idx="5">
                  <c:v>292691</c:v>
                </c:pt>
              </c:numCache>
            </c:numRef>
          </c:val>
          <c:smooth val="0"/>
          <c:extLst>
            <c:ext xmlns:c16="http://schemas.microsoft.com/office/drawing/2014/chart" uri="{C3380CC4-5D6E-409C-BE32-E72D297353CC}">
              <c16:uniqueId val="{00000003-EA87-4E51-AAD7-5B08351FC9DF}"/>
            </c:ext>
          </c:extLst>
        </c:ser>
        <c:dLbls>
          <c:showLegendKey val="0"/>
          <c:showVal val="0"/>
          <c:showCatName val="0"/>
          <c:showSerName val="0"/>
          <c:showPercent val="0"/>
          <c:showBubbleSize val="0"/>
        </c:dLbls>
        <c:smooth val="0"/>
        <c:axId val="37282560"/>
        <c:axId val="37284096"/>
      </c:lineChart>
      <c:catAx>
        <c:axId val="37282560"/>
        <c:scaling>
          <c:orientation val="minMax"/>
        </c:scaling>
        <c:delete val="0"/>
        <c:axPos val="b"/>
        <c:numFmt formatCode="General" sourceLinked="0"/>
        <c:majorTickMark val="out"/>
        <c:minorTickMark val="none"/>
        <c:tickLblPos val="nextTo"/>
        <c:crossAx val="37284096"/>
        <c:crosses val="autoZero"/>
        <c:auto val="1"/>
        <c:lblAlgn val="ctr"/>
        <c:lblOffset val="100"/>
        <c:noMultiLvlLbl val="0"/>
      </c:catAx>
      <c:valAx>
        <c:axId val="37284096"/>
        <c:scaling>
          <c:orientation val="minMax"/>
          <c:min val="200"/>
        </c:scaling>
        <c:delete val="0"/>
        <c:axPos val="l"/>
        <c:numFmt formatCode="General" sourceLinked="1"/>
        <c:majorTickMark val="out"/>
        <c:minorTickMark val="none"/>
        <c:tickLblPos val="nextTo"/>
        <c:crossAx val="37282560"/>
        <c:crosses val="autoZero"/>
        <c:crossBetween val="between"/>
      </c:valAx>
    </c:plotArea>
    <c:legend>
      <c:legendPos val="b"/>
      <c:layout>
        <c:manualLayout>
          <c:xMode val="edge"/>
          <c:yMode val="edge"/>
          <c:x val="8.9102031452935979E-2"/>
          <c:y val="0.70958412698412687"/>
          <c:w val="0.82179593709412824"/>
          <c:h val="0.2601777777777779"/>
        </c:manualLayout>
      </c:layout>
      <c:overlay val="0"/>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228381023528E-2"/>
          <c:y val="5.5436507936507951E-2"/>
          <c:w val="0.89246182910480931"/>
          <c:h val="0.59778730158730142"/>
        </c:manualLayout>
      </c:layout>
      <c:lineChart>
        <c:grouping val="standard"/>
        <c:varyColors val="0"/>
        <c:ser>
          <c:idx val="0"/>
          <c:order val="0"/>
          <c:tx>
            <c:strRef>
              <c:f>'Sheet1 (2)'!$C$3</c:f>
              <c:strCache>
                <c:ptCount val="1"/>
                <c:pt idx="0">
                  <c:v>Pesimistinis scenarijus</c:v>
                </c:pt>
              </c:strCache>
            </c:strRef>
          </c:tx>
          <c:spPr>
            <a:ln>
              <a:prstDash val="sysDash"/>
            </a:ln>
          </c:spPr>
          <c:marker>
            <c:symbol val="none"/>
          </c:marker>
          <c:cat>
            <c:numRef>
              <c:f>'Sheet1 (2)'!$D$2:$Y$2</c:f>
              <c:numCache>
                <c:formatCode>General</c:formatCode>
                <c:ptCount val="22"/>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cat>
          <c:val>
            <c:numRef>
              <c:f>'Sheet1 (2)'!$D$3:$Y$3</c:f>
              <c:numCache>
                <c:formatCode>General</c:formatCode>
                <c:ptCount val="22"/>
                <c:pt idx="5" formatCode="0">
                  <c:v>192567</c:v>
                </c:pt>
                <c:pt idx="6" formatCode="0">
                  <c:v>214293.8</c:v>
                </c:pt>
                <c:pt idx="7" formatCode="0">
                  <c:v>236020.59999999998</c:v>
                </c:pt>
                <c:pt idx="8" formatCode="0">
                  <c:v>257747.39999999997</c:v>
                </c:pt>
                <c:pt idx="9" formatCode="0">
                  <c:v>279474.19999999995</c:v>
                </c:pt>
                <c:pt idx="10" formatCode="0">
                  <c:v>301200.99999999994</c:v>
                </c:pt>
                <c:pt idx="11" formatCode="0">
                  <c:v>322927.79999999993</c:v>
                </c:pt>
                <c:pt idx="12" formatCode="0">
                  <c:v>344654.59999999992</c:v>
                </c:pt>
                <c:pt idx="13" formatCode="0">
                  <c:v>366381.39999999991</c:v>
                </c:pt>
                <c:pt idx="14" formatCode="0">
                  <c:v>388108.1999999999</c:v>
                </c:pt>
                <c:pt idx="15" formatCode="0">
                  <c:v>409834.99999999988</c:v>
                </c:pt>
                <c:pt idx="16" formatCode="0">
                  <c:v>431561.79999999987</c:v>
                </c:pt>
                <c:pt idx="17" formatCode="0">
                  <c:v>453288.59999999986</c:v>
                </c:pt>
                <c:pt idx="18" formatCode="0">
                  <c:v>475015.39999999985</c:v>
                </c:pt>
                <c:pt idx="19" formatCode="0">
                  <c:v>496742.19999999984</c:v>
                </c:pt>
                <c:pt idx="20" formatCode="0">
                  <c:v>518468.99999999983</c:v>
                </c:pt>
                <c:pt idx="21" formatCode="0">
                  <c:v>540195.79999999981</c:v>
                </c:pt>
              </c:numCache>
            </c:numRef>
          </c:val>
          <c:smooth val="0"/>
          <c:extLst>
            <c:ext xmlns:c16="http://schemas.microsoft.com/office/drawing/2014/chart" uri="{C3380CC4-5D6E-409C-BE32-E72D297353CC}">
              <c16:uniqueId val="{00000000-16F8-4159-84E5-AAC0256F3E39}"/>
            </c:ext>
          </c:extLst>
        </c:ser>
        <c:ser>
          <c:idx val="1"/>
          <c:order val="1"/>
          <c:tx>
            <c:strRef>
              <c:f>'Sheet1 (2)'!$C$4</c:f>
              <c:strCache>
                <c:ptCount val="1"/>
                <c:pt idx="0">
                  <c:v>Labiausiai tikėtinas scenarijus</c:v>
                </c:pt>
              </c:strCache>
            </c:strRef>
          </c:tx>
          <c:spPr>
            <a:ln>
              <a:prstDash val="sysDash"/>
            </a:ln>
          </c:spPr>
          <c:marker>
            <c:symbol val="none"/>
          </c:marker>
          <c:cat>
            <c:numRef>
              <c:f>'Sheet1 (2)'!$D$2:$Y$2</c:f>
              <c:numCache>
                <c:formatCode>General</c:formatCode>
                <c:ptCount val="22"/>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cat>
          <c:val>
            <c:numRef>
              <c:f>'Sheet1 (2)'!$D$4:$Y$4</c:f>
              <c:numCache>
                <c:formatCode>General</c:formatCode>
                <c:ptCount val="22"/>
                <c:pt idx="5">
                  <c:v>192567</c:v>
                </c:pt>
                <c:pt idx="6" formatCode="0">
                  <c:v>203430.39999999999</c:v>
                </c:pt>
                <c:pt idx="7" formatCode="0">
                  <c:v>214293.8</c:v>
                </c:pt>
                <c:pt idx="8" formatCode="0">
                  <c:v>225157.19999999998</c:v>
                </c:pt>
                <c:pt idx="9" formatCode="0">
                  <c:v>236020.59999999998</c:v>
                </c:pt>
                <c:pt idx="10" formatCode="0">
                  <c:v>246883.99999999997</c:v>
                </c:pt>
                <c:pt idx="11" formatCode="0">
                  <c:v>257747.39999999997</c:v>
                </c:pt>
                <c:pt idx="12" formatCode="0">
                  <c:v>268610.8</c:v>
                </c:pt>
                <c:pt idx="13" formatCode="0">
                  <c:v>279474.2</c:v>
                </c:pt>
                <c:pt idx="14" formatCode="0">
                  <c:v>290337.60000000003</c:v>
                </c:pt>
                <c:pt idx="15" formatCode="0">
                  <c:v>301201.00000000006</c:v>
                </c:pt>
                <c:pt idx="16" formatCode="0">
                  <c:v>312064.40000000008</c:v>
                </c:pt>
                <c:pt idx="17" formatCode="0">
                  <c:v>322927.8000000001</c:v>
                </c:pt>
                <c:pt idx="18" formatCode="0">
                  <c:v>333791.20000000013</c:v>
                </c:pt>
                <c:pt idx="19" formatCode="0">
                  <c:v>344654.60000000015</c:v>
                </c:pt>
                <c:pt idx="20" formatCode="0">
                  <c:v>355518.00000000017</c:v>
                </c:pt>
                <c:pt idx="21" formatCode="0">
                  <c:v>366381.4000000002</c:v>
                </c:pt>
              </c:numCache>
            </c:numRef>
          </c:val>
          <c:smooth val="0"/>
          <c:extLst>
            <c:ext xmlns:c16="http://schemas.microsoft.com/office/drawing/2014/chart" uri="{C3380CC4-5D6E-409C-BE32-E72D297353CC}">
              <c16:uniqueId val="{00000001-16F8-4159-84E5-AAC0256F3E39}"/>
            </c:ext>
          </c:extLst>
        </c:ser>
        <c:ser>
          <c:idx val="2"/>
          <c:order val="2"/>
          <c:tx>
            <c:strRef>
              <c:f>'Sheet1 (2)'!$C$5</c:f>
              <c:strCache>
                <c:ptCount val="1"/>
                <c:pt idx="0">
                  <c:v>Optimistinis scenarijus</c:v>
                </c:pt>
              </c:strCache>
            </c:strRef>
          </c:tx>
          <c:spPr>
            <a:ln>
              <a:prstDash val="sysDash"/>
            </a:ln>
          </c:spPr>
          <c:marker>
            <c:symbol val="none"/>
          </c:marker>
          <c:cat>
            <c:numRef>
              <c:f>'Sheet1 (2)'!$D$2:$Y$2</c:f>
              <c:numCache>
                <c:formatCode>General</c:formatCode>
                <c:ptCount val="22"/>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cat>
          <c:val>
            <c:numRef>
              <c:f>'Sheet1 (2)'!$D$5:$Y$5</c:f>
              <c:numCache>
                <c:formatCode>General</c:formatCode>
                <c:ptCount val="22"/>
                <c:pt idx="5">
                  <c:v>192567</c:v>
                </c:pt>
                <c:pt idx="6">
                  <c:v>192567</c:v>
                </c:pt>
                <c:pt idx="7">
                  <c:v>192567</c:v>
                </c:pt>
                <c:pt idx="8">
                  <c:v>192567</c:v>
                </c:pt>
                <c:pt idx="9">
                  <c:v>192567</c:v>
                </c:pt>
                <c:pt idx="10">
                  <c:v>192567</c:v>
                </c:pt>
                <c:pt idx="11">
                  <c:v>192567</c:v>
                </c:pt>
                <c:pt idx="12">
                  <c:v>192567</c:v>
                </c:pt>
                <c:pt idx="13">
                  <c:v>192567</c:v>
                </c:pt>
                <c:pt idx="14">
                  <c:v>192567</c:v>
                </c:pt>
                <c:pt idx="15">
                  <c:v>192567</c:v>
                </c:pt>
                <c:pt idx="16">
                  <c:v>192567</c:v>
                </c:pt>
                <c:pt idx="17">
                  <c:v>192567</c:v>
                </c:pt>
                <c:pt idx="18">
                  <c:v>192567</c:v>
                </c:pt>
                <c:pt idx="19">
                  <c:v>192567</c:v>
                </c:pt>
                <c:pt idx="20">
                  <c:v>192567</c:v>
                </c:pt>
                <c:pt idx="21">
                  <c:v>192567</c:v>
                </c:pt>
              </c:numCache>
            </c:numRef>
          </c:val>
          <c:smooth val="0"/>
          <c:extLst>
            <c:ext xmlns:c16="http://schemas.microsoft.com/office/drawing/2014/chart" uri="{C3380CC4-5D6E-409C-BE32-E72D297353CC}">
              <c16:uniqueId val="{00000002-16F8-4159-84E5-AAC0256F3E39}"/>
            </c:ext>
          </c:extLst>
        </c:ser>
        <c:ser>
          <c:idx val="3"/>
          <c:order val="3"/>
          <c:tx>
            <c:strRef>
              <c:f>'Sheet1 (2)'!$C$6</c:f>
              <c:strCache>
                <c:ptCount val="1"/>
                <c:pt idx="0">
                  <c:v>Užsienio turistų skaičius Kauno m. 2013-2017 m.</c:v>
                </c:pt>
              </c:strCache>
            </c:strRef>
          </c:tx>
          <c:marker>
            <c:symbol val="none"/>
          </c:marker>
          <c:cat>
            <c:numRef>
              <c:f>'Sheet1 (2)'!$D$2:$Y$2</c:f>
              <c:numCache>
                <c:formatCode>General</c:formatCode>
                <c:ptCount val="22"/>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cat>
          <c:val>
            <c:numRef>
              <c:f>'Sheet1 (2)'!$D$6:$X$6</c:f>
              <c:numCache>
                <c:formatCode>General</c:formatCode>
                <c:ptCount val="21"/>
                <c:pt idx="1">
                  <c:v>138250</c:v>
                </c:pt>
                <c:pt idx="2">
                  <c:v>145993</c:v>
                </c:pt>
                <c:pt idx="3">
                  <c:v>150750</c:v>
                </c:pt>
                <c:pt idx="4">
                  <c:v>179111</c:v>
                </c:pt>
                <c:pt idx="5">
                  <c:v>192567</c:v>
                </c:pt>
              </c:numCache>
            </c:numRef>
          </c:val>
          <c:smooth val="0"/>
          <c:extLst>
            <c:ext xmlns:c16="http://schemas.microsoft.com/office/drawing/2014/chart" uri="{C3380CC4-5D6E-409C-BE32-E72D297353CC}">
              <c16:uniqueId val="{00000003-16F8-4159-84E5-AAC0256F3E39}"/>
            </c:ext>
          </c:extLst>
        </c:ser>
        <c:dLbls>
          <c:showLegendKey val="0"/>
          <c:showVal val="0"/>
          <c:showCatName val="0"/>
          <c:showSerName val="0"/>
          <c:showPercent val="0"/>
          <c:showBubbleSize val="0"/>
        </c:dLbls>
        <c:smooth val="0"/>
        <c:axId val="37282560"/>
        <c:axId val="37284096"/>
      </c:lineChart>
      <c:catAx>
        <c:axId val="37282560"/>
        <c:scaling>
          <c:orientation val="minMax"/>
        </c:scaling>
        <c:delete val="0"/>
        <c:axPos val="b"/>
        <c:numFmt formatCode="General" sourceLinked="0"/>
        <c:majorTickMark val="out"/>
        <c:minorTickMark val="none"/>
        <c:tickLblPos val="nextTo"/>
        <c:crossAx val="37284096"/>
        <c:crosses val="autoZero"/>
        <c:auto val="1"/>
        <c:lblAlgn val="ctr"/>
        <c:lblOffset val="100"/>
        <c:noMultiLvlLbl val="0"/>
      </c:catAx>
      <c:valAx>
        <c:axId val="37284096"/>
        <c:scaling>
          <c:orientation val="minMax"/>
          <c:min val="200"/>
        </c:scaling>
        <c:delete val="0"/>
        <c:axPos val="l"/>
        <c:numFmt formatCode="General" sourceLinked="1"/>
        <c:majorTickMark val="out"/>
        <c:minorTickMark val="none"/>
        <c:tickLblPos val="nextTo"/>
        <c:crossAx val="37282560"/>
        <c:crosses val="autoZero"/>
        <c:crossBetween val="between"/>
      </c:valAx>
    </c:plotArea>
    <c:legend>
      <c:legendPos val="b"/>
      <c:layout>
        <c:manualLayout>
          <c:xMode val="edge"/>
          <c:yMode val="edge"/>
          <c:x val="8.9102031452935979E-2"/>
          <c:y val="0.70958412698412687"/>
          <c:w val="0.82179593709412824"/>
          <c:h val="0.2601777777777779"/>
        </c:manualLayout>
      </c:layout>
      <c:overlay val="0"/>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0.94075</cdr:x>
      <cdr:y>0.75013</cdr:y>
    </cdr:from>
    <cdr:to>
      <cdr:x>0.99802</cdr:x>
      <cdr:y>0.87541</cdr:y>
    </cdr:to>
    <cdr:sp macro="" textlink="">
      <cdr:nvSpPr>
        <cdr:cNvPr id="2" name="TextBox 1">
          <a:extLst xmlns:a="http://schemas.openxmlformats.org/drawingml/2006/main">
            <a:ext uri="{FF2B5EF4-FFF2-40B4-BE49-F238E27FC236}">
              <a16:creationId xmlns:a16="http://schemas.microsoft.com/office/drawing/2014/main" id="{76E32A7A-BCF5-41DB-A2AE-061B54BE3BBD}"/>
            </a:ext>
          </a:extLst>
        </cdr:cNvPr>
        <cdr:cNvSpPr txBox="1"/>
      </cdr:nvSpPr>
      <cdr:spPr>
        <a:xfrm xmlns:a="http://schemas.openxmlformats.org/drawingml/2006/main">
          <a:off x="5757530" y="1335165"/>
          <a:ext cx="350458" cy="222973"/>
        </a:xfrm>
        <a:prstGeom xmlns:a="http://schemas.openxmlformats.org/drawingml/2006/main" prst="rect">
          <a:avLst/>
        </a:prstGeom>
      </cdr:spPr>
      <cdr:txBody>
        <a:bodyPr xmlns:a="http://schemas.openxmlformats.org/drawingml/2006/main" vertOverflow="clip" wrap="none" rIns="0" rtlCol="0"/>
        <a:lstStyle xmlns:a="http://schemas.openxmlformats.org/drawingml/2006/main"/>
        <a:p xmlns:a="http://schemas.openxmlformats.org/drawingml/2006/main">
          <a:r>
            <a:rPr lang="lt-LT" sz="900">
              <a:latin typeface="Cambria" panose="02040503050406030204" pitchFamily="18" charset="0"/>
            </a:rPr>
            <a:t>tūkst.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0.06197</cdr:x>
      <cdr:y>0.09058</cdr:y>
    </cdr:to>
    <cdr:sp macro="" textlink="">
      <cdr:nvSpPr>
        <cdr:cNvPr id="2" name="TextBox 1">
          <a:extLst xmlns:a="http://schemas.openxmlformats.org/drawingml/2006/main">
            <a:ext uri="{FF2B5EF4-FFF2-40B4-BE49-F238E27FC236}">
              <a16:creationId xmlns:a16="http://schemas.microsoft.com/office/drawing/2014/main" id="{D5D2CF19-5A48-4463-B4DA-4350094639BE}"/>
            </a:ext>
          </a:extLst>
        </cdr:cNvPr>
        <cdr:cNvSpPr txBox="1"/>
      </cdr:nvSpPr>
      <cdr:spPr>
        <a:xfrm xmlns:a="http://schemas.openxmlformats.org/drawingml/2006/main">
          <a:off x="0" y="0"/>
          <a:ext cx="373205" cy="248478"/>
        </a:xfrm>
        <a:prstGeom xmlns:a="http://schemas.openxmlformats.org/drawingml/2006/main" prst="rect">
          <a:avLst/>
        </a:prstGeom>
      </cdr:spPr>
      <cdr:txBody>
        <a:bodyPr xmlns:a="http://schemas.openxmlformats.org/drawingml/2006/main" vertOverflow="clip" wrap="none" lIns="36000" rtlCol="0"/>
        <a:lstStyle xmlns:a="http://schemas.openxmlformats.org/drawingml/2006/main"/>
        <a:p xmlns:a="http://schemas.openxmlformats.org/drawingml/2006/main">
          <a:r>
            <a:rPr lang="lt-LT" sz="900">
              <a:latin typeface="Cambria" panose="02040503050406030204" pitchFamily="18" charset="0"/>
            </a:rPr>
            <a:t>Eur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FD710-46D8-4DF1-A174-3A81D9FF7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64</Pages>
  <Words>83058</Words>
  <Characters>47344</Characters>
  <Application>Microsoft Office Word</Application>
  <DocSecurity>0</DocSecurity>
  <Lines>394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Eimantas Savickas</dc:creator>
  <cp:lastModifiedBy>Inga Levinskienė</cp:lastModifiedBy>
  <cp:revision>23</cp:revision>
  <cp:lastPrinted>2018-02-01T15:54:00Z</cp:lastPrinted>
  <dcterms:created xsi:type="dcterms:W3CDTF">2019-03-10T10:52:00Z</dcterms:created>
  <dcterms:modified xsi:type="dcterms:W3CDTF">2019-03-10T12:12:00Z</dcterms:modified>
</cp:coreProperties>
</file>