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C3D3C" w14:textId="57A2898F" w:rsidR="00793B3C" w:rsidRPr="0010289A" w:rsidRDefault="000E538C" w:rsidP="0000678C">
      <w:pPr>
        <w:pStyle w:val="4lygis"/>
        <w:tabs>
          <w:tab w:val="clear" w:pos="1276"/>
        </w:tabs>
        <w:spacing w:before="0" w:after="0"/>
        <w:rPr>
          <w:rFonts w:eastAsia="Calibri"/>
          <w:i w:val="0"/>
          <w:iCs w:val="0"/>
          <w:u w:val="none"/>
        </w:rPr>
      </w:pPr>
      <w:r w:rsidRPr="000E538C">
        <w:rPr>
          <w:rFonts w:eastAsia="Calibri"/>
          <w:i w:val="0"/>
          <w:iCs w:val="0"/>
          <w:u w:val="none"/>
        </w:rPr>
        <w:tab/>
      </w:r>
      <w:r w:rsidRPr="000E538C">
        <w:rPr>
          <w:rFonts w:eastAsia="Calibri"/>
          <w:i w:val="0"/>
          <w:iCs w:val="0"/>
          <w:u w:val="none"/>
        </w:rPr>
        <w:tab/>
      </w:r>
      <w:r w:rsidRPr="000E538C">
        <w:rPr>
          <w:rFonts w:eastAsia="Calibri"/>
          <w:i w:val="0"/>
          <w:iCs w:val="0"/>
          <w:u w:val="none"/>
        </w:rPr>
        <w:tab/>
      </w:r>
      <w:r w:rsidRPr="000E538C">
        <w:rPr>
          <w:rFonts w:eastAsia="Calibri"/>
          <w:i w:val="0"/>
          <w:iCs w:val="0"/>
          <w:u w:val="none"/>
        </w:rPr>
        <w:tab/>
      </w:r>
      <w:r w:rsidRPr="000E538C">
        <w:rPr>
          <w:rFonts w:eastAsia="Calibri"/>
          <w:i w:val="0"/>
          <w:iCs w:val="0"/>
          <w:u w:val="none"/>
        </w:rPr>
        <w:tab/>
      </w:r>
      <w:r w:rsidRPr="000E538C">
        <w:rPr>
          <w:rFonts w:eastAsia="Calibri"/>
          <w:i w:val="0"/>
          <w:iCs w:val="0"/>
          <w:u w:val="none"/>
        </w:rPr>
        <w:tab/>
      </w:r>
      <w:r>
        <w:rPr>
          <w:rFonts w:eastAsia="Calibri"/>
          <w:i w:val="0"/>
          <w:iCs w:val="0"/>
          <w:u w:val="none"/>
        </w:rPr>
        <w:t xml:space="preserve">           </w:t>
      </w:r>
      <w:r w:rsidR="00793B3C" w:rsidRPr="0010289A">
        <w:rPr>
          <w:rFonts w:eastAsia="Calibri"/>
          <w:i w:val="0"/>
          <w:iCs w:val="0"/>
          <w:u w:val="none"/>
        </w:rPr>
        <w:t>PATVIRTINTA</w:t>
      </w:r>
    </w:p>
    <w:p w14:paraId="23E5F134" w14:textId="77777777" w:rsidR="00793B3C" w:rsidRPr="0010289A" w:rsidRDefault="00793B3C" w:rsidP="007D490F">
      <w:pPr>
        <w:tabs>
          <w:tab w:val="left" w:pos="4820"/>
          <w:tab w:val="left" w:pos="5103"/>
        </w:tabs>
        <w:ind w:left="3600" w:firstLine="1220"/>
        <w:rPr>
          <w:rFonts w:eastAsia="Calibri"/>
        </w:rPr>
      </w:pPr>
      <w:r w:rsidRPr="0010289A">
        <w:rPr>
          <w:rFonts w:eastAsia="Calibri"/>
        </w:rPr>
        <w:t>Viešosios įstaigos Centrinės valdymo agentūros</w:t>
      </w:r>
    </w:p>
    <w:p w14:paraId="47631987" w14:textId="65D2AB0E" w:rsidR="00793B3C" w:rsidRPr="0010289A" w:rsidRDefault="00793B3C" w:rsidP="007D490F">
      <w:pPr>
        <w:tabs>
          <w:tab w:val="left" w:pos="4820"/>
          <w:tab w:val="left" w:pos="5103"/>
        </w:tabs>
        <w:ind w:left="3600" w:firstLine="1220"/>
        <w:rPr>
          <w:rFonts w:eastAsia="Calibri"/>
        </w:rPr>
      </w:pPr>
      <w:r w:rsidRPr="0010289A">
        <w:rPr>
          <w:rFonts w:eastAsia="Calibri"/>
        </w:rPr>
        <w:t xml:space="preserve">direktoriaus 2022 m. rugsėjo </w:t>
      </w:r>
      <w:r w:rsidR="007D490F" w:rsidRPr="0010289A">
        <w:rPr>
          <w:rFonts w:eastAsia="Calibri"/>
        </w:rPr>
        <w:t>13</w:t>
      </w:r>
      <w:r w:rsidRPr="0010289A">
        <w:rPr>
          <w:rFonts w:eastAsia="Calibri"/>
        </w:rPr>
        <w:t xml:space="preserve"> d.</w:t>
      </w:r>
    </w:p>
    <w:p w14:paraId="23E26615" w14:textId="5864ED18" w:rsidR="00793B3C" w:rsidRPr="0010289A" w:rsidRDefault="00793B3C" w:rsidP="007D490F">
      <w:pPr>
        <w:tabs>
          <w:tab w:val="left" w:pos="4820"/>
          <w:tab w:val="left" w:pos="5103"/>
        </w:tabs>
        <w:ind w:left="3600" w:firstLine="1220"/>
        <w:rPr>
          <w:rFonts w:eastAsia="Calibri"/>
        </w:rPr>
      </w:pPr>
      <w:r w:rsidRPr="0010289A">
        <w:rPr>
          <w:rFonts w:eastAsia="Calibri"/>
        </w:rPr>
        <w:t>įsakymu Nr. 2022/8-</w:t>
      </w:r>
      <w:r w:rsidR="007D490F" w:rsidRPr="0010289A">
        <w:rPr>
          <w:rFonts w:eastAsia="Calibri"/>
        </w:rPr>
        <w:t>369</w:t>
      </w:r>
    </w:p>
    <w:p w14:paraId="6F55640C" w14:textId="04FCBA31" w:rsidR="00513E1D" w:rsidRPr="0010289A" w:rsidRDefault="00793B3C" w:rsidP="007D490F">
      <w:pPr>
        <w:tabs>
          <w:tab w:val="left" w:pos="4820"/>
          <w:tab w:val="left" w:pos="5103"/>
        </w:tabs>
        <w:ind w:left="3600" w:firstLine="1220"/>
        <w:rPr>
          <w:rFonts w:eastAsia="Calibri"/>
        </w:rPr>
      </w:pPr>
      <w:r w:rsidRPr="0010289A">
        <w:rPr>
          <w:rFonts w:eastAsia="Calibri"/>
        </w:rPr>
        <w:t>6 priedas</w:t>
      </w:r>
    </w:p>
    <w:p w14:paraId="39EC2655" w14:textId="77777777" w:rsidR="006D365D" w:rsidRPr="0010289A" w:rsidRDefault="006D365D" w:rsidP="002C6EBE">
      <w:pPr>
        <w:spacing w:after="120" w:line="276" w:lineRule="auto"/>
        <w:jc w:val="right"/>
        <w:rPr>
          <w:spacing w:val="20"/>
        </w:rPr>
      </w:pPr>
    </w:p>
    <w:p w14:paraId="4CAB6C17" w14:textId="77777777" w:rsidR="00862F9B" w:rsidRPr="0010289A" w:rsidRDefault="00862F9B" w:rsidP="002C6EBE">
      <w:pPr>
        <w:spacing w:after="120" w:line="276" w:lineRule="auto"/>
        <w:jc w:val="right"/>
      </w:pPr>
    </w:p>
    <w:p w14:paraId="675E9C7F" w14:textId="77777777" w:rsidR="00862F9B" w:rsidRPr="0010289A" w:rsidRDefault="00862F9B" w:rsidP="002C6EBE">
      <w:pPr>
        <w:spacing w:after="120" w:line="276" w:lineRule="auto"/>
        <w:jc w:val="right"/>
      </w:pPr>
    </w:p>
    <w:p w14:paraId="33A6B4CA" w14:textId="77777777" w:rsidR="006D365D" w:rsidRPr="0010289A" w:rsidRDefault="006D365D" w:rsidP="002C6EBE">
      <w:pPr>
        <w:spacing w:after="120" w:line="276" w:lineRule="auto"/>
        <w:jc w:val="right"/>
      </w:pPr>
    </w:p>
    <w:p w14:paraId="1D727E81" w14:textId="77777777" w:rsidR="006D365D" w:rsidRPr="0010289A" w:rsidRDefault="006D365D" w:rsidP="002C6EBE">
      <w:pPr>
        <w:spacing w:after="120" w:line="276" w:lineRule="auto"/>
        <w:jc w:val="right"/>
      </w:pPr>
    </w:p>
    <w:p w14:paraId="4C6BDB87" w14:textId="77777777" w:rsidR="006D365D" w:rsidRPr="0010289A" w:rsidRDefault="006D365D" w:rsidP="002C6EBE">
      <w:pPr>
        <w:spacing w:after="120" w:line="276" w:lineRule="auto"/>
        <w:jc w:val="right"/>
      </w:pPr>
    </w:p>
    <w:p w14:paraId="60D19A84" w14:textId="77777777" w:rsidR="006D365D" w:rsidRPr="0010289A" w:rsidRDefault="006D365D" w:rsidP="002C6EBE">
      <w:pPr>
        <w:spacing w:after="120" w:line="276" w:lineRule="auto"/>
        <w:jc w:val="right"/>
      </w:pPr>
    </w:p>
    <w:p w14:paraId="642196F0" w14:textId="77777777" w:rsidR="006D365D" w:rsidRPr="0010289A" w:rsidRDefault="006D365D" w:rsidP="002C6EBE">
      <w:pPr>
        <w:spacing w:after="120" w:line="276" w:lineRule="auto"/>
        <w:jc w:val="right"/>
      </w:pPr>
    </w:p>
    <w:p w14:paraId="77A85EFC" w14:textId="77777777" w:rsidR="006D365D" w:rsidRPr="0010289A" w:rsidRDefault="006D365D" w:rsidP="002C6EBE">
      <w:pPr>
        <w:spacing w:after="120" w:line="276" w:lineRule="auto"/>
        <w:jc w:val="right"/>
      </w:pPr>
    </w:p>
    <w:p w14:paraId="1150D5AC" w14:textId="77777777" w:rsidR="00232B0E" w:rsidRPr="0010289A" w:rsidRDefault="00F12421" w:rsidP="002C6EBE">
      <w:pPr>
        <w:pBdr>
          <w:top w:val="single" w:sz="4" w:space="1" w:color="auto"/>
          <w:bottom w:val="single" w:sz="4" w:space="1" w:color="auto"/>
        </w:pBdr>
        <w:spacing w:after="120" w:line="276" w:lineRule="auto"/>
        <w:jc w:val="center"/>
        <w:rPr>
          <w:b/>
          <w:color w:val="632423" w:themeColor="accent2" w:themeShade="80"/>
          <w:spacing w:val="20"/>
        </w:rPr>
      </w:pPr>
      <w:r w:rsidRPr="0010289A">
        <w:rPr>
          <w:b/>
          <w:color w:val="632423" w:themeColor="accent2" w:themeShade="80"/>
          <w:spacing w:val="20"/>
        </w:rPr>
        <w:t xml:space="preserve">INVESTUOTOJO </w:t>
      </w:r>
      <w:r w:rsidR="00D07B8B" w:rsidRPr="0010289A">
        <w:rPr>
          <w:b/>
          <w:color w:val="632423" w:themeColor="accent2" w:themeShade="80"/>
          <w:spacing w:val="20"/>
        </w:rPr>
        <w:t>ATRANKOS</w:t>
      </w:r>
    </w:p>
    <w:p w14:paraId="6521DF27" w14:textId="77777777" w:rsidR="00232B0E" w:rsidRPr="0010289A" w:rsidRDefault="006A6252" w:rsidP="002C6EBE">
      <w:pPr>
        <w:pBdr>
          <w:top w:val="single" w:sz="4" w:space="1" w:color="auto"/>
          <w:bottom w:val="single" w:sz="4" w:space="1" w:color="auto"/>
        </w:pBdr>
        <w:spacing w:after="120" w:line="276" w:lineRule="auto"/>
        <w:jc w:val="center"/>
        <w:rPr>
          <w:b/>
          <w:color w:val="632423" w:themeColor="accent2" w:themeShade="80"/>
          <w:spacing w:val="20"/>
        </w:rPr>
      </w:pPr>
      <w:r w:rsidRPr="0010289A">
        <w:rPr>
          <w:b/>
          <w:color w:val="632423" w:themeColor="accent2" w:themeShade="80"/>
          <w:spacing w:val="20"/>
        </w:rPr>
        <w:t>VALDŽIOS</w:t>
      </w:r>
      <w:r w:rsidR="00006074" w:rsidRPr="0010289A">
        <w:rPr>
          <w:b/>
          <w:color w:val="632423" w:themeColor="accent2" w:themeShade="80"/>
          <w:spacing w:val="20"/>
        </w:rPr>
        <w:t xml:space="preserve"> IR PRIVATAUS </w:t>
      </w:r>
      <w:r w:rsidR="00F817CE" w:rsidRPr="0010289A">
        <w:rPr>
          <w:b/>
          <w:color w:val="632423" w:themeColor="accent2" w:themeShade="80"/>
          <w:spacing w:val="20"/>
        </w:rPr>
        <w:t>SUBJEKTŲ</w:t>
      </w:r>
      <w:r w:rsidR="00006074" w:rsidRPr="0010289A">
        <w:rPr>
          <w:b/>
          <w:color w:val="632423" w:themeColor="accent2" w:themeShade="80"/>
          <w:spacing w:val="20"/>
        </w:rPr>
        <w:t xml:space="preserve"> </w:t>
      </w:r>
      <w:r w:rsidR="00D07B8B" w:rsidRPr="0010289A">
        <w:rPr>
          <w:b/>
          <w:color w:val="632423" w:themeColor="accent2" w:themeShade="80"/>
          <w:spacing w:val="20"/>
        </w:rPr>
        <w:t>PARTNERYSTĖS</w:t>
      </w:r>
    </w:p>
    <w:p w14:paraId="5F7AD9CC" w14:textId="17A885AF" w:rsidR="00232B0E" w:rsidRPr="0010289A" w:rsidRDefault="00D07B8B" w:rsidP="002C6EBE">
      <w:pPr>
        <w:pBdr>
          <w:top w:val="single" w:sz="4" w:space="1" w:color="auto"/>
          <w:bottom w:val="single" w:sz="4" w:space="1" w:color="auto"/>
        </w:pBdr>
        <w:spacing w:after="120" w:line="276" w:lineRule="auto"/>
        <w:jc w:val="center"/>
        <w:rPr>
          <w:b/>
          <w:color w:val="632423" w:themeColor="accent2" w:themeShade="80"/>
          <w:spacing w:val="20"/>
        </w:rPr>
      </w:pPr>
      <w:r w:rsidRPr="0010289A">
        <w:rPr>
          <w:b/>
          <w:color w:val="632423" w:themeColor="accent2" w:themeShade="80"/>
          <w:spacing w:val="20"/>
        </w:rPr>
        <w:t>PROJEKTO</w:t>
      </w:r>
      <w:r w:rsidR="00232B0E" w:rsidRPr="0010289A">
        <w:rPr>
          <w:b/>
          <w:color w:val="632423" w:themeColor="accent2" w:themeShade="80"/>
          <w:spacing w:val="20"/>
        </w:rPr>
        <w:t xml:space="preserve"> </w:t>
      </w:r>
      <w:r w:rsidR="00006074" w:rsidRPr="0010289A">
        <w:rPr>
          <w:b/>
          <w:color w:val="FF0000"/>
          <w:spacing w:val="20"/>
        </w:rPr>
        <w:t>[</w:t>
      </w:r>
      <w:r w:rsidR="00326E0C" w:rsidRPr="0010289A">
        <w:rPr>
          <w:b/>
          <w:i/>
          <w:iCs/>
          <w:color w:val="FF0000"/>
          <w:spacing w:val="20"/>
        </w:rPr>
        <w:t>PASTATŲ ENERGETINIO EFEKTYVUMO DIDINIMO</w:t>
      </w:r>
      <w:r w:rsidR="00326E0C" w:rsidRPr="0010289A">
        <w:rPr>
          <w:b/>
          <w:i/>
          <w:color w:val="FF0000"/>
          <w:spacing w:val="20"/>
        </w:rPr>
        <w:t xml:space="preserve"> </w:t>
      </w:r>
      <w:r w:rsidR="00006074" w:rsidRPr="0010289A">
        <w:rPr>
          <w:b/>
          <w:i/>
          <w:color w:val="FF0000"/>
          <w:spacing w:val="20"/>
        </w:rPr>
        <w:t>PROJEKTO PAVADINIMAS</w:t>
      </w:r>
      <w:r w:rsidR="00006074" w:rsidRPr="0010289A">
        <w:rPr>
          <w:b/>
          <w:color w:val="FF0000"/>
          <w:spacing w:val="20"/>
        </w:rPr>
        <w:t>]</w:t>
      </w:r>
      <w:r w:rsidR="00006074" w:rsidRPr="0010289A">
        <w:rPr>
          <w:b/>
          <w:color w:val="632423" w:themeColor="accent2" w:themeShade="80"/>
          <w:spacing w:val="20"/>
        </w:rPr>
        <w:t xml:space="preserve"> </w:t>
      </w:r>
      <w:r w:rsidRPr="0010289A">
        <w:rPr>
          <w:b/>
          <w:color w:val="632423" w:themeColor="accent2" w:themeShade="80"/>
          <w:spacing w:val="20"/>
        </w:rPr>
        <w:t>ĮGYVENDINIMUI</w:t>
      </w:r>
    </w:p>
    <w:p w14:paraId="07023FE7" w14:textId="77777777" w:rsidR="00232B0E" w:rsidRPr="0010289A" w:rsidRDefault="00F907CF" w:rsidP="002C6EBE">
      <w:pPr>
        <w:pBdr>
          <w:top w:val="single" w:sz="4" w:space="1" w:color="auto"/>
          <w:bottom w:val="single" w:sz="4" w:space="1" w:color="auto"/>
        </w:pBdr>
        <w:spacing w:after="120" w:line="276" w:lineRule="auto"/>
        <w:jc w:val="center"/>
        <w:rPr>
          <w:b/>
          <w:color w:val="632423" w:themeColor="accent2" w:themeShade="80"/>
          <w:spacing w:val="20"/>
        </w:rPr>
      </w:pPr>
      <w:r w:rsidRPr="0010289A">
        <w:rPr>
          <w:b/>
          <w:color w:val="632423" w:themeColor="accent2" w:themeShade="80"/>
          <w:spacing w:val="20"/>
        </w:rPr>
        <w:t>SKELBIAMŲ DERYBŲ</w:t>
      </w:r>
      <w:r w:rsidR="00006074" w:rsidRPr="0010289A">
        <w:rPr>
          <w:b/>
          <w:color w:val="632423" w:themeColor="accent2" w:themeShade="80"/>
          <w:spacing w:val="20"/>
        </w:rPr>
        <w:t xml:space="preserve"> BŪDU</w:t>
      </w:r>
    </w:p>
    <w:p w14:paraId="7C5A3DC2" w14:textId="77777777" w:rsidR="006D365D" w:rsidRPr="0010289A" w:rsidRDefault="00006074" w:rsidP="002C6EBE">
      <w:pPr>
        <w:pBdr>
          <w:top w:val="single" w:sz="4" w:space="1" w:color="auto"/>
          <w:bottom w:val="single" w:sz="4" w:space="1" w:color="auto"/>
        </w:pBdr>
        <w:spacing w:after="120" w:line="276" w:lineRule="auto"/>
        <w:jc w:val="center"/>
        <w:rPr>
          <w:b/>
          <w:color w:val="632423" w:themeColor="accent2" w:themeShade="80"/>
          <w:spacing w:val="20"/>
        </w:rPr>
      </w:pPr>
      <w:r w:rsidRPr="0010289A">
        <w:rPr>
          <w:b/>
          <w:color w:val="632423" w:themeColor="accent2" w:themeShade="80"/>
          <w:spacing w:val="20"/>
        </w:rPr>
        <w:t>SĄLYGOS</w:t>
      </w:r>
    </w:p>
    <w:p w14:paraId="2D002833" w14:textId="77777777" w:rsidR="006D365D" w:rsidRPr="0010289A" w:rsidRDefault="006D365D" w:rsidP="002C6EBE">
      <w:pPr>
        <w:spacing w:after="120" w:line="276" w:lineRule="auto"/>
        <w:rPr>
          <w:color w:val="943634" w:themeColor="accent2" w:themeShade="BF"/>
        </w:rPr>
      </w:pPr>
    </w:p>
    <w:p w14:paraId="3DCFF879" w14:textId="77777777" w:rsidR="006D365D" w:rsidRPr="0010289A" w:rsidRDefault="006D365D" w:rsidP="002C6EBE">
      <w:pPr>
        <w:spacing w:after="120" w:line="276" w:lineRule="auto"/>
      </w:pPr>
    </w:p>
    <w:p w14:paraId="6E7C11FF" w14:textId="77777777" w:rsidR="006D365D" w:rsidRPr="0010289A" w:rsidRDefault="006D365D" w:rsidP="002C6EBE">
      <w:pPr>
        <w:spacing w:after="120" w:line="276" w:lineRule="auto"/>
      </w:pPr>
    </w:p>
    <w:p w14:paraId="28CB4DE3" w14:textId="77777777" w:rsidR="006D365D" w:rsidRPr="0010289A" w:rsidRDefault="006D365D" w:rsidP="002C6EBE">
      <w:pPr>
        <w:spacing w:after="120" w:line="276" w:lineRule="auto"/>
        <w:jc w:val="center"/>
      </w:pPr>
      <w:r w:rsidRPr="0010289A">
        <w:rPr>
          <w:color w:val="FF0000"/>
        </w:rPr>
        <w:t>[</w:t>
      </w:r>
      <w:r w:rsidRPr="0010289A">
        <w:rPr>
          <w:i/>
          <w:color w:val="FF0000"/>
        </w:rPr>
        <w:t>DATA</w:t>
      </w:r>
      <w:r w:rsidRPr="0010289A">
        <w:rPr>
          <w:color w:val="FF0000"/>
        </w:rPr>
        <w:t>]</w:t>
      </w:r>
      <w:r w:rsidRPr="0010289A">
        <w:t>,</w:t>
      </w:r>
    </w:p>
    <w:p w14:paraId="1A77C6D2" w14:textId="0DFDC051" w:rsidR="006D365D" w:rsidRPr="0010289A" w:rsidRDefault="00D05969" w:rsidP="002C6EBE">
      <w:pPr>
        <w:spacing w:after="120" w:line="276" w:lineRule="auto"/>
        <w:jc w:val="center"/>
        <w:rPr>
          <w:color w:val="FF0000"/>
        </w:rPr>
      </w:pPr>
      <w:r w:rsidRPr="0010289A">
        <w:rPr>
          <w:color w:val="FF0000"/>
        </w:rPr>
        <w:t>[</w:t>
      </w:r>
      <w:r w:rsidR="006D365D" w:rsidRPr="0010289A">
        <w:rPr>
          <w:i/>
          <w:color w:val="FF0000"/>
        </w:rPr>
        <w:t>Vi</w:t>
      </w:r>
      <w:r w:rsidRPr="0010289A">
        <w:rPr>
          <w:i/>
          <w:color w:val="FF0000"/>
        </w:rPr>
        <w:t>eta</w:t>
      </w:r>
      <w:r w:rsidRPr="0010289A">
        <w:rPr>
          <w:color w:val="FF0000"/>
        </w:rPr>
        <w:t>]</w:t>
      </w:r>
    </w:p>
    <w:p w14:paraId="5AC7A07E" w14:textId="77777777" w:rsidR="00C820EC" w:rsidRPr="0010289A" w:rsidRDefault="00C820EC" w:rsidP="002C6EBE">
      <w:pPr>
        <w:spacing w:after="120" w:line="276" w:lineRule="auto"/>
        <w:jc w:val="center"/>
      </w:pPr>
    </w:p>
    <w:p w14:paraId="102ACF01" w14:textId="77777777" w:rsidR="003F3876" w:rsidRPr="0010289A" w:rsidRDefault="003F3876" w:rsidP="002C6EBE">
      <w:pPr>
        <w:spacing w:after="120" w:line="276" w:lineRule="auto"/>
        <w:sectPr w:rsidR="003F3876" w:rsidRPr="0010289A" w:rsidSect="005C63EC">
          <w:headerReference w:type="default" r:id="rId17"/>
          <w:footerReference w:type="default" r:id="rId18"/>
          <w:headerReference w:type="first" r:id="rId19"/>
          <w:pgSz w:w="11906" w:h="16838" w:code="9"/>
          <w:pgMar w:top="1418" w:right="1134" w:bottom="1418" w:left="1134" w:header="567" w:footer="567" w:gutter="0"/>
          <w:cols w:space="708"/>
          <w:docGrid w:linePitch="360"/>
        </w:sectPr>
      </w:pPr>
    </w:p>
    <w:sdt>
      <w:sdtPr>
        <w:rPr>
          <w:rFonts w:ascii="Times New Roman" w:eastAsia="Times New Roman" w:hAnsi="Times New Roman" w:cs="Times New Roman"/>
          <w:b w:val="0"/>
          <w:bCs w:val="0"/>
          <w:color w:val="632423" w:themeColor="accent2" w:themeShade="80"/>
          <w:sz w:val="24"/>
          <w:szCs w:val="24"/>
          <w:lang w:eastAsia="en-US"/>
        </w:rPr>
        <w:id w:val="1334649695"/>
        <w:docPartObj>
          <w:docPartGallery w:val="Table of Contents"/>
          <w:docPartUnique/>
        </w:docPartObj>
      </w:sdtPr>
      <w:sdtEndPr>
        <w:rPr>
          <w:color w:val="auto"/>
        </w:rPr>
      </w:sdtEndPr>
      <w:sdtContent>
        <w:p w14:paraId="426E7384" w14:textId="77777777" w:rsidR="009E2C62" w:rsidRPr="0010289A" w:rsidRDefault="009E2C62" w:rsidP="002C6EBE">
          <w:pPr>
            <w:pStyle w:val="TOCHeading"/>
            <w:spacing w:before="0" w:after="120"/>
            <w:jc w:val="center"/>
            <w:rPr>
              <w:rFonts w:ascii="Times New Roman" w:hAnsi="Times New Roman" w:cs="Times New Roman"/>
              <w:color w:val="632423" w:themeColor="accent2" w:themeShade="80"/>
              <w:sz w:val="24"/>
              <w:szCs w:val="24"/>
            </w:rPr>
          </w:pPr>
          <w:r w:rsidRPr="0010289A">
            <w:rPr>
              <w:rFonts w:ascii="Times New Roman" w:hAnsi="Times New Roman" w:cs="Times New Roman"/>
              <w:color w:val="632423" w:themeColor="accent2" w:themeShade="80"/>
              <w:sz w:val="24"/>
              <w:szCs w:val="24"/>
            </w:rPr>
            <w:t>TURINYS</w:t>
          </w:r>
        </w:p>
        <w:p w14:paraId="677C5997" w14:textId="77777777" w:rsidR="00A73302" w:rsidRPr="0010289A" w:rsidRDefault="00A73302" w:rsidP="00A73302">
          <w:pPr>
            <w:rPr>
              <w:lang w:eastAsia="lt-LT"/>
            </w:rPr>
          </w:pPr>
        </w:p>
        <w:p w14:paraId="7FFCF71D" w14:textId="36A4889D" w:rsidR="00475A1A" w:rsidRDefault="00347D2A">
          <w:pPr>
            <w:pStyle w:val="TOC1"/>
            <w:rPr>
              <w:rFonts w:asciiTheme="minorHAnsi" w:eastAsiaTheme="minorEastAsia" w:hAnsiTheme="minorHAnsi" w:cstheme="minorBidi"/>
              <w:b w:val="0"/>
              <w:smallCaps w:val="0"/>
              <w:color w:val="auto"/>
              <w:kern w:val="2"/>
              <w:lang w:val="lt-LT" w:eastAsia="lt-LT"/>
              <w14:ligatures w14:val="standardContextual"/>
            </w:rPr>
          </w:pPr>
          <w:r w:rsidRPr="0010289A">
            <w:rPr>
              <w:lang w:val="lt-LT"/>
            </w:rPr>
            <w:fldChar w:fldCharType="begin"/>
          </w:r>
          <w:r w:rsidR="009E2C62" w:rsidRPr="0010289A">
            <w:rPr>
              <w:lang w:val="lt-LT"/>
            </w:rPr>
            <w:instrText xml:space="preserve"> TOC \o "1-3" \h \z \u </w:instrText>
          </w:r>
          <w:r w:rsidRPr="0010289A">
            <w:rPr>
              <w:lang w:val="lt-LT"/>
            </w:rPr>
            <w:fldChar w:fldCharType="separate"/>
          </w:r>
          <w:hyperlink w:anchor="_Toc173847352" w:history="1">
            <w:r w:rsidR="00475A1A" w:rsidRPr="009B395D">
              <w:rPr>
                <w:rStyle w:val="Hyperlink"/>
              </w:rPr>
              <w:t>I.</w:t>
            </w:r>
            <w:r w:rsidR="00475A1A">
              <w:rPr>
                <w:rFonts w:asciiTheme="minorHAnsi" w:eastAsiaTheme="minorEastAsia" w:hAnsiTheme="minorHAnsi" w:cstheme="minorBidi"/>
                <w:b w:val="0"/>
                <w:smallCaps w:val="0"/>
                <w:color w:val="auto"/>
                <w:kern w:val="2"/>
                <w:lang w:val="lt-LT" w:eastAsia="lt-LT"/>
                <w14:ligatures w14:val="standardContextual"/>
              </w:rPr>
              <w:tab/>
            </w:r>
            <w:r w:rsidR="00475A1A" w:rsidRPr="009B395D">
              <w:rPr>
                <w:rStyle w:val="Hyperlink"/>
              </w:rPr>
              <w:t>Informacija apie įgyvendinamą Projektą</w:t>
            </w:r>
            <w:r w:rsidR="00475A1A">
              <w:rPr>
                <w:webHidden/>
              </w:rPr>
              <w:tab/>
            </w:r>
            <w:r w:rsidR="00475A1A">
              <w:rPr>
                <w:webHidden/>
              </w:rPr>
              <w:fldChar w:fldCharType="begin"/>
            </w:r>
            <w:r w:rsidR="00475A1A">
              <w:rPr>
                <w:webHidden/>
              </w:rPr>
              <w:instrText xml:space="preserve"> PAGEREF _Toc173847352 \h </w:instrText>
            </w:r>
            <w:r w:rsidR="00475A1A">
              <w:rPr>
                <w:webHidden/>
              </w:rPr>
            </w:r>
            <w:r w:rsidR="00475A1A">
              <w:rPr>
                <w:webHidden/>
              </w:rPr>
              <w:fldChar w:fldCharType="separate"/>
            </w:r>
            <w:r w:rsidR="00475A1A">
              <w:rPr>
                <w:webHidden/>
              </w:rPr>
              <w:t>1</w:t>
            </w:r>
            <w:r w:rsidR="00475A1A">
              <w:rPr>
                <w:webHidden/>
              </w:rPr>
              <w:fldChar w:fldCharType="end"/>
            </w:r>
          </w:hyperlink>
        </w:p>
        <w:p w14:paraId="26A11FF4" w14:textId="4A438311" w:rsidR="00475A1A" w:rsidRDefault="00C84F96">
          <w:pPr>
            <w:pStyle w:val="TOC1"/>
            <w:rPr>
              <w:rFonts w:asciiTheme="minorHAnsi" w:eastAsiaTheme="minorEastAsia" w:hAnsiTheme="minorHAnsi" w:cstheme="minorBidi"/>
              <w:b w:val="0"/>
              <w:smallCaps w:val="0"/>
              <w:color w:val="auto"/>
              <w:kern w:val="2"/>
              <w:lang w:val="lt-LT" w:eastAsia="lt-LT"/>
              <w14:ligatures w14:val="standardContextual"/>
            </w:rPr>
          </w:pPr>
          <w:hyperlink w:anchor="_Toc173847353" w:history="1">
            <w:r w:rsidR="00475A1A" w:rsidRPr="009B395D">
              <w:rPr>
                <w:rStyle w:val="Hyperlink"/>
              </w:rPr>
              <w:t>II.</w:t>
            </w:r>
            <w:r w:rsidR="00475A1A">
              <w:rPr>
                <w:rFonts w:asciiTheme="minorHAnsi" w:eastAsiaTheme="minorEastAsia" w:hAnsiTheme="minorHAnsi" w:cstheme="minorBidi"/>
                <w:b w:val="0"/>
                <w:smallCaps w:val="0"/>
                <w:color w:val="auto"/>
                <w:kern w:val="2"/>
                <w:lang w:val="lt-LT" w:eastAsia="lt-LT"/>
                <w14:ligatures w14:val="standardContextual"/>
              </w:rPr>
              <w:tab/>
            </w:r>
            <w:r w:rsidR="00475A1A" w:rsidRPr="009B395D">
              <w:rPr>
                <w:rStyle w:val="Hyperlink"/>
              </w:rPr>
              <w:t>Bendrosios nuostatos</w:t>
            </w:r>
            <w:r w:rsidR="00475A1A">
              <w:rPr>
                <w:webHidden/>
              </w:rPr>
              <w:tab/>
            </w:r>
            <w:r w:rsidR="00475A1A">
              <w:rPr>
                <w:webHidden/>
              </w:rPr>
              <w:fldChar w:fldCharType="begin"/>
            </w:r>
            <w:r w:rsidR="00475A1A">
              <w:rPr>
                <w:webHidden/>
              </w:rPr>
              <w:instrText xml:space="preserve"> PAGEREF _Toc173847353 \h </w:instrText>
            </w:r>
            <w:r w:rsidR="00475A1A">
              <w:rPr>
                <w:webHidden/>
              </w:rPr>
            </w:r>
            <w:r w:rsidR="00475A1A">
              <w:rPr>
                <w:webHidden/>
              </w:rPr>
              <w:fldChar w:fldCharType="separate"/>
            </w:r>
            <w:r w:rsidR="00475A1A">
              <w:rPr>
                <w:webHidden/>
              </w:rPr>
              <w:t>3</w:t>
            </w:r>
            <w:r w:rsidR="00475A1A">
              <w:rPr>
                <w:webHidden/>
              </w:rPr>
              <w:fldChar w:fldCharType="end"/>
            </w:r>
          </w:hyperlink>
        </w:p>
        <w:p w14:paraId="0E53A40B" w14:textId="5A89BB9C" w:rsidR="00475A1A" w:rsidRDefault="00C84F96">
          <w:pPr>
            <w:pStyle w:val="TOC2"/>
            <w:rPr>
              <w:rFonts w:asciiTheme="minorHAnsi" w:eastAsiaTheme="minorEastAsia" w:hAnsiTheme="minorHAnsi" w:cstheme="minorBidi"/>
              <w:color w:val="auto"/>
              <w:kern w:val="2"/>
              <w:lang w:eastAsia="lt-LT"/>
              <w14:ligatures w14:val="standardContextual"/>
            </w:rPr>
          </w:pPr>
          <w:hyperlink w:anchor="_Toc173847354" w:history="1">
            <w:r w:rsidR="00475A1A" w:rsidRPr="009B395D">
              <w:rPr>
                <w:rStyle w:val="Hyperlink"/>
              </w:rPr>
              <w:t>1.</w:t>
            </w:r>
            <w:r w:rsidR="00475A1A">
              <w:rPr>
                <w:rFonts w:asciiTheme="minorHAnsi" w:eastAsiaTheme="minorEastAsia" w:hAnsiTheme="minorHAnsi" w:cstheme="minorBidi"/>
                <w:color w:val="auto"/>
                <w:kern w:val="2"/>
                <w:lang w:eastAsia="lt-LT"/>
                <w14:ligatures w14:val="standardContextual"/>
              </w:rPr>
              <w:tab/>
            </w:r>
            <w:r w:rsidR="00475A1A" w:rsidRPr="009B395D">
              <w:rPr>
                <w:rStyle w:val="Hyperlink"/>
              </w:rPr>
              <w:t>Valdžios subjektas</w:t>
            </w:r>
            <w:r w:rsidR="00475A1A">
              <w:rPr>
                <w:webHidden/>
              </w:rPr>
              <w:tab/>
            </w:r>
            <w:r w:rsidR="00475A1A">
              <w:rPr>
                <w:webHidden/>
              </w:rPr>
              <w:fldChar w:fldCharType="begin"/>
            </w:r>
            <w:r w:rsidR="00475A1A">
              <w:rPr>
                <w:webHidden/>
              </w:rPr>
              <w:instrText xml:space="preserve"> PAGEREF _Toc173847354 \h </w:instrText>
            </w:r>
            <w:r w:rsidR="00475A1A">
              <w:rPr>
                <w:webHidden/>
              </w:rPr>
            </w:r>
            <w:r w:rsidR="00475A1A">
              <w:rPr>
                <w:webHidden/>
              </w:rPr>
              <w:fldChar w:fldCharType="separate"/>
            </w:r>
            <w:r w:rsidR="00475A1A">
              <w:rPr>
                <w:webHidden/>
              </w:rPr>
              <w:t>4</w:t>
            </w:r>
            <w:r w:rsidR="00475A1A">
              <w:rPr>
                <w:webHidden/>
              </w:rPr>
              <w:fldChar w:fldCharType="end"/>
            </w:r>
          </w:hyperlink>
        </w:p>
        <w:p w14:paraId="39C8E9A7" w14:textId="10A29BBD" w:rsidR="00475A1A" w:rsidRDefault="00C84F96">
          <w:pPr>
            <w:pStyle w:val="TOC2"/>
            <w:rPr>
              <w:rFonts w:asciiTheme="minorHAnsi" w:eastAsiaTheme="minorEastAsia" w:hAnsiTheme="minorHAnsi" w:cstheme="minorBidi"/>
              <w:color w:val="auto"/>
              <w:kern w:val="2"/>
              <w:lang w:eastAsia="lt-LT"/>
              <w14:ligatures w14:val="standardContextual"/>
            </w:rPr>
          </w:pPr>
          <w:hyperlink w:anchor="_Toc173847355" w:history="1">
            <w:r w:rsidR="00475A1A" w:rsidRPr="009B395D">
              <w:rPr>
                <w:rStyle w:val="Hyperlink"/>
              </w:rPr>
              <w:t>2.</w:t>
            </w:r>
            <w:r w:rsidR="00475A1A">
              <w:rPr>
                <w:rFonts w:asciiTheme="minorHAnsi" w:eastAsiaTheme="minorEastAsia" w:hAnsiTheme="minorHAnsi" w:cstheme="minorBidi"/>
                <w:color w:val="auto"/>
                <w:kern w:val="2"/>
                <w:lang w:eastAsia="lt-LT"/>
                <w14:ligatures w14:val="standardContextual"/>
              </w:rPr>
              <w:tab/>
            </w:r>
            <w:r w:rsidR="00475A1A" w:rsidRPr="009B395D">
              <w:rPr>
                <w:rStyle w:val="Hyperlink"/>
              </w:rPr>
              <w:t>Valdžios subjekto poreikiai ir tikslai</w:t>
            </w:r>
            <w:r w:rsidR="00475A1A">
              <w:rPr>
                <w:webHidden/>
              </w:rPr>
              <w:tab/>
            </w:r>
            <w:r w:rsidR="00475A1A">
              <w:rPr>
                <w:webHidden/>
              </w:rPr>
              <w:fldChar w:fldCharType="begin"/>
            </w:r>
            <w:r w:rsidR="00475A1A">
              <w:rPr>
                <w:webHidden/>
              </w:rPr>
              <w:instrText xml:space="preserve"> PAGEREF _Toc173847355 \h </w:instrText>
            </w:r>
            <w:r w:rsidR="00475A1A">
              <w:rPr>
                <w:webHidden/>
              </w:rPr>
            </w:r>
            <w:r w:rsidR="00475A1A">
              <w:rPr>
                <w:webHidden/>
              </w:rPr>
              <w:fldChar w:fldCharType="separate"/>
            </w:r>
            <w:r w:rsidR="00475A1A">
              <w:rPr>
                <w:webHidden/>
              </w:rPr>
              <w:t>4</w:t>
            </w:r>
            <w:r w:rsidR="00475A1A">
              <w:rPr>
                <w:webHidden/>
              </w:rPr>
              <w:fldChar w:fldCharType="end"/>
            </w:r>
          </w:hyperlink>
        </w:p>
        <w:p w14:paraId="6BB87339" w14:textId="5071C6C1" w:rsidR="00475A1A" w:rsidRDefault="00C84F96">
          <w:pPr>
            <w:pStyle w:val="TOC2"/>
            <w:rPr>
              <w:rFonts w:asciiTheme="minorHAnsi" w:eastAsiaTheme="minorEastAsia" w:hAnsiTheme="minorHAnsi" w:cstheme="minorBidi"/>
              <w:color w:val="auto"/>
              <w:kern w:val="2"/>
              <w:lang w:eastAsia="lt-LT"/>
              <w14:ligatures w14:val="standardContextual"/>
            </w:rPr>
          </w:pPr>
          <w:hyperlink w:anchor="_Toc173847356" w:history="1">
            <w:r w:rsidR="00475A1A" w:rsidRPr="009B395D">
              <w:rPr>
                <w:rStyle w:val="Hyperlink"/>
              </w:rPr>
              <w:t>3.</w:t>
            </w:r>
            <w:r w:rsidR="00475A1A">
              <w:rPr>
                <w:rFonts w:asciiTheme="minorHAnsi" w:eastAsiaTheme="minorEastAsia" w:hAnsiTheme="minorHAnsi" w:cstheme="minorBidi"/>
                <w:color w:val="auto"/>
                <w:kern w:val="2"/>
                <w:lang w:eastAsia="lt-LT"/>
                <w14:ligatures w14:val="standardContextual"/>
              </w:rPr>
              <w:tab/>
            </w:r>
            <w:r w:rsidR="00475A1A" w:rsidRPr="009B395D">
              <w:rPr>
                <w:rStyle w:val="Hyperlink"/>
              </w:rPr>
              <w:t>Esminiai Projekto įgyvendinimo reikalavimai</w:t>
            </w:r>
            <w:r w:rsidR="00475A1A">
              <w:rPr>
                <w:webHidden/>
              </w:rPr>
              <w:tab/>
            </w:r>
            <w:r w:rsidR="00475A1A">
              <w:rPr>
                <w:webHidden/>
              </w:rPr>
              <w:fldChar w:fldCharType="begin"/>
            </w:r>
            <w:r w:rsidR="00475A1A">
              <w:rPr>
                <w:webHidden/>
              </w:rPr>
              <w:instrText xml:space="preserve"> PAGEREF _Toc173847356 \h </w:instrText>
            </w:r>
            <w:r w:rsidR="00475A1A">
              <w:rPr>
                <w:webHidden/>
              </w:rPr>
            </w:r>
            <w:r w:rsidR="00475A1A">
              <w:rPr>
                <w:webHidden/>
              </w:rPr>
              <w:fldChar w:fldCharType="separate"/>
            </w:r>
            <w:r w:rsidR="00475A1A">
              <w:rPr>
                <w:webHidden/>
              </w:rPr>
              <w:t>5</w:t>
            </w:r>
            <w:r w:rsidR="00475A1A">
              <w:rPr>
                <w:webHidden/>
              </w:rPr>
              <w:fldChar w:fldCharType="end"/>
            </w:r>
          </w:hyperlink>
        </w:p>
        <w:p w14:paraId="1E293D75" w14:textId="31E5025F" w:rsidR="00475A1A" w:rsidRDefault="00C84F96">
          <w:pPr>
            <w:pStyle w:val="TOC2"/>
            <w:rPr>
              <w:rFonts w:asciiTheme="minorHAnsi" w:eastAsiaTheme="minorEastAsia" w:hAnsiTheme="minorHAnsi" w:cstheme="minorBidi"/>
              <w:color w:val="auto"/>
              <w:kern w:val="2"/>
              <w:lang w:eastAsia="lt-LT"/>
              <w14:ligatures w14:val="standardContextual"/>
            </w:rPr>
          </w:pPr>
          <w:hyperlink w:anchor="_Toc173847357" w:history="1">
            <w:r w:rsidR="00475A1A" w:rsidRPr="009B395D">
              <w:rPr>
                <w:rStyle w:val="Hyperlink"/>
              </w:rPr>
              <w:t>4.</w:t>
            </w:r>
            <w:r w:rsidR="00475A1A">
              <w:rPr>
                <w:rFonts w:asciiTheme="minorHAnsi" w:eastAsiaTheme="minorEastAsia" w:hAnsiTheme="minorHAnsi" w:cstheme="minorBidi"/>
                <w:color w:val="auto"/>
                <w:kern w:val="2"/>
                <w:lang w:eastAsia="lt-LT"/>
                <w14:ligatures w14:val="standardContextual"/>
              </w:rPr>
              <w:tab/>
            </w:r>
            <w:r w:rsidR="00475A1A" w:rsidRPr="009B395D">
              <w:rPr>
                <w:rStyle w:val="Hyperlink"/>
              </w:rPr>
              <w:t>Informacija apie Investuotojo atranką</w:t>
            </w:r>
            <w:r w:rsidR="00475A1A">
              <w:rPr>
                <w:webHidden/>
              </w:rPr>
              <w:tab/>
            </w:r>
            <w:r w:rsidR="00475A1A">
              <w:rPr>
                <w:webHidden/>
              </w:rPr>
              <w:fldChar w:fldCharType="begin"/>
            </w:r>
            <w:r w:rsidR="00475A1A">
              <w:rPr>
                <w:webHidden/>
              </w:rPr>
              <w:instrText xml:space="preserve"> PAGEREF _Toc173847357 \h </w:instrText>
            </w:r>
            <w:r w:rsidR="00475A1A">
              <w:rPr>
                <w:webHidden/>
              </w:rPr>
            </w:r>
            <w:r w:rsidR="00475A1A">
              <w:rPr>
                <w:webHidden/>
              </w:rPr>
              <w:fldChar w:fldCharType="separate"/>
            </w:r>
            <w:r w:rsidR="00475A1A">
              <w:rPr>
                <w:webHidden/>
              </w:rPr>
              <w:t>5</w:t>
            </w:r>
            <w:r w:rsidR="00475A1A">
              <w:rPr>
                <w:webHidden/>
              </w:rPr>
              <w:fldChar w:fldCharType="end"/>
            </w:r>
          </w:hyperlink>
        </w:p>
        <w:p w14:paraId="2F276CC6" w14:textId="147D4303" w:rsidR="00475A1A" w:rsidRDefault="00C84F96">
          <w:pPr>
            <w:pStyle w:val="TOC2"/>
            <w:rPr>
              <w:rFonts w:asciiTheme="minorHAnsi" w:eastAsiaTheme="minorEastAsia" w:hAnsiTheme="minorHAnsi" w:cstheme="minorBidi"/>
              <w:color w:val="auto"/>
              <w:kern w:val="2"/>
              <w:lang w:eastAsia="lt-LT"/>
              <w14:ligatures w14:val="standardContextual"/>
            </w:rPr>
          </w:pPr>
          <w:hyperlink w:anchor="_Toc173847358" w:history="1">
            <w:r w:rsidR="00475A1A" w:rsidRPr="009B395D">
              <w:rPr>
                <w:rStyle w:val="Hyperlink"/>
              </w:rPr>
              <w:t>5.</w:t>
            </w:r>
            <w:r w:rsidR="00475A1A">
              <w:rPr>
                <w:rFonts w:asciiTheme="minorHAnsi" w:eastAsiaTheme="minorEastAsia" w:hAnsiTheme="minorHAnsi" w:cstheme="minorBidi"/>
                <w:color w:val="auto"/>
                <w:kern w:val="2"/>
                <w:lang w:eastAsia="lt-LT"/>
                <w14:ligatures w14:val="standardContextual"/>
              </w:rPr>
              <w:tab/>
            </w:r>
            <w:r w:rsidR="00475A1A" w:rsidRPr="009B395D">
              <w:rPr>
                <w:rStyle w:val="Hyperlink"/>
              </w:rPr>
              <w:t>Sąlygų paaiškinimas ir tikslinimas</w:t>
            </w:r>
            <w:r w:rsidR="00475A1A">
              <w:rPr>
                <w:webHidden/>
              </w:rPr>
              <w:tab/>
            </w:r>
            <w:r w:rsidR="00475A1A">
              <w:rPr>
                <w:webHidden/>
              </w:rPr>
              <w:fldChar w:fldCharType="begin"/>
            </w:r>
            <w:r w:rsidR="00475A1A">
              <w:rPr>
                <w:webHidden/>
              </w:rPr>
              <w:instrText xml:space="preserve"> PAGEREF _Toc173847358 \h </w:instrText>
            </w:r>
            <w:r w:rsidR="00475A1A">
              <w:rPr>
                <w:webHidden/>
              </w:rPr>
            </w:r>
            <w:r w:rsidR="00475A1A">
              <w:rPr>
                <w:webHidden/>
              </w:rPr>
              <w:fldChar w:fldCharType="separate"/>
            </w:r>
            <w:r w:rsidR="00475A1A">
              <w:rPr>
                <w:webHidden/>
              </w:rPr>
              <w:t>6</w:t>
            </w:r>
            <w:r w:rsidR="00475A1A">
              <w:rPr>
                <w:webHidden/>
              </w:rPr>
              <w:fldChar w:fldCharType="end"/>
            </w:r>
          </w:hyperlink>
        </w:p>
        <w:p w14:paraId="1684B569" w14:textId="47CE971A" w:rsidR="00475A1A" w:rsidRDefault="00C84F96">
          <w:pPr>
            <w:pStyle w:val="TOC2"/>
            <w:rPr>
              <w:rFonts w:asciiTheme="minorHAnsi" w:eastAsiaTheme="minorEastAsia" w:hAnsiTheme="minorHAnsi" w:cstheme="minorBidi"/>
              <w:color w:val="auto"/>
              <w:kern w:val="2"/>
              <w:lang w:eastAsia="lt-LT"/>
              <w14:ligatures w14:val="standardContextual"/>
            </w:rPr>
          </w:pPr>
          <w:hyperlink w:anchor="_Toc173847359" w:history="1">
            <w:r w:rsidR="00475A1A" w:rsidRPr="009B395D">
              <w:rPr>
                <w:rStyle w:val="Hyperlink"/>
              </w:rPr>
              <w:t>6.</w:t>
            </w:r>
            <w:r w:rsidR="00475A1A">
              <w:rPr>
                <w:rFonts w:asciiTheme="minorHAnsi" w:eastAsiaTheme="minorEastAsia" w:hAnsiTheme="minorHAnsi" w:cstheme="minorBidi"/>
                <w:color w:val="auto"/>
                <w:kern w:val="2"/>
                <w:lang w:eastAsia="lt-LT"/>
                <w14:ligatures w14:val="standardContextual"/>
              </w:rPr>
              <w:tab/>
            </w:r>
            <w:r w:rsidR="00475A1A" w:rsidRPr="009B395D">
              <w:rPr>
                <w:rStyle w:val="Hyperlink"/>
              </w:rPr>
              <w:t>Pažeistų teisių gynimo tvarka</w:t>
            </w:r>
            <w:r w:rsidR="00475A1A">
              <w:rPr>
                <w:webHidden/>
              </w:rPr>
              <w:tab/>
            </w:r>
            <w:r w:rsidR="00475A1A">
              <w:rPr>
                <w:webHidden/>
              </w:rPr>
              <w:fldChar w:fldCharType="begin"/>
            </w:r>
            <w:r w:rsidR="00475A1A">
              <w:rPr>
                <w:webHidden/>
              </w:rPr>
              <w:instrText xml:space="preserve"> PAGEREF _Toc173847359 \h </w:instrText>
            </w:r>
            <w:r w:rsidR="00475A1A">
              <w:rPr>
                <w:webHidden/>
              </w:rPr>
            </w:r>
            <w:r w:rsidR="00475A1A">
              <w:rPr>
                <w:webHidden/>
              </w:rPr>
              <w:fldChar w:fldCharType="separate"/>
            </w:r>
            <w:r w:rsidR="00475A1A">
              <w:rPr>
                <w:webHidden/>
              </w:rPr>
              <w:t>7</w:t>
            </w:r>
            <w:r w:rsidR="00475A1A">
              <w:rPr>
                <w:webHidden/>
              </w:rPr>
              <w:fldChar w:fldCharType="end"/>
            </w:r>
          </w:hyperlink>
        </w:p>
        <w:p w14:paraId="7C302993" w14:textId="7F8219E6" w:rsidR="00475A1A" w:rsidRDefault="00C84F96">
          <w:pPr>
            <w:pStyle w:val="TOC1"/>
            <w:rPr>
              <w:rFonts w:asciiTheme="minorHAnsi" w:eastAsiaTheme="minorEastAsia" w:hAnsiTheme="minorHAnsi" w:cstheme="minorBidi"/>
              <w:b w:val="0"/>
              <w:smallCaps w:val="0"/>
              <w:color w:val="auto"/>
              <w:kern w:val="2"/>
              <w:lang w:val="lt-LT" w:eastAsia="lt-LT"/>
              <w14:ligatures w14:val="standardContextual"/>
            </w:rPr>
          </w:pPr>
          <w:hyperlink w:anchor="_Toc173847360" w:history="1">
            <w:r w:rsidR="00475A1A" w:rsidRPr="009B395D">
              <w:rPr>
                <w:rStyle w:val="Hyperlink"/>
              </w:rPr>
              <w:t>III.</w:t>
            </w:r>
            <w:r w:rsidR="00475A1A">
              <w:rPr>
                <w:rFonts w:asciiTheme="minorHAnsi" w:eastAsiaTheme="minorEastAsia" w:hAnsiTheme="minorHAnsi" w:cstheme="minorBidi"/>
                <w:b w:val="0"/>
                <w:smallCaps w:val="0"/>
                <w:color w:val="auto"/>
                <w:kern w:val="2"/>
                <w:lang w:val="lt-LT" w:eastAsia="lt-LT"/>
                <w14:ligatures w14:val="standardContextual"/>
              </w:rPr>
              <w:tab/>
            </w:r>
            <w:r w:rsidR="00475A1A" w:rsidRPr="009B395D">
              <w:rPr>
                <w:rStyle w:val="Hyperlink"/>
              </w:rPr>
              <w:t>Skelbiamų derybų vykdymas</w:t>
            </w:r>
            <w:r w:rsidR="00475A1A">
              <w:rPr>
                <w:webHidden/>
              </w:rPr>
              <w:tab/>
            </w:r>
            <w:r w:rsidR="00475A1A">
              <w:rPr>
                <w:webHidden/>
              </w:rPr>
              <w:fldChar w:fldCharType="begin"/>
            </w:r>
            <w:r w:rsidR="00475A1A">
              <w:rPr>
                <w:webHidden/>
              </w:rPr>
              <w:instrText xml:space="preserve"> PAGEREF _Toc173847360 \h </w:instrText>
            </w:r>
            <w:r w:rsidR="00475A1A">
              <w:rPr>
                <w:webHidden/>
              </w:rPr>
            </w:r>
            <w:r w:rsidR="00475A1A">
              <w:rPr>
                <w:webHidden/>
              </w:rPr>
              <w:fldChar w:fldCharType="separate"/>
            </w:r>
            <w:r w:rsidR="00475A1A">
              <w:rPr>
                <w:webHidden/>
              </w:rPr>
              <w:t>7</w:t>
            </w:r>
            <w:r w:rsidR="00475A1A">
              <w:rPr>
                <w:webHidden/>
              </w:rPr>
              <w:fldChar w:fldCharType="end"/>
            </w:r>
          </w:hyperlink>
        </w:p>
        <w:p w14:paraId="5EB7E197" w14:textId="19D39F7F" w:rsidR="00475A1A" w:rsidRDefault="00C84F96">
          <w:pPr>
            <w:pStyle w:val="TOC2"/>
            <w:rPr>
              <w:rFonts w:asciiTheme="minorHAnsi" w:eastAsiaTheme="minorEastAsia" w:hAnsiTheme="minorHAnsi" w:cstheme="minorBidi"/>
              <w:color w:val="auto"/>
              <w:kern w:val="2"/>
              <w:lang w:eastAsia="lt-LT"/>
              <w14:ligatures w14:val="standardContextual"/>
            </w:rPr>
          </w:pPr>
          <w:hyperlink w:anchor="_Toc173847361" w:history="1">
            <w:r w:rsidR="00475A1A" w:rsidRPr="009B395D">
              <w:rPr>
                <w:rStyle w:val="Hyperlink"/>
              </w:rPr>
              <w:t>1.</w:t>
            </w:r>
            <w:r w:rsidR="00475A1A">
              <w:rPr>
                <w:rFonts w:asciiTheme="minorHAnsi" w:eastAsiaTheme="minorEastAsia" w:hAnsiTheme="minorHAnsi" w:cstheme="minorBidi"/>
                <w:color w:val="auto"/>
                <w:kern w:val="2"/>
                <w:lang w:eastAsia="lt-LT"/>
                <w14:ligatures w14:val="standardContextual"/>
              </w:rPr>
              <w:tab/>
            </w:r>
            <w:r w:rsidR="00475A1A" w:rsidRPr="009B395D">
              <w:rPr>
                <w:rStyle w:val="Hyperlink"/>
              </w:rPr>
              <w:t>Skelbiamų derybų eiga ir orientacinis tvarkaraštis</w:t>
            </w:r>
            <w:r w:rsidR="00475A1A">
              <w:rPr>
                <w:webHidden/>
              </w:rPr>
              <w:tab/>
            </w:r>
            <w:r w:rsidR="00475A1A">
              <w:rPr>
                <w:webHidden/>
              </w:rPr>
              <w:fldChar w:fldCharType="begin"/>
            </w:r>
            <w:r w:rsidR="00475A1A">
              <w:rPr>
                <w:webHidden/>
              </w:rPr>
              <w:instrText xml:space="preserve"> PAGEREF _Toc173847361 \h </w:instrText>
            </w:r>
            <w:r w:rsidR="00475A1A">
              <w:rPr>
                <w:webHidden/>
              </w:rPr>
            </w:r>
            <w:r w:rsidR="00475A1A">
              <w:rPr>
                <w:webHidden/>
              </w:rPr>
              <w:fldChar w:fldCharType="separate"/>
            </w:r>
            <w:r w:rsidR="00475A1A">
              <w:rPr>
                <w:webHidden/>
              </w:rPr>
              <w:t>7</w:t>
            </w:r>
            <w:r w:rsidR="00475A1A">
              <w:rPr>
                <w:webHidden/>
              </w:rPr>
              <w:fldChar w:fldCharType="end"/>
            </w:r>
          </w:hyperlink>
        </w:p>
        <w:p w14:paraId="4F563AFE" w14:textId="2FE5A04D" w:rsidR="00475A1A" w:rsidRDefault="00C84F96">
          <w:pPr>
            <w:pStyle w:val="TOC2"/>
            <w:rPr>
              <w:rFonts w:asciiTheme="minorHAnsi" w:eastAsiaTheme="minorEastAsia" w:hAnsiTheme="minorHAnsi" w:cstheme="minorBidi"/>
              <w:color w:val="auto"/>
              <w:kern w:val="2"/>
              <w:lang w:eastAsia="lt-LT"/>
              <w14:ligatures w14:val="standardContextual"/>
            </w:rPr>
          </w:pPr>
          <w:hyperlink w:anchor="_Toc173847362" w:history="1">
            <w:r w:rsidR="00475A1A" w:rsidRPr="009B395D">
              <w:rPr>
                <w:rStyle w:val="Hyperlink"/>
              </w:rPr>
              <w:t>2.</w:t>
            </w:r>
            <w:r w:rsidR="00475A1A">
              <w:rPr>
                <w:rFonts w:asciiTheme="minorHAnsi" w:eastAsiaTheme="minorEastAsia" w:hAnsiTheme="minorHAnsi" w:cstheme="minorBidi"/>
                <w:color w:val="auto"/>
                <w:kern w:val="2"/>
                <w:lang w:eastAsia="lt-LT"/>
                <w14:ligatures w14:val="standardContextual"/>
              </w:rPr>
              <w:tab/>
            </w:r>
            <w:r w:rsidR="00475A1A" w:rsidRPr="009B395D">
              <w:rPr>
                <w:rStyle w:val="Hyperlink"/>
              </w:rPr>
              <w:t>Paraiškos pateikimas</w:t>
            </w:r>
            <w:r w:rsidR="00475A1A">
              <w:rPr>
                <w:webHidden/>
              </w:rPr>
              <w:tab/>
            </w:r>
            <w:r w:rsidR="00475A1A">
              <w:rPr>
                <w:webHidden/>
              </w:rPr>
              <w:fldChar w:fldCharType="begin"/>
            </w:r>
            <w:r w:rsidR="00475A1A">
              <w:rPr>
                <w:webHidden/>
              </w:rPr>
              <w:instrText xml:space="preserve"> PAGEREF _Toc173847362 \h </w:instrText>
            </w:r>
            <w:r w:rsidR="00475A1A">
              <w:rPr>
                <w:webHidden/>
              </w:rPr>
            </w:r>
            <w:r w:rsidR="00475A1A">
              <w:rPr>
                <w:webHidden/>
              </w:rPr>
              <w:fldChar w:fldCharType="separate"/>
            </w:r>
            <w:r w:rsidR="00475A1A">
              <w:rPr>
                <w:webHidden/>
              </w:rPr>
              <w:t>11</w:t>
            </w:r>
            <w:r w:rsidR="00475A1A">
              <w:rPr>
                <w:webHidden/>
              </w:rPr>
              <w:fldChar w:fldCharType="end"/>
            </w:r>
          </w:hyperlink>
        </w:p>
        <w:p w14:paraId="3A21F3A5" w14:textId="157743EC" w:rsidR="00475A1A" w:rsidRDefault="00C84F96">
          <w:pPr>
            <w:pStyle w:val="TOC3"/>
            <w:rPr>
              <w:rFonts w:asciiTheme="minorHAnsi" w:eastAsiaTheme="minorEastAsia" w:hAnsiTheme="minorHAnsi" w:cstheme="minorBidi"/>
              <w:color w:val="auto"/>
              <w:kern w:val="2"/>
              <w:lang w:eastAsia="lt-LT"/>
              <w14:ligatures w14:val="standardContextual"/>
            </w:rPr>
          </w:pPr>
          <w:hyperlink w:anchor="_Toc173847363" w:history="1">
            <w:r w:rsidR="00475A1A" w:rsidRPr="009B395D">
              <w:rPr>
                <w:rStyle w:val="Hyperlink"/>
              </w:rPr>
              <w:t>Subjektai, galintys pateikti paraišką</w:t>
            </w:r>
            <w:r w:rsidR="00475A1A">
              <w:rPr>
                <w:webHidden/>
              </w:rPr>
              <w:tab/>
            </w:r>
            <w:r w:rsidR="00475A1A">
              <w:rPr>
                <w:webHidden/>
              </w:rPr>
              <w:fldChar w:fldCharType="begin"/>
            </w:r>
            <w:r w:rsidR="00475A1A">
              <w:rPr>
                <w:webHidden/>
              </w:rPr>
              <w:instrText xml:space="preserve"> PAGEREF _Toc173847363 \h </w:instrText>
            </w:r>
            <w:r w:rsidR="00475A1A">
              <w:rPr>
                <w:webHidden/>
              </w:rPr>
            </w:r>
            <w:r w:rsidR="00475A1A">
              <w:rPr>
                <w:webHidden/>
              </w:rPr>
              <w:fldChar w:fldCharType="separate"/>
            </w:r>
            <w:r w:rsidR="00475A1A">
              <w:rPr>
                <w:webHidden/>
              </w:rPr>
              <w:t>11</w:t>
            </w:r>
            <w:r w:rsidR="00475A1A">
              <w:rPr>
                <w:webHidden/>
              </w:rPr>
              <w:fldChar w:fldCharType="end"/>
            </w:r>
          </w:hyperlink>
        </w:p>
        <w:p w14:paraId="438CE4D2" w14:textId="510D33E8" w:rsidR="00475A1A" w:rsidRDefault="00C84F96">
          <w:pPr>
            <w:pStyle w:val="TOC3"/>
            <w:rPr>
              <w:rFonts w:asciiTheme="minorHAnsi" w:eastAsiaTheme="minorEastAsia" w:hAnsiTheme="minorHAnsi" w:cstheme="minorBidi"/>
              <w:color w:val="auto"/>
              <w:kern w:val="2"/>
              <w:lang w:eastAsia="lt-LT"/>
              <w14:ligatures w14:val="standardContextual"/>
            </w:rPr>
          </w:pPr>
          <w:hyperlink w:anchor="_Toc173847364" w:history="1">
            <w:r w:rsidR="00475A1A" w:rsidRPr="009B395D">
              <w:rPr>
                <w:rStyle w:val="Hyperlink"/>
              </w:rPr>
              <w:t>Paraiškos turinys</w:t>
            </w:r>
            <w:r w:rsidR="00475A1A">
              <w:rPr>
                <w:webHidden/>
              </w:rPr>
              <w:tab/>
            </w:r>
            <w:r w:rsidR="00475A1A">
              <w:rPr>
                <w:webHidden/>
              </w:rPr>
              <w:fldChar w:fldCharType="begin"/>
            </w:r>
            <w:r w:rsidR="00475A1A">
              <w:rPr>
                <w:webHidden/>
              </w:rPr>
              <w:instrText xml:space="preserve"> PAGEREF _Toc173847364 \h </w:instrText>
            </w:r>
            <w:r w:rsidR="00475A1A">
              <w:rPr>
                <w:webHidden/>
              </w:rPr>
            </w:r>
            <w:r w:rsidR="00475A1A">
              <w:rPr>
                <w:webHidden/>
              </w:rPr>
              <w:fldChar w:fldCharType="separate"/>
            </w:r>
            <w:r w:rsidR="00475A1A">
              <w:rPr>
                <w:webHidden/>
              </w:rPr>
              <w:t>11</w:t>
            </w:r>
            <w:r w:rsidR="00475A1A">
              <w:rPr>
                <w:webHidden/>
              </w:rPr>
              <w:fldChar w:fldCharType="end"/>
            </w:r>
          </w:hyperlink>
        </w:p>
        <w:p w14:paraId="0F332B00" w14:textId="28F5B94C" w:rsidR="00475A1A" w:rsidRDefault="00C84F96">
          <w:pPr>
            <w:pStyle w:val="TOC3"/>
            <w:rPr>
              <w:rFonts w:asciiTheme="minorHAnsi" w:eastAsiaTheme="minorEastAsia" w:hAnsiTheme="minorHAnsi" w:cstheme="minorBidi"/>
              <w:color w:val="auto"/>
              <w:kern w:val="2"/>
              <w:lang w:eastAsia="lt-LT"/>
              <w14:ligatures w14:val="standardContextual"/>
            </w:rPr>
          </w:pPr>
          <w:hyperlink w:anchor="_Toc173847365" w:history="1">
            <w:r w:rsidR="00475A1A" w:rsidRPr="009B395D">
              <w:rPr>
                <w:rStyle w:val="Hyperlink"/>
              </w:rPr>
              <w:t>Paraiškos pateikimas, susipažinimas su paraiškomis</w:t>
            </w:r>
            <w:r w:rsidR="00475A1A">
              <w:rPr>
                <w:webHidden/>
              </w:rPr>
              <w:tab/>
            </w:r>
            <w:r w:rsidR="00475A1A">
              <w:rPr>
                <w:webHidden/>
              </w:rPr>
              <w:fldChar w:fldCharType="begin"/>
            </w:r>
            <w:r w:rsidR="00475A1A">
              <w:rPr>
                <w:webHidden/>
              </w:rPr>
              <w:instrText xml:space="preserve"> PAGEREF _Toc173847365 \h </w:instrText>
            </w:r>
            <w:r w:rsidR="00475A1A">
              <w:rPr>
                <w:webHidden/>
              </w:rPr>
            </w:r>
            <w:r w:rsidR="00475A1A">
              <w:rPr>
                <w:webHidden/>
              </w:rPr>
              <w:fldChar w:fldCharType="separate"/>
            </w:r>
            <w:r w:rsidR="00475A1A">
              <w:rPr>
                <w:webHidden/>
              </w:rPr>
              <w:t>12</w:t>
            </w:r>
            <w:r w:rsidR="00475A1A">
              <w:rPr>
                <w:webHidden/>
              </w:rPr>
              <w:fldChar w:fldCharType="end"/>
            </w:r>
          </w:hyperlink>
        </w:p>
        <w:p w14:paraId="39056941" w14:textId="487C85CE" w:rsidR="00475A1A" w:rsidRDefault="00C84F96">
          <w:pPr>
            <w:pStyle w:val="TOC2"/>
            <w:rPr>
              <w:rFonts w:asciiTheme="minorHAnsi" w:eastAsiaTheme="minorEastAsia" w:hAnsiTheme="minorHAnsi" w:cstheme="minorBidi"/>
              <w:color w:val="auto"/>
              <w:kern w:val="2"/>
              <w:lang w:eastAsia="lt-LT"/>
              <w14:ligatures w14:val="standardContextual"/>
            </w:rPr>
          </w:pPr>
          <w:hyperlink w:anchor="_Toc173847366" w:history="1">
            <w:r w:rsidR="00475A1A" w:rsidRPr="009B395D">
              <w:rPr>
                <w:rStyle w:val="Hyperlink"/>
              </w:rPr>
              <w:t>3.</w:t>
            </w:r>
            <w:r w:rsidR="00475A1A">
              <w:rPr>
                <w:rFonts w:asciiTheme="minorHAnsi" w:eastAsiaTheme="minorEastAsia" w:hAnsiTheme="minorHAnsi" w:cstheme="minorBidi"/>
                <w:color w:val="auto"/>
                <w:kern w:val="2"/>
                <w:lang w:eastAsia="lt-LT"/>
                <w14:ligatures w14:val="standardContextual"/>
              </w:rPr>
              <w:tab/>
            </w:r>
            <w:r w:rsidR="00475A1A" w:rsidRPr="009B395D">
              <w:rPr>
                <w:rStyle w:val="Hyperlink"/>
              </w:rPr>
              <w:t>.Paraiškų, Kvalifikacijos vertinimas [</w:t>
            </w:r>
            <w:r w:rsidR="00475A1A" w:rsidRPr="009B395D">
              <w:rPr>
                <w:rStyle w:val="Hyperlink"/>
                <w:i/>
              </w:rPr>
              <w:t>jei kvalifikacinė atranka bus vykdoma, taikoma</w:t>
            </w:r>
            <w:r w:rsidR="00475A1A" w:rsidRPr="009B395D">
              <w:rPr>
                <w:rStyle w:val="Hyperlink"/>
              </w:rPr>
              <w:t>, kvalifikacinė atranka]</w:t>
            </w:r>
            <w:r w:rsidR="00475A1A">
              <w:rPr>
                <w:webHidden/>
              </w:rPr>
              <w:tab/>
            </w:r>
            <w:r w:rsidR="00475A1A">
              <w:rPr>
                <w:webHidden/>
              </w:rPr>
              <w:fldChar w:fldCharType="begin"/>
            </w:r>
            <w:r w:rsidR="00475A1A">
              <w:rPr>
                <w:webHidden/>
              </w:rPr>
              <w:instrText xml:space="preserve"> PAGEREF _Toc173847366 \h </w:instrText>
            </w:r>
            <w:r w:rsidR="00475A1A">
              <w:rPr>
                <w:webHidden/>
              </w:rPr>
            </w:r>
            <w:r w:rsidR="00475A1A">
              <w:rPr>
                <w:webHidden/>
              </w:rPr>
              <w:fldChar w:fldCharType="separate"/>
            </w:r>
            <w:r w:rsidR="00475A1A">
              <w:rPr>
                <w:webHidden/>
              </w:rPr>
              <w:t>12</w:t>
            </w:r>
            <w:r w:rsidR="00475A1A">
              <w:rPr>
                <w:webHidden/>
              </w:rPr>
              <w:fldChar w:fldCharType="end"/>
            </w:r>
          </w:hyperlink>
        </w:p>
        <w:p w14:paraId="1FA3BCAE" w14:textId="150BB606" w:rsidR="00475A1A" w:rsidRDefault="00C84F96">
          <w:pPr>
            <w:pStyle w:val="TOC2"/>
            <w:rPr>
              <w:rFonts w:asciiTheme="minorHAnsi" w:eastAsiaTheme="minorEastAsia" w:hAnsiTheme="minorHAnsi" w:cstheme="minorBidi"/>
              <w:color w:val="auto"/>
              <w:kern w:val="2"/>
              <w:lang w:eastAsia="lt-LT"/>
              <w14:ligatures w14:val="standardContextual"/>
            </w:rPr>
          </w:pPr>
          <w:hyperlink w:anchor="_Toc173847367" w:history="1">
            <w:r w:rsidR="00475A1A" w:rsidRPr="009B395D">
              <w:rPr>
                <w:rStyle w:val="Hyperlink"/>
              </w:rPr>
              <w:t>4.</w:t>
            </w:r>
            <w:r w:rsidR="00475A1A">
              <w:rPr>
                <w:rFonts w:asciiTheme="minorHAnsi" w:eastAsiaTheme="minorEastAsia" w:hAnsiTheme="minorHAnsi" w:cstheme="minorBidi"/>
                <w:color w:val="auto"/>
                <w:kern w:val="2"/>
                <w:lang w:eastAsia="lt-LT"/>
                <w14:ligatures w14:val="standardContextual"/>
              </w:rPr>
              <w:tab/>
            </w:r>
            <w:r w:rsidR="00475A1A" w:rsidRPr="009B395D">
              <w:rPr>
                <w:rStyle w:val="Hyperlink"/>
              </w:rPr>
              <w:t>Pirminio pasiūlymo pateikimas</w:t>
            </w:r>
            <w:r w:rsidR="00475A1A">
              <w:rPr>
                <w:webHidden/>
              </w:rPr>
              <w:tab/>
            </w:r>
            <w:r w:rsidR="00475A1A">
              <w:rPr>
                <w:webHidden/>
              </w:rPr>
              <w:fldChar w:fldCharType="begin"/>
            </w:r>
            <w:r w:rsidR="00475A1A">
              <w:rPr>
                <w:webHidden/>
              </w:rPr>
              <w:instrText xml:space="preserve"> PAGEREF _Toc173847367 \h </w:instrText>
            </w:r>
            <w:r w:rsidR="00475A1A">
              <w:rPr>
                <w:webHidden/>
              </w:rPr>
            </w:r>
            <w:r w:rsidR="00475A1A">
              <w:rPr>
                <w:webHidden/>
              </w:rPr>
              <w:fldChar w:fldCharType="separate"/>
            </w:r>
            <w:r w:rsidR="00475A1A">
              <w:rPr>
                <w:webHidden/>
              </w:rPr>
              <w:t>14</w:t>
            </w:r>
            <w:r w:rsidR="00475A1A">
              <w:rPr>
                <w:webHidden/>
              </w:rPr>
              <w:fldChar w:fldCharType="end"/>
            </w:r>
          </w:hyperlink>
        </w:p>
        <w:p w14:paraId="678A1F6C" w14:textId="1D7D8ED0" w:rsidR="00475A1A" w:rsidRDefault="00C84F96">
          <w:pPr>
            <w:pStyle w:val="TOC3"/>
            <w:rPr>
              <w:rFonts w:asciiTheme="minorHAnsi" w:eastAsiaTheme="minorEastAsia" w:hAnsiTheme="minorHAnsi" w:cstheme="minorBidi"/>
              <w:color w:val="auto"/>
              <w:kern w:val="2"/>
              <w:lang w:eastAsia="lt-LT"/>
              <w14:ligatures w14:val="standardContextual"/>
            </w:rPr>
          </w:pPr>
          <w:hyperlink w:anchor="_Toc173847368" w:history="1">
            <w:r w:rsidR="00475A1A" w:rsidRPr="009B395D">
              <w:rPr>
                <w:rStyle w:val="Hyperlink"/>
              </w:rPr>
              <w:t>Pirminio pasiūlymo turinys</w:t>
            </w:r>
            <w:r w:rsidR="00475A1A">
              <w:rPr>
                <w:webHidden/>
              </w:rPr>
              <w:tab/>
            </w:r>
            <w:r w:rsidR="00475A1A">
              <w:rPr>
                <w:webHidden/>
              </w:rPr>
              <w:fldChar w:fldCharType="begin"/>
            </w:r>
            <w:r w:rsidR="00475A1A">
              <w:rPr>
                <w:webHidden/>
              </w:rPr>
              <w:instrText xml:space="preserve"> PAGEREF _Toc173847368 \h </w:instrText>
            </w:r>
            <w:r w:rsidR="00475A1A">
              <w:rPr>
                <w:webHidden/>
              </w:rPr>
            </w:r>
            <w:r w:rsidR="00475A1A">
              <w:rPr>
                <w:webHidden/>
              </w:rPr>
              <w:fldChar w:fldCharType="separate"/>
            </w:r>
            <w:r w:rsidR="00475A1A">
              <w:rPr>
                <w:webHidden/>
              </w:rPr>
              <w:t>14</w:t>
            </w:r>
            <w:r w:rsidR="00475A1A">
              <w:rPr>
                <w:webHidden/>
              </w:rPr>
              <w:fldChar w:fldCharType="end"/>
            </w:r>
          </w:hyperlink>
        </w:p>
        <w:p w14:paraId="38E465A0" w14:textId="31A4115E" w:rsidR="00475A1A" w:rsidRDefault="00C84F96">
          <w:pPr>
            <w:pStyle w:val="TOC3"/>
            <w:rPr>
              <w:rFonts w:asciiTheme="minorHAnsi" w:eastAsiaTheme="minorEastAsia" w:hAnsiTheme="minorHAnsi" w:cstheme="minorBidi"/>
              <w:color w:val="auto"/>
              <w:kern w:val="2"/>
              <w:lang w:eastAsia="lt-LT"/>
              <w14:ligatures w14:val="standardContextual"/>
            </w:rPr>
          </w:pPr>
          <w:hyperlink w:anchor="_Toc173847369" w:history="1">
            <w:r w:rsidR="00475A1A" w:rsidRPr="009B395D">
              <w:rPr>
                <w:rStyle w:val="Hyperlink"/>
              </w:rPr>
              <w:t>Pirminio pasiūlymo pateikimo terminas</w:t>
            </w:r>
            <w:r w:rsidR="00475A1A">
              <w:rPr>
                <w:webHidden/>
              </w:rPr>
              <w:tab/>
            </w:r>
            <w:r w:rsidR="00475A1A">
              <w:rPr>
                <w:webHidden/>
              </w:rPr>
              <w:fldChar w:fldCharType="begin"/>
            </w:r>
            <w:r w:rsidR="00475A1A">
              <w:rPr>
                <w:webHidden/>
              </w:rPr>
              <w:instrText xml:space="preserve"> PAGEREF _Toc173847369 \h </w:instrText>
            </w:r>
            <w:r w:rsidR="00475A1A">
              <w:rPr>
                <w:webHidden/>
              </w:rPr>
            </w:r>
            <w:r w:rsidR="00475A1A">
              <w:rPr>
                <w:webHidden/>
              </w:rPr>
              <w:fldChar w:fldCharType="separate"/>
            </w:r>
            <w:r w:rsidR="00475A1A">
              <w:rPr>
                <w:webHidden/>
              </w:rPr>
              <w:t>16</w:t>
            </w:r>
            <w:r w:rsidR="00475A1A">
              <w:rPr>
                <w:webHidden/>
              </w:rPr>
              <w:fldChar w:fldCharType="end"/>
            </w:r>
          </w:hyperlink>
        </w:p>
        <w:p w14:paraId="2D1B7A7A" w14:textId="5675BF18" w:rsidR="00475A1A" w:rsidRDefault="00C84F96">
          <w:pPr>
            <w:pStyle w:val="TOC3"/>
            <w:rPr>
              <w:rFonts w:asciiTheme="minorHAnsi" w:eastAsiaTheme="minorEastAsia" w:hAnsiTheme="minorHAnsi" w:cstheme="minorBidi"/>
              <w:color w:val="auto"/>
              <w:kern w:val="2"/>
              <w:lang w:eastAsia="lt-LT"/>
              <w14:ligatures w14:val="standardContextual"/>
            </w:rPr>
          </w:pPr>
          <w:hyperlink w:anchor="_Toc173847370" w:history="1">
            <w:r w:rsidR="00475A1A" w:rsidRPr="009B395D">
              <w:rPr>
                <w:rStyle w:val="Hyperlink"/>
              </w:rPr>
              <w:t>Susipažinimas su Pirminiais pasiūlymais ir jų vertinimas</w:t>
            </w:r>
            <w:r w:rsidR="00475A1A">
              <w:rPr>
                <w:webHidden/>
              </w:rPr>
              <w:tab/>
            </w:r>
            <w:r w:rsidR="00475A1A">
              <w:rPr>
                <w:webHidden/>
              </w:rPr>
              <w:fldChar w:fldCharType="begin"/>
            </w:r>
            <w:r w:rsidR="00475A1A">
              <w:rPr>
                <w:webHidden/>
              </w:rPr>
              <w:instrText xml:space="preserve"> PAGEREF _Toc173847370 \h </w:instrText>
            </w:r>
            <w:r w:rsidR="00475A1A">
              <w:rPr>
                <w:webHidden/>
              </w:rPr>
            </w:r>
            <w:r w:rsidR="00475A1A">
              <w:rPr>
                <w:webHidden/>
              </w:rPr>
              <w:fldChar w:fldCharType="separate"/>
            </w:r>
            <w:r w:rsidR="00475A1A">
              <w:rPr>
                <w:webHidden/>
              </w:rPr>
              <w:t>17</w:t>
            </w:r>
            <w:r w:rsidR="00475A1A">
              <w:rPr>
                <w:webHidden/>
              </w:rPr>
              <w:fldChar w:fldCharType="end"/>
            </w:r>
          </w:hyperlink>
        </w:p>
        <w:p w14:paraId="12365B83" w14:textId="7D0D8895" w:rsidR="00475A1A" w:rsidRDefault="00C84F96">
          <w:pPr>
            <w:pStyle w:val="TOC2"/>
            <w:rPr>
              <w:rFonts w:asciiTheme="minorHAnsi" w:eastAsiaTheme="minorEastAsia" w:hAnsiTheme="minorHAnsi" w:cstheme="minorBidi"/>
              <w:color w:val="auto"/>
              <w:kern w:val="2"/>
              <w:lang w:eastAsia="lt-LT"/>
              <w14:ligatures w14:val="standardContextual"/>
            </w:rPr>
          </w:pPr>
          <w:hyperlink w:anchor="_Toc173847371" w:history="1">
            <w:r w:rsidR="00475A1A" w:rsidRPr="009B395D">
              <w:rPr>
                <w:rStyle w:val="Hyperlink"/>
              </w:rPr>
              <w:t>5.</w:t>
            </w:r>
            <w:r w:rsidR="00475A1A">
              <w:rPr>
                <w:rFonts w:asciiTheme="minorHAnsi" w:eastAsiaTheme="minorEastAsia" w:hAnsiTheme="minorHAnsi" w:cstheme="minorBidi"/>
                <w:color w:val="auto"/>
                <w:kern w:val="2"/>
                <w:lang w:eastAsia="lt-LT"/>
                <w14:ligatures w14:val="standardContextual"/>
              </w:rPr>
              <w:tab/>
            </w:r>
            <w:r w:rsidR="00475A1A" w:rsidRPr="009B395D">
              <w:rPr>
                <w:rStyle w:val="Hyperlink"/>
              </w:rPr>
              <w:t>Derybos</w:t>
            </w:r>
            <w:r w:rsidR="00475A1A">
              <w:rPr>
                <w:webHidden/>
              </w:rPr>
              <w:tab/>
            </w:r>
            <w:r w:rsidR="00475A1A">
              <w:rPr>
                <w:webHidden/>
              </w:rPr>
              <w:fldChar w:fldCharType="begin"/>
            </w:r>
            <w:r w:rsidR="00475A1A">
              <w:rPr>
                <w:webHidden/>
              </w:rPr>
              <w:instrText xml:space="preserve"> PAGEREF _Toc173847371 \h </w:instrText>
            </w:r>
            <w:r w:rsidR="00475A1A">
              <w:rPr>
                <w:webHidden/>
              </w:rPr>
            </w:r>
            <w:r w:rsidR="00475A1A">
              <w:rPr>
                <w:webHidden/>
              </w:rPr>
              <w:fldChar w:fldCharType="separate"/>
            </w:r>
            <w:r w:rsidR="00475A1A">
              <w:rPr>
                <w:webHidden/>
              </w:rPr>
              <w:t>17</w:t>
            </w:r>
            <w:r w:rsidR="00475A1A">
              <w:rPr>
                <w:webHidden/>
              </w:rPr>
              <w:fldChar w:fldCharType="end"/>
            </w:r>
          </w:hyperlink>
        </w:p>
        <w:p w14:paraId="4A61651D" w14:textId="2B52302E" w:rsidR="00475A1A" w:rsidRDefault="00C84F96">
          <w:pPr>
            <w:pStyle w:val="TOC2"/>
            <w:rPr>
              <w:rFonts w:asciiTheme="minorHAnsi" w:eastAsiaTheme="minorEastAsia" w:hAnsiTheme="minorHAnsi" w:cstheme="minorBidi"/>
              <w:color w:val="auto"/>
              <w:kern w:val="2"/>
              <w:lang w:eastAsia="lt-LT"/>
              <w14:ligatures w14:val="standardContextual"/>
            </w:rPr>
          </w:pPr>
          <w:hyperlink w:anchor="_Toc173847372" w:history="1">
            <w:r w:rsidR="00475A1A" w:rsidRPr="009B395D">
              <w:rPr>
                <w:rStyle w:val="Hyperlink"/>
              </w:rPr>
              <w:t>6.</w:t>
            </w:r>
            <w:r w:rsidR="00475A1A">
              <w:rPr>
                <w:rFonts w:asciiTheme="minorHAnsi" w:eastAsiaTheme="minorEastAsia" w:hAnsiTheme="minorHAnsi" w:cstheme="minorBidi"/>
                <w:color w:val="auto"/>
                <w:kern w:val="2"/>
                <w:lang w:eastAsia="lt-LT"/>
                <w14:ligatures w14:val="standardContextual"/>
              </w:rPr>
              <w:tab/>
            </w:r>
            <w:r w:rsidR="00475A1A" w:rsidRPr="009B395D">
              <w:rPr>
                <w:rStyle w:val="Hyperlink"/>
              </w:rPr>
              <w:t>Dokumentų suderinimas</w:t>
            </w:r>
            <w:r w:rsidR="00475A1A">
              <w:rPr>
                <w:webHidden/>
              </w:rPr>
              <w:tab/>
            </w:r>
            <w:r w:rsidR="00475A1A">
              <w:rPr>
                <w:webHidden/>
              </w:rPr>
              <w:fldChar w:fldCharType="begin"/>
            </w:r>
            <w:r w:rsidR="00475A1A">
              <w:rPr>
                <w:webHidden/>
              </w:rPr>
              <w:instrText xml:space="preserve"> PAGEREF _Toc173847372 \h </w:instrText>
            </w:r>
            <w:r w:rsidR="00475A1A">
              <w:rPr>
                <w:webHidden/>
              </w:rPr>
            </w:r>
            <w:r w:rsidR="00475A1A">
              <w:rPr>
                <w:webHidden/>
              </w:rPr>
              <w:fldChar w:fldCharType="separate"/>
            </w:r>
            <w:r w:rsidR="00475A1A">
              <w:rPr>
                <w:webHidden/>
              </w:rPr>
              <w:t>19</w:t>
            </w:r>
            <w:r w:rsidR="00475A1A">
              <w:rPr>
                <w:webHidden/>
              </w:rPr>
              <w:fldChar w:fldCharType="end"/>
            </w:r>
          </w:hyperlink>
        </w:p>
        <w:p w14:paraId="1570F00A" w14:textId="5FF57F6B" w:rsidR="00475A1A" w:rsidRDefault="00C84F96">
          <w:pPr>
            <w:pStyle w:val="TOC2"/>
            <w:rPr>
              <w:rFonts w:asciiTheme="minorHAnsi" w:eastAsiaTheme="minorEastAsia" w:hAnsiTheme="minorHAnsi" w:cstheme="minorBidi"/>
              <w:color w:val="auto"/>
              <w:kern w:val="2"/>
              <w:lang w:eastAsia="lt-LT"/>
              <w14:ligatures w14:val="standardContextual"/>
            </w:rPr>
          </w:pPr>
          <w:hyperlink w:anchor="_Toc173847373" w:history="1">
            <w:r w:rsidR="00475A1A" w:rsidRPr="009B395D">
              <w:rPr>
                <w:rStyle w:val="Hyperlink"/>
              </w:rPr>
              <w:t>7.</w:t>
            </w:r>
            <w:r w:rsidR="00475A1A">
              <w:rPr>
                <w:rFonts w:asciiTheme="minorHAnsi" w:eastAsiaTheme="minorEastAsia" w:hAnsiTheme="minorHAnsi" w:cstheme="minorBidi"/>
                <w:color w:val="auto"/>
                <w:kern w:val="2"/>
                <w:lang w:eastAsia="lt-LT"/>
                <w14:ligatures w14:val="standardContextual"/>
              </w:rPr>
              <w:tab/>
            </w:r>
            <w:r w:rsidR="00475A1A" w:rsidRPr="009B395D">
              <w:rPr>
                <w:rStyle w:val="Hyperlink"/>
              </w:rPr>
              <w:t>Galutinio pasiūlymo pateikimas</w:t>
            </w:r>
            <w:r w:rsidR="00475A1A">
              <w:rPr>
                <w:webHidden/>
              </w:rPr>
              <w:tab/>
            </w:r>
            <w:r w:rsidR="00475A1A">
              <w:rPr>
                <w:webHidden/>
              </w:rPr>
              <w:fldChar w:fldCharType="begin"/>
            </w:r>
            <w:r w:rsidR="00475A1A">
              <w:rPr>
                <w:webHidden/>
              </w:rPr>
              <w:instrText xml:space="preserve"> PAGEREF _Toc173847373 \h </w:instrText>
            </w:r>
            <w:r w:rsidR="00475A1A">
              <w:rPr>
                <w:webHidden/>
              </w:rPr>
            </w:r>
            <w:r w:rsidR="00475A1A">
              <w:rPr>
                <w:webHidden/>
              </w:rPr>
              <w:fldChar w:fldCharType="separate"/>
            </w:r>
            <w:r w:rsidR="00475A1A">
              <w:rPr>
                <w:webHidden/>
              </w:rPr>
              <w:t>19</w:t>
            </w:r>
            <w:r w:rsidR="00475A1A">
              <w:rPr>
                <w:webHidden/>
              </w:rPr>
              <w:fldChar w:fldCharType="end"/>
            </w:r>
          </w:hyperlink>
        </w:p>
        <w:p w14:paraId="28B575B1" w14:textId="23EB59F3" w:rsidR="00475A1A" w:rsidRDefault="00C84F96">
          <w:pPr>
            <w:pStyle w:val="TOC3"/>
            <w:rPr>
              <w:rFonts w:asciiTheme="minorHAnsi" w:eastAsiaTheme="minorEastAsia" w:hAnsiTheme="minorHAnsi" w:cstheme="minorBidi"/>
              <w:color w:val="auto"/>
              <w:kern w:val="2"/>
              <w:lang w:eastAsia="lt-LT"/>
              <w14:ligatures w14:val="standardContextual"/>
            </w:rPr>
          </w:pPr>
          <w:hyperlink w:anchor="_Toc173847374" w:history="1">
            <w:r w:rsidR="00475A1A" w:rsidRPr="009B395D">
              <w:rPr>
                <w:rStyle w:val="Hyperlink"/>
                <w:b/>
                <w:iCs/>
                <w:smallCaps/>
              </w:rPr>
              <w:t>Galutinio pasiūlymo pateikimo terminas</w:t>
            </w:r>
            <w:r w:rsidR="00475A1A">
              <w:rPr>
                <w:webHidden/>
              </w:rPr>
              <w:tab/>
            </w:r>
            <w:r w:rsidR="00475A1A">
              <w:rPr>
                <w:webHidden/>
              </w:rPr>
              <w:fldChar w:fldCharType="begin"/>
            </w:r>
            <w:r w:rsidR="00475A1A">
              <w:rPr>
                <w:webHidden/>
              </w:rPr>
              <w:instrText xml:space="preserve"> PAGEREF _Toc173847374 \h </w:instrText>
            </w:r>
            <w:r w:rsidR="00475A1A">
              <w:rPr>
                <w:webHidden/>
              </w:rPr>
            </w:r>
            <w:r w:rsidR="00475A1A">
              <w:rPr>
                <w:webHidden/>
              </w:rPr>
              <w:fldChar w:fldCharType="separate"/>
            </w:r>
            <w:r w:rsidR="00475A1A">
              <w:rPr>
                <w:webHidden/>
              </w:rPr>
              <w:t>21</w:t>
            </w:r>
            <w:r w:rsidR="00475A1A">
              <w:rPr>
                <w:webHidden/>
              </w:rPr>
              <w:fldChar w:fldCharType="end"/>
            </w:r>
          </w:hyperlink>
        </w:p>
        <w:p w14:paraId="5470DAC5" w14:textId="4C00C63C" w:rsidR="00475A1A" w:rsidRDefault="00C84F96">
          <w:pPr>
            <w:pStyle w:val="TOC3"/>
            <w:rPr>
              <w:rFonts w:asciiTheme="minorHAnsi" w:eastAsiaTheme="minorEastAsia" w:hAnsiTheme="minorHAnsi" w:cstheme="minorBidi"/>
              <w:color w:val="auto"/>
              <w:kern w:val="2"/>
              <w:lang w:eastAsia="lt-LT"/>
              <w14:ligatures w14:val="standardContextual"/>
            </w:rPr>
          </w:pPr>
          <w:hyperlink w:anchor="_Toc173847375" w:history="1">
            <w:r w:rsidR="00475A1A" w:rsidRPr="009B395D">
              <w:rPr>
                <w:rStyle w:val="Hyperlink"/>
              </w:rPr>
              <w:t>Galutinio pasiūlymo galiojimo terminas</w:t>
            </w:r>
            <w:r w:rsidR="00475A1A">
              <w:rPr>
                <w:webHidden/>
              </w:rPr>
              <w:tab/>
            </w:r>
            <w:r w:rsidR="00475A1A">
              <w:rPr>
                <w:webHidden/>
              </w:rPr>
              <w:fldChar w:fldCharType="begin"/>
            </w:r>
            <w:r w:rsidR="00475A1A">
              <w:rPr>
                <w:webHidden/>
              </w:rPr>
              <w:instrText xml:space="preserve"> PAGEREF _Toc173847375 \h </w:instrText>
            </w:r>
            <w:r w:rsidR="00475A1A">
              <w:rPr>
                <w:webHidden/>
              </w:rPr>
            </w:r>
            <w:r w:rsidR="00475A1A">
              <w:rPr>
                <w:webHidden/>
              </w:rPr>
              <w:fldChar w:fldCharType="separate"/>
            </w:r>
            <w:r w:rsidR="00475A1A">
              <w:rPr>
                <w:webHidden/>
              </w:rPr>
              <w:t>21</w:t>
            </w:r>
            <w:r w:rsidR="00475A1A">
              <w:rPr>
                <w:webHidden/>
              </w:rPr>
              <w:fldChar w:fldCharType="end"/>
            </w:r>
          </w:hyperlink>
        </w:p>
        <w:p w14:paraId="08859EBF" w14:textId="74F8C9DE" w:rsidR="00475A1A" w:rsidRDefault="00C84F96">
          <w:pPr>
            <w:pStyle w:val="TOC3"/>
            <w:rPr>
              <w:rFonts w:asciiTheme="minorHAnsi" w:eastAsiaTheme="minorEastAsia" w:hAnsiTheme="minorHAnsi" w:cstheme="minorBidi"/>
              <w:color w:val="auto"/>
              <w:kern w:val="2"/>
              <w:lang w:eastAsia="lt-LT"/>
              <w14:ligatures w14:val="standardContextual"/>
            </w:rPr>
          </w:pPr>
          <w:hyperlink w:anchor="_Toc173847376" w:history="1">
            <w:r w:rsidR="00475A1A" w:rsidRPr="009B395D">
              <w:rPr>
                <w:rStyle w:val="Hyperlink"/>
              </w:rPr>
              <w:t>Galutinio pasiūlymo galiojimo užtikrinimas</w:t>
            </w:r>
            <w:r w:rsidR="00475A1A">
              <w:rPr>
                <w:webHidden/>
              </w:rPr>
              <w:tab/>
            </w:r>
            <w:r w:rsidR="00475A1A">
              <w:rPr>
                <w:webHidden/>
              </w:rPr>
              <w:fldChar w:fldCharType="begin"/>
            </w:r>
            <w:r w:rsidR="00475A1A">
              <w:rPr>
                <w:webHidden/>
              </w:rPr>
              <w:instrText xml:space="preserve"> PAGEREF _Toc173847376 \h </w:instrText>
            </w:r>
            <w:r w:rsidR="00475A1A">
              <w:rPr>
                <w:webHidden/>
              </w:rPr>
            </w:r>
            <w:r w:rsidR="00475A1A">
              <w:rPr>
                <w:webHidden/>
              </w:rPr>
              <w:fldChar w:fldCharType="separate"/>
            </w:r>
            <w:r w:rsidR="00475A1A">
              <w:rPr>
                <w:webHidden/>
              </w:rPr>
              <w:t>22</w:t>
            </w:r>
            <w:r w:rsidR="00475A1A">
              <w:rPr>
                <w:webHidden/>
              </w:rPr>
              <w:fldChar w:fldCharType="end"/>
            </w:r>
          </w:hyperlink>
        </w:p>
        <w:p w14:paraId="0927BD70" w14:textId="6548DAEF" w:rsidR="00475A1A" w:rsidRDefault="00C84F96">
          <w:pPr>
            <w:pStyle w:val="TOC2"/>
            <w:rPr>
              <w:rFonts w:asciiTheme="minorHAnsi" w:eastAsiaTheme="minorEastAsia" w:hAnsiTheme="minorHAnsi" w:cstheme="minorBidi"/>
              <w:color w:val="auto"/>
              <w:kern w:val="2"/>
              <w:lang w:eastAsia="lt-LT"/>
              <w14:ligatures w14:val="standardContextual"/>
            </w:rPr>
          </w:pPr>
          <w:hyperlink w:anchor="_Toc173847377" w:history="1">
            <w:r w:rsidR="00475A1A" w:rsidRPr="009B395D">
              <w:rPr>
                <w:rStyle w:val="Hyperlink"/>
              </w:rPr>
              <w:t>8.</w:t>
            </w:r>
            <w:r w:rsidR="00475A1A">
              <w:rPr>
                <w:rFonts w:asciiTheme="minorHAnsi" w:eastAsiaTheme="minorEastAsia" w:hAnsiTheme="minorHAnsi" w:cstheme="minorBidi"/>
                <w:color w:val="auto"/>
                <w:kern w:val="2"/>
                <w:lang w:eastAsia="lt-LT"/>
                <w14:ligatures w14:val="standardContextual"/>
              </w:rPr>
              <w:tab/>
            </w:r>
            <w:r w:rsidR="00475A1A" w:rsidRPr="009B395D">
              <w:rPr>
                <w:rStyle w:val="Hyperlink"/>
              </w:rPr>
              <w:t>Galutinių pasiūlymų vertinimas</w:t>
            </w:r>
            <w:r w:rsidR="00475A1A">
              <w:rPr>
                <w:webHidden/>
              </w:rPr>
              <w:tab/>
            </w:r>
            <w:r w:rsidR="00475A1A">
              <w:rPr>
                <w:webHidden/>
              </w:rPr>
              <w:fldChar w:fldCharType="begin"/>
            </w:r>
            <w:r w:rsidR="00475A1A">
              <w:rPr>
                <w:webHidden/>
              </w:rPr>
              <w:instrText xml:space="preserve"> PAGEREF _Toc173847377 \h </w:instrText>
            </w:r>
            <w:r w:rsidR="00475A1A">
              <w:rPr>
                <w:webHidden/>
              </w:rPr>
            </w:r>
            <w:r w:rsidR="00475A1A">
              <w:rPr>
                <w:webHidden/>
              </w:rPr>
              <w:fldChar w:fldCharType="separate"/>
            </w:r>
            <w:r w:rsidR="00475A1A">
              <w:rPr>
                <w:webHidden/>
              </w:rPr>
              <w:t>23</w:t>
            </w:r>
            <w:r w:rsidR="00475A1A">
              <w:rPr>
                <w:webHidden/>
              </w:rPr>
              <w:fldChar w:fldCharType="end"/>
            </w:r>
          </w:hyperlink>
        </w:p>
        <w:p w14:paraId="549B2011" w14:textId="0F39837D" w:rsidR="00475A1A" w:rsidRDefault="00C84F96">
          <w:pPr>
            <w:pStyle w:val="TOC2"/>
            <w:rPr>
              <w:rFonts w:asciiTheme="minorHAnsi" w:eastAsiaTheme="minorEastAsia" w:hAnsiTheme="minorHAnsi" w:cstheme="minorBidi"/>
              <w:color w:val="auto"/>
              <w:kern w:val="2"/>
              <w:lang w:eastAsia="lt-LT"/>
              <w14:ligatures w14:val="standardContextual"/>
            </w:rPr>
          </w:pPr>
          <w:hyperlink w:anchor="_Toc173847378" w:history="1">
            <w:r w:rsidR="00475A1A" w:rsidRPr="009B395D">
              <w:rPr>
                <w:rStyle w:val="Hyperlink"/>
              </w:rPr>
              <w:t>9.</w:t>
            </w:r>
            <w:r w:rsidR="00475A1A">
              <w:rPr>
                <w:rFonts w:asciiTheme="minorHAnsi" w:eastAsiaTheme="minorEastAsia" w:hAnsiTheme="minorHAnsi" w:cstheme="minorBidi"/>
                <w:color w:val="auto"/>
                <w:kern w:val="2"/>
                <w:lang w:eastAsia="lt-LT"/>
                <w14:ligatures w14:val="standardContextual"/>
              </w:rPr>
              <w:tab/>
            </w:r>
            <w:r w:rsidR="00475A1A" w:rsidRPr="009B395D">
              <w:rPr>
                <w:rStyle w:val="Hyperlink"/>
              </w:rPr>
              <w:t>Sutarties sudarymas</w:t>
            </w:r>
            <w:r w:rsidR="00475A1A">
              <w:rPr>
                <w:webHidden/>
              </w:rPr>
              <w:tab/>
            </w:r>
            <w:r w:rsidR="00475A1A">
              <w:rPr>
                <w:webHidden/>
              </w:rPr>
              <w:fldChar w:fldCharType="begin"/>
            </w:r>
            <w:r w:rsidR="00475A1A">
              <w:rPr>
                <w:webHidden/>
              </w:rPr>
              <w:instrText xml:space="preserve"> PAGEREF _Toc173847378 \h </w:instrText>
            </w:r>
            <w:r w:rsidR="00475A1A">
              <w:rPr>
                <w:webHidden/>
              </w:rPr>
            </w:r>
            <w:r w:rsidR="00475A1A">
              <w:rPr>
                <w:webHidden/>
              </w:rPr>
              <w:fldChar w:fldCharType="separate"/>
            </w:r>
            <w:r w:rsidR="00475A1A">
              <w:rPr>
                <w:webHidden/>
              </w:rPr>
              <w:t>24</w:t>
            </w:r>
            <w:r w:rsidR="00475A1A">
              <w:rPr>
                <w:webHidden/>
              </w:rPr>
              <w:fldChar w:fldCharType="end"/>
            </w:r>
          </w:hyperlink>
        </w:p>
        <w:p w14:paraId="5E2A16B9" w14:textId="70FD15AF" w:rsidR="00475A1A" w:rsidRDefault="00C84F96">
          <w:pPr>
            <w:pStyle w:val="TOC1"/>
            <w:rPr>
              <w:rFonts w:asciiTheme="minorHAnsi" w:eastAsiaTheme="minorEastAsia" w:hAnsiTheme="minorHAnsi" w:cstheme="minorBidi"/>
              <w:b w:val="0"/>
              <w:smallCaps w:val="0"/>
              <w:color w:val="auto"/>
              <w:kern w:val="2"/>
              <w:lang w:val="lt-LT" w:eastAsia="lt-LT"/>
              <w14:ligatures w14:val="standardContextual"/>
            </w:rPr>
          </w:pPr>
          <w:hyperlink w:anchor="_Toc173847379" w:history="1">
            <w:r w:rsidR="00475A1A" w:rsidRPr="009B395D">
              <w:rPr>
                <w:rStyle w:val="Hyperlink"/>
              </w:rPr>
              <w:t>IV.</w:t>
            </w:r>
            <w:r w:rsidR="00475A1A">
              <w:rPr>
                <w:rFonts w:asciiTheme="minorHAnsi" w:eastAsiaTheme="minorEastAsia" w:hAnsiTheme="minorHAnsi" w:cstheme="minorBidi"/>
                <w:b w:val="0"/>
                <w:smallCaps w:val="0"/>
                <w:color w:val="auto"/>
                <w:kern w:val="2"/>
                <w:lang w:val="lt-LT" w:eastAsia="lt-LT"/>
                <w14:ligatures w14:val="standardContextual"/>
              </w:rPr>
              <w:tab/>
            </w:r>
            <w:r w:rsidR="00475A1A" w:rsidRPr="009B395D">
              <w:rPr>
                <w:rStyle w:val="Hyperlink"/>
              </w:rPr>
              <w:t>Dalyvavimo Skelbiamose derybose sąnaudos</w:t>
            </w:r>
            <w:r w:rsidR="00475A1A">
              <w:rPr>
                <w:webHidden/>
              </w:rPr>
              <w:tab/>
            </w:r>
            <w:r w:rsidR="00475A1A">
              <w:rPr>
                <w:webHidden/>
              </w:rPr>
              <w:fldChar w:fldCharType="begin"/>
            </w:r>
            <w:r w:rsidR="00475A1A">
              <w:rPr>
                <w:webHidden/>
              </w:rPr>
              <w:instrText xml:space="preserve"> PAGEREF _Toc173847379 \h </w:instrText>
            </w:r>
            <w:r w:rsidR="00475A1A">
              <w:rPr>
                <w:webHidden/>
              </w:rPr>
            </w:r>
            <w:r w:rsidR="00475A1A">
              <w:rPr>
                <w:webHidden/>
              </w:rPr>
              <w:fldChar w:fldCharType="separate"/>
            </w:r>
            <w:r w:rsidR="00475A1A">
              <w:rPr>
                <w:webHidden/>
              </w:rPr>
              <w:t>25</w:t>
            </w:r>
            <w:r w:rsidR="00475A1A">
              <w:rPr>
                <w:webHidden/>
              </w:rPr>
              <w:fldChar w:fldCharType="end"/>
            </w:r>
          </w:hyperlink>
        </w:p>
        <w:p w14:paraId="0FB69C4A" w14:textId="3691D5D6" w:rsidR="00475A1A" w:rsidRDefault="00C84F96">
          <w:pPr>
            <w:pStyle w:val="TOC2"/>
            <w:rPr>
              <w:rFonts w:asciiTheme="minorHAnsi" w:eastAsiaTheme="minorEastAsia" w:hAnsiTheme="minorHAnsi" w:cstheme="minorBidi"/>
              <w:color w:val="auto"/>
              <w:kern w:val="2"/>
              <w:lang w:eastAsia="lt-LT"/>
              <w14:ligatures w14:val="standardContextual"/>
            </w:rPr>
          </w:pPr>
          <w:hyperlink w:anchor="_Toc173847380" w:history="1">
            <w:r w:rsidR="00475A1A" w:rsidRPr="009B395D">
              <w:rPr>
                <w:rStyle w:val="Hyperlink"/>
              </w:rPr>
              <w:t>1</w:t>
            </w:r>
            <w:r w:rsidR="00475A1A">
              <w:rPr>
                <w:rFonts w:asciiTheme="minorHAnsi" w:eastAsiaTheme="minorEastAsia" w:hAnsiTheme="minorHAnsi" w:cstheme="minorBidi"/>
                <w:color w:val="auto"/>
                <w:kern w:val="2"/>
                <w:lang w:eastAsia="lt-LT"/>
                <w14:ligatures w14:val="standardContextual"/>
              </w:rPr>
              <w:tab/>
            </w:r>
            <w:r w:rsidR="00475A1A" w:rsidRPr="009B395D">
              <w:rPr>
                <w:rStyle w:val="Hyperlink"/>
              </w:rPr>
              <w:t>priedas. Naudojamos sąvokos</w:t>
            </w:r>
            <w:r w:rsidR="00475A1A">
              <w:rPr>
                <w:webHidden/>
              </w:rPr>
              <w:tab/>
            </w:r>
            <w:r w:rsidR="00475A1A">
              <w:rPr>
                <w:webHidden/>
              </w:rPr>
              <w:fldChar w:fldCharType="begin"/>
            </w:r>
            <w:r w:rsidR="00475A1A">
              <w:rPr>
                <w:webHidden/>
              </w:rPr>
              <w:instrText xml:space="preserve"> PAGEREF _Toc173847380 \h </w:instrText>
            </w:r>
            <w:r w:rsidR="00475A1A">
              <w:rPr>
                <w:webHidden/>
              </w:rPr>
            </w:r>
            <w:r w:rsidR="00475A1A">
              <w:rPr>
                <w:webHidden/>
              </w:rPr>
              <w:fldChar w:fldCharType="separate"/>
            </w:r>
            <w:r w:rsidR="00475A1A">
              <w:rPr>
                <w:webHidden/>
              </w:rPr>
              <w:t>26</w:t>
            </w:r>
            <w:r w:rsidR="00475A1A">
              <w:rPr>
                <w:webHidden/>
              </w:rPr>
              <w:fldChar w:fldCharType="end"/>
            </w:r>
          </w:hyperlink>
        </w:p>
        <w:p w14:paraId="6B9677A1" w14:textId="73F2690C" w:rsidR="00475A1A" w:rsidRDefault="00C84F96">
          <w:pPr>
            <w:pStyle w:val="TOC2"/>
            <w:rPr>
              <w:rFonts w:asciiTheme="minorHAnsi" w:eastAsiaTheme="minorEastAsia" w:hAnsiTheme="minorHAnsi" w:cstheme="minorBidi"/>
              <w:color w:val="auto"/>
              <w:kern w:val="2"/>
              <w:lang w:eastAsia="lt-LT"/>
              <w14:ligatures w14:val="standardContextual"/>
            </w:rPr>
          </w:pPr>
          <w:hyperlink w:anchor="_Toc173847381" w:history="1">
            <w:r w:rsidR="00475A1A" w:rsidRPr="009B395D">
              <w:rPr>
                <w:rStyle w:val="Hyperlink"/>
              </w:rPr>
              <w:t>2</w:t>
            </w:r>
            <w:r w:rsidR="00475A1A">
              <w:rPr>
                <w:rFonts w:asciiTheme="minorHAnsi" w:eastAsiaTheme="minorEastAsia" w:hAnsiTheme="minorHAnsi" w:cstheme="minorBidi"/>
                <w:color w:val="auto"/>
                <w:kern w:val="2"/>
                <w:lang w:eastAsia="lt-LT"/>
                <w14:ligatures w14:val="standardContextual"/>
              </w:rPr>
              <w:tab/>
            </w:r>
            <w:r w:rsidR="00475A1A" w:rsidRPr="009B395D">
              <w:rPr>
                <w:rStyle w:val="Hyperlink"/>
              </w:rPr>
              <w:t>priedas. Techninės specifikacijos</w:t>
            </w:r>
            <w:r w:rsidR="00475A1A">
              <w:rPr>
                <w:webHidden/>
              </w:rPr>
              <w:tab/>
            </w:r>
            <w:r w:rsidR="00475A1A">
              <w:rPr>
                <w:webHidden/>
              </w:rPr>
              <w:fldChar w:fldCharType="begin"/>
            </w:r>
            <w:r w:rsidR="00475A1A">
              <w:rPr>
                <w:webHidden/>
              </w:rPr>
              <w:instrText xml:space="preserve"> PAGEREF _Toc173847381 \h </w:instrText>
            </w:r>
            <w:r w:rsidR="00475A1A">
              <w:rPr>
                <w:webHidden/>
              </w:rPr>
            </w:r>
            <w:r w:rsidR="00475A1A">
              <w:rPr>
                <w:webHidden/>
              </w:rPr>
              <w:fldChar w:fldCharType="separate"/>
            </w:r>
            <w:r w:rsidR="00475A1A">
              <w:rPr>
                <w:webHidden/>
              </w:rPr>
              <w:t>37</w:t>
            </w:r>
            <w:r w:rsidR="00475A1A">
              <w:rPr>
                <w:webHidden/>
              </w:rPr>
              <w:fldChar w:fldCharType="end"/>
            </w:r>
          </w:hyperlink>
        </w:p>
        <w:p w14:paraId="067856E6" w14:textId="498A0CD1" w:rsidR="00475A1A" w:rsidRDefault="00C84F96">
          <w:pPr>
            <w:pStyle w:val="TOC2"/>
            <w:rPr>
              <w:rFonts w:asciiTheme="minorHAnsi" w:eastAsiaTheme="minorEastAsia" w:hAnsiTheme="minorHAnsi" w:cstheme="minorBidi"/>
              <w:color w:val="auto"/>
              <w:kern w:val="2"/>
              <w:lang w:eastAsia="lt-LT"/>
              <w14:ligatures w14:val="standardContextual"/>
            </w:rPr>
          </w:pPr>
          <w:hyperlink w:anchor="_Toc173847382" w:history="1">
            <w:r w:rsidR="00475A1A" w:rsidRPr="009B395D">
              <w:rPr>
                <w:rStyle w:val="Hyperlink"/>
              </w:rPr>
              <w:t>2</w:t>
            </w:r>
            <w:r w:rsidR="00475A1A">
              <w:rPr>
                <w:rFonts w:asciiTheme="minorHAnsi" w:eastAsiaTheme="minorEastAsia" w:hAnsiTheme="minorHAnsi" w:cstheme="minorBidi"/>
                <w:color w:val="auto"/>
                <w:kern w:val="2"/>
                <w:lang w:eastAsia="lt-LT"/>
                <w14:ligatures w14:val="standardContextual"/>
              </w:rPr>
              <w:tab/>
            </w:r>
            <w:r w:rsidR="00475A1A" w:rsidRPr="009B395D">
              <w:rPr>
                <w:rStyle w:val="Hyperlink"/>
              </w:rPr>
              <w:t>priedo 1 priedėlis. Objekto Energijos, energijos išteklių ir šalto vandens vartojimo audito ataskaitos forma</w:t>
            </w:r>
            <w:r w:rsidR="00475A1A">
              <w:rPr>
                <w:webHidden/>
              </w:rPr>
              <w:tab/>
            </w:r>
            <w:r w:rsidR="00475A1A">
              <w:rPr>
                <w:webHidden/>
              </w:rPr>
              <w:fldChar w:fldCharType="begin"/>
            </w:r>
            <w:r w:rsidR="00475A1A">
              <w:rPr>
                <w:webHidden/>
              </w:rPr>
              <w:instrText xml:space="preserve"> PAGEREF _Toc173847382 \h </w:instrText>
            </w:r>
            <w:r w:rsidR="00475A1A">
              <w:rPr>
                <w:webHidden/>
              </w:rPr>
            </w:r>
            <w:r w:rsidR="00475A1A">
              <w:rPr>
                <w:webHidden/>
              </w:rPr>
              <w:fldChar w:fldCharType="separate"/>
            </w:r>
            <w:r w:rsidR="00475A1A">
              <w:rPr>
                <w:webHidden/>
              </w:rPr>
              <w:t>49</w:t>
            </w:r>
            <w:r w:rsidR="00475A1A">
              <w:rPr>
                <w:webHidden/>
              </w:rPr>
              <w:fldChar w:fldCharType="end"/>
            </w:r>
          </w:hyperlink>
        </w:p>
        <w:p w14:paraId="51AA6F53" w14:textId="75D585F4" w:rsidR="00475A1A" w:rsidRDefault="00C84F96">
          <w:pPr>
            <w:pStyle w:val="TOC2"/>
            <w:rPr>
              <w:rFonts w:asciiTheme="minorHAnsi" w:eastAsiaTheme="minorEastAsia" w:hAnsiTheme="minorHAnsi" w:cstheme="minorBidi"/>
              <w:color w:val="auto"/>
              <w:kern w:val="2"/>
              <w:lang w:eastAsia="lt-LT"/>
              <w14:ligatures w14:val="standardContextual"/>
            </w:rPr>
          </w:pPr>
          <w:hyperlink w:anchor="_Toc173847383" w:history="1">
            <w:r w:rsidR="00475A1A" w:rsidRPr="009B395D">
              <w:rPr>
                <w:rStyle w:val="Hyperlink"/>
              </w:rPr>
              <w:t>2</w:t>
            </w:r>
            <w:r w:rsidR="00475A1A">
              <w:rPr>
                <w:rFonts w:asciiTheme="minorHAnsi" w:eastAsiaTheme="minorEastAsia" w:hAnsiTheme="minorHAnsi" w:cstheme="minorBidi"/>
                <w:color w:val="auto"/>
                <w:kern w:val="2"/>
                <w:lang w:eastAsia="lt-LT"/>
                <w14:ligatures w14:val="standardContextual"/>
              </w:rPr>
              <w:tab/>
            </w:r>
            <w:r w:rsidR="00475A1A" w:rsidRPr="009B395D">
              <w:rPr>
                <w:rStyle w:val="Hyperlink"/>
              </w:rPr>
              <w:t>priedo 2 priedėlis. Šilumos tiekėjo sąskaitos už Objektui šildyti sunaudotą šilumą forma</w:t>
            </w:r>
            <w:r w:rsidR="00475A1A">
              <w:rPr>
                <w:webHidden/>
              </w:rPr>
              <w:tab/>
            </w:r>
            <w:r w:rsidR="00475A1A">
              <w:rPr>
                <w:webHidden/>
              </w:rPr>
              <w:fldChar w:fldCharType="begin"/>
            </w:r>
            <w:r w:rsidR="00475A1A">
              <w:rPr>
                <w:webHidden/>
              </w:rPr>
              <w:instrText xml:space="preserve"> PAGEREF _Toc173847383 \h </w:instrText>
            </w:r>
            <w:r w:rsidR="00475A1A">
              <w:rPr>
                <w:webHidden/>
              </w:rPr>
            </w:r>
            <w:r w:rsidR="00475A1A">
              <w:rPr>
                <w:webHidden/>
              </w:rPr>
              <w:fldChar w:fldCharType="separate"/>
            </w:r>
            <w:r w:rsidR="00475A1A">
              <w:rPr>
                <w:webHidden/>
              </w:rPr>
              <w:t>50</w:t>
            </w:r>
            <w:r w:rsidR="00475A1A">
              <w:rPr>
                <w:webHidden/>
              </w:rPr>
              <w:fldChar w:fldCharType="end"/>
            </w:r>
          </w:hyperlink>
        </w:p>
        <w:p w14:paraId="127D9EB8" w14:textId="17FBCF5B" w:rsidR="00475A1A" w:rsidRDefault="00C84F96">
          <w:pPr>
            <w:pStyle w:val="TOC2"/>
            <w:rPr>
              <w:rFonts w:asciiTheme="minorHAnsi" w:eastAsiaTheme="minorEastAsia" w:hAnsiTheme="minorHAnsi" w:cstheme="minorBidi"/>
              <w:color w:val="auto"/>
              <w:kern w:val="2"/>
              <w:lang w:eastAsia="lt-LT"/>
              <w14:ligatures w14:val="standardContextual"/>
            </w:rPr>
          </w:pPr>
          <w:hyperlink w:anchor="_Toc173847384" w:history="1">
            <w:r w:rsidR="00475A1A" w:rsidRPr="009B395D">
              <w:rPr>
                <w:rStyle w:val="Hyperlink"/>
              </w:rPr>
              <w:t>2</w:t>
            </w:r>
            <w:r w:rsidR="00475A1A">
              <w:rPr>
                <w:rFonts w:asciiTheme="minorHAnsi" w:eastAsiaTheme="minorEastAsia" w:hAnsiTheme="minorHAnsi" w:cstheme="minorBidi"/>
                <w:color w:val="auto"/>
                <w:kern w:val="2"/>
                <w:lang w:eastAsia="lt-LT"/>
                <w14:ligatures w14:val="standardContextual"/>
              </w:rPr>
              <w:tab/>
            </w:r>
            <w:r w:rsidR="00475A1A" w:rsidRPr="009B395D">
              <w:rPr>
                <w:rStyle w:val="Hyperlink"/>
              </w:rPr>
              <w:t>priedo 3 priedėlis. Privalomieji pasiūlymo rengimo dokumentai. Objekto dokumentacija (vidaus plotų eksplikacijos, aukštų planai, Statinio techniniai projektai (jei yra).</w:t>
            </w:r>
            <w:r w:rsidR="00475A1A">
              <w:rPr>
                <w:webHidden/>
              </w:rPr>
              <w:tab/>
            </w:r>
            <w:r w:rsidR="00475A1A">
              <w:rPr>
                <w:webHidden/>
              </w:rPr>
              <w:fldChar w:fldCharType="begin"/>
            </w:r>
            <w:r w:rsidR="00475A1A">
              <w:rPr>
                <w:webHidden/>
              </w:rPr>
              <w:instrText xml:space="preserve"> PAGEREF _Toc173847384 \h </w:instrText>
            </w:r>
            <w:r w:rsidR="00475A1A">
              <w:rPr>
                <w:webHidden/>
              </w:rPr>
            </w:r>
            <w:r w:rsidR="00475A1A">
              <w:rPr>
                <w:webHidden/>
              </w:rPr>
              <w:fldChar w:fldCharType="separate"/>
            </w:r>
            <w:r w:rsidR="00475A1A">
              <w:rPr>
                <w:webHidden/>
              </w:rPr>
              <w:t>51</w:t>
            </w:r>
            <w:r w:rsidR="00475A1A">
              <w:rPr>
                <w:webHidden/>
              </w:rPr>
              <w:fldChar w:fldCharType="end"/>
            </w:r>
          </w:hyperlink>
        </w:p>
        <w:p w14:paraId="783EAAF8" w14:textId="679C78DA" w:rsidR="00475A1A" w:rsidRDefault="00C84F96">
          <w:pPr>
            <w:pStyle w:val="TOC2"/>
            <w:rPr>
              <w:rFonts w:asciiTheme="minorHAnsi" w:eastAsiaTheme="minorEastAsia" w:hAnsiTheme="minorHAnsi" w:cstheme="minorBidi"/>
              <w:color w:val="auto"/>
              <w:kern w:val="2"/>
              <w:lang w:eastAsia="lt-LT"/>
              <w14:ligatures w14:val="standardContextual"/>
            </w:rPr>
          </w:pPr>
          <w:hyperlink w:anchor="_Toc173847385" w:history="1">
            <w:r w:rsidR="00475A1A" w:rsidRPr="009B395D">
              <w:rPr>
                <w:rStyle w:val="Hyperlink"/>
              </w:rPr>
              <w:t>2</w:t>
            </w:r>
            <w:r w:rsidR="00475A1A">
              <w:rPr>
                <w:rFonts w:asciiTheme="minorHAnsi" w:eastAsiaTheme="minorEastAsia" w:hAnsiTheme="minorHAnsi" w:cstheme="minorBidi"/>
                <w:color w:val="auto"/>
                <w:kern w:val="2"/>
                <w:lang w:eastAsia="lt-LT"/>
                <w14:ligatures w14:val="standardContextual"/>
              </w:rPr>
              <w:tab/>
            </w:r>
            <w:r w:rsidR="00475A1A" w:rsidRPr="009B395D">
              <w:rPr>
                <w:rStyle w:val="Hyperlink"/>
              </w:rPr>
              <w:t>priedo 4 priedėlis. Bendroji informacija. Teritorijos ir statinių specifikacijos</w:t>
            </w:r>
            <w:r w:rsidR="00475A1A">
              <w:rPr>
                <w:webHidden/>
              </w:rPr>
              <w:tab/>
            </w:r>
            <w:r w:rsidR="00475A1A">
              <w:rPr>
                <w:webHidden/>
              </w:rPr>
              <w:fldChar w:fldCharType="begin"/>
            </w:r>
            <w:r w:rsidR="00475A1A">
              <w:rPr>
                <w:webHidden/>
              </w:rPr>
              <w:instrText xml:space="preserve"> PAGEREF _Toc173847385 \h </w:instrText>
            </w:r>
            <w:r w:rsidR="00475A1A">
              <w:rPr>
                <w:webHidden/>
              </w:rPr>
            </w:r>
            <w:r w:rsidR="00475A1A">
              <w:rPr>
                <w:webHidden/>
              </w:rPr>
              <w:fldChar w:fldCharType="separate"/>
            </w:r>
            <w:r w:rsidR="00475A1A">
              <w:rPr>
                <w:webHidden/>
              </w:rPr>
              <w:t>52</w:t>
            </w:r>
            <w:r w:rsidR="00475A1A">
              <w:rPr>
                <w:webHidden/>
              </w:rPr>
              <w:fldChar w:fldCharType="end"/>
            </w:r>
          </w:hyperlink>
        </w:p>
        <w:p w14:paraId="1731D9CB" w14:textId="0EA90D06" w:rsidR="00475A1A" w:rsidRDefault="00C84F96">
          <w:pPr>
            <w:pStyle w:val="TOC2"/>
            <w:rPr>
              <w:rFonts w:asciiTheme="minorHAnsi" w:eastAsiaTheme="minorEastAsia" w:hAnsiTheme="minorHAnsi" w:cstheme="minorBidi"/>
              <w:color w:val="auto"/>
              <w:kern w:val="2"/>
              <w:lang w:eastAsia="lt-LT"/>
              <w14:ligatures w14:val="standardContextual"/>
            </w:rPr>
          </w:pPr>
          <w:hyperlink w:anchor="_Toc173847386" w:history="1">
            <w:r w:rsidR="00475A1A" w:rsidRPr="009B395D">
              <w:rPr>
                <w:rStyle w:val="Hyperlink"/>
              </w:rPr>
              <w:t>2</w:t>
            </w:r>
            <w:r w:rsidR="00475A1A">
              <w:rPr>
                <w:rFonts w:asciiTheme="minorHAnsi" w:eastAsiaTheme="minorEastAsia" w:hAnsiTheme="minorHAnsi" w:cstheme="minorBidi"/>
                <w:color w:val="auto"/>
                <w:kern w:val="2"/>
                <w:lang w:eastAsia="lt-LT"/>
                <w14:ligatures w14:val="standardContextual"/>
              </w:rPr>
              <w:tab/>
            </w:r>
            <w:r w:rsidR="00475A1A" w:rsidRPr="009B395D">
              <w:rPr>
                <w:rStyle w:val="Hyperlink"/>
              </w:rPr>
              <w:t>priedo 5 priedėlis. Paslaugos</w:t>
            </w:r>
            <w:r w:rsidR="00475A1A">
              <w:rPr>
                <w:webHidden/>
              </w:rPr>
              <w:tab/>
            </w:r>
            <w:r w:rsidR="00475A1A">
              <w:rPr>
                <w:webHidden/>
              </w:rPr>
              <w:fldChar w:fldCharType="begin"/>
            </w:r>
            <w:r w:rsidR="00475A1A">
              <w:rPr>
                <w:webHidden/>
              </w:rPr>
              <w:instrText xml:space="preserve"> PAGEREF _Toc173847386 \h </w:instrText>
            </w:r>
            <w:r w:rsidR="00475A1A">
              <w:rPr>
                <w:webHidden/>
              </w:rPr>
            </w:r>
            <w:r w:rsidR="00475A1A">
              <w:rPr>
                <w:webHidden/>
              </w:rPr>
              <w:fldChar w:fldCharType="separate"/>
            </w:r>
            <w:r w:rsidR="00475A1A">
              <w:rPr>
                <w:webHidden/>
              </w:rPr>
              <w:t>53</w:t>
            </w:r>
            <w:r w:rsidR="00475A1A">
              <w:rPr>
                <w:webHidden/>
              </w:rPr>
              <w:fldChar w:fldCharType="end"/>
            </w:r>
          </w:hyperlink>
        </w:p>
        <w:p w14:paraId="6E7CF139" w14:textId="0552387C" w:rsidR="00475A1A" w:rsidRDefault="00C84F96">
          <w:pPr>
            <w:pStyle w:val="TOC2"/>
            <w:rPr>
              <w:rFonts w:asciiTheme="minorHAnsi" w:eastAsiaTheme="minorEastAsia" w:hAnsiTheme="minorHAnsi" w:cstheme="minorBidi"/>
              <w:color w:val="auto"/>
              <w:kern w:val="2"/>
              <w:lang w:eastAsia="lt-LT"/>
              <w14:ligatures w14:val="standardContextual"/>
            </w:rPr>
          </w:pPr>
          <w:hyperlink w:anchor="_Toc173847387" w:history="1">
            <w:r w:rsidR="00475A1A" w:rsidRPr="009B395D">
              <w:rPr>
                <w:rStyle w:val="Hyperlink"/>
                <w:lang w:val="es-ES"/>
              </w:rPr>
              <w:t>2</w:t>
            </w:r>
            <w:r w:rsidR="00475A1A">
              <w:rPr>
                <w:rFonts w:asciiTheme="minorHAnsi" w:eastAsiaTheme="minorEastAsia" w:hAnsiTheme="minorHAnsi" w:cstheme="minorBidi"/>
                <w:color w:val="auto"/>
                <w:kern w:val="2"/>
                <w:lang w:eastAsia="lt-LT"/>
                <w14:ligatures w14:val="standardContextual"/>
              </w:rPr>
              <w:tab/>
            </w:r>
            <w:r w:rsidR="00475A1A" w:rsidRPr="009B395D">
              <w:rPr>
                <w:rStyle w:val="Hyperlink"/>
                <w:lang w:val="es-ES"/>
              </w:rPr>
              <w:t>priedo 6 prie</w:t>
            </w:r>
            <w:r w:rsidR="00475A1A" w:rsidRPr="009B395D">
              <w:rPr>
                <w:rStyle w:val="Hyperlink"/>
              </w:rPr>
              <w:t>dėlis. Objekto vidaus plotų eksplikacija ir aukštų planas</w:t>
            </w:r>
            <w:r w:rsidR="00475A1A">
              <w:rPr>
                <w:webHidden/>
              </w:rPr>
              <w:tab/>
            </w:r>
            <w:r w:rsidR="00475A1A">
              <w:rPr>
                <w:webHidden/>
              </w:rPr>
              <w:fldChar w:fldCharType="begin"/>
            </w:r>
            <w:r w:rsidR="00475A1A">
              <w:rPr>
                <w:webHidden/>
              </w:rPr>
              <w:instrText xml:space="preserve"> PAGEREF _Toc173847387 \h </w:instrText>
            </w:r>
            <w:r w:rsidR="00475A1A">
              <w:rPr>
                <w:webHidden/>
              </w:rPr>
            </w:r>
            <w:r w:rsidR="00475A1A">
              <w:rPr>
                <w:webHidden/>
              </w:rPr>
              <w:fldChar w:fldCharType="separate"/>
            </w:r>
            <w:r w:rsidR="00475A1A">
              <w:rPr>
                <w:webHidden/>
              </w:rPr>
              <w:t>54</w:t>
            </w:r>
            <w:r w:rsidR="00475A1A">
              <w:rPr>
                <w:webHidden/>
              </w:rPr>
              <w:fldChar w:fldCharType="end"/>
            </w:r>
          </w:hyperlink>
        </w:p>
        <w:p w14:paraId="4A3F058D" w14:textId="21DBB755" w:rsidR="00475A1A" w:rsidRDefault="00C84F96">
          <w:pPr>
            <w:pStyle w:val="TOC2"/>
            <w:rPr>
              <w:rFonts w:asciiTheme="minorHAnsi" w:eastAsiaTheme="minorEastAsia" w:hAnsiTheme="minorHAnsi" w:cstheme="minorBidi"/>
              <w:color w:val="auto"/>
              <w:kern w:val="2"/>
              <w:lang w:eastAsia="lt-LT"/>
              <w14:ligatures w14:val="standardContextual"/>
            </w:rPr>
          </w:pPr>
          <w:hyperlink w:anchor="_Toc173847388" w:history="1">
            <w:r w:rsidR="00475A1A" w:rsidRPr="009B395D">
              <w:rPr>
                <w:rStyle w:val="Hyperlink"/>
              </w:rPr>
              <w:t>3</w:t>
            </w:r>
            <w:r w:rsidR="00475A1A">
              <w:rPr>
                <w:rFonts w:asciiTheme="minorHAnsi" w:eastAsiaTheme="minorEastAsia" w:hAnsiTheme="minorHAnsi" w:cstheme="minorBidi"/>
                <w:color w:val="auto"/>
                <w:kern w:val="2"/>
                <w:lang w:eastAsia="lt-LT"/>
                <w14:ligatures w14:val="standardContextual"/>
              </w:rPr>
              <w:tab/>
            </w:r>
            <w:r w:rsidR="00475A1A" w:rsidRPr="009B395D">
              <w:rPr>
                <w:rStyle w:val="Hyperlink"/>
              </w:rPr>
              <w:t>priedas. Prašymų pateikimas</w:t>
            </w:r>
            <w:r w:rsidR="00475A1A">
              <w:rPr>
                <w:webHidden/>
              </w:rPr>
              <w:tab/>
            </w:r>
            <w:r w:rsidR="00475A1A">
              <w:rPr>
                <w:webHidden/>
              </w:rPr>
              <w:fldChar w:fldCharType="begin"/>
            </w:r>
            <w:r w:rsidR="00475A1A">
              <w:rPr>
                <w:webHidden/>
              </w:rPr>
              <w:instrText xml:space="preserve"> PAGEREF _Toc173847388 \h </w:instrText>
            </w:r>
            <w:r w:rsidR="00475A1A">
              <w:rPr>
                <w:webHidden/>
              </w:rPr>
            </w:r>
            <w:r w:rsidR="00475A1A">
              <w:rPr>
                <w:webHidden/>
              </w:rPr>
              <w:fldChar w:fldCharType="separate"/>
            </w:r>
            <w:r w:rsidR="00475A1A">
              <w:rPr>
                <w:webHidden/>
              </w:rPr>
              <w:t>55</w:t>
            </w:r>
            <w:r w:rsidR="00475A1A">
              <w:rPr>
                <w:webHidden/>
              </w:rPr>
              <w:fldChar w:fldCharType="end"/>
            </w:r>
          </w:hyperlink>
        </w:p>
        <w:p w14:paraId="6EC4D726" w14:textId="67E1F986" w:rsidR="00475A1A" w:rsidRDefault="00C84F96">
          <w:pPr>
            <w:pStyle w:val="TOC2"/>
            <w:rPr>
              <w:rFonts w:asciiTheme="minorHAnsi" w:eastAsiaTheme="minorEastAsia" w:hAnsiTheme="minorHAnsi" w:cstheme="minorBidi"/>
              <w:color w:val="auto"/>
              <w:kern w:val="2"/>
              <w:lang w:eastAsia="lt-LT"/>
              <w14:ligatures w14:val="standardContextual"/>
            </w:rPr>
          </w:pPr>
          <w:hyperlink w:anchor="_Toc173847389" w:history="1">
            <w:r w:rsidR="00475A1A" w:rsidRPr="009B395D">
              <w:rPr>
                <w:rStyle w:val="Hyperlink"/>
              </w:rPr>
              <w:t>4</w:t>
            </w:r>
            <w:r w:rsidR="00475A1A">
              <w:rPr>
                <w:rFonts w:asciiTheme="minorHAnsi" w:eastAsiaTheme="minorEastAsia" w:hAnsiTheme="minorHAnsi" w:cstheme="minorBidi"/>
                <w:color w:val="auto"/>
                <w:kern w:val="2"/>
                <w:lang w:eastAsia="lt-LT"/>
                <w14:ligatures w14:val="standardContextual"/>
              </w:rPr>
              <w:tab/>
            </w:r>
            <w:r w:rsidR="00475A1A" w:rsidRPr="009B395D">
              <w:rPr>
                <w:rStyle w:val="Hyperlink"/>
              </w:rPr>
              <w:t>priedas. Kvalifikacijos reikalavimai</w:t>
            </w:r>
            <w:r w:rsidR="00475A1A">
              <w:rPr>
                <w:webHidden/>
              </w:rPr>
              <w:tab/>
            </w:r>
            <w:r w:rsidR="00475A1A">
              <w:rPr>
                <w:webHidden/>
              </w:rPr>
              <w:fldChar w:fldCharType="begin"/>
            </w:r>
            <w:r w:rsidR="00475A1A">
              <w:rPr>
                <w:webHidden/>
              </w:rPr>
              <w:instrText xml:space="preserve"> PAGEREF _Toc173847389 \h </w:instrText>
            </w:r>
            <w:r w:rsidR="00475A1A">
              <w:rPr>
                <w:webHidden/>
              </w:rPr>
            </w:r>
            <w:r w:rsidR="00475A1A">
              <w:rPr>
                <w:webHidden/>
              </w:rPr>
              <w:fldChar w:fldCharType="separate"/>
            </w:r>
            <w:r w:rsidR="00475A1A">
              <w:rPr>
                <w:webHidden/>
              </w:rPr>
              <w:t>56</w:t>
            </w:r>
            <w:r w:rsidR="00475A1A">
              <w:rPr>
                <w:webHidden/>
              </w:rPr>
              <w:fldChar w:fldCharType="end"/>
            </w:r>
          </w:hyperlink>
        </w:p>
        <w:p w14:paraId="107EC059" w14:textId="6505CC47" w:rsidR="00475A1A" w:rsidRDefault="00C84F96">
          <w:pPr>
            <w:pStyle w:val="TOC2"/>
            <w:rPr>
              <w:rFonts w:asciiTheme="minorHAnsi" w:eastAsiaTheme="minorEastAsia" w:hAnsiTheme="minorHAnsi" w:cstheme="minorBidi"/>
              <w:color w:val="auto"/>
              <w:kern w:val="2"/>
              <w:lang w:eastAsia="lt-LT"/>
              <w14:ligatures w14:val="standardContextual"/>
            </w:rPr>
          </w:pPr>
          <w:hyperlink w:anchor="_Toc173847390" w:history="1">
            <w:r w:rsidR="00475A1A" w:rsidRPr="009B395D">
              <w:rPr>
                <w:rStyle w:val="Hyperlink"/>
              </w:rPr>
              <w:t>5</w:t>
            </w:r>
            <w:r w:rsidR="00475A1A">
              <w:rPr>
                <w:rFonts w:asciiTheme="minorHAnsi" w:eastAsiaTheme="minorEastAsia" w:hAnsiTheme="minorHAnsi" w:cstheme="minorBidi"/>
                <w:color w:val="auto"/>
                <w:kern w:val="2"/>
                <w:lang w:eastAsia="lt-LT"/>
                <w14:ligatures w14:val="standardContextual"/>
              </w:rPr>
              <w:tab/>
            </w:r>
            <w:r w:rsidR="00475A1A" w:rsidRPr="009B395D">
              <w:rPr>
                <w:rStyle w:val="Hyperlink"/>
              </w:rPr>
              <w:t>priedas. Deklaracijos dėl Reglamente nustatytų sąlygų nebuvimo forma</w:t>
            </w:r>
            <w:r w:rsidR="00475A1A">
              <w:rPr>
                <w:webHidden/>
              </w:rPr>
              <w:tab/>
            </w:r>
            <w:r w:rsidR="00475A1A">
              <w:rPr>
                <w:webHidden/>
              </w:rPr>
              <w:fldChar w:fldCharType="begin"/>
            </w:r>
            <w:r w:rsidR="00475A1A">
              <w:rPr>
                <w:webHidden/>
              </w:rPr>
              <w:instrText xml:space="preserve"> PAGEREF _Toc173847390 \h </w:instrText>
            </w:r>
            <w:r w:rsidR="00475A1A">
              <w:rPr>
                <w:webHidden/>
              </w:rPr>
            </w:r>
            <w:r w:rsidR="00475A1A">
              <w:rPr>
                <w:webHidden/>
              </w:rPr>
              <w:fldChar w:fldCharType="separate"/>
            </w:r>
            <w:r w:rsidR="00475A1A">
              <w:rPr>
                <w:webHidden/>
              </w:rPr>
              <w:t>72</w:t>
            </w:r>
            <w:r w:rsidR="00475A1A">
              <w:rPr>
                <w:webHidden/>
              </w:rPr>
              <w:fldChar w:fldCharType="end"/>
            </w:r>
          </w:hyperlink>
        </w:p>
        <w:p w14:paraId="69A5CD67" w14:textId="126CB0E2" w:rsidR="00475A1A" w:rsidRDefault="00C84F96">
          <w:pPr>
            <w:pStyle w:val="TOC2"/>
            <w:rPr>
              <w:rFonts w:asciiTheme="minorHAnsi" w:eastAsiaTheme="minorEastAsia" w:hAnsiTheme="minorHAnsi" w:cstheme="minorBidi"/>
              <w:color w:val="auto"/>
              <w:kern w:val="2"/>
              <w:lang w:eastAsia="lt-LT"/>
              <w14:ligatures w14:val="standardContextual"/>
            </w:rPr>
          </w:pPr>
          <w:hyperlink w:anchor="_Toc173847391" w:history="1">
            <w:r w:rsidR="00475A1A" w:rsidRPr="009B395D">
              <w:rPr>
                <w:rStyle w:val="Hyperlink"/>
              </w:rPr>
              <w:t>6</w:t>
            </w:r>
            <w:r w:rsidR="00475A1A">
              <w:rPr>
                <w:rFonts w:asciiTheme="minorHAnsi" w:eastAsiaTheme="minorEastAsia" w:hAnsiTheme="minorHAnsi" w:cstheme="minorBidi"/>
                <w:color w:val="auto"/>
                <w:kern w:val="2"/>
                <w:lang w:eastAsia="lt-LT"/>
                <w14:ligatures w14:val="standardContextual"/>
              </w:rPr>
              <w:tab/>
            </w:r>
            <w:r w:rsidR="00475A1A" w:rsidRPr="009B395D">
              <w:rPr>
                <w:rStyle w:val="Hyperlink"/>
              </w:rPr>
              <w:t>priedas. Paraiškos pateikimas</w:t>
            </w:r>
            <w:r w:rsidR="00475A1A">
              <w:rPr>
                <w:webHidden/>
              </w:rPr>
              <w:tab/>
            </w:r>
            <w:r w:rsidR="00475A1A">
              <w:rPr>
                <w:webHidden/>
              </w:rPr>
              <w:fldChar w:fldCharType="begin"/>
            </w:r>
            <w:r w:rsidR="00475A1A">
              <w:rPr>
                <w:webHidden/>
              </w:rPr>
              <w:instrText xml:space="preserve"> PAGEREF _Toc173847391 \h </w:instrText>
            </w:r>
            <w:r w:rsidR="00475A1A">
              <w:rPr>
                <w:webHidden/>
              </w:rPr>
            </w:r>
            <w:r w:rsidR="00475A1A">
              <w:rPr>
                <w:webHidden/>
              </w:rPr>
              <w:fldChar w:fldCharType="separate"/>
            </w:r>
            <w:r w:rsidR="00475A1A">
              <w:rPr>
                <w:webHidden/>
              </w:rPr>
              <w:t>73</w:t>
            </w:r>
            <w:r w:rsidR="00475A1A">
              <w:rPr>
                <w:webHidden/>
              </w:rPr>
              <w:fldChar w:fldCharType="end"/>
            </w:r>
          </w:hyperlink>
        </w:p>
        <w:p w14:paraId="18C5D5AB" w14:textId="6403AA29" w:rsidR="00475A1A" w:rsidRDefault="00C84F96">
          <w:pPr>
            <w:pStyle w:val="TOC2"/>
            <w:rPr>
              <w:rFonts w:asciiTheme="minorHAnsi" w:eastAsiaTheme="minorEastAsia" w:hAnsiTheme="minorHAnsi" w:cstheme="minorBidi"/>
              <w:color w:val="auto"/>
              <w:kern w:val="2"/>
              <w:lang w:eastAsia="lt-LT"/>
              <w14:ligatures w14:val="standardContextual"/>
            </w:rPr>
          </w:pPr>
          <w:hyperlink w:anchor="_Toc173847392" w:history="1">
            <w:r w:rsidR="00475A1A" w:rsidRPr="009B395D">
              <w:rPr>
                <w:rStyle w:val="Hyperlink"/>
              </w:rPr>
              <w:t>7</w:t>
            </w:r>
            <w:r w:rsidR="00475A1A">
              <w:rPr>
                <w:rFonts w:asciiTheme="minorHAnsi" w:eastAsiaTheme="minorEastAsia" w:hAnsiTheme="minorHAnsi" w:cstheme="minorBidi"/>
                <w:color w:val="auto"/>
                <w:kern w:val="2"/>
                <w:lang w:eastAsia="lt-LT"/>
                <w14:ligatures w14:val="standardContextual"/>
              </w:rPr>
              <w:tab/>
            </w:r>
            <w:r w:rsidR="00475A1A" w:rsidRPr="009B395D">
              <w:rPr>
                <w:rStyle w:val="Hyperlink"/>
              </w:rPr>
              <w:t>priedas. Paraiškos forma</w:t>
            </w:r>
            <w:r w:rsidR="00475A1A">
              <w:rPr>
                <w:webHidden/>
              </w:rPr>
              <w:tab/>
            </w:r>
            <w:r w:rsidR="00475A1A">
              <w:rPr>
                <w:webHidden/>
              </w:rPr>
              <w:fldChar w:fldCharType="begin"/>
            </w:r>
            <w:r w:rsidR="00475A1A">
              <w:rPr>
                <w:webHidden/>
              </w:rPr>
              <w:instrText xml:space="preserve"> PAGEREF _Toc173847392 \h </w:instrText>
            </w:r>
            <w:r w:rsidR="00475A1A">
              <w:rPr>
                <w:webHidden/>
              </w:rPr>
            </w:r>
            <w:r w:rsidR="00475A1A">
              <w:rPr>
                <w:webHidden/>
              </w:rPr>
              <w:fldChar w:fldCharType="separate"/>
            </w:r>
            <w:r w:rsidR="00475A1A">
              <w:rPr>
                <w:webHidden/>
              </w:rPr>
              <w:t>75</w:t>
            </w:r>
            <w:r w:rsidR="00475A1A">
              <w:rPr>
                <w:webHidden/>
              </w:rPr>
              <w:fldChar w:fldCharType="end"/>
            </w:r>
          </w:hyperlink>
        </w:p>
        <w:p w14:paraId="78A2AE26" w14:textId="24CDD2DF" w:rsidR="00475A1A" w:rsidRDefault="00C84F96">
          <w:pPr>
            <w:pStyle w:val="TOC2"/>
            <w:rPr>
              <w:rFonts w:asciiTheme="minorHAnsi" w:eastAsiaTheme="minorEastAsia" w:hAnsiTheme="minorHAnsi" w:cstheme="minorBidi"/>
              <w:color w:val="auto"/>
              <w:kern w:val="2"/>
              <w:lang w:eastAsia="lt-LT"/>
              <w14:ligatures w14:val="standardContextual"/>
            </w:rPr>
          </w:pPr>
          <w:hyperlink w:anchor="_Toc173847393" w:history="1">
            <w:r w:rsidR="00475A1A" w:rsidRPr="009B395D">
              <w:rPr>
                <w:rStyle w:val="Hyperlink"/>
              </w:rPr>
              <w:t>8</w:t>
            </w:r>
            <w:r w:rsidR="00475A1A">
              <w:rPr>
                <w:rFonts w:asciiTheme="minorHAnsi" w:eastAsiaTheme="minorEastAsia" w:hAnsiTheme="minorHAnsi" w:cstheme="minorBidi"/>
                <w:color w:val="auto"/>
                <w:kern w:val="2"/>
                <w:lang w:eastAsia="lt-LT"/>
                <w14:ligatures w14:val="standardContextual"/>
              </w:rPr>
              <w:tab/>
            </w:r>
            <w:r w:rsidR="00475A1A" w:rsidRPr="009B395D">
              <w:rPr>
                <w:rStyle w:val="Hyperlink"/>
              </w:rPr>
              <w:t>priedas. Kvalifikacijos vertinimas ir kvalifikacinės atrankos atlikimo tvarka</w:t>
            </w:r>
            <w:r w:rsidR="00475A1A">
              <w:rPr>
                <w:webHidden/>
              </w:rPr>
              <w:tab/>
            </w:r>
            <w:r w:rsidR="00475A1A">
              <w:rPr>
                <w:webHidden/>
              </w:rPr>
              <w:fldChar w:fldCharType="begin"/>
            </w:r>
            <w:r w:rsidR="00475A1A">
              <w:rPr>
                <w:webHidden/>
              </w:rPr>
              <w:instrText xml:space="preserve"> PAGEREF _Toc173847393 \h </w:instrText>
            </w:r>
            <w:r w:rsidR="00475A1A">
              <w:rPr>
                <w:webHidden/>
              </w:rPr>
            </w:r>
            <w:r w:rsidR="00475A1A">
              <w:rPr>
                <w:webHidden/>
              </w:rPr>
              <w:fldChar w:fldCharType="separate"/>
            </w:r>
            <w:r w:rsidR="00475A1A">
              <w:rPr>
                <w:webHidden/>
              </w:rPr>
              <w:t>80</w:t>
            </w:r>
            <w:r w:rsidR="00475A1A">
              <w:rPr>
                <w:webHidden/>
              </w:rPr>
              <w:fldChar w:fldCharType="end"/>
            </w:r>
          </w:hyperlink>
        </w:p>
        <w:p w14:paraId="13FFEE61" w14:textId="7D94A24A" w:rsidR="00475A1A" w:rsidRDefault="00C84F96">
          <w:pPr>
            <w:pStyle w:val="TOC2"/>
            <w:rPr>
              <w:rFonts w:asciiTheme="minorHAnsi" w:eastAsiaTheme="minorEastAsia" w:hAnsiTheme="minorHAnsi" w:cstheme="minorBidi"/>
              <w:color w:val="auto"/>
              <w:kern w:val="2"/>
              <w:lang w:eastAsia="lt-LT"/>
              <w14:ligatures w14:val="standardContextual"/>
            </w:rPr>
          </w:pPr>
          <w:hyperlink w:anchor="_Toc173847394" w:history="1">
            <w:r w:rsidR="00475A1A" w:rsidRPr="009B395D">
              <w:rPr>
                <w:rStyle w:val="Hyperlink"/>
              </w:rPr>
              <w:t>9</w:t>
            </w:r>
            <w:r w:rsidR="00475A1A">
              <w:rPr>
                <w:rFonts w:asciiTheme="minorHAnsi" w:eastAsiaTheme="minorEastAsia" w:hAnsiTheme="minorHAnsi" w:cstheme="minorBidi"/>
                <w:color w:val="auto"/>
                <w:kern w:val="2"/>
                <w:lang w:eastAsia="lt-LT"/>
                <w14:ligatures w14:val="standardContextual"/>
              </w:rPr>
              <w:tab/>
            </w:r>
            <w:r w:rsidR="00475A1A" w:rsidRPr="009B395D">
              <w:rPr>
                <w:rStyle w:val="Hyperlink"/>
              </w:rPr>
              <w:t>priedas. Reikalavimai Europos bendrajam viešųjų pirkimų dokumentui</w:t>
            </w:r>
            <w:r w:rsidR="00475A1A">
              <w:rPr>
                <w:webHidden/>
              </w:rPr>
              <w:tab/>
            </w:r>
            <w:r w:rsidR="00475A1A">
              <w:rPr>
                <w:webHidden/>
              </w:rPr>
              <w:fldChar w:fldCharType="begin"/>
            </w:r>
            <w:r w:rsidR="00475A1A">
              <w:rPr>
                <w:webHidden/>
              </w:rPr>
              <w:instrText xml:space="preserve"> PAGEREF _Toc173847394 \h </w:instrText>
            </w:r>
            <w:r w:rsidR="00475A1A">
              <w:rPr>
                <w:webHidden/>
              </w:rPr>
            </w:r>
            <w:r w:rsidR="00475A1A">
              <w:rPr>
                <w:webHidden/>
              </w:rPr>
              <w:fldChar w:fldCharType="separate"/>
            </w:r>
            <w:r w:rsidR="00475A1A">
              <w:rPr>
                <w:webHidden/>
              </w:rPr>
              <w:t>84</w:t>
            </w:r>
            <w:r w:rsidR="00475A1A">
              <w:rPr>
                <w:webHidden/>
              </w:rPr>
              <w:fldChar w:fldCharType="end"/>
            </w:r>
          </w:hyperlink>
        </w:p>
        <w:p w14:paraId="5C68BB67" w14:textId="26D3134C" w:rsidR="00475A1A" w:rsidRDefault="00C84F96">
          <w:pPr>
            <w:pStyle w:val="TOC2"/>
            <w:rPr>
              <w:rFonts w:asciiTheme="minorHAnsi" w:eastAsiaTheme="minorEastAsia" w:hAnsiTheme="minorHAnsi" w:cstheme="minorBidi"/>
              <w:color w:val="auto"/>
              <w:kern w:val="2"/>
              <w:lang w:eastAsia="lt-LT"/>
              <w14:ligatures w14:val="standardContextual"/>
            </w:rPr>
          </w:pPr>
          <w:hyperlink w:anchor="_Toc173847395" w:history="1">
            <w:r w:rsidR="00475A1A" w:rsidRPr="009B395D">
              <w:rPr>
                <w:rStyle w:val="Hyperlink"/>
              </w:rPr>
              <w:t>9</w:t>
            </w:r>
            <w:r w:rsidR="00475A1A">
              <w:rPr>
                <w:rFonts w:asciiTheme="minorHAnsi" w:eastAsiaTheme="minorEastAsia" w:hAnsiTheme="minorHAnsi" w:cstheme="minorBidi"/>
                <w:color w:val="auto"/>
                <w:kern w:val="2"/>
                <w:lang w:eastAsia="lt-LT"/>
                <w14:ligatures w14:val="standardContextual"/>
              </w:rPr>
              <w:tab/>
            </w:r>
            <w:r w:rsidR="00475A1A" w:rsidRPr="009B395D">
              <w:rPr>
                <w:rStyle w:val="Hyperlink"/>
              </w:rPr>
              <w:t>priedo 1 priedėlis</w:t>
            </w:r>
            <w:r w:rsidR="00475A1A">
              <w:rPr>
                <w:webHidden/>
              </w:rPr>
              <w:tab/>
            </w:r>
            <w:r w:rsidR="00475A1A">
              <w:rPr>
                <w:webHidden/>
              </w:rPr>
              <w:fldChar w:fldCharType="begin"/>
            </w:r>
            <w:r w:rsidR="00475A1A">
              <w:rPr>
                <w:webHidden/>
              </w:rPr>
              <w:instrText xml:space="preserve"> PAGEREF _Toc173847395 \h </w:instrText>
            </w:r>
            <w:r w:rsidR="00475A1A">
              <w:rPr>
                <w:webHidden/>
              </w:rPr>
            </w:r>
            <w:r w:rsidR="00475A1A">
              <w:rPr>
                <w:webHidden/>
              </w:rPr>
              <w:fldChar w:fldCharType="separate"/>
            </w:r>
            <w:r w:rsidR="00475A1A">
              <w:rPr>
                <w:webHidden/>
              </w:rPr>
              <w:t>85</w:t>
            </w:r>
            <w:r w:rsidR="00475A1A">
              <w:rPr>
                <w:webHidden/>
              </w:rPr>
              <w:fldChar w:fldCharType="end"/>
            </w:r>
          </w:hyperlink>
        </w:p>
        <w:p w14:paraId="38EA5927" w14:textId="0CC9948A" w:rsidR="00475A1A" w:rsidRDefault="00C84F96">
          <w:pPr>
            <w:pStyle w:val="TOC2"/>
            <w:rPr>
              <w:rFonts w:asciiTheme="minorHAnsi" w:eastAsiaTheme="minorEastAsia" w:hAnsiTheme="minorHAnsi" w:cstheme="minorBidi"/>
              <w:color w:val="auto"/>
              <w:kern w:val="2"/>
              <w:lang w:eastAsia="lt-LT"/>
              <w14:ligatures w14:val="standardContextual"/>
            </w:rPr>
          </w:pPr>
          <w:hyperlink w:anchor="_Toc173847396" w:history="1">
            <w:r w:rsidR="00475A1A" w:rsidRPr="009B395D">
              <w:rPr>
                <w:rStyle w:val="Hyperlink"/>
              </w:rPr>
              <w:t>10</w:t>
            </w:r>
            <w:r w:rsidR="00475A1A">
              <w:rPr>
                <w:rFonts w:asciiTheme="minorHAnsi" w:eastAsiaTheme="minorEastAsia" w:hAnsiTheme="minorHAnsi" w:cstheme="minorBidi"/>
                <w:color w:val="auto"/>
                <w:kern w:val="2"/>
                <w:lang w:eastAsia="lt-LT"/>
                <w14:ligatures w14:val="standardContextual"/>
              </w:rPr>
              <w:tab/>
            </w:r>
            <w:r w:rsidR="00475A1A" w:rsidRPr="009B395D">
              <w:rPr>
                <w:rStyle w:val="Hyperlink"/>
              </w:rPr>
              <w:t>priedas. Konfidencialumo įsipareigojimo forma</w:t>
            </w:r>
            <w:r w:rsidR="00475A1A">
              <w:rPr>
                <w:webHidden/>
              </w:rPr>
              <w:tab/>
            </w:r>
            <w:r w:rsidR="00475A1A">
              <w:rPr>
                <w:webHidden/>
              </w:rPr>
              <w:fldChar w:fldCharType="begin"/>
            </w:r>
            <w:r w:rsidR="00475A1A">
              <w:rPr>
                <w:webHidden/>
              </w:rPr>
              <w:instrText xml:space="preserve"> PAGEREF _Toc173847396 \h </w:instrText>
            </w:r>
            <w:r w:rsidR="00475A1A">
              <w:rPr>
                <w:webHidden/>
              </w:rPr>
            </w:r>
            <w:r w:rsidR="00475A1A">
              <w:rPr>
                <w:webHidden/>
              </w:rPr>
              <w:fldChar w:fldCharType="separate"/>
            </w:r>
            <w:r w:rsidR="00475A1A">
              <w:rPr>
                <w:webHidden/>
              </w:rPr>
              <w:t>86</w:t>
            </w:r>
            <w:r w:rsidR="00475A1A">
              <w:rPr>
                <w:webHidden/>
              </w:rPr>
              <w:fldChar w:fldCharType="end"/>
            </w:r>
          </w:hyperlink>
        </w:p>
        <w:p w14:paraId="116AF4E1" w14:textId="5D083F30" w:rsidR="00475A1A" w:rsidRDefault="00C84F96">
          <w:pPr>
            <w:pStyle w:val="TOC2"/>
            <w:rPr>
              <w:rFonts w:asciiTheme="minorHAnsi" w:eastAsiaTheme="minorEastAsia" w:hAnsiTheme="minorHAnsi" w:cstheme="minorBidi"/>
              <w:color w:val="auto"/>
              <w:kern w:val="2"/>
              <w:lang w:eastAsia="lt-LT"/>
              <w14:ligatures w14:val="standardContextual"/>
            </w:rPr>
          </w:pPr>
          <w:hyperlink w:anchor="_Toc173847397" w:history="1">
            <w:r w:rsidR="00475A1A" w:rsidRPr="009B395D">
              <w:rPr>
                <w:rStyle w:val="Hyperlink"/>
                <w:rFonts w:eastAsia="Calibri"/>
              </w:rPr>
              <w:t>11</w:t>
            </w:r>
            <w:r w:rsidR="00475A1A">
              <w:rPr>
                <w:rFonts w:asciiTheme="minorHAnsi" w:eastAsiaTheme="minorEastAsia" w:hAnsiTheme="minorHAnsi" w:cstheme="minorBidi"/>
                <w:color w:val="auto"/>
                <w:kern w:val="2"/>
                <w:lang w:eastAsia="lt-LT"/>
                <w14:ligatures w14:val="standardContextual"/>
              </w:rPr>
              <w:tab/>
            </w:r>
            <w:r w:rsidR="00475A1A" w:rsidRPr="009B395D">
              <w:rPr>
                <w:rStyle w:val="Hyperlink"/>
              </w:rPr>
              <w:t>priedas. Statybos ir montavimo darbų sąrašo forma</w:t>
            </w:r>
            <w:r w:rsidR="00475A1A">
              <w:rPr>
                <w:webHidden/>
              </w:rPr>
              <w:tab/>
            </w:r>
            <w:r w:rsidR="00475A1A">
              <w:rPr>
                <w:webHidden/>
              </w:rPr>
              <w:fldChar w:fldCharType="begin"/>
            </w:r>
            <w:r w:rsidR="00475A1A">
              <w:rPr>
                <w:webHidden/>
              </w:rPr>
              <w:instrText xml:space="preserve"> PAGEREF _Toc173847397 \h </w:instrText>
            </w:r>
            <w:r w:rsidR="00475A1A">
              <w:rPr>
                <w:webHidden/>
              </w:rPr>
            </w:r>
            <w:r w:rsidR="00475A1A">
              <w:rPr>
                <w:webHidden/>
              </w:rPr>
              <w:fldChar w:fldCharType="separate"/>
            </w:r>
            <w:r w:rsidR="00475A1A">
              <w:rPr>
                <w:webHidden/>
              </w:rPr>
              <w:t>88</w:t>
            </w:r>
            <w:r w:rsidR="00475A1A">
              <w:rPr>
                <w:webHidden/>
              </w:rPr>
              <w:fldChar w:fldCharType="end"/>
            </w:r>
          </w:hyperlink>
        </w:p>
        <w:p w14:paraId="4F4108B2" w14:textId="127EEAB7" w:rsidR="00475A1A" w:rsidRDefault="00C84F96">
          <w:pPr>
            <w:pStyle w:val="TOC2"/>
            <w:rPr>
              <w:rFonts w:asciiTheme="minorHAnsi" w:eastAsiaTheme="minorEastAsia" w:hAnsiTheme="minorHAnsi" w:cstheme="minorBidi"/>
              <w:color w:val="auto"/>
              <w:kern w:val="2"/>
              <w:lang w:eastAsia="lt-LT"/>
              <w14:ligatures w14:val="standardContextual"/>
            </w:rPr>
          </w:pPr>
          <w:hyperlink w:anchor="_Toc173847398" w:history="1">
            <w:r w:rsidR="00475A1A" w:rsidRPr="009B395D">
              <w:rPr>
                <w:rStyle w:val="Hyperlink"/>
              </w:rPr>
              <w:t>12</w:t>
            </w:r>
            <w:r w:rsidR="00475A1A">
              <w:rPr>
                <w:rFonts w:asciiTheme="minorHAnsi" w:eastAsiaTheme="minorEastAsia" w:hAnsiTheme="minorHAnsi" w:cstheme="minorBidi"/>
                <w:color w:val="auto"/>
                <w:kern w:val="2"/>
                <w:lang w:eastAsia="lt-LT"/>
                <w14:ligatures w14:val="standardContextual"/>
              </w:rPr>
              <w:tab/>
            </w:r>
            <w:r w:rsidR="00475A1A" w:rsidRPr="009B395D">
              <w:rPr>
                <w:rStyle w:val="Hyperlink"/>
              </w:rPr>
              <w:t>priedas. [</w:t>
            </w:r>
            <w:r w:rsidR="00475A1A" w:rsidRPr="009B395D">
              <w:rPr>
                <w:rStyle w:val="Hyperlink"/>
                <w:i/>
              </w:rPr>
              <w:t>Nurodomos paslaugos</w:t>
            </w:r>
            <w:r w:rsidR="00475A1A" w:rsidRPr="009B395D">
              <w:rPr>
                <w:rStyle w:val="Hyperlink"/>
              </w:rPr>
              <w:t>] Paslaugų sąrašo forma</w:t>
            </w:r>
            <w:r w:rsidR="00475A1A">
              <w:rPr>
                <w:webHidden/>
              </w:rPr>
              <w:tab/>
            </w:r>
            <w:r w:rsidR="00475A1A">
              <w:rPr>
                <w:webHidden/>
              </w:rPr>
              <w:fldChar w:fldCharType="begin"/>
            </w:r>
            <w:r w:rsidR="00475A1A">
              <w:rPr>
                <w:webHidden/>
              </w:rPr>
              <w:instrText xml:space="preserve"> PAGEREF _Toc173847398 \h </w:instrText>
            </w:r>
            <w:r w:rsidR="00475A1A">
              <w:rPr>
                <w:webHidden/>
              </w:rPr>
            </w:r>
            <w:r w:rsidR="00475A1A">
              <w:rPr>
                <w:webHidden/>
              </w:rPr>
              <w:fldChar w:fldCharType="separate"/>
            </w:r>
            <w:r w:rsidR="00475A1A">
              <w:rPr>
                <w:webHidden/>
              </w:rPr>
              <w:t>89</w:t>
            </w:r>
            <w:r w:rsidR="00475A1A">
              <w:rPr>
                <w:webHidden/>
              </w:rPr>
              <w:fldChar w:fldCharType="end"/>
            </w:r>
          </w:hyperlink>
        </w:p>
        <w:p w14:paraId="0CF76DE8" w14:textId="087413AD" w:rsidR="00475A1A" w:rsidRDefault="00C84F96">
          <w:pPr>
            <w:pStyle w:val="TOC2"/>
            <w:rPr>
              <w:rFonts w:asciiTheme="minorHAnsi" w:eastAsiaTheme="minorEastAsia" w:hAnsiTheme="minorHAnsi" w:cstheme="minorBidi"/>
              <w:color w:val="auto"/>
              <w:kern w:val="2"/>
              <w:lang w:eastAsia="lt-LT"/>
              <w14:ligatures w14:val="standardContextual"/>
            </w:rPr>
          </w:pPr>
          <w:hyperlink w:anchor="_Toc173847399" w:history="1">
            <w:r w:rsidR="00475A1A" w:rsidRPr="009B395D">
              <w:rPr>
                <w:rStyle w:val="Hyperlink"/>
              </w:rPr>
              <w:t>13</w:t>
            </w:r>
            <w:r w:rsidR="00475A1A">
              <w:rPr>
                <w:rFonts w:asciiTheme="minorHAnsi" w:eastAsiaTheme="minorEastAsia" w:hAnsiTheme="minorHAnsi" w:cstheme="minorBidi"/>
                <w:color w:val="auto"/>
                <w:kern w:val="2"/>
                <w:lang w:eastAsia="lt-LT"/>
                <w14:ligatures w14:val="standardContextual"/>
              </w:rPr>
              <w:tab/>
            </w:r>
            <w:r w:rsidR="00475A1A" w:rsidRPr="009B395D">
              <w:rPr>
                <w:rStyle w:val="Hyperlink"/>
              </w:rPr>
              <w:t>priedas. Reikalavimai Techninei- inžinerinei informacijai</w:t>
            </w:r>
            <w:r w:rsidR="00475A1A">
              <w:rPr>
                <w:webHidden/>
              </w:rPr>
              <w:tab/>
            </w:r>
            <w:r w:rsidR="00475A1A">
              <w:rPr>
                <w:webHidden/>
              </w:rPr>
              <w:fldChar w:fldCharType="begin"/>
            </w:r>
            <w:r w:rsidR="00475A1A">
              <w:rPr>
                <w:webHidden/>
              </w:rPr>
              <w:instrText xml:space="preserve"> PAGEREF _Toc173847399 \h </w:instrText>
            </w:r>
            <w:r w:rsidR="00475A1A">
              <w:rPr>
                <w:webHidden/>
              </w:rPr>
            </w:r>
            <w:r w:rsidR="00475A1A">
              <w:rPr>
                <w:webHidden/>
              </w:rPr>
              <w:fldChar w:fldCharType="separate"/>
            </w:r>
            <w:r w:rsidR="00475A1A">
              <w:rPr>
                <w:webHidden/>
              </w:rPr>
              <w:t>90</w:t>
            </w:r>
            <w:r w:rsidR="00475A1A">
              <w:rPr>
                <w:webHidden/>
              </w:rPr>
              <w:fldChar w:fldCharType="end"/>
            </w:r>
          </w:hyperlink>
        </w:p>
        <w:p w14:paraId="0B401D93" w14:textId="37A68D19" w:rsidR="00475A1A" w:rsidRDefault="00C84F96">
          <w:pPr>
            <w:pStyle w:val="TOC2"/>
            <w:rPr>
              <w:rFonts w:asciiTheme="minorHAnsi" w:eastAsiaTheme="minorEastAsia" w:hAnsiTheme="minorHAnsi" w:cstheme="minorBidi"/>
              <w:color w:val="auto"/>
              <w:kern w:val="2"/>
              <w:lang w:eastAsia="lt-LT"/>
              <w14:ligatures w14:val="standardContextual"/>
            </w:rPr>
          </w:pPr>
          <w:hyperlink w:anchor="_Toc173847400" w:history="1">
            <w:r w:rsidR="00475A1A" w:rsidRPr="009B395D">
              <w:rPr>
                <w:rStyle w:val="Hyperlink"/>
              </w:rPr>
              <w:t>14</w:t>
            </w:r>
            <w:r w:rsidR="00475A1A">
              <w:rPr>
                <w:rFonts w:asciiTheme="minorHAnsi" w:eastAsiaTheme="minorEastAsia" w:hAnsiTheme="minorHAnsi" w:cstheme="minorBidi"/>
                <w:color w:val="auto"/>
                <w:kern w:val="2"/>
                <w:lang w:eastAsia="lt-LT"/>
                <w14:ligatures w14:val="standardContextual"/>
              </w:rPr>
              <w:tab/>
            </w:r>
            <w:r w:rsidR="00475A1A" w:rsidRPr="009B395D">
              <w:rPr>
                <w:rStyle w:val="Hyperlink"/>
              </w:rPr>
              <w:t>priedas. Reikalavimai Finansiniam veiklos modeliui</w:t>
            </w:r>
            <w:r w:rsidR="00475A1A">
              <w:rPr>
                <w:webHidden/>
              </w:rPr>
              <w:tab/>
            </w:r>
            <w:r w:rsidR="00475A1A">
              <w:rPr>
                <w:webHidden/>
              </w:rPr>
              <w:fldChar w:fldCharType="begin"/>
            </w:r>
            <w:r w:rsidR="00475A1A">
              <w:rPr>
                <w:webHidden/>
              </w:rPr>
              <w:instrText xml:space="preserve"> PAGEREF _Toc173847400 \h </w:instrText>
            </w:r>
            <w:r w:rsidR="00475A1A">
              <w:rPr>
                <w:webHidden/>
              </w:rPr>
            </w:r>
            <w:r w:rsidR="00475A1A">
              <w:rPr>
                <w:webHidden/>
              </w:rPr>
              <w:fldChar w:fldCharType="separate"/>
            </w:r>
            <w:r w:rsidR="00475A1A">
              <w:rPr>
                <w:webHidden/>
              </w:rPr>
              <w:t>92</w:t>
            </w:r>
            <w:r w:rsidR="00475A1A">
              <w:rPr>
                <w:webHidden/>
              </w:rPr>
              <w:fldChar w:fldCharType="end"/>
            </w:r>
          </w:hyperlink>
        </w:p>
        <w:p w14:paraId="35BB3E09" w14:textId="4CBA6B70" w:rsidR="00475A1A" w:rsidRDefault="00C84F96">
          <w:pPr>
            <w:pStyle w:val="TOC2"/>
            <w:rPr>
              <w:rFonts w:asciiTheme="minorHAnsi" w:eastAsiaTheme="minorEastAsia" w:hAnsiTheme="minorHAnsi" w:cstheme="minorBidi"/>
              <w:color w:val="auto"/>
              <w:kern w:val="2"/>
              <w:lang w:eastAsia="lt-LT"/>
              <w14:ligatures w14:val="standardContextual"/>
            </w:rPr>
          </w:pPr>
          <w:hyperlink w:anchor="_Toc173847401" w:history="1">
            <w:r w:rsidR="00475A1A" w:rsidRPr="009B395D">
              <w:rPr>
                <w:rStyle w:val="Hyperlink"/>
              </w:rPr>
              <w:t>14</w:t>
            </w:r>
            <w:r w:rsidR="00475A1A">
              <w:rPr>
                <w:rFonts w:asciiTheme="minorHAnsi" w:eastAsiaTheme="minorEastAsia" w:hAnsiTheme="minorHAnsi" w:cstheme="minorBidi"/>
                <w:color w:val="auto"/>
                <w:kern w:val="2"/>
                <w:lang w:eastAsia="lt-LT"/>
                <w14:ligatures w14:val="standardContextual"/>
              </w:rPr>
              <w:tab/>
            </w:r>
            <w:r w:rsidR="00475A1A" w:rsidRPr="009B395D">
              <w:rPr>
                <w:rStyle w:val="Hyperlink"/>
              </w:rPr>
              <w:t>priedo 1 priedėlis. Finansinės veiklos modelis</w:t>
            </w:r>
            <w:r w:rsidR="00475A1A">
              <w:rPr>
                <w:webHidden/>
              </w:rPr>
              <w:tab/>
            </w:r>
            <w:r w:rsidR="00475A1A">
              <w:rPr>
                <w:webHidden/>
              </w:rPr>
              <w:fldChar w:fldCharType="begin"/>
            </w:r>
            <w:r w:rsidR="00475A1A">
              <w:rPr>
                <w:webHidden/>
              </w:rPr>
              <w:instrText xml:space="preserve"> PAGEREF _Toc173847401 \h </w:instrText>
            </w:r>
            <w:r w:rsidR="00475A1A">
              <w:rPr>
                <w:webHidden/>
              </w:rPr>
            </w:r>
            <w:r w:rsidR="00475A1A">
              <w:rPr>
                <w:webHidden/>
              </w:rPr>
              <w:fldChar w:fldCharType="separate"/>
            </w:r>
            <w:r w:rsidR="00475A1A">
              <w:rPr>
                <w:webHidden/>
              </w:rPr>
              <w:t>100</w:t>
            </w:r>
            <w:r w:rsidR="00475A1A">
              <w:rPr>
                <w:webHidden/>
              </w:rPr>
              <w:fldChar w:fldCharType="end"/>
            </w:r>
          </w:hyperlink>
        </w:p>
        <w:p w14:paraId="6B47AA7F" w14:textId="26CFDF2A" w:rsidR="00475A1A" w:rsidRDefault="00C84F96">
          <w:pPr>
            <w:pStyle w:val="TOC2"/>
            <w:rPr>
              <w:rFonts w:asciiTheme="minorHAnsi" w:eastAsiaTheme="minorEastAsia" w:hAnsiTheme="minorHAnsi" w:cstheme="minorBidi"/>
              <w:color w:val="auto"/>
              <w:kern w:val="2"/>
              <w:lang w:eastAsia="lt-LT"/>
              <w14:ligatures w14:val="standardContextual"/>
            </w:rPr>
          </w:pPr>
          <w:hyperlink w:anchor="_Toc173847402" w:history="1">
            <w:r w:rsidR="00475A1A" w:rsidRPr="009B395D">
              <w:rPr>
                <w:rStyle w:val="Hyperlink"/>
              </w:rPr>
              <w:t>15</w:t>
            </w:r>
            <w:r w:rsidR="00475A1A">
              <w:rPr>
                <w:rFonts w:asciiTheme="minorHAnsi" w:eastAsiaTheme="minorEastAsia" w:hAnsiTheme="minorHAnsi" w:cstheme="minorBidi"/>
                <w:color w:val="auto"/>
                <w:kern w:val="2"/>
                <w:lang w:eastAsia="lt-LT"/>
                <w14:ligatures w14:val="standardContextual"/>
              </w:rPr>
              <w:tab/>
            </w:r>
            <w:r w:rsidR="00475A1A" w:rsidRPr="009B395D">
              <w:rPr>
                <w:rStyle w:val="Hyperlink"/>
              </w:rPr>
              <w:t>priedas. Reikalavimai teisinei informacijai</w:t>
            </w:r>
            <w:r w:rsidR="00475A1A">
              <w:rPr>
                <w:webHidden/>
              </w:rPr>
              <w:tab/>
            </w:r>
            <w:r w:rsidR="00475A1A">
              <w:rPr>
                <w:webHidden/>
              </w:rPr>
              <w:fldChar w:fldCharType="begin"/>
            </w:r>
            <w:r w:rsidR="00475A1A">
              <w:rPr>
                <w:webHidden/>
              </w:rPr>
              <w:instrText xml:space="preserve"> PAGEREF _Toc173847402 \h </w:instrText>
            </w:r>
            <w:r w:rsidR="00475A1A">
              <w:rPr>
                <w:webHidden/>
              </w:rPr>
            </w:r>
            <w:r w:rsidR="00475A1A">
              <w:rPr>
                <w:webHidden/>
              </w:rPr>
              <w:fldChar w:fldCharType="separate"/>
            </w:r>
            <w:r w:rsidR="00475A1A">
              <w:rPr>
                <w:webHidden/>
              </w:rPr>
              <w:t>101</w:t>
            </w:r>
            <w:r w:rsidR="00475A1A">
              <w:rPr>
                <w:webHidden/>
              </w:rPr>
              <w:fldChar w:fldCharType="end"/>
            </w:r>
          </w:hyperlink>
        </w:p>
        <w:p w14:paraId="3764B210" w14:textId="09E4CDDB" w:rsidR="00475A1A" w:rsidRDefault="00C84F96">
          <w:pPr>
            <w:pStyle w:val="TOC2"/>
            <w:rPr>
              <w:rFonts w:asciiTheme="minorHAnsi" w:eastAsiaTheme="minorEastAsia" w:hAnsiTheme="minorHAnsi" w:cstheme="minorBidi"/>
              <w:color w:val="auto"/>
              <w:kern w:val="2"/>
              <w:lang w:eastAsia="lt-LT"/>
              <w14:ligatures w14:val="standardContextual"/>
            </w:rPr>
          </w:pPr>
          <w:hyperlink w:anchor="_Toc173847403" w:history="1">
            <w:r w:rsidR="00475A1A" w:rsidRPr="009B395D">
              <w:rPr>
                <w:rStyle w:val="Hyperlink"/>
              </w:rPr>
              <w:t>16</w:t>
            </w:r>
            <w:r w:rsidR="00475A1A">
              <w:rPr>
                <w:rFonts w:asciiTheme="minorHAnsi" w:eastAsiaTheme="minorEastAsia" w:hAnsiTheme="minorHAnsi" w:cstheme="minorBidi"/>
                <w:color w:val="auto"/>
                <w:kern w:val="2"/>
                <w:lang w:eastAsia="lt-LT"/>
                <w14:ligatures w14:val="standardContextual"/>
              </w:rPr>
              <w:tab/>
            </w:r>
            <w:r w:rsidR="00475A1A" w:rsidRPr="009B395D">
              <w:rPr>
                <w:rStyle w:val="Hyperlink"/>
              </w:rPr>
              <w:t>priedas. Reikalavimai Objekto sukūrimo, paslaugų teikimo ir Sutarties valdymo planui</w:t>
            </w:r>
            <w:r w:rsidR="00475A1A">
              <w:rPr>
                <w:webHidden/>
              </w:rPr>
              <w:tab/>
            </w:r>
            <w:r w:rsidR="00475A1A">
              <w:rPr>
                <w:webHidden/>
              </w:rPr>
              <w:fldChar w:fldCharType="begin"/>
            </w:r>
            <w:r w:rsidR="00475A1A">
              <w:rPr>
                <w:webHidden/>
              </w:rPr>
              <w:instrText xml:space="preserve"> PAGEREF _Toc173847403 \h </w:instrText>
            </w:r>
            <w:r w:rsidR="00475A1A">
              <w:rPr>
                <w:webHidden/>
              </w:rPr>
            </w:r>
            <w:r w:rsidR="00475A1A">
              <w:rPr>
                <w:webHidden/>
              </w:rPr>
              <w:fldChar w:fldCharType="separate"/>
            </w:r>
            <w:r w:rsidR="00475A1A">
              <w:rPr>
                <w:webHidden/>
              </w:rPr>
              <w:t>102</w:t>
            </w:r>
            <w:r w:rsidR="00475A1A">
              <w:rPr>
                <w:webHidden/>
              </w:rPr>
              <w:fldChar w:fldCharType="end"/>
            </w:r>
          </w:hyperlink>
        </w:p>
        <w:p w14:paraId="2D0FE741" w14:textId="6F8973B2" w:rsidR="00475A1A" w:rsidRDefault="00C84F96">
          <w:pPr>
            <w:pStyle w:val="TOC2"/>
            <w:rPr>
              <w:rFonts w:asciiTheme="minorHAnsi" w:eastAsiaTheme="minorEastAsia" w:hAnsiTheme="minorHAnsi" w:cstheme="minorBidi"/>
              <w:color w:val="auto"/>
              <w:kern w:val="2"/>
              <w:lang w:eastAsia="lt-LT"/>
              <w14:ligatures w14:val="standardContextual"/>
            </w:rPr>
          </w:pPr>
          <w:hyperlink w:anchor="_Toc173847404" w:history="1">
            <w:r w:rsidR="00475A1A" w:rsidRPr="009B395D">
              <w:rPr>
                <w:rStyle w:val="Hyperlink"/>
                <w:bCs/>
              </w:rPr>
              <w:t>16</w:t>
            </w:r>
            <w:r w:rsidR="00475A1A">
              <w:rPr>
                <w:rFonts w:asciiTheme="minorHAnsi" w:eastAsiaTheme="minorEastAsia" w:hAnsiTheme="minorHAnsi" w:cstheme="minorBidi"/>
                <w:color w:val="auto"/>
                <w:kern w:val="2"/>
                <w:lang w:eastAsia="lt-LT"/>
                <w14:ligatures w14:val="standardContextual"/>
              </w:rPr>
              <w:tab/>
            </w:r>
            <w:r w:rsidR="00475A1A" w:rsidRPr="009B395D">
              <w:rPr>
                <w:rStyle w:val="Hyperlink"/>
              </w:rPr>
              <w:t>priedo 1 priedėlis</w:t>
            </w:r>
            <w:r w:rsidR="00475A1A" w:rsidRPr="009B395D">
              <w:rPr>
                <w:rStyle w:val="Hyperlink"/>
                <w:lang w:val="en-GB"/>
              </w:rPr>
              <w:t>. Objekto sukūrimo, paslaugų teikimo ir Sutarties valdymo plano forma</w:t>
            </w:r>
            <w:r w:rsidR="00475A1A">
              <w:rPr>
                <w:webHidden/>
              </w:rPr>
              <w:tab/>
            </w:r>
            <w:r w:rsidR="00475A1A">
              <w:rPr>
                <w:webHidden/>
              </w:rPr>
              <w:fldChar w:fldCharType="begin"/>
            </w:r>
            <w:r w:rsidR="00475A1A">
              <w:rPr>
                <w:webHidden/>
              </w:rPr>
              <w:instrText xml:space="preserve"> PAGEREF _Toc173847404 \h </w:instrText>
            </w:r>
            <w:r w:rsidR="00475A1A">
              <w:rPr>
                <w:webHidden/>
              </w:rPr>
            </w:r>
            <w:r w:rsidR="00475A1A">
              <w:rPr>
                <w:webHidden/>
              </w:rPr>
              <w:fldChar w:fldCharType="separate"/>
            </w:r>
            <w:r w:rsidR="00475A1A">
              <w:rPr>
                <w:webHidden/>
              </w:rPr>
              <w:t>103</w:t>
            </w:r>
            <w:r w:rsidR="00475A1A">
              <w:rPr>
                <w:webHidden/>
              </w:rPr>
              <w:fldChar w:fldCharType="end"/>
            </w:r>
          </w:hyperlink>
        </w:p>
        <w:p w14:paraId="5627817A" w14:textId="4E86BEDF" w:rsidR="00475A1A" w:rsidRDefault="00C84F96">
          <w:pPr>
            <w:pStyle w:val="TOC2"/>
            <w:rPr>
              <w:rFonts w:asciiTheme="minorHAnsi" w:eastAsiaTheme="minorEastAsia" w:hAnsiTheme="minorHAnsi" w:cstheme="minorBidi"/>
              <w:color w:val="auto"/>
              <w:kern w:val="2"/>
              <w:lang w:eastAsia="lt-LT"/>
              <w14:ligatures w14:val="standardContextual"/>
            </w:rPr>
          </w:pPr>
          <w:hyperlink w:anchor="_Toc173847405" w:history="1">
            <w:r w:rsidR="00475A1A" w:rsidRPr="009B395D">
              <w:rPr>
                <w:rStyle w:val="Hyperlink"/>
              </w:rPr>
              <w:t>16</w:t>
            </w:r>
            <w:r w:rsidR="00475A1A">
              <w:rPr>
                <w:rFonts w:asciiTheme="minorHAnsi" w:eastAsiaTheme="minorEastAsia" w:hAnsiTheme="minorHAnsi" w:cstheme="minorBidi"/>
                <w:color w:val="auto"/>
                <w:kern w:val="2"/>
                <w:lang w:eastAsia="lt-LT"/>
                <w14:ligatures w14:val="standardContextual"/>
              </w:rPr>
              <w:tab/>
            </w:r>
            <w:r w:rsidR="00475A1A" w:rsidRPr="009B395D">
              <w:rPr>
                <w:rStyle w:val="Hyperlink"/>
              </w:rPr>
              <w:t>priedo 2 priedėlis</w:t>
            </w:r>
            <w:r w:rsidR="00475A1A" w:rsidRPr="009B395D">
              <w:rPr>
                <w:rStyle w:val="Hyperlink"/>
                <w:lang w:val="es-ES"/>
              </w:rPr>
              <w:t xml:space="preserve">. </w:t>
            </w:r>
            <w:r w:rsidR="00475A1A" w:rsidRPr="009B395D">
              <w:rPr>
                <w:rStyle w:val="Hyperlink"/>
              </w:rPr>
              <w:t>Rizikų, nurodytų Sutarties 4 priede vertinimas ir valdymas</w:t>
            </w:r>
            <w:r w:rsidR="00475A1A">
              <w:rPr>
                <w:webHidden/>
              </w:rPr>
              <w:tab/>
            </w:r>
            <w:r w:rsidR="00475A1A">
              <w:rPr>
                <w:webHidden/>
              </w:rPr>
              <w:fldChar w:fldCharType="begin"/>
            </w:r>
            <w:r w:rsidR="00475A1A">
              <w:rPr>
                <w:webHidden/>
              </w:rPr>
              <w:instrText xml:space="preserve"> PAGEREF _Toc173847405 \h </w:instrText>
            </w:r>
            <w:r w:rsidR="00475A1A">
              <w:rPr>
                <w:webHidden/>
              </w:rPr>
            </w:r>
            <w:r w:rsidR="00475A1A">
              <w:rPr>
                <w:webHidden/>
              </w:rPr>
              <w:fldChar w:fldCharType="separate"/>
            </w:r>
            <w:r w:rsidR="00475A1A">
              <w:rPr>
                <w:webHidden/>
              </w:rPr>
              <w:t>111</w:t>
            </w:r>
            <w:r w:rsidR="00475A1A">
              <w:rPr>
                <w:webHidden/>
              </w:rPr>
              <w:fldChar w:fldCharType="end"/>
            </w:r>
          </w:hyperlink>
        </w:p>
        <w:p w14:paraId="449F0F7E" w14:textId="425A1C81" w:rsidR="00475A1A" w:rsidRDefault="00C84F96">
          <w:pPr>
            <w:pStyle w:val="TOC2"/>
            <w:rPr>
              <w:rFonts w:asciiTheme="minorHAnsi" w:eastAsiaTheme="minorEastAsia" w:hAnsiTheme="minorHAnsi" w:cstheme="minorBidi"/>
              <w:color w:val="auto"/>
              <w:kern w:val="2"/>
              <w:lang w:eastAsia="lt-LT"/>
              <w14:ligatures w14:val="standardContextual"/>
            </w:rPr>
          </w:pPr>
          <w:hyperlink w:anchor="_Toc173847406" w:history="1">
            <w:r w:rsidR="00475A1A" w:rsidRPr="009B395D">
              <w:rPr>
                <w:rStyle w:val="Hyperlink"/>
              </w:rPr>
              <w:t>16</w:t>
            </w:r>
            <w:r w:rsidR="00475A1A">
              <w:rPr>
                <w:rFonts w:asciiTheme="minorHAnsi" w:eastAsiaTheme="minorEastAsia" w:hAnsiTheme="minorHAnsi" w:cstheme="minorBidi"/>
                <w:color w:val="auto"/>
                <w:kern w:val="2"/>
                <w:lang w:eastAsia="lt-LT"/>
                <w14:ligatures w14:val="standardContextual"/>
              </w:rPr>
              <w:tab/>
            </w:r>
            <w:r w:rsidR="00475A1A" w:rsidRPr="009B395D">
              <w:rPr>
                <w:rStyle w:val="Hyperlink"/>
              </w:rPr>
              <w:t>priedo 3 priedėlis. Rizikų, nenurodytų Sutarties 4 priede vertinimas ir valdymas</w:t>
            </w:r>
            <w:r w:rsidR="00475A1A">
              <w:rPr>
                <w:webHidden/>
              </w:rPr>
              <w:tab/>
            </w:r>
            <w:r w:rsidR="00475A1A">
              <w:rPr>
                <w:webHidden/>
              </w:rPr>
              <w:fldChar w:fldCharType="begin"/>
            </w:r>
            <w:r w:rsidR="00475A1A">
              <w:rPr>
                <w:webHidden/>
              </w:rPr>
              <w:instrText xml:space="preserve"> PAGEREF _Toc173847406 \h </w:instrText>
            </w:r>
            <w:r w:rsidR="00475A1A">
              <w:rPr>
                <w:webHidden/>
              </w:rPr>
            </w:r>
            <w:r w:rsidR="00475A1A">
              <w:rPr>
                <w:webHidden/>
              </w:rPr>
              <w:fldChar w:fldCharType="separate"/>
            </w:r>
            <w:r w:rsidR="00475A1A">
              <w:rPr>
                <w:webHidden/>
              </w:rPr>
              <w:t>139</w:t>
            </w:r>
            <w:r w:rsidR="00475A1A">
              <w:rPr>
                <w:webHidden/>
              </w:rPr>
              <w:fldChar w:fldCharType="end"/>
            </w:r>
          </w:hyperlink>
        </w:p>
        <w:p w14:paraId="25223D60" w14:textId="45EC8D7E" w:rsidR="00475A1A" w:rsidRDefault="00C84F96">
          <w:pPr>
            <w:pStyle w:val="TOC2"/>
            <w:rPr>
              <w:rFonts w:asciiTheme="minorHAnsi" w:eastAsiaTheme="minorEastAsia" w:hAnsiTheme="minorHAnsi" w:cstheme="minorBidi"/>
              <w:color w:val="auto"/>
              <w:kern w:val="2"/>
              <w:lang w:eastAsia="lt-LT"/>
              <w14:ligatures w14:val="standardContextual"/>
            </w:rPr>
          </w:pPr>
          <w:hyperlink w:anchor="_Toc173847407" w:history="1">
            <w:r w:rsidR="00475A1A" w:rsidRPr="009B395D">
              <w:rPr>
                <w:rStyle w:val="Hyperlink"/>
              </w:rPr>
              <w:t>17</w:t>
            </w:r>
            <w:r w:rsidR="00475A1A">
              <w:rPr>
                <w:rFonts w:asciiTheme="minorHAnsi" w:eastAsiaTheme="minorEastAsia" w:hAnsiTheme="minorHAnsi" w:cstheme="minorBidi"/>
                <w:color w:val="auto"/>
                <w:kern w:val="2"/>
                <w:lang w:eastAsia="lt-LT"/>
                <w14:ligatures w14:val="standardContextual"/>
              </w:rPr>
              <w:tab/>
            </w:r>
            <w:r w:rsidR="00475A1A" w:rsidRPr="009B395D">
              <w:rPr>
                <w:rStyle w:val="Hyperlink"/>
              </w:rPr>
              <w:t>priedas. Pasiūlymų vertinimo tvarka ir kriterijai</w:t>
            </w:r>
            <w:r w:rsidR="00475A1A">
              <w:rPr>
                <w:webHidden/>
              </w:rPr>
              <w:tab/>
            </w:r>
            <w:r w:rsidR="00475A1A">
              <w:rPr>
                <w:webHidden/>
              </w:rPr>
              <w:fldChar w:fldCharType="begin"/>
            </w:r>
            <w:r w:rsidR="00475A1A">
              <w:rPr>
                <w:webHidden/>
              </w:rPr>
              <w:instrText xml:space="preserve"> PAGEREF _Toc173847407 \h </w:instrText>
            </w:r>
            <w:r w:rsidR="00475A1A">
              <w:rPr>
                <w:webHidden/>
              </w:rPr>
            </w:r>
            <w:r w:rsidR="00475A1A">
              <w:rPr>
                <w:webHidden/>
              </w:rPr>
              <w:fldChar w:fldCharType="separate"/>
            </w:r>
            <w:r w:rsidR="00475A1A">
              <w:rPr>
                <w:webHidden/>
              </w:rPr>
              <w:t>140</w:t>
            </w:r>
            <w:r w:rsidR="00475A1A">
              <w:rPr>
                <w:webHidden/>
              </w:rPr>
              <w:fldChar w:fldCharType="end"/>
            </w:r>
          </w:hyperlink>
        </w:p>
        <w:p w14:paraId="2D99553B" w14:textId="0F427294" w:rsidR="00475A1A" w:rsidRDefault="00C84F96">
          <w:pPr>
            <w:pStyle w:val="TOC2"/>
            <w:rPr>
              <w:rFonts w:asciiTheme="minorHAnsi" w:eastAsiaTheme="minorEastAsia" w:hAnsiTheme="minorHAnsi" w:cstheme="minorBidi"/>
              <w:color w:val="auto"/>
              <w:kern w:val="2"/>
              <w:lang w:eastAsia="lt-LT"/>
              <w14:ligatures w14:val="standardContextual"/>
            </w:rPr>
          </w:pPr>
          <w:hyperlink w:anchor="_Toc173847408" w:history="1">
            <w:r w:rsidR="00475A1A" w:rsidRPr="009B395D">
              <w:rPr>
                <w:rStyle w:val="Hyperlink"/>
              </w:rPr>
              <w:t>18</w:t>
            </w:r>
            <w:r w:rsidR="00475A1A">
              <w:rPr>
                <w:rFonts w:asciiTheme="minorHAnsi" w:eastAsiaTheme="minorEastAsia" w:hAnsiTheme="minorHAnsi" w:cstheme="minorBidi"/>
                <w:color w:val="auto"/>
                <w:kern w:val="2"/>
                <w:lang w:eastAsia="lt-LT"/>
                <w14:ligatures w14:val="standardContextual"/>
              </w:rPr>
              <w:tab/>
            </w:r>
            <w:r w:rsidR="00475A1A" w:rsidRPr="009B395D">
              <w:rPr>
                <w:rStyle w:val="Hyperlink"/>
              </w:rPr>
              <w:t>priedas. Pasiūlymų pateikimas</w:t>
            </w:r>
            <w:r w:rsidR="00475A1A">
              <w:rPr>
                <w:webHidden/>
              </w:rPr>
              <w:tab/>
            </w:r>
            <w:r w:rsidR="00475A1A">
              <w:rPr>
                <w:webHidden/>
              </w:rPr>
              <w:fldChar w:fldCharType="begin"/>
            </w:r>
            <w:r w:rsidR="00475A1A">
              <w:rPr>
                <w:webHidden/>
              </w:rPr>
              <w:instrText xml:space="preserve"> PAGEREF _Toc173847408 \h </w:instrText>
            </w:r>
            <w:r w:rsidR="00475A1A">
              <w:rPr>
                <w:webHidden/>
              </w:rPr>
            </w:r>
            <w:r w:rsidR="00475A1A">
              <w:rPr>
                <w:webHidden/>
              </w:rPr>
              <w:fldChar w:fldCharType="separate"/>
            </w:r>
            <w:r w:rsidR="00475A1A">
              <w:rPr>
                <w:webHidden/>
              </w:rPr>
              <w:t>143</w:t>
            </w:r>
            <w:r w:rsidR="00475A1A">
              <w:rPr>
                <w:webHidden/>
              </w:rPr>
              <w:fldChar w:fldCharType="end"/>
            </w:r>
          </w:hyperlink>
        </w:p>
        <w:p w14:paraId="6E678B9A" w14:textId="02987CB2" w:rsidR="00475A1A" w:rsidRDefault="00C84F96">
          <w:pPr>
            <w:pStyle w:val="TOC2"/>
            <w:rPr>
              <w:rFonts w:asciiTheme="minorHAnsi" w:eastAsiaTheme="minorEastAsia" w:hAnsiTheme="minorHAnsi" w:cstheme="minorBidi"/>
              <w:color w:val="auto"/>
              <w:kern w:val="2"/>
              <w:lang w:eastAsia="lt-LT"/>
              <w14:ligatures w14:val="standardContextual"/>
            </w:rPr>
          </w:pPr>
          <w:hyperlink w:anchor="_Toc173847409" w:history="1">
            <w:r w:rsidR="00475A1A" w:rsidRPr="009B395D">
              <w:rPr>
                <w:rStyle w:val="Hyperlink"/>
              </w:rPr>
              <w:t>19</w:t>
            </w:r>
            <w:r w:rsidR="00475A1A">
              <w:rPr>
                <w:rFonts w:asciiTheme="minorHAnsi" w:eastAsiaTheme="minorEastAsia" w:hAnsiTheme="minorHAnsi" w:cstheme="minorBidi"/>
                <w:color w:val="auto"/>
                <w:kern w:val="2"/>
                <w:lang w:eastAsia="lt-LT"/>
                <w14:ligatures w14:val="standardContextual"/>
              </w:rPr>
              <w:tab/>
            </w:r>
            <w:r w:rsidR="00475A1A" w:rsidRPr="009B395D">
              <w:rPr>
                <w:rStyle w:val="Hyperlink"/>
              </w:rPr>
              <w:t>priedas. Pasiūlymo forma</w:t>
            </w:r>
            <w:r w:rsidR="00475A1A">
              <w:rPr>
                <w:webHidden/>
              </w:rPr>
              <w:tab/>
            </w:r>
            <w:r w:rsidR="00475A1A">
              <w:rPr>
                <w:webHidden/>
              </w:rPr>
              <w:fldChar w:fldCharType="begin"/>
            </w:r>
            <w:r w:rsidR="00475A1A">
              <w:rPr>
                <w:webHidden/>
              </w:rPr>
              <w:instrText xml:space="preserve"> PAGEREF _Toc173847409 \h </w:instrText>
            </w:r>
            <w:r w:rsidR="00475A1A">
              <w:rPr>
                <w:webHidden/>
              </w:rPr>
            </w:r>
            <w:r w:rsidR="00475A1A">
              <w:rPr>
                <w:webHidden/>
              </w:rPr>
              <w:fldChar w:fldCharType="separate"/>
            </w:r>
            <w:r w:rsidR="00475A1A">
              <w:rPr>
                <w:webHidden/>
              </w:rPr>
              <w:t>145</w:t>
            </w:r>
            <w:r w:rsidR="00475A1A">
              <w:rPr>
                <w:webHidden/>
              </w:rPr>
              <w:fldChar w:fldCharType="end"/>
            </w:r>
          </w:hyperlink>
        </w:p>
        <w:p w14:paraId="1563849D" w14:textId="7E6B3639" w:rsidR="00475A1A" w:rsidRDefault="00C84F96">
          <w:pPr>
            <w:pStyle w:val="TOC2"/>
            <w:rPr>
              <w:rFonts w:asciiTheme="minorHAnsi" w:eastAsiaTheme="minorEastAsia" w:hAnsiTheme="minorHAnsi" w:cstheme="minorBidi"/>
              <w:color w:val="auto"/>
              <w:kern w:val="2"/>
              <w:lang w:eastAsia="lt-LT"/>
              <w14:ligatures w14:val="standardContextual"/>
            </w:rPr>
          </w:pPr>
          <w:hyperlink w:anchor="_Toc173847410" w:history="1">
            <w:r w:rsidR="00475A1A" w:rsidRPr="009B395D">
              <w:rPr>
                <w:rStyle w:val="Hyperlink"/>
              </w:rPr>
              <w:t>20</w:t>
            </w:r>
            <w:r w:rsidR="00475A1A">
              <w:rPr>
                <w:rFonts w:asciiTheme="minorHAnsi" w:eastAsiaTheme="minorEastAsia" w:hAnsiTheme="minorHAnsi" w:cstheme="minorBidi"/>
                <w:color w:val="auto"/>
                <w:kern w:val="2"/>
                <w:lang w:eastAsia="lt-LT"/>
                <w14:ligatures w14:val="standardContextual"/>
              </w:rPr>
              <w:tab/>
            </w:r>
            <w:r w:rsidR="00475A1A" w:rsidRPr="009B395D">
              <w:rPr>
                <w:rStyle w:val="Hyperlink"/>
              </w:rPr>
              <w:t>priedas. Susijusių bendrovių sąrašo forma</w:t>
            </w:r>
            <w:r w:rsidR="00475A1A">
              <w:rPr>
                <w:webHidden/>
              </w:rPr>
              <w:tab/>
            </w:r>
            <w:r w:rsidR="00475A1A">
              <w:rPr>
                <w:webHidden/>
              </w:rPr>
              <w:fldChar w:fldCharType="begin"/>
            </w:r>
            <w:r w:rsidR="00475A1A">
              <w:rPr>
                <w:webHidden/>
              </w:rPr>
              <w:instrText xml:space="preserve"> PAGEREF _Toc173847410 \h </w:instrText>
            </w:r>
            <w:r w:rsidR="00475A1A">
              <w:rPr>
                <w:webHidden/>
              </w:rPr>
            </w:r>
            <w:r w:rsidR="00475A1A">
              <w:rPr>
                <w:webHidden/>
              </w:rPr>
              <w:fldChar w:fldCharType="separate"/>
            </w:r>
            <w:r w:rsidR="00475A1A">
              <w:rPr>
                <w:webHidden/>
              </w:rPr>
              <w:t>152</w:t>
            </w:r>
            <w:r w:rsidR="00475A1A">
              <w:rPr>
                <w:webHidden/>
              </w:rPr>
              <w:fldChar w:fldCharType="end"/>
            </w:r>
          </w:hyperlink>
        </w:p>
        <w:p w14:paraId="25E343A5" w14:textId="2FDE7739" w:rsidR="00475A1A" w:rsidRDefault="00C84F96">
          <w:pPr>
            <w:pStyle w:val="TOC2"/>
            <w:rPr>
              <w:rFonts w:asciiTheme="minorHAnsi" w:eastAsiaTheme="minorEastAsia" w:hAnsiTheme="minorHAnsi" w:cstheme="minorBidi"/>
              <w:color w:val="auto"/>
              <w:kern w:val="2"/>
              <w:lang w:eastAsia="lt-LT"/>
              <w14:ligatures w14:val="standardContextual"/>
            </w:rPr>
          </w:pPr>
          <w:hyperlink w:anchor="_Toc173847411" w:history="1">
            <w:r w:rsidR="00475A1A" w:rsidRPr="009B395D">
              <w:rPr>
                <w:rStyle w:val="Hyperlink"/>
              </w:rPr>
              <w:t>21</w:t>
            </w:r>
            <w:r w:rsidR="00475A1A">
              <w:rPr>
                <w:rFonts w:asciiTheme="minorHAnsi" w:eastAsiaTheme="minorEastAsia" w:hAnsiTheme="minorHAnsi" w:cstheme="minorBidi"/>
                <w:color w:val="auto"/>
                <w:kern w:val="2"/>
                <w:lang w:eastAsia="lt-LT"/>
                <w14:ligatures w14:val="standardContextual"/>
              </w:rPr>
              <w:tab/>
            </w:r>
            <w:r w:rsidR="00475A1A" w:rsidRPr="009B395D">
              <w:rPr>
                <w:rStyle w:val="Hyperlink"/>
              </w:rPr>
              <w:t>priedas. Sutarties projektas</w:t>
            </w:r>
            <w:r w:rsidR="00475A1A">
              <w:rPr>
                <w:webHidden/>
              </w:rPr>
              <w:tab/>
            </w:r>
            <w:r w:rsidR="00475A1A">
              <w:rPr>
                <w:webHidden/>
              </w:rPr>
              <w:fldChar w:fldCharType="begin"/>
            </w:r>
            <w:r w:rsidR="00475A1A">
              <w:rPr>
                <w:webHidden/>
              </w:rPr>
              <w:instrText xml:space="preserve"> PAGEREF _Toc173847411 \h </w:instrText>
            </w:r>
            <w:r w:rsidR="00475A1A">
              <w:rPr>
                <w:webHidden/>
              </w:rPr>
            </w:r>
            <w:r w:rsidR="00475A1A">
              <w:rPr>
                <w:webHidden/>
              </w:rPr>
              <w:fldChar w:fldCharType="separate"/>
            </w:r>
            <w:r w:rsidR="00475A1A">
              <w:rPr>
                <w:webHidden/>
              </w:rPr>
              <w:t>154</w:t>
            </w:r>
            <w:r w:rsidR="00475A1A">
              <w:rPr>
                <w:webHidden/>
              </w:rPr>
              <w:fldChar w:fldCharType="end"/>
            </w:r>
          </w:hyperlink>
        </w:p>
        <w:p w14:paraId="1AA6C4CB" w14:textId="7148D8EC" w:rsidR="00475A1A" w:rsidRDefault="00C84F96">
          <w:pPr>
            <w:pStyle w:val="TOC2"/>
            <w:rPr>
              <w:rFonts w:asciiTheme="minorHAnsi" w:eastAsiaTheme="minorEastAsia" w:hAnsiTheme="minorHAnsi" w:cstheme="minorBidi"/>
              <w:color w:val="auto"/>
              <w:kern w:val="2"/>
              <w:lang w:eastAsia="lt-LT"/>
              <w14:ligatures w14:val="standardContextual"/>
            </w:rPr>
          </w:pPr>
          <w:hyperlink w:anchor="_Toc173847412" w:history="1">
            <w:r w:rsidR="00475A1A" w:rsidRPr="009B395D">
              <w:rPr>
                <w:rStyle w:val="Hyperlink"/>
              </w:rPr>
              <w:t>22</w:t>
            </w:r>
            <w:r w:rsidR="00475A1A">
              <w:rPr>
                <w:rFonts w:asciiTheme="minorHAnsi" w:eastAsiaTheme="minorEastAsia" w:hAnsiTheme="minorHAnsi" w:cstheme="minorBidi"/>
                <w:color w:val="auto"/>
                <w:kern w:val="2"/>
                <w:lang w:eastAsia="lt-LT"/>
                <w14:ligatures w14:val="standardContextual"/>
              </w:rPr>
              <w:tab/>
            </w:r>
            <w:r w:rsidR="00475A1A" w:rsidRPr="009B395D">
              <w:rPr>
                <w:rStyle w:val="Hyperlink"/>
              </w:rPr>
              <w:t>92priedas. Reikalavimai Pasiūlymo galiojimo užtikrinimui</w:t>
            </w:r>
            <w:r w:rsidR="00475A1A">
              <w:rPr>
                <w:webHidden/>
              </w:rPr>
              <w:tab/>
            </w:r>
            <w:r w:rsidR="00475A1A">
              <w:rPr>
                <w:webHidden/>
              </w:rPr>
              <w:fldChar w:fldCharType="begin"/>
            </w:r>
            <w:r w:rsidR="00475A1A">
              <w:rPr>
                <w:webHidden/>
              </w:rPr>
              <w:instrText xml:space="preserve"> PAGEREF _Toc173847412 \h </w:instrText>
            </w:r>
            <w:r w:rsidR="00475A1A">
              <w:rPr>
                <w:webHidden/>
              </w:rPr>
            </w:r>
            <w:r w:rsidR="00475A1A">
              <w:rPr>
                <w:webHidden/>
              </w:rPr>
              <w:fldChar w:fldCharType="separate"/>
            </w:r>
            <w:r w:rsidR="00475A1A">
              <w:rPr>
                <w:webHidden/>
              </w:rPr>
              <w:t>155</w:t>
            </w:r>
            <w:r w:rsidR="00475A1A">
              <w:rPr>
                <w:webHidden/>
              </w:rPr>
              <w:fldChar w:fldCharType="end"/>
            </w:r>
          </w:hyperlink>
        </w:p>
        <w:p w14:paraId="0AD86DE6" w14:textId="188C28D6" w:rsidR="00475A1A" w:rsidRDefault="00C84F96">
          <w:pPr>
            <w:pStyle w:val="TOC2"/>
            <w:rPr>
              <w:rFonts w:asciiTheme="minorHAnsi" w:eastAsiaTheme="minorEastAsia" w:hAnsiTheme="minorHAnsi" w:cstheme="minorBidi"/>
              <w:color w:val="auto"/>
              <w:kern w:val="2"/>
              <w:lang w:eastAsia="lt-LT"/>
              <w14:ligatures w14:val="standardContextual"/>
            </w:rPr>
          </w:pPr>
          <w:hyperlink w:anchor="_Toc173847513" w:history="1">
            <w:r w:rsidR="00475A1A" w:rsidRPr="009B395D">
              <w:rPr>
                <w:rStyle w:val="Hyperlink"/>
              </w:rPr>
              <w:t>23</w:t>
            </w:r>
            <w:r w:rsidR="00475A1A">
              <w:rPr>
                <w:rFonts w:asciiTheme="minorHAnsi" w:eastAsiaTheme="minorEastAsia" w:hAnsiTheme="minorHAnsi" w:cstheme="minorBidi"/>
                <w:color w:val="auto"/>
                <w:kern w:val="2"/>
                <w:lang w:eastAsia="lt-LT"/>
                <w14:ligatures w14:val="standardContextual"/>
              </w:rPr>
              <w:tab/>
            </w:r>
            <w:r w:rsidR="00475A1A" w:rsidRPr="009B395D">
              <w:rPr>
                <w:rStyle w:val="Hyperlink"/>
              </w:rPr>
              <w:t>priedas. Ginčių nagrinėjimo tvarka</w:t>
            </w:r>
            <w:r w:rsidR="00475A1A">
              <w:rPr>
                <w:webHidden/>
              </w:rPr>
              <w:tab/>
            </w:r>
            <w:r w:rsidR="00475A1A">
              <w:rPr>
                <w:webHidden/>
              </w:rPr>
              <w:fldChar w:fldCharType="begin"/>
            </w:r>
            <w:r w:rsidR="00475A1A">
              <w:rPr>
                <w:webHidden/>
              </w:rPr>
              <w:instrText xml:space="preserve"> PAGEREF _Toc173847513 \h </w:instrText>
            </w:r>
            <w:r w:rsidR="00475A1A">
              <w:rPr>
                <w:webHidden/>
              </w:rPr>
            </w:r>
            <w:r w:rsidR="00475A1A">
              <w:rPr>
                <w:webHidden/>
              </w:rPr>
              <w:fldChar w:fldCharType="separate"/>
            </w:r>
            <w:r w:rsidR="00475A1A">
              <w:rPr>
                <w:webHidden/>
              </w:rPr>
              <w:t>157</w:t>
            </w:r>
            <w:r w:rsidR="00475A1A">
              <w:rPr>
                <w:webHidden/>
              </w:rPr>
              <w:fldChar w:fldCharType="end"/>
            </w:r>
          </w:hyperlink>
        </w:p>
        <w:p w14:paraId="709E1B09" w14:textId="5232E700" w:rsidR="002263BE" w:rsidRPr="0010289A" w:rsidRDefault="00347D2A" w:rsidP="002C6EBE">
          <w:pPr>
            <w:spacing w:after="120" w:line="276" w:lineRule="auto"/>
            <w:jc w:val="both"/>
          </w:pPr>
          <w:r w:rsidRPr="0010289A">
            <w:rPr>
              <w:b/>
              <w:color w:val="943634" w:themeColor="accent2" w:themeShade="BF"/>
            </w:rPr>
            <w:fldChar w:fldCharType="end"/>
          </w:r>
        </w:p>
      </w:sdtContent>
    </w:sdt>
    <w:p w14:paraId="3B72F320" w14:textId="77777777" w:rsidR="00A73302" w:rsidRPr="0010289A" w:rsidRDefault="00A73302" w:rsidP="001D0586">
      <w:pPr>
        <w:spacing w:after="120" w:line="276" w:lineRule="auto"/>
        <w:jc w:val="both"/>
      </w:pPr>
    </w:p>
    <w:p w14:paraId="481CD536" w14:textId="5F413BCB" w:rsidR="007D2EA8" w:rsidRPr="0010289A" w:rsidRDefault="007D2EA8" w:rsidP="001D0586">
      <w:pPr>
        <w:spacing w:after="120" w:line="276" w:lineRule="auto"/>
        <w:jc w:val="both"/>
      </w:pPr>
      <w:r w:rsidRPr="0010289A">
        <w:t xml:space="preserve">Spalvų paaiškinimas: </w:t>
      </w:r>
      <w:r w:rsidRPr="0010289A">
        <w:rPr>
          <w:i/>
          <w:color w:val="0070C0"/>
        </w:rPr>
        <w:t>Mėlyna</w:t>
      </w:r>
      <w:r w:rsidRPr="0010289A">
        <w:rPr>
          <w:color w:val="0070C0"/>
        </w:rPr>
        <w:t xml:space="preserve"> – komentarai ar paaiškinimai, kurie turi būti ištrinti</w:t>
      </w:r>
      <w:r w:rsidRPr="0010289A">
        <w:rPr>
          <w:color w:val="0033CC"/>
        </w:rPr>
        <w:t xml:space="preserve">; </w:t>
      </w:r>
      <w:r w:rsidRPr="0010289A">
        <w:rPr>
          <w:i/>
          <w:color w:val="00B050"/>
        </w:rPr>
        <w:t>Žalia</w:t>
      </w:r>
      <w:r w:rsidRPr="0010289A">
        <w:rPr>
          <w:color w:val="00B050"/>
        </w:rPr>
        <w:t xml:space="preserve"> – alternatyvios nuostatos, kurių nereikia keisti; </w:t>
      </w:r>
      <w:r w:rsidRPr="0010289A">
        <w:rPr>
          <w:i/>
          <w:color w:val="FF0000"/>
        </w:rPr>
        <w:t>Raudona</w:t>
      </w:r>
      <w:r w:rsidRPr="0010289A">
        <w:rPr>
          <w:color w:val="FF0000"/>
        </w:rPr>
        <w:t xml:space="preserve"> – privaloma informacija, kurią reikia įrašyti</w:t>
      </w:r>
      <w:r w:rsidRPr="0010289A">
        <w:t>.</w:t>
      </w:r>
    </w:p>
    <w:p w14:paraId="7C801ECD" w14:textId="576E937C" w:rsidR="002263BE" w:rsidRPr="0010289A" w:rsidRDefault="002263BE" w:rsidP="002C6EBE">
      <w:pPr>
        <w:spacing w:after="120" w:line="276" w:lineRule="auto"/>
      </w:pPr>
      <w:r w:rsidRPr="0010289A">
        <w:br w:type="page"/>
      </w:r>
    </w:p>
    <w:p w14:paraId="7DDE76AE" w14:textId="77777777" w:rsidR="00B84E9C" w:rsidRPr="0010289A" w:rsidRDefault="00B84E9C" w:rsidP="002C6EBE">
      <w:pPr>
        <w:pStyle w:val="1lygis"/>
        <w:tabs>
          <w:tab w:val="num" w:pos="709"/>
        </w:tabs>
        <w:spacing w:before="0" w:after="120" w:line="276" w:lineRule="auto"/>
        <w:ind w:hanging="709"/>
        <w:rPr>
          <w:caps w:val="0"/>
        </w:rPr>
        <w:sectPr w:rsidR="00B84E9C" w:rsidRPr="0010289A" w:rsidSect="005C63EC">
          <w:headerReference w:type="default" r:id="rId20"/>
          <w:pgSz w:w="11906" w:h="16838" w:code="9"/>
          <w:pgMar w:top="1418" w:right="1134" w:bottom="1418" w:left="1134" w:header="567" w:footer="567" w:gutter="0"/>
          <w:cols w:space="708"/>
          <w:docGrid w:linePitch="360"/>
        </w:sectPr>
      </w:pPr>
    </w:p>
    <w:p w14:paraId="5A7BF4B5" w14:textId="2E2C0E92" w:rsidR="005025A3" w:rsidRPr="0010289A" w:rsidRDefault="005025A3" w:rsidP="002C6EBE">
      <w:pPr>
        <w:pStyle w:val="Heading1"/>
        <w:numPr>
          <w:ilvl w:val="0"/>
          <w:numId w:val="8"/>
        </w:numPr>
        <w:spacing w:after="120"/>
        <w:jc w:val="center"/>
        <w:rPr>
          <w:color w:val="632423" w:themeColor="accent2" w:themeShade="80"/>
          <w:sz w:val="24"/>
          <w:szCs w:val="24"/>
        </w:rPr>
      </w:pPr>
      <w:bookmarkStart w:id="0" w:name="_Toc173847352"/>
      <w:bookmarkStart w:id="1" w:name="_Toc283040739"/>
      <w:bookmarkStart w:id="2" w:name="_Toc285029289"/>
      <w:r w:rsidRPr="0010289A">
        <w:rPr>
          <w:color w:val="632423" w:themeColor="accent2" w:themeShade="80"/>
          <w:sz w:val="24"/>
          <w:szCs w:val="24"/>
        </w:rPr>
        <w:lastRenderedPageBreak/>
        <w:t>Informaci</w:t>
      </w:r>
      <w:r w:rsidR="005E051D" w:rsidRPr="0010289A">
        <w:rPr>
          <w:color w:val="632423" w:themeColor="accent2" w:themeShade="80"/>
          <w:sz w:val="24"/>
          <w:szCs w:val="24"/>
        </w:rPr>
        <w:t>ja</w:t>
      </w:r>
      <w:r w:rsidRPr="0010289A">
        <w:rPr>
          <w:color w:val="632423" w:themeColor="accent2" w:themeShade="80"/>
          <w:sz w:val="24"/>
          <w:szCs w:val="24"/>
        </w:rPr>
        <w:t xml:space="preserve"> apie įgyvendinamą Projektą</w:t>
      </w:r>
      <w:bookmarkEnd w:id="0"/>
    </w:p>
    <w:p w14:paraId="6067BB90" w14:textId="349B22CC" w:rsidR="005025A3" w:rsidRPr="0010289A" w:rsidRDefault="00326E0C" w:rsidP="001D0586">
      <w:pPr>
        <w:pStyle w:val="paragrafesrasas2lygis"/>
        <w:ind w:left="567" w:hanging="567"/>
        <w:rPr>
          <w:i/>
          <w:sz w:val="24"/>
          <w:szCs w:val="24"/>
        </w:rPr>
      </w:pPr>
      <w:r w:rsidRPr="0010289A">
        <w:rPr>
          <w:iCs/>
          <w:color w:val="FF0000"/>
          <w:sz w:val="24"/>
          <w:szCs w:val="24"/>
        </w:rPr>
        <w:t>[</w:t>
      </w:r>
      <w:r w:rsidRPr="0010289A">
        <w:rPr>
          <w:i/>
          <w:color w:val="FF0000"/>
          <w:sz w:val="24"/>
          <w:szCs w:val="24"/>
        </w:rPr>
        <w:t>Projekto pavadinimas</w:t>
      </w:r>
      <w:r w:rsidRPr="0010289A">
        <w:rPr>
          <w:iCs/>
          <w:color w:val="FF0000"/>
          <w:sz w:val="24"/>
          <w:szCs w:val="24"/>
        </w:rPr>
        <w:t>]</w:t>
      </w:r>
      <w:r w:rsidRPr="0010289A">
        <w:rPr>
          <w:i/>
          <w:color w:val="FF0000"/>
          <w:sz w:val="24"/>
          <w:szCs w:val="24"/>
        </w:rPr>
        <w:t xml:space="preserve"> </w:t>
      </w:r>
      <w:r w:rsidRPr="0010289A">
        <w:rPr>
          <w:iCs/>
          <w:sz w:val="24"/>
          <w:szCs w:val="24"/>
        </w:rPr>
        <w:t xml:space="preserve">(toliau – Projektas) įgyvendina </w:t>
      </w:r>
      <w:r w:rsidRPr="0010289A">
        <w:rPr>
          <w:iCs/>
          <w:color w:val="FF0000"/>
          <w:sz w:val="24"/>
          <w:szCs w:val="24"/>
        </w:rPr>
        <w:t>[</w:t>
      </w:r>
      <w:r w:rsidRPr="0010289A">
        <w:rPr>
          <w:i/>
          <w:color w:val="FF0000"/>
          <w:sz w:val="24"/>
          <w:szCs w:val="24"/>
        </w:rPr>
        <w:t>Projektą įgyvendinančios institucijos pavadinimas</w:t>
      </w:r>
      <w:r w:rsidRPr="0010289A">
        <w:rPr>
          <w:iCs/>
          <w:color w:val="FF0000"/>
          <w:sz w:val="24"/>
          <w:szCs w:val="24"/>
        </w:rPr>
        <w:t>]</w:t>
      </w:r>
      <w:r w:rsidRPr="0010289A">
        <w:rPr>
          <w:iCs/>
          <w:sz w:val="24"/>
          <w:szCs w:val="24"/>
        </w:rPr>
        <w:t xml:space="preserve"> (toliau – Valdžios subjektas).</w:t>
      </w:r>
      <w:r w:rsidR="00687107" w:rsidRPr="0010289A">
        <w:rPr>
          <w:iCs/>
          <w:sz w:val="24"/>
          <w:szCs w:val="24"/>
        </w:rPr>
        <w:t xml:space="preserve"> </w:t>
      </w:r>
    </w:p>
    <w:p w14:paraId="06936E2A" w14:textId="2C424B4D" w:rsidR="005025A3" w:rsidRPr="0010289A" w:rsidRDefault="002B3544" w:rsidP="001D0586">
      <w:pPr>
        <w:pStyle w:val="paragrafesrasas2lygis"/>
        <w:ind w:left="567" w:hanging="567"/>
        <w:rPr>
          <w:i/>
          <w:sz w:val="24"/>
          <w:szCs w:val="24"/>
        </w:rPr>
      </w:pPr>
      <w:r w:rsidRPr="0010289A">
        <w:rPr>
          <w:iCs/>
          <w:color w:val="FF0000"/>
          <w:sz w:val="24"/>
          <w:szCs w:val="24"/>
        </w:rPr>
        <w:t>[</w:t>
      </w:r>
      <w:r w:rsidR="005025A3" w:rsidRPr="0010289A">
        <w:rPr>
          <w:i/>
          <w:color w:val="FF0000"/>
          <w:sz w:val="24"/>
          <w:szCs w:val="24"/>
        </w:rPr>
        <w:t>Projekto įgyvendinimo kontekstas, poreikis Projektui ir jo svarba.</w:t>
      </w:r>
      <w:r w:rsidRPr="0010289A">
        <w:rPr>
          <w:iCs/>
          <w:color w:val="FF0000"/>
          <w:sz w:val="24"/>
          <w:szCs w:val="24"/>
        </w:rPr>
        <w:t>]</w:t>
      </w:r>
      <w:r w:rsidR="00687107" w:rsidRPr="0010289A">
        <w:rPr>
          <w:iCs/>
          <w:sz w:val="24"/>
          <w:szCs w:val="24"/>
        </w:rPr>
        <w:t xml:space="preserve"> Projektas vykdomas įgyvendinant </w:t>
      </w:r>
      <w:r w:rsidR="00687107" w:rsidRPr="0010289A">
        <w:rPr>
          <w:iCs/>
          <w:color w:val="FF0000"/>
          <w:sz w:val="24"/>
          <w:szCs w:val="24"/>
        </w:rPr>
        <w:t>[</w:t>
      </w:r>
      <w:r w:rsidR="00687107" w:rsidRPr="0010289A">
        <w:rPr>
          <w:i/>
          <w:color w:val="FF0000"/>
          <w:sz w:val="24"/>
          <w:szCs w:val="24"/>
        </w:rPr>
        <w:t>nurodyti strateginio valdymo</w:t>
      </w:r>
      <w:r w:rsidR="00D50822" w:rsidRPr="0010289A">
        <w:rPr>
          <w:i/>
          <w:color w:val="FF0000"/>
          <w:sz w:val="24"/>
          <w:szCs w:val="24"/>
        </w:rPr>
        <w:t xml:space="preserve"> sistemos planavimo dokumentus</w:t>
      </w:r>
      <w:r w:rsidR="00D50822" w:rsidRPr="0010289A">
        <w:rPr>
          <w:iCs/>
          <w:color w:val="FF0000"/>
          <w:sz w:val="24"/>
          <w:szCs w:val="24"/>
        </w:rPr>
        <w:t>]</w:t>
      </w:r>
      <w:r w:rsidR="00D50822" w:rsidRPr="0010289A">
        <w:rPr>
          <w:iCs/>
          <w:sz w:val="24"/>
          <w:szCs w:val="24"/>
        </w:rPr>
        <w:t>.</w:t>
      </w:r>
    </w:p>
    <w:p w14:paraId="60F5F57B" w14:textId="0D15E4E3" w:rsidR="005025A3" w:rsidRPr="0010289A" w:rsidRDefault="00D50822" w:rsidP="001D0586">
      <w:pPr>
        <w:pStyle w:val="paragrafesrasas2lygis"/>
        <w:ind w:left="567" w:hanging="567"/>
        <w:rPr>
          <w:iCs/>
          <w:sz w:val="24"/>
          <w:szCs w:val="24"/>
        </w:rPr>
      </w:pPr>
      <w:bookmarkStart w:id="3" w:name="_Ref109715405"/>
      <w:r w:rsidRPr="0010289A">
        <w:rPr>
          <w:iCs/>
          <w:sz w:val="24"/>
          <w:szCs w:val="24"/>
        </w:rPr>
        <w:t xml:space="preserve">Projekto tikslas yra pagerinti </w:t>
      </w:r>
      <w:r w:rsidRPr="0010289A">
        <w:rPr>
          <w:iCs/>
          <w:color w:val="FF0000"/>
          <w:sz w:val="24"/>
          <w:szCs w:val="24"/>
        </w:rPr>
        <w:t>[</w:t>
      </w:r>
      <w:r w:rsidRPr="0010289A">
        <w:rPr>
          <w:i/>
          <w:color w:val="FF0000"/>
          <w:sz w:val="24"/>
          <w:szCs w:val="24"/>
        </w:rPr>
        <w:t>nurodyti sektorių arba sritį, kuriose teikiamos paslaugos</w:t>
      </w:r>
      <w:r w:rsidRPr="0010289A">
        <w:rPr>
          <w:iCs/>
          <w:color w:val="FF0000"/>
          <w:sz w:val="24"/>
          <w:szCs w:val="24"/>
        </w:rPr>
        <w:t>]</w:t>
      </w:r>
      <w:r w:rsidRPr="0010289A">
        <w:rPr>
          <w:iCs/>
          <w:sz w:val="24"/>
          <w:szCs w:val="24"/>
        </w:rPr>
        <w:t xml:space="preserve"> paslaugų kokybę, užtikrinant energetiškai efektyvią bei higienos normų reikalavimus atit</w:t>
      </w:r>
      <w:r w:rsidR="00BD6256" w:rsidRPr="0010289A">
        <w:rPr>
          <w:iCs/>
          <w:sz w:val="24"/>
          <w:szCs w:val="24"/>
        </w:rPr>
        <w:t>i</w:t>
      </w:r>
      <w:r w:rsidRPr="0010289A">
        <w:rPr>
          <w:iCs/>
          <w:sz w:val="24"/>
          <w:szCs w:val="24"/>
        </w:rPr>
        <w:t>nkančią infrastruktūrą. Projekto uždavinys yra padidinti energijos vartojimo efe</w:t>
      </w:r>
      <w:r w:rsidR="009178BB" w:rsidRPr="0010289A">
        <w:rPr>
          <w:iCs/>
          <w:sz w:val="24"/>
          <w:szCs w:val="24"/>
        </w:rPr>
        <w:t>k</w:t>
      </w:r>
      <w:r w:rsidRPr="0010289A">
        <w:rPr>
          <w:iCs/>
          <w:sz w:val="24"/>
          <w:szCs w:val="24"/>
        </w:rPr>
        <w:t xml:space="preserve">tyvumą ir sumažinti metines šilumos energijos šildymui sąnaudas užtikrinant viešiesiems pastatams taikomas higienos normas </w:t>
      </w:r>
      <w:r w:rsidRPr="0010289A">
        <w:rPr>
          <w:iCs/>
          <w:color w:val="FF0000"/>
          <w:sz w:val="24"/>
          <w:szCs w:val="24"/>
        </w:rPr>
        <w:t>[</w:t>
      </w:r>
      <w:r w:rsidRPr="0010289A">
        <w:rPr>
          <w:i/>
          <w:color w:val="FF0000"/>
          <w:sz w:val="24"/>
          <w:szCs w:val="24"/>
        </w:rPr>
        <w:t>nurodyti</w:t>
      </w:r>
      <w:r w:rsidR="00C75DBA" w:rsidRPr="00C75DBA">
        <w:rPr>
          <w:i/>
          <w:color w:val="FF0000"/>
          <w:sz w:val="24"/>
          <w:szCs w:val="24"/>
        </w:rPr>
        <w:t xml:space="preserve"> statinio (</w:t>
      </w:r>
      <w:r w:rsidRPr="0010289A">
        <w:rPr>
          <w:i/>
          <w:color w:val="FF0000"/>
          <w:sz w:val="24"/>
          <w:szCs w:val="24"/>
        </w:rPr>
        <w:t>pastato (-ų) pavadinimą</w:t>
      </w:r>
      <w:r w:rsidRPr="0010289A">
        <w:rPr>
          <w:iCs/>
          <w:color w:val="FF0000"/>
          <w:sz w:val="24"/>
          <w:szCs w:val="24"/>
        </w:rPr>
        <w:t xml:space="preserve">] </w:t>
      </w:r>
      <w:r w:rsidRPr="0010289A">
        <w:rPr>
          <w:iCs/>
          <w:sz w:val="24"/>
          <w:szCs w:val="24"/>
        </w:rPr>
        <w:t>(toliau – Objektas).</w:t>
      </w:r>
      <w:bookmarkEnd w:id="3"/>
    </w:p>
    <w:p w14:paraId="56D760AD" w14:textId="466599D3" w:rsidR="005025A3" w:rsidRPr="0010289A" w:rsidRDefault="00A35988" w:rsidP="001D0586">
      <w:pPr>
        <w:pStyle w:val="paragrafesrasas2lygis"/>
        <w:ind w:left="567" w:hanging="567"/>
        <w:rPr>
          <w:iCs/>
          <w:sz w:val="24"/>
          <w:szCs w:val="24"/>
        </w:rPr>
      </w:pPr>
      <w:r>
        <w:rPr>
          <w:iCs/>
          <w:sz w:val="24"/>
          <w:szCs w:val="24"/>
        </w:rPr>
        <w:t xml:space="preserve">Pagrindinės </w:t>
      </w:r>
      <w:r w:rsidRPr="0010289A">
        <w:rPr>
          <w:iCs/>
          <w:sz w:val="24"/>
          <w:szCs w:val="24"/>
        </w:rPr>
        <w:t>Projekt</w:t>
      </w:r>
      <w:r>
        <w:rPr>
          <w:iCs/>
          <w:sz w:val="24"/>
          <w:szCs w:val="24"/>
        </w:rPr>
        <w:t>o</w:t>
      </w:r>
      <w:r w:rsidRPr="0010289A">
        <w:rPr>
          <w:iCs/>
          <w:sz w:val="24"/>
          <w:szCs w:val="24"/>
        </w:rPr>
        <w:t xml:space="preserve"> </w:t>
      </w:r>
      <w:r w:rsidR="00D50822" w:rsidRPr="0010289A">
        <w:rPr>
          <w:iCs/>
          <w:sz w:val="24"/>
          <w:szCs w:val="24"/>
        </w:rPr>
        <w:t>įgyvendin</w:t>
      </w:r>
      <w:r>
        <w:rPr>
          <w:iCs/>
          <w:sz w:val="24"/>
          <w:szCs w:val="24"/>
        </w:rPr>
        <w:t xml:space="preserve">imo </w:t>
      </w:r>
      <w:r w:rsidR="00D50822" w:rsidRPr="0010289A">
        <w:rPr>
          <w:iCs/>
          <w:sz w:val="24"/>
          <w:szCs w:val="24"/>
        </w:rPr>
        <w:t>sąlygos</w:t>
      </w:r>
      <w:r w:rsidR="005025A3" w:rsidRPr="0010289A">
        <w:rPr>
          <w:iCs/>
          <w:sz w:val="24"/>
          <w:szCs w:val="24"/>
        </w:rPr>
        <w:t>:</w:t>
      </w:r>
    </w:p>
    <w:p w14:paraId="1FA4A364" w14:textId="5F2A49F9" w:rsidR="004C1025" w:rsidRPr="0010289A" w:rsidRDefault="00CF7E52" w:rsidP="001D0586">
      <w:pPr>
        <w:pStyle w:val="paragrafesrasas2lygis"/>
        <w:numPr>
          <w:ilvl w:val="2"/>
          <w:numId w:val="23"/>
        </w:numPr>
        <w:ind w:hanging="851"/>
        <w:rPr>
          <w:iCs/>
          <w:sz w:val="24"/>
          <w:szCs w:val="24"/>
        </w:rPr>
      </w:pPr>
      <w:r w:rsidRPr="0010289A">
        <w:rPr>
          <w:iCs/>
          <w:sz w:val="24"/>
          <w:szCs w:val="24"/>
        </w:rPr>
        <w:t>S</w:t>
      </w:r>
      <w:r w:rsidR="004C1025" w:rsidRPr="0010289A">
        <w:rPr>
          <w:iCs/>
          <w:sz w:val="24"/>
          <w:szCs w:val="24"/>
        </w:rPr>
        <w:t>utarties trukmė</w:t>
      </w:r>
      <w:r w:rsidR="00D50822" w:rsidRPr="0010289A">
        <w:rPr>
          <w:iCs/>
          <w:sz w:val="24"/>
          <w:szCs w:val="24"/>
        </w:rPr>
        <w:t xml:space="preserve"> </w:t>
      </w:r>
      <w:r w:rsidR="0094019E" w:rsidRPr="0010289A">
        <w:rPr>
          <w:iCs/>
          <w:sz w:val="24"/>
          <w:szCs w:val="24"/>
        </w:rPr>
        <w:t xml:space="preserve">– </w:t>
      </w:r>
      <w:r w:rsidR="00D50822" w:rsidRPr="0010289A">
        <w:rPr>
          <w:iCs/>
          <w:color w:val="FF0000"/>
          <w:sz w:val="24"/>
          <w:szCs w:val="24"/>
        </w:rPr>
        <w:t>[</w:t>
      </w:r>
      <w:r w:rsidR="00D50822" w:rsidRPr="0010289A">
        <w:rPr>
          <w:i/>
          <w:color w:val="FF0000"/>
          <w:sz w:val="24"/>
          <w:szCs w:val="24"/>
        </w:rPr>
        <w:t>nurodyti bendrą Sutarties trukmę</w:t>
      </w:r>
      <w:r w:rsidR="00D50822" w:rsidRPr="0010289A">
        <w:rPr>
          <w:iCs/>
          <w:color w:val="FF0000"/>
          <w:sz w:val="24"/>
          <w:szCs w:val="24"/>
        </w:rPr>
        <w:t>]</w:t>
      </w:r>
      <w:r w:rsidR="004C1025" w:rsidRPr="0010289A">
        <w:rPr>
          <w:iCs/>
          <w:sz w:val="24"/>
          <w:szCs w:val="24"/>
        </w:rPr>
        <w:t>;</w:t>
      </w:r>
    </w:p>
    <w:p w14:paraId="0A1D054E" w14:textId="3B6AA506" w:rsidR="005025A3" w:rsidRPr="0010289A" w:rsidRDefault="00246440" w:rsidP="001D0586">
      <w:pPr>
        <w:pStyle w:val="paragrafesrasas2lygis"/>
        <w:numPr>
          <w:ilvl w:val="2"/>
          <w:numId w:val="23"/>
        </w:numPr>
        <w:ind w:hanging="851"/>
        <w:rPr>
          <w:iCs/>
          <w:sz w:val="24"/>
          <w:szCs w:val="24"/>
        </w:rPr>
      </w:pPr>
      <w:r w:rsidRPr="0010289A">
        <w:rPr>
          <w:iCs/>
          <w:sz w:val="24"/>
          <w:szCs w:val="24"/>
        </w:rPr>
        <w:t>Projektą sudaro šios veiklos:</w:t>
      </w:r>
    </w:p>
    <w:p w14:paraId="05499A65" w14:textId="5574EA7B" w:rsidR="00246440" w:rsidRPr="0010289A" w:rsidRDefault="00246440" w:rsidP="001D0586">
      <w:pPr>
        <w:pStyle w:val="paragrafesrasas2lygis"/>
        <w:numPr>
          <w:ilvl w:val="2"/>
          <w:numId w:val="37"/>
        </w:numPr>
        <w:ind w:left="2268" w:hanging="850"/>
        <w:rPr>
          <w:iCs/>
          <w:sz w:val="24"/>
          <w:szCs w:val="24"/>
        </w:rPr>
      </w:pPr>
      <w:r w:rsidRPr="0010289A">
        <w:rPr>
          <w:iCs/>
          <w:sz w:val="24"/>
          <w:szCs w:val="24"/>
        </w:rPr>
        <w:t xml:space="preserve">Modernizavimo priemonių įdiegimas Objekte, atliekant Investicijas ir užtikrinant ne mažesnės, kaip </w:t>
      </w:r>
      <w:r w:rsidRPr="0010289A">
        <w:rPr>
          <w:iCs/>
          <w:color w:val="FF0000"/>
          <w:sz w:val="24"/>
          <w:szCs w:val="24"/>
        </w:rPr>
        <w:t>[</w:t>
      </w:r>
      <w:r w:rsidRPr="0010289A">
        <w:rPr>
          <w:i/>
          <w:color w:val="FF0000"/>
          <w:sz w:val="24"/>
          <w:szCs w:val="24"/>
        </w:rPr>
        <w:t>nurodyti klasę</w:t>
      </w:r>
      <w:r w:rsidRPr="0010289A">
        <w:rPr>
          <w:iCs/>
          <w:color w:val="FF0000"/>
          <w:sz w:val="24"/>
          <w:szCs w:val="24"/>
        </w:rPr>
        <w:t>]</w:t>
      </w:r>
      <w:r w:rsidRPr="0010289A">
        <w:rPr>
          <w:iCs/>
          <w:sz w:val="24"/>
          <w:szCs w:val="24"/>
        </w:rPr>
        <w:t xml:space="preserve"> </w:t>
      </w:r>
      <w:r w:rsidR="00E719E8" w:rsidRPr="0010289A">
        <w:rPr>
          <w:iCs/>
          <w:sz w:val="24"/>
          <w:szCs w:val="24"/>
        </w:rPr>
        <w:t>Objekto</w:t>
      </w:r>
      <w:r w:rsidR="00E719E8" w:rsidRPr="0010289A">
        <w:rPr>
          <w:iCs/>
        </w:rPr>
        <w:t xml:space="preserve"> </w:t>
      </w:r>
      <w:r w:rsidRPr="0010289A">
        <w:rPr>
          <w:iCs/>
          <w:sz w:val="24"/>
          <w:szCs w:val="24"/>
        </w:rPr>
        <w:t>energinio naudingumo klasės pasiekimą vadovaujantis Lietuvos Respublikos ap</w:t>
      </w:r>
      <w:r w:rsidR="00C61ACC" w:rsidRPr="0010289A">
        <w:rPr>
          <w:iCs/>
          <w:sz w:val="24"/>
          <w:szCs w:val="24"/>
        </w:rPr>
        <w:t>l</w:t>
      </w:r>
      <w:r w:rsidRPr="0010289A">
        <w:rPr>
          <w:iCs/>
          <w:sz w:val="24"/>
          <w:szCs w:val="24"/>
        </w:rPr>
        <w:t>inkos ministro 2016 m. lapkričio 11 d. įsakymu Nr. D1-754 „</w:t>
      </w:r>
      <w:r w:rsidRPr="0010289A">
        <w:rPr>
          <w:sz w:val="24"/>
          <w:szCs w:val="24"/>
        </w:rPr>
        <w:t xml:space="preserve">Dėl statybos techninio reglamento STR 2.01.02:2016 „Pastatų energinio naudingumo projektavimas ir sertifikavimas“ patvirtinimo“, pasiūlyti ne mažesnį nei </w:t>
      </w:r>
      <w:r w:rsidRPr="0010289A">
        <w:rPr>
          <w:iCs/>
          <w:color w:val="FF0000"/>
          <w:sz w:val="24"/>
          <w:szCs w:val="24"/>
        </w:rPr>
        <w:t>[</w:t>
      </w:r>
      <w:r w:rsidRPr="0010289A">
        <w:rPr>
          <w:i/>
          <w:color w:val="FF0000"/>
          <w:sz w:val="24"/>
          <w:szCs w:val="24"/>
        </w:rPr>
        <w:t>nurodyti procentus</w:t>
      </w:r>
      <w:r w:rsidRPr="0010289A">
        <w:rPr>
          <w:iCs/>
          <w:color w:val="FF0000"/>
          <w:sz w:val="24"/>
          <w:szCs w:val="24"/>
        </w:rPr>
        <w:t>]</w:t>
      </w:r>
      <w:r w:rsidRPr="0010289A">
        <w:rPr>
          <w:sz w:val="24"/>
          <w:szCs w:val="24"/>
        </w:rPr>
        <w:t xml:space="preserve"> procentų energijos sutaupymą bei užtikrinti, kad Lyginamasis energijos suvartojimas neviršytų Garantuoto energijos suvartojimo;</w:t>
      </w:r>
    </w:p>
    <w:p w14:paraId="335C2455" w14:textId="046F59D4" w:rsidR="00AD38B4" w:rsidRPr="0010289A" w:rsidRDefault="00246440" w:rsidP="001D0586">
      <w:pPr>
        <w:pStyle w:val="paragrafesrasas2lygis"/>
        <w:numPr>
          <w:ilvl w:val="2"/>
          <w:numId w:val="37"/>
        </w:numPr>
        <w:ind w:left="2268" w:hanging="850"/>
        <w:rPr>
          <w:iCs/>
          <w:sz w:val="24"/>
          <w:szCs w:val="24"/>
        </w:rPr>
      </w:pPr>
      <w:r w:rsidRPr="0010289A">
        <w:rPr>
          <w:sz w:val="24"/>
          <w:szCs w:val="24"/>
        </w:rPr>
        <w:t>Objekto vidaus patalpų ir lauko apšvietimo pakeitimą LED lempomis</w:t>
      </w:r>
      <w:r w:rsidR="00AD38B4" w:rsidRPr="0010289A">
        <w:rPr>
          <w:sz w:val="24"/>
          <w:szCs w:val="24"/>
        </w:rPr>
        <w:t xml:space="preserve"> (esant poreikiui kai esamų šviestuvų negalima pritaikyti LED lempoms keičiami ir šviestuvai</w:t>
      </w:r>
      <w:r w:rsidR="00A256FA">
        <w:rPr>
          <w:sz w:val="24"/>
          <w:szCs w:val="24"/>
        </w:rPr>
        <w:t>,</w:t>
      </w:r>
      <w:r w:rsidR="00AD38B4" w:rsidRPr="0010289A">
        <w:rPr>
          <w:sz w:val="24"/>
          <w:szCs w:val="24"/>
        </w:rPr>
        <w:t xml:space="preserve"> kiti reikalingi elementai) ir Objekto apšvietimo sistemų eksploatavimą (šviestuvų veikimą) Garantinio laikotarpio metu. Privatus subjektas, turi užtikrinti, kad modernizavus apšvietimą apšvietimo zonose bus užtikrinti teisės aktuose nustatyti apšviestumo reikalavimai. Tuo atveju jei esamas šviestuvų išdėstymas neleidžia užtikrinti aukščiau nurodytų reikalavimų Privatus subjektas įrengia papildomus šviestuvus;</w:t>
      </w:r>
    </w:p>
    <w:p w14:paraId="57E44826" w14:textId="77777777" w:rsidR="00AD38B4" w:rsidRPr="0010289A" w:rsidRDefault="00AD38B4" w:rsidP="001D0586">
      <w:pPr>
        <w:pStyle w:val="paragrafesrasas2lygis"/>
        <w:numPr>
          <w:ilvl w:val="2"/>
          <w:numId w:val="37"/>
        </w:numPr>
        <w:ind w:left="2268" w:hanging="850"/>
        <w:rPr>
          <w:iCs/>
          <w:sz w:val="24"/>
          <w:szCs w:val="24"/>
        </w:rPr>
      </w:pPr>
      <w:r w:rsidRPr="0010289A">
        <w:rPr>
          <w:sz w:val="24"/>
          <w:szCs w:val="24"/>
        </w:rPr>
        <w:t>šildymo ir karšto vandens sistemų prižiūrėtojo funkcijų Objekte atlikimą vadovaujantis Lietuvos Respublikos energetikos ministro 2009 m. lapkričio 26 d. įsakymu Nr. 1-229 „Dėl Pastato šildymo ir karšto vandens sistemos priežiūros tvarkos aprašo patvirtinimo“;</w:t>
      </w:r>
    </w:p>
    <w:p w14:paraId="0E2DB624" w14:textId="30C58E73" w:rsidR="00246440" w:rsidRPr="0010289A" w:rsidRDefault="00AD38B4" w:rsidP="001D0586">
      <w:pPr>
        <w:pStyle w:val="paragrafesrasas2lygis"/>
        <w:numPr>
          <w:ilvl w:val="2"/>
          <w:numId w:val="37"/>
        </w:numPr>
        <w:ind w:left="2268" w:hanging="850"/>
        <w:rPr>
          <w:iCs/>
          <w:sz w:val="24"/>
          <w:szCs w:val="24"/>
        </w:rPr>
      </w:pPr>
      <w:r w:rsidRPr="0010289A">
        <w:rPr>
          <w:sz w:val="24"/>
          <w:szCs w:val="24"/>
        </w:rPr>
        <w:t>Statinio techninio prižiūrėtojo funkcijų Objekte atlikimą vadovaujantis STR 1.07.03:2017 „Statinių techninės ir naudojimo priežiūros tvarka. Naujų nekilnojamojo turto kadastro objektų formavimo tvarka“;</w:t>
      </w:r>
    </w:p>
    <w:p w14:paraId="25F69A3C" w14:textId="27B52C3C" w:rsidR="00AD38B4" w:rsidRPr="0010289A" w:rsidRDefault="00AD38B4" w:rsidP="001D0586">
      <w:pPr>
        <w:pStyle w:val="paragrafesrasas2lygis"/>
        <w:numPr>
          <w:ilvl w:val="2"/>
          <w:numId w:val="37"/>
        </w:numPr>
        <w:ind w:left="2268" w:hanging="850"/>
        <w:rPr>
          <w:iCs/>
          <w:sz w:val="24"/>
          <w:szCs w:val="24"/>
        </w:rPr>
      </w:pPr>
      <w:r w:rsidRPr="0010289A">
        <w:rPr>
          <w:sz w:val="24"/>
          <w:szCs w:val="24"/>
        </w:rPr>
        <w:t>Šilumos Objekto šildymui suvartojimo ir Objekto patalpų mikroklimato sąlygų palaikymo stebėsenos sistemos įrengimas vadovaujantis Specifikacijose nurodytais reikalavimais ir jos funkcionavimo užtikrinimas per Garantinį laikotarpį Sutartyje aptartomis sąlygomis;</w:t>
      </w:r>
    </w:p>
    <w:p w14:paraId="6C6ECFAA" w14:textId="6408DC23" w:rsidR="00AD38B4" w:rsidRPr="0010289A" w:rsidRDefault="00AD38B4" w:rsidP="001D0586">
      <w:pPr>
        <w:pStyle w:val="paragrafesrasas2lygis"/>
        <w:numPr>
          <w:ilvl w:val="2"/>
          <w:numId w:val="37"/>
        </w:numPr>
        <w:ind w:left="2268" w:hanging="850"/>
        <w:rPr>
          <w:iCs/>
          <w:sz w:val="24"/>
          <w:szCs w:val="24"/>
        </w:rPr>
      </w:pPr>
      <w:r w:rsidRPr="0010289A">
        <w:rPr>
          <w:sz w:val="24"/>
          <w:szCs w:val="24"/>
        </w:rPr>
        <w:lastRenderedPageBreak/>
        <w:t>Šilumos suvartojimo Objekto šildymui ir išmatuotų mikroklimato sąlygų monitoringo ataskaitų, kurias turi patvirtinti auditoriaus kvalifikacinį atestatą atlikti energijos vartojimo auditą pastatuose turintis asmuo, parengimas Specifikacijose ir Sutartyje nustatyta tvarka</w:t>
      </w:r>
      <w:r w:rsidRPr="0010289A" w:rsidDel="00AA114D">
        <w:rPr>
          <w:sz w:val="24"/>
          <w:szCs w:val="24"/>
        </w:rPr>
        <w:t>.</w:t>
      </w:r>
    </w:p>
    <w:p w14:paraId="166129E0" w14:textId="13BD1440" w:rsidR="005025A3" w:rsidRPr="0010289A" w:rsidRDefault="00AD38B4" w:rsidP="001D0586">
      <w:pPr>
        <w:pStyle w:val="paragrafesrasas2lygis"/>
        <w:numPr>
          <w:ilvl w:val="2"/>
          <w:numId w:val="23"/>
        </w:numPr>
        <w:ind w:hanging="851"/>
        <w:rPr>
          <w:iCs/>
          <w:sz w:val="24"/>
          <w:szCs w:val="24"/>
        </w:rPr>
      </w:pPr>
      <w:r w:rsidRPr="0010289A">
        <w:rPr>
          <w:sz w:val="24"/>
          <w:szCs w:val="24"/>
        </w:rPr>
        <w:t xml:space="preserve">Siekiant užtikrinti tinkamą ir nepertraukiamą </w:t>
      </w:r>
      <w:r w:rsidR="00A35988">
        <w:rPr>
          <w:sz w:val="24"/>
          <w:szCs w:val="24"/>
        </w:rPr>
        <w:t>P</w:t>
      </w:r>
      <w:r w:rsidRPr="0010289A">
        <w:rPr>
          <w:sz w:val="24"/>
          <w:szCs w:val="24"/>
        </w:rPr>
        <w:t xml:space="preserve">aslaugų teikimą, Privačiam subjektui </w:t>
      </w:r>
      <w:r w:rsidR="00A35988">
        <w:rPr>
          <w:sz w:val="24"/>
          <w:szCs w:val="24"/>
        </w:rPr>
        <w:t xml:space="preserve">bus </w:t>
      </w:r>
      <w:r w:rsidRPr="0010289A">
        <w:rPr>
          <w:sz w:val="24"/>
          <w:szCs w:val="24"/>
        </w:rPr>
        <w:t xml:space="preserve">perduodama </w:t>
      </w:r>
      <w:r w:rsidR="00C75DBA" w:rsidRPr="00C75DBA">
        <w:rPr>
          <w:iCs/>
          <w:sz w:val="24"/>
          <w:szCs w:val="24"/>
        </w:rPr>
        <w:t>Objekt</w:t>
      </w:r>
      <w:r w:rsidR="00C75DBA">
        <w:rPr>
          <w:iCs/>
          <w:sz w:val="24"/>
          <w:szCs w:val="24"/>
        </w:rPr>
        <w:t xml:space="preserve">o </w:t>
      </w:r>
      <w:r w:rsidRPr="0010289A">
        <w:rPr>
          <w:sz w:val="24"/>
          <w:szCs w:val="24"/>
        </w:rPr>
        <w:t xml:space="preserve">elementų valdymo teisė kiek tai yra būtina tinkamam </w:t>
      </w:r>
      <w:r w:rsidR="00DE2BFD">
        <w:rPr>
          <w:sz w:val="24"/>
          <w:szCs w:val="24"/>
        </w:rPr>
        <w:t>P</w:t>
      </w:r>
      <w:r w:rsidRPr="0010289A">
        <w:rPr>
          <w:sz w:val="24"/>
          <w:szCs w:val="24"/>
        </w:rPr>
        <w:t xml:space="preserve">aslaugų teikimui </w:t>
      </w:r>
      <w:bookmarkStart w:id="4" w:name="_Hlk173919879"/>
      <w:r w:rsidR="00E719E8" w:rsidRPr="0010289A">
        <w:rPr>
          <w:iCs/>
          <w:sz w:val="24"/>
          <w:szCs w:val="24"/>
        </w:rPr>
        <w:t>Objekt</w:t>
      </w:r>
      <w:bookmarkEnd w:id="4"/>
      <w:r w:rsidR="00E719E8" w:rsidRPr="0010289A">
        <w:rPr>
          <w:iCs/>
          <w:sz w:val="24"/>
          <w:szCs w:val="24"/>
        </w:rPr>
        <w:t>e</w:t>
      </w:r>
      <w:r w:rsidR="00E719E8" w:rsidRPr="0010289A">
        <w:rPr>
          <w:iCs/>
        </w:rPr>
        <w:t xml:space="preserve"> </w:t>
      </w:r>
      <w:r w:rsidRPr="0010289A">
        <w:rPr>
          <w:sz w:val="24"/>
          <w:szCs w:val="24"/>
        </w:rPr>
        <w:t xml:space="preserve">užtikrinti. </w:t>
      </w:r>
      <w:r w:rsidR="00C75DBA" w:rsidRPr="00C75DBA">
        <w:rPr>
          <w:iCs/>
          <w:sz w:val="24"/>
          <w:szCs w:val="24"/>
        </w:rPr>
        <w:t>Objekt</w:t>
      </w:r>
      <w:r w:rsidR="00C75DBA">
        <w:rPr>
          <w:iCs/>
          <w:sz w:val="24"/>
          <w:szCs w:val="24"/>
        </w:rPr>
        <w:t>o</w:t>
      </w:r>
      <w:r w:rsidRPr="0010289A">
        <w:rPr>
          <w:sz w:val="24"/>
          <w:szCs w:val="24"/>
        </w:rPr>
        <w:t xml:space="preserve"> elementai grąžinami Savivaldybei pasibaigus Sutarčiai</w:t>
      </w:r>
      <w:r w:rsidR="005025A3" w:rsidRPr="0010289A">
        <w:rPr>
          <w:iCs/>
          <w:sz w:val="24"/>
          <w:szCs w:val="24"/>
        </w:rPr>
        <w:t>;</w:t>
      </w:r>
    </w:p>
    <w:p w14:paraId="653C76BB" w14:textId="0154437C" w:rsidR="008B66BE" w:rsidRPr="0010289A" w:rsidRDefault="008B66BE" w:rsidP="001D0586">
      <w:pPr>
        <w:pStyle w:val="paragrafesrasas2lygis"/>
        <w:numPr>
          <w:ilvl w:val="2"/>
          <w:numId w:val="23"/>
        </w:numPr>
        <w:ind w:hanging="851"/>
        <w:rPr>
          <w:iCs/>
          <w:sz w:val="24"/>
          <w:szCs w:val="24"/>
        </w:rPr>
      </w:pPr>
      <w:r w:rsidRPr="0010289A">
        <w:rPr>
          <w:sz w:val="24"/>
          <w:szCs w:val="24"/>
        </w:rPr>
        <w:t>Darbų vykdymo laikotarpiui Privačiam subjektui bus perduotas:</w:t>
      </w:r>
    </w:p>
    <w:p w14:paraId="20124577" w14:textId="5A17FF87" w:rsidR="008B66BE" w:rsidRPr="0010289A" w:rsidRDefault="008B66BE" w:rsidP="001D0586">
      <w:pPr>
        <w:pStyle w:val="paragrafesrasas2lygis"/>
        <w:numPr>
          <w:ilvl w:val="2"/>
          <w:numId w:val="38"/>
        </w:numPr>
        <w:ind w:left="2268" w:hanging="851"/>
        <w:rPr>
          <w:iCs/>
          <w:sz w:val="24"/>
          <w:szCs w:val="24"/>
        </w:rPr>
      </w:pPr>
      <w:r w:rsidRPr="0010289A">
        <w:rPr>
          <w:sz w:val="24"/>
          <w:szCs w:val="24"/>
        </w:rPr>
        <w:t>Žemės sklypas nuomos teise;</w:t>
      </w:r>
    </w:p>
    <w:p w14:paraId="1502E23E" w14:textId="77777777" w:rsidR="008B66BE" w:rsidRPr="00A256FA" w:rsidRDefault="008B66BE" w:rsidP="001D0586">
      <w:pPr>
        <w:pStyle w:val="paragrafesrasas2lygis"/>
        <w:numPr>
          <w:ilvl w:val="2"/>
          <w:numId w:val="38"/>
        </w:numPr>
        <w:ind w:left="2268" w:hanging="851"/>
        <w:rPr>
          <w:iCs/>
          <w:sz w:val="24"/>
          <w:szCs w:val="24"/>
        </w:rPr>
      </w:pPr>
      <w:r w:rsidRPr="0010289A">
        <w:rPr>
          <w:sz w:val="24"/>
          <w:szCs w:val="24"/>
        </w:rPr>
        <w:t xml:space="preserve">Objektas panaudos teise; </w:t>
      </w:r>
    </w:p>
    <w:p w14:paraId="2335D40F" w14:textId="53C129B3" w:rsidR="008B66BE" w:rsidRPr="00A256FA" w:rsidRDefault="00A256FA" w:rsidP="00475A1A">
      <w:pPr>
        <w:pStyle w:val="paragrafesrasas2lygis"/>
        <w:numPr>
          <w:ilvl w:val="2"/>
          <w:numId w:val="38"/>
        </w:numPr>
        <w:ind w:left="2268" w:hanging="851"/>
        <w:rPr>
          <w:iCs/>
          <w:sz w:val="24"/>
          <w:szCs w:val="24"/>
        </w:rPr>
      </w:pPr>
      <w:r w:rsidRPr="0010289A">
        <w:rPr>
          <w:sz w:val="24"/>
          <w:szCs w:val="24"/>
        </w:rPr>
        <w:t>siekiant užtikrinti tinkamą ir nepertraukiamą Paslaugų teikimą, Privačiam subjektui perduodama Objekto elementų valdymo teisė kiek tai yra būtina tinkamam Paslaugų teikimui Objekte užtikrinti. Objekto elementai grąžinami Valdžios subjektui pasibaigus Sutarčiai</w:t>
      </w:r>
      <w:r>
        <w:rPr>
          <w:sz w:val="24"/>
          <w:szCs w:val="24"/>
        </w:rPr>
        <w:t>.</w:t>
      </w:r>
      <w:r w:rsidRPr="00A256FA">
        <w:rPr>
          <w:sz w:val="24"/>
          <w:szCs w:val="24"/>
        </w:rPr>
        <w:t xml:space="preserve"> </w:t>
      </w:r>
      <w:r w:rsidRPr="0010289A">
        <w:rPr>
          <w:sz w:val="24"/>
          <w:szCs w:val="24"/>
        </w:rPr>
        <w:t>Nuosavybės teisė į Modernizavimo priemones, Objekte įdiegtas Darbų vykdymo metu, Valdžios subjektui perduodama užbaigus Darbus Sutartyje nustatyta tvarka</w:t>
      </w:r>
      <w:r>
        <w:rPr>
          <w:sz w:val="24"/>
          <w:szCs w:val="24"/>
        </w:rPr>
        <w:t>.</w:t>
      </w:r>
      <w:r w:rsidR="008B66BE" w:rsidRPr="00A256FA">
        <w:rPr>
          <w:sz w:val="24"/>
          <w:szCs w:val="24"/>
        </w:rPr>
        <w:t xml:space="preserve"> </w:t>
      </w:r>
    </w:p>
    <w:p w14:paraId="3F2C3026" w14:textId="78B8E233" w:rsidR="005025A3" w:rsidRPr="0010289A" w:rsidRDefault="00732F1F" w:rsidP="007932AD">
      <w:pPr>
        <w:pStyle w:val="paragrafesrasas2lygis"/>
        <w:numPr>
          <w:ilvl w:val="2"/>
          <w:numId w:val="23"/>
        </w:numPr>
        <w:rPr>
          <w:iCs/>
          <w:sz w:val="24"/>
          <w:szCs w:val="24"/>
        </w:rPr>
      </w:pPr>
      <w:r w:rsidRPr="0010289A">
        <w:rPr>
          <w:sz w:val="24"/>
          <w:szCs w:val="24"/>
        </w:rPr>
        <w:t xml:space="preserve">Kiekvienai Sutarties šaliai priskirta rizikos rūšis nurodyta kartu su Sutartimi pridedamoje rizikos pasiskirstymo tarp šalių matricoje (Sutarties 4 priedas </w:t>
      </w:r>
      <w:r w:rsidRPr="0010289A">
        <w:rPr>
          <w:i/>
          <w:iCs/>
          <w:sz w:val="24"/>
          <w:szCs w:val="24"/>
        </w:rPr>
        <w:t>Rizikos pasiskirstymo tarp šalių matrica</w:t>
      </w:r>
      <w:r w:rsidRPr="0010289A">
        <w:rPr>
          <w:sz w:val="24"/>
          <w:szCs w:val="24"/>
        </w:rPr>
        <w:t>). Bendras principas, kuriuo remiantis paskirstytos rizikos: rizika priskirta tai šaliai, kuri mažiausiomis sąnaudomis sugeba atitinkamą riziką valdyti. Didžioji Projekto įgyvendinimo rizikos dalis perduodama Investuotojui ir Privačiam subjektui. Investuotojas ir Privatus subjektas, be kita ko, prisiima Darbų, Paslaugų kokybės bei tinkamumo, prieinamumo rizikas. Detalus rizikų pasidalinimas tarp šalių gali būti tikslinamas Skelbiamų derybų metu atsižvelgiant į tai, kuri šalis mažiausiomis sąnaudomis sugebės šią riziką suvaldyti, tačiau nepažeidžiant teisės aktų reikalavimų Investuotojui ir Privačiam subjektui Sutartimi prisiimti visą ar didžiąją dalį su Privačiam subjektui perduotomis veiklomis susijusios rizikos bei atitinkamas teises ir pareigas</w:t>
      </w:r>
      <w:r w:rsidR="005025A3" w:rsidRPr="0010289A">
        <w:rPr>
          <w:iCs/>
          <w:sz w:val="24"/>
          <w:szCs w:val="24"/>
        </w:rPr>
        <w:t>;</w:t>
      </w:r>
    </w:p>
    <w:p w14:paraId="1D400610" w14:textId="38363E03" w:rsidR="005025A3" w:rsidRPr="0010289A" w:rsidRDefault="00732F1F" w:rsidP="001D0586">
      <w:pPr>
        <w:pStyle w:val="paragrafesrasas2lygis"/>
        <w:numPr>
          <w:ilvl w:val="2"/>
          <w:numId w:val="23"/>
        </w:numPr>
        <w:ind w:hanging="851"/>
        <w:rPr>
          <w:iCs/>
          <w:sz w:val="24"/>
          <w:szCs w:val="24"/>
        </w:rPr>
      </w:pPr>
      <w:r w:rsidRPr="0010289A">
        <w:rPr>
          <w:sz w:val="24"/>
          <w:szCs w:val="24"/>
        </w:rPr>
        <w:t xml:space="preserve">Privatus subjektas finansuos </w:t>
      </w:r>
      <w:r w:rsidR="008B755E" w:rsidRPr="0010289A">
        <w:rPr>
          <w:sz w:val="24"/>
          <w:szCs w:val="24"/>
        </w:rPr>
        <w:t>Investicijas ir Paslaugų teikimą</w:t>
      </w:r>
      <w:r w:rsidRPr="0010289A">
        <w:rPr>
          <w:sz w:val="24"/>
          <w:szCs w:val="24"/>
        </w:rPr>
        <w:t xml:space="preserve"> Sutarties įgyvendinimo laikotarpiu nuosavomis ar skolintomis lėšomis. Už Projekto įgyvendinimą Privačiam subjektui </w:t>
      </w:r>
      <w:r w:rsidR="008B755E" w:rsidRPr="0010289A">
        <w:rPr>
          <w:sz w:val="24"/>
          <w:szCs w:val="24"/>
        </w:rPr>
        <w:t>Sutartyje</w:t>
      </w:r>
      <w:r w:rsidRPr="0010289A">
        <w:rPr>
          <w:sz w:val="24"/>
          <w:szCs w:val="24"/>
        </w:rPr>
        <w:t xml:space="preserve"> nustatyta tvarka atlyginimą numatoma finansuoti iš Valdžios subjekto lėšų</w:t>
      </w:r>
      <w:r w:rsidR="005025A3" w:rsidRPr="0010289A">
        <w:rPr>
          <w:iCs/>
          <w:sz w:val="24"/>
          <w:szCs w:val="24"/>
        </w:rPr>
        <w:t>;</w:t>
      </w:r>
    </w:p>
    <w:p w14:paraId="3C3548A3" w14:textId="539B37FC" w:rsidR="00CE536E" w:rsidRPr="0010289A" w:rsidRDefault="008B755E" w:rsidP="00C06916">
      <w:pPr>
        <w:pStyle w:val="paragrafesrasas2lygis"/>
        <w:numPr>
          <w:ilvl w:val="2"/>
          <w:numId w:val="23"/>
        </w:numPr>
        <w:ind w:hanging="851"/>
        <w:rPr>
          <w:iCs/>
          <w:sz w:val="24"/>
          <w:szCs w:val="24"/>
        </w:rPr>
      </w:pPr>
      <w:r w:rsidRPr="0010289A">
        <w:rPr>
          <w:sz w:val="24"/>
          <w:szCs w:val="24"/>
        </w:rPr>
        <w:t xml:space="preserve">Už tinkamai atliktus Darbus ir teikiamas Paslaugas Privačiam subjektui Valdžios subjektas mokės Metinį atlyginimą </w:t>
      </w:r>
      <w:r w:rsidR="00B3797D" w:rsidRPr="0010289A">
        <w:rPr>
          <w:sz w:val="24"/>
          <w:szCs w:val="24"/>
        </w:rPr>
        <w:t>(</w:t>
      </w:r>
      <w:r w:rsidRPr="0010289A">
        <w:rPr>
          <w:sz w:val="24"/>
          <w:szCs w:val="24"/>
        </w:rPr>
        <w:t>Sutarties</w:t>
      </w:r>
      <w:r w:rsidR="00C06916" w:rsidRPr="0010289A">
        <w:rPr>
          <w:sz w:val="24"/>
          <w:szCs w:val="24"/>
        </w:rPr>
        <w:t xml:space="preserve"> 3</w:t>
      </w:r>
      <w:r w:rsidR="007932AD" w:rsidRPr="0010289A">
        <w:rPr>
          <w:sz w:val="24"/>
          <w:szCs w:val="24"/>
        </w:rPr>
        <w:t xml:space="preserve"> </w:t>
      </w:r>
      <w:r w:rsidR="00B3797D" w:rsidRPr="0010289A">
        <w:rPr>
          <w:sz w:val="24"/>
          <w:szCs w:val="24"/>
        </w:rPr>
        <w:t xml:space="preserve">priedas </w:t>
      </w:r>
      <w:r w:rsidRPr="0010289A">
        <w:rPr>
          <w:i/>
          <w:iCs/>
          <w:sz w:val="24"/>
          <w:szCs w:val="24"/>
        </w:rPr>
        <w:t>Atsiskaitymų ir mokėjimų tvarka</w:t>
      </w:r>
      <w:r w:rsidRPr="0010289A">
        <w:rPr>
          <w:sz w:val="24"/>
          <w:szCs w:val="24"/>
        </w:rPr>
        <w:t xml:space="preserve"> nustatyta tvarka</w:t>
      </w:r>
      <w:r w:rsidR="00B3797D" w:rsidRPr="0010289A">
        <w:rPr>
          <w:sz w:val="24"/>
          <w:szCs w:val="24"/>
        </w:rPr>
        <w:t>)</w:t>
      </w:r>
      <w:r w:rsidR="00CE536E" w:rsidRPr="0010289A">
        <w:rPr>
          <w:iCs/>
          <w:sz w:val="24"/>
          <w:szCs w:val="24"/>
        </w:rPr>
        <w:t>;</w:t>
      </w:r>
    </w:p>
    <w:p w14:paraId="6330713A" w14:textId="34699D2E" w:rsidR="005025A3" w:rsidRPr="0010289A" w:rsidRDefault="008B755E" w:rsidP="001D0586">
      <w:pPr>
        <w:pStyle w:val="paragrafesrasas2lygis"/>
        <w:numPr>
          <w:ilvl w:val="2"/>
          <w:numId w:val="23"/>
        </w:numPr>
        <w:ind w:hanging="851"/>
        <w:rPr>
          <w:iCs/>
          <w:sz w:val="24"/>
          <w:szCs w:val="24"/>
        </w:rPr>
      </w:pPr>
      <w:r w:rsidRPr="0010289A">
        <w:rPr>
          <w:sz w:val="24"/>
          <w:szCs w:val="24"/>
        </w:rPr>
        <w:t xml:space="preserve">Sutarties galiojimo terminas yra </w:t>
      </w:r>
      <w:r w:rsidRPr="0010289A">
        <w:rPr>
          <w:iCs/>
          <w:color w:val="FF0000"/>
          <w:sz w:val="24"/>
          <w:szCs w:val="24"/>
        </w:rPr>
        <w:t>[</w:t>
      </w:r>
      <w:r w:rsidRPr="0010289A">
        <w:rPr>
          <w:i/>
          <w:color w:val="FF0000"/>
          <w:sz w:val="24"/>
          <w:szCs w:val="24"/>
        </w:rPr>
        <w:t>nurodyti terminą</w:t>
      </w:r>
      <w:r w:rsidRPr="0010289A">
        <w:rPr>
          <w:iCs/>
          <w:color w:val="FF0000"/>
          <w:sz w:val="24"/>
          <w:szCs w:val="24"/>
        </w:rPr>
        <w:t>]</w:t>
      </w:r>
      <w:r w:rsidRPr="0010289A">
        <w:rPr>
          <w:sz w:val="24"/>
          <w:szCs w:val="24"/>
        </w:rPr>
        <w:t xml:space="preserve"> metų</w:t>
      </w:r>
      <w:r w:rsidR="00A35988">
        <w:rPr>
          <w:sz w:val="24"/>
          <w:szCs w:val="24"/>
        </w:rPr>
        <w:t>, kurį</w:t>
      </w:r>
      <w:r w:rsidRPr="0010289A">
        <w:rPr>
          <w:sz w:val="24"/>
          <w:szCs w:val="24"/>
        </w:rPr>
        <w:t xml:space="preserve"> sudaro du pagrindiniai etapai</w:t>
      </w:r>
      <w:r w:rsidRPr="0010289A">
        <w:rPr>
          <w:iCs/>
          <w:sz w:val="24"/>
          <w:szCs w:val="24"/>
        </w:rPr>
        <w:t>:</w:t>
      </w:r>
    </w:p>
    <w:p w14:paraId="4E3C6572" w14:textId="56271C5D" w:rsidR="008B755E" w:rsidRPr="0010289A" w:rsidRDefault="008B755E" w:rsidP="001D0586">
      <w:pPr>
        <w:pStyle w:val="paragrafesrasas2lygis"/>
        <w:numPr>
          <w:ilvl w:val="2"/>
          <w:numId w:val="39"/>
        </w:numPr>
        <w:ind w:left="2268" w:hanging="850"/>
        <w:rPr>
          <w:iCs/>
          <w:sz w:val="24"/>
          <w:szCs w:val="24"/>
        </w:rPr>
      </w:pPr>
      <w:r w:rsidRPr="0010289A">
        <w:rPr>
          <w:sz w:val="24"/>
          <w:szCs w:val="24"/>
        </w:rPr>
        <w:lastRenderedPageBreak/>
        <w:t>Darbų atlikimo terminas, kuris prasideda Sutarčiai įsigaliojus visa apimtimi ir pasibaigia Privačiam subjektui ir Valdžios subjektui pasirašius Darbų atitikimo aktą</w:t>
      </w:r>
      <w:r w:rsidR="006E312B" w:rsidRPr="0010289A">
        <w:rPr>
          <w:sz w:val="24"/>
          <w:szCs w:val="24"/>
        </w:rPr>
        <w:t xml:space="preserve">. </w:t>
      </w:r>
      <w:r w:rsidR="00BD6256" w:rsidRPr="0010289A">
        <w:rPr>
          <w:sz w:val="24"/>
          <w:szCs w:val="24"/>
        </w:rPr>
        <w:t xml:space="preserve">Darbų </w:t>
      </w:r>
      <w:r w:rsidR="006E312B" w:rsidRPr="0010289A">
        <w:rPr>
          <w:sz w:val="24"/>
          <w:szCs w:val="24"/>
        </w:rPr>
        <w:t xml:space="preserve">terminas negali būti ilgesnis, kaip </w:t>
      </w:r>
      <w:r w:rsidR="006E312B" w:rsidRPr="0010289A">
        <w:rPr>
          <w:iCs/>
          <w:color w:val="FF0000"/>
          <w:sz w:val="24"/>
          <w:szCs w:val="24"/>
        </w:rPr>
        <w:t>[</w:t>
      </w:r>
      <w:r w:rsidR="006E312B" w:rsidRPr="0010289A">
        <w:rPr>
          <w:i/>
          <w:color w:val="FF0000"/>
          <w:sz w:val="24"/>
          <w:szCs w:val="24"/>
        </w:rPr>
        <w:t>nurodyti terminą</w:t>
      </w:r>
      <w:r w:rsidR="006E312B" w:rsidRPr="0010289A">
        <w:rPr>
          <w:iCs/>
          <w:color w:val="FF0000"/>
          <w:sz w:val="24"/>
          <w:szCs w:val="24"/>
        </w:rPr>
        <w:t>]</w:t>
      </w:r>
      <w:r w:rsidR="006E312B" w:rsidRPr="0010289A">
        <w:rPr>
          <w:sz w:val="24"/>
          <w:szCs w:val="24"/>
        </w:rPr>
        <w:t>;</w:t>
      </w:r>
    </w:p>
    <w:p w14:paraId="036AC9EC" w14:textId="52BFCFCB" w:rsidR="006E312B" w:rsidRPr="0010289A" w:rsidRDefault="006E312B" w:rsidP="001D0586">
      <w:pPr>
        <w:pStyle w:val="paragrafesrasas2lygis"/>
        <w:numPr>
          <w:ilvl w:val="2"/>
          <w:numId w:val="39"/>
        </w:numPr>
        <w:ind w:left="2268" w:hanging="850"/>
        <w:rPr>
          <w:iCs/>
          <w:sz w:val="24"/>
          <w:szCs w:val="24"/>
        </w:rPr>
      </w:pPr>
      <w:r w:rsidRPr="0010289A">
        <w:rPr>
          <w:iCs/>
          <w:sz w:val="24"/>
          <w:szCs w:val="24"/>
        </w:rPr>
        <w:t xml:space="preserve">Paslaugų teikimo terminas yra </w:t>
      </w:r>
      <w:r w:rsidRPr="0010289A">
        <w:rPr>
          <w:iCs/>
          <w:color w:val="FF0000"/>
          <w:sz w:val="24"/>
          <w:szCs w:val="24"/>
        </w:rPr>
        <w:t>[</w:t>
      </w:r>
      <w:r w:rsidRPr="0010289A">
        <w:rPr>
          <w:i/>
          <w:color w:val="FF0000"/>
          <w:sz w:val="24"/>
          <w:szCs w:val="24"/>
        </w:rPr>
        <w:t>nurodyti terminą</w:t>
      </w:r>
      <w:r w:rsidRPr="0010289A">
        <w:rPr>
          <w:iCs/>
          <w:color w:val="FF0000"/>
          <w:sz w:val="24"/>
          <w:szCs w:val="24"/>
        </w:rPr>
        <w:t>]</w:t>
      </w:r>
      <w:r w:rsidRPr="0010289A">
        <w:rPr>
          <w:sz w:val="24"/>
          <w:szCs w:val="24"/>
        </w:rPr>
        <w:t>;</w:t>
      </w:r>
      <w:r w:rsidRPr="0010289A">
        <w:rPr>
          <w:iCs/>
          <w:sz w:val="24"/>
          <w:szCs w:val="24"/>
        </w:rPr>
        <w:t xml:space="preserve"> </w:t>
      </w:r>
    </w:p>
    <w:p w14:paraId="19ACC422" w14:textId="216C7E67" w:rsidR="006E312B" w:rsidRPr="0010289A" w:rsidRDefault="006E312B" w:rsidP="001D0586">
      <w:pPr>
        <w:pStyle w:val="paragrafesrasas2lygis"/>
        <w:numPr>
          <w:ilvl w:val="2"/>
          <w:numId w:val="39"/>
        </w:numPr>
        <w:ind w:left="2268" w:hanging="850"/>
        <w:rPr>
          <w:iCs/>
          <w:sz w:val="24"/>
          <w:szCs w:val="24"/>
        </w:rPr>
      </w:pPr>
      <w:r w:rsidRPr="0010289A">
        <w:rPr>
          <w:iCs/>
          <w:sz w:val="24"/>
          <w:szCs w:val="24"/>
        </w:rPr>
        <w:t>Garantini</w:t>
      </w:r>
      <w:r w:rsidR="00A35988">
        <w:rPr>
          <w:iCs/>
          <w:sz w:val="24"/>
          <w:szCs w:val="24"/>
        </w:rPr>
        <w:t>s</w:t>
      </w:r>
      <w:r w:rsidRPr="0010289A">
        <w:rPr>
          <w:iCs/>
          <w:sz w:val="24"/>
          <w:szCs w:val="24"/>
        </w:rPr>
        <w:t xml:space="preserve"> </w:t>
      </w:r>
      <w:r w:rsidR="00A35988" w:rsidRPr="0010289A">
        <w:rPr>
          <w:iCs/>
          <w:sz w:val="24"/>
          <w:szCs w:val="24"/>
        </w:rPr>
        <w:t>laikotarpi</w:t>
      </w:r>
      <w:r w:rsidR="00A35988">
        <w:rPr>
          <w:iCs/>
          <w:sz w:val="24"/>
          <w:szCs w:val="24"/>
        </w:rPr>
        <w:t>s</w:t>
      </w:r>
      <w:r w:rsidR="00A35988" w:rsidRPr="0010289A">
        <w:rPr>
          <w:iCs/>
          <w:sz w:val="24"/>
          <w:szCs w:val="24"/>
        </w:rPr>
        <w:t xml:space="preserve"> </w:t>
      </w:r>
      <w:r w:rsidRPr="0010289A">
        <w:rPr>
          <w:iCs/>
          <w:sz w:val="24"/>
          <w:szCs w:val="24"/>
        </w:rPr>
        <w:t xml:space="preserve">yra </w:t>
      </w:r>
      <w:r w:rsidRPr="0010289A">
        <w:rPr>
          <w:iCs/>
          <w:color w:val="FF0000"/>
          <w:sz w:val="24"/>
          <w:szCs w:val="24"/>
        </w:rPr>
        <w:t>[</w:t>
      </w:r>
      <w:r w:rsidRPr="0010289A">
        <w:rPr>
          <w:i/>
          <w:color w:val="FF0000"/>
          <w:sz w:val="24"/>
          <w:szCs w:val="24"/>
        </w:rPr>
        <w:t>nurodyti terminą</w:t>
      </w:r>
      <w:r w:rsidRPr="0010289A">
        <w:rPr>
          <w:iCs/>
          <w:color w:val="FF0000"/>
          <w:sz w:val="24"/>
          <w:szCs w:val="24"/>
        </w:rPr>
        <w:t>]</w:t>
      </w:r>
      <w:r w:rsidRPr="0010289A">
        <w:rPr>
          <w:iCs/>
          <w:sz w:val="24"/>
          <w:szCs w:val="24"/>
        </w:rPr>
        <w:t>;</w:t>
      </w:r>
    </w:p>
    <w:p w14:paraId="184513B3" w14:textId="6F9CF13D" w:rsidR="0072467B" w:rsidRPr="0010289A" w:rsidRDefault="006E312B" w:rsidP="00AA0A9E">
      <w:pPr>
        <w:pStyle w:val="paragrafesrasas2lygis"/>
        <w:numPr>
          <w:ilvl w:val="2"/>
          <w:numId w:val="23"/>
        </w:numPr>
        <w:ind w:hanging="851"/>
        <w:rPr>
          <w:iCs/>
          <w:sz w:val="24"/>
          <w:szCs w:val="24"/>
        </w:rPr>
      </w:pPr>
      <w:r w:rsidRPr="0010289A">
        <w:rPr>
          <w:sz w:val="24"/>
          <w:szCs w:val="24"/>
        </w:rPr>
        <w:t>Ūkio subjektai nėra ribojami pasitelkti Subtiekėjus, kurie gali būti pasitelkiami Sąlygose nustatyta tvarka. Pateikdami paraiškas, Pasiūlymus, Kandidatai / Dalyviai turi Sąlygose nustatyta tvarka išviešinti pasitelkiamus Subtiekėjus įgyvendinant Projektą. Nurodytus Subtiekėjus Sutarties įgyvendinimo eigoje bus galima keisti laikantis Sutartyje nustatytos tvarkos</w:t>
      </w:r>
      <w:r w:rsidR="0072467B" w:rsidRPr="0010289A">
        <w:rPr>
          <w:iCs/>
          <w:sz w:val="24"/>
          <w:szCs w:val="24"/>
        </w:rPr>
        <w:t>;</w:t>
      </w:r>
    </w:p>
    <w:p w14:paraId="2D116CC1" w14:textId="07DE993C" w:rsidR="005025A3" w:rsidRPr="0010289A" w:rsidRDefault="006E312B" w:rsidP="007932AD">
      <w:pPr>
        <w:pStyle w:val="paragrafesrasas2lygis"/>
        <w:numPr>
          <w:ilvl w:val="2"/>
          <w:numId w:val="23"/>
        </w:numPr>
        <w:rPr>
          <w:iCs/>
          <w:sz w:val="24"/>
          <w:szCs w:val="24"/>
        </w:rPr>
      </w:pPr>
      <w:r w:rsidRPr="0010289A">
        <w:rPr>
          <w:sz w:val="24"/>
          <w:szCs w:val="24"/>
        </w:rPr>
        <w:t xml:space="preserve">Išsamus sąrašas draudimo sutarčių, kurios turi būti sudarytos prieš Sutarčiai įsigaliojant visa apimtimi ar jai galiojant pateiktas Sutarties 5 priede </w:t>
      </w:r>
      <w:r w:rsidRPr="0010289A">
        <w:rPr>
          <w:i/>
          <w:iCs/>
          <w:sz w:val="24"/>
          <w:szCs w:val="24"/>
        </w:rPr>
        <w:t>Privalomų draudimo sutarčių sudarymo sąrašas</w:t>
      </w:r>
      <w:r w:rsidR="005025A3" w:rsidRPr="0010289A">
        <w:rPr>
          <w:iCs/>
          <w:sz w:val="24"/>
          <w:szCs w:val="24"/>
        </w:rPr>
        <w:t>;</w:t>
      </w:r>
    </w:p>
    <w:p w14:paraId="108600D5" w14:textId="59E320AA" w:rsidR="005025A3" w:rsidRPr="0010289A" w:rsidRDefault="002D3ADE" w:rsidP="00C06916">
      <w:pPr>
        <w:pStyle w:val="paragrafesrasas2lygis"/>
        <w:numPr>
          <w:ilvl w:val="2"/>
          <w:numId w:val="23"/>
        </w:numPr>
        <w:rPr>
          <w:iCs/>
          <w:sz w:val="24"/>
          <w:szCs w:val="24"/>
        </w:rPr>
      </w:pPr>
      <w:r w:rsidRPr="0010289A">
        <w:rPr>
          <w:sz w:val="24"/>
          <w:szCs w:val="24"/>
        </w:rPr>
        <w:t xml:space="preserve">Reikalavimai </w:t>
      </w:r>
      <w:r w:rsidR="00024B60" w:rsidRPr="0010289A">
        <w:rPr>
          <w:sz w:val="24"/>
          <w:szCs w:val="24"/>
        </w:rPr>
        <w:t xml:space="preserve">Darbams ir Paslaugoms yra nurodyti Sąlygų Specifikacijose; </w:t>
      </w:r>
    </w:p>
    <w:p w14:paraId="7FDAA140" w14:textId="2977506F" w:rsidR="005025A3" w:rsidRPr="0010289A" w:rsidRDefault="00024B60" w:rsidP="001D0586">
      <w:pPr>
        <w:pStyle w:val="paragrafesrasas2lygis"/>
        <w:numPr>
          <w:ilvl w:val="2"/>
          <w:numId w:val="23"/>
        </w:numPr>
        <w:ind w:hanging="851"/>
        <w:rPr>
          <w:iCs/>
          <w:sz w:val="24"/>
          <w:szCs w:val="24"/>
        </w:rPr>
      </w:pPr>
      <w:r w:rsidRPr="0010289A">
        <w:rPr>
          <w:sz w:val="24"/>
          <w:szCs w:val="24"/>
        </w:rPr>
        <w:t xml:space="preserve">Šalių atsakomybės principai išsamiai aprašyti Sutarties XVII skyriuje </w:t>
      </w:r>
      <w:r w:rsidRPr="0010289A">
        <w:rPr>
          <w:i/>
          <w:iCs/>
          <w:sz w:val="24"/>
          <w:szCs w:val="24"/>
        </w:rPr>
        <w:t>Šalių atsakomybė</w:t>
      </w:r>
      <w:r w:rsidR="005025A3" w:rsidRPr="0010289A">
        <w:rPr>
          <w:iCs/>
          <w:sz w:val="24"/>
          <w:szCs w:val="24"/>
        </w:rPr>
        <w:t>;</w:t>
      </w:r>
    </w:p>
    <w:p w14:paraId="7C936213" w14:textId="44B6EE1D" w:rsidR="00024B60" w:rsidRPr="0010289A" w:rsidRDefault="00024B60" w:rsidP="001D0586">
      <w:pPr>
        <w:pStyle w:val="paragrafesrasas2lygis"/>
        <w:numPr>
          <w:ilvl w:val="2"/>
          <w:numId w:val="23"/>
        </w:numPr>
        <w:ind w:hanging="851"/>
        <w:rPr>
          <w:iCs/>
          <w:sz w:val="24"/>
          <w:szCs w:val="24"/>
        </w:rPr>
      </w:pPr>
      <w:r w:rsidRPr="0010289A">
        <w:rPr>
          <w:sz w:val="24"/>
          <w:szCs w:val="24"/>
        </w:rPr>
        <w:t>Įgyvendinant Projektą Investuotojas ir Privatus subjektas turi teisę pasinaudoti toliau nurodytomis priemonėmis</w:t>
      </w:r>
      <w:r w:rsidR="006231A4" w:rsidRPr="0010289A">
        <w:rPr>
          <w:sz w:val="24"/>
          <w:szCs w:val="24"/>
        </w:rPr>
        <w:t>,</w:t>
      </w:r>
      <w:r w:rsidRPr="0010289A">
        <w:rPr>
          <w:sz w:val="24"/>
          <w:szCs w:val="24"/>
        </w:rPr>
        <w:t xml:space="preserve"> siekdami užtikrinti Sutarties šalių ir trečiųjų asmenų reikalavimus. Šių priemonių panaudojimo sąlygos ir tvarka aprašyti Sutartyje. Esant pagrįstam poreikiui, tokių priemonių sąrašas Valdžios subjekto pritarimu gali būti papildytas:</w:t>
      </w:r>
    </w:p>
    <w:p w14:paraId="01690519" w14:textId="0A0F4900" w:rsidR="005025A3" w:rsidRPr="0010289A" w:rsidRDefault="00024B60" w:rsidP="00453207">
      <w:pPr>
        <w:pStyle w:val="paragrafesrasas2lygis"/>
        <w:numPr>
          <w:ilvl w:val="0"/>
          <w:numId w:val="40"/>
        </w:numPr>
        <w:ind w:left="1985" w:hanging="567"/>
        <w:rPr>
          <w:iCs/>
          <w:sz w:val="24"/>
          <w:szCs w:val="24"/>
        </w:rPr>
      </w:pPr>
      <w:r w:rsidRPr="0010289A">
        <w:rPr>
          <w:sz w:val="24"/>
          <w:szCs w:val="24"/>
        </w:rPr>
        <w:t>reikalavimo teisių į Metinį atlyginimą įkeitimas</w:t>
      </w:r>
      <w:r w:rsidR="005025A3" w:rsidRPr="0010289A">
        <w:rPr>
          <w:iCs/>
          <w:sz w:val="24"/>
          <w:szCs w:val="24"/>
        </w:rPr>
        <w:t>;</w:t>
      </w:r>
    </w:p>
    <w:p w14:paraId="0448D1BE" w14:textId="0E888B4E" w:rsidR="00024B60" w:rsidRPr="0010289A" w:rsidRDefault="00024B60" w:rsidP="001D0586">
      <w:pPr>
        <w:pStyle w:val="paragrafesrasas2lygis"/>
        <w:numPr>
          <w:ilvl w:val="0"/>
          <w:numId w:val="40"/>
        </w:numPr>
        <w:ind w:left="1985" w:hanging="567"/>
        <w:rPr>
          <w:iCs/>
          <w:sz w:val="24"/>
          <w:szCs w:val="24"/>
        </w:rPr>
      </w:pPr>
      <w:r w:rsidRPr="0010289A">
        <w:rPr>
          <w:sz w:val="24"/>
          <w:szCs w:val="24"/>
        </w:rPr>
        <w:t>Privataus subjekto akcijų įkeitimas.</w:t>
      </w:r>
    </w:p>
    <w:p w14:paraId="687EE3AF" w14:textId="1C0F5B66" w:rsidR="00024B60" w:rsidRPr="0010289A" w:rsidRDefault="00024B60" w:rsidP="001D0586">
      <w:pPr>
        <w:pStyle w:val="paragrafesrasas2lygis"/>
        <w:numPr>
          <w:ilvl w:val="2"/>
          <w:numId w:val="23"/>
        </w:numPr>
        <w:ind w:hanging="851"/>
        <w:rPr>
          <w:sz w:val="24"/>
          <w:szCs w:val="24"/>
        </w:rPr>
      </w:pPr>
      <w:r w:rsidRPr="0010289A">
        <w:rPr>
          <w:sz w:val="24"/>
          <w:szCs w:val="24"/>
        </w:rPr>
        <w:t>Įgyvendinant Sutartį Valdžios subjekto reikalavimai bus užtikrinami toliau nurodytomis priemonėmis. Šių priemonių panaudojimo sąlygos ir tvarka aprašyti Sąlygose ir Sutartyje:</w:t>
      </w:r>
    </w:p>
    <w:p w14:paraId="61D9431E" w14:textId="0A5B5042" w:rsidR="00405184" w:rsidRPr="0010289A" w:rsidRDefault="00405184" w:rsidP="001D0586">
      <w:pPr>
        <w:pStyle w:val="paragrafesrasas2lygis"/>
        <w:numPr>
          <w:ilvl w:val="0"/>
          <w:numId w:val="40"/>
        </w:numPr>
        <w:ind w:left="1985" w:hanging="567"/>
        <w:rPr>
          <w:iCs/>
          <w:sz w:val="24"/>
          <w:szCs w:val="24"/>
        </w:rPr>
      </w:pPr>
      <w:r w:rsidRPr="0010289A">
        <w:rPr>
          <w:sz w:val="24"/>
          <w:szCs w:val="24"/>
        </w:rPr>
        <w:t>Pasiūlymo galiojimo užtikrinimas;</w:t>
      </w:r>
    </w:p>
    <w:p w14:paraId="6C22B4DD" w14:textId="6A73D12F" w:rsidR="00405184" w:rsidRPr="0010289A" w:rsidRDefault="00405184" w:rsidP="001D0586">
      <w:pPr>
        <w:pStyle w:val="paragrafesrasas2lygis"/>
        <w:numPr>
          <w:ilvl w:val="0"/>
          <w:numId w:val="40"/>
        </w:numPr>
        <w:ind w:left="1985" w:hanging="567"/>
        <w:rPr>
          <w:iCs/>
          <w:sz w:val="24"/>
          <w:szCs w:val="24"/>
        </w:rPr>
      </w:pPr>
      <w:r w:rsidRPr="0010289A">
        <w:rPr>
          <w:sz w:val="24"/>
          <w:szCs w:val="24"/>
        </w:rPr>
        <w:t>Investuotojo laidavimas;</w:t>
      </w:r>
    </w:p>
    <w:p w14:paraId="782CDF9F" w14:textId="7E54C7CC" w:rsidR="00405184" w:rsidRPr="0010289A" w:rsidRDefault="00405184" w:rsidP="001D0586">
      <w:pPr>
        <w:pStyle w:val="paragrafesrasas2lygis"/>
        <w:numPr>
          <w:ilvl w:val="0"/>
          <w:numId w:val="40"/>
        </w:numPr>
        <w:ind w:left="1985" w:hanging="567"/>
        <w:rPr>
          <w:iCs/>
          <w:sz w:val="24"/>
          <w:szCs w:val="24"/>
        </w:rPr>
      </w:pPr>
      <w:r w:rsidRPr="0010289A">
        <w:rPr>
          <w:sz w:val="24"/>
          <w:szCs w:val="24"/>
        </w:rPr>
        <w:t>Prievolių įvykdymo užtikrinimu, suteiktu pagal Sutarties reikalavimus.</w:t>
      </w:r>
    </w:p>
    <w:p w14:paraId="34F5327A" w14:textId="79690427" w:rsidR="005025A3" w:rsidRPr="0010289A" w:rsidRDefault="00405184" w:rsidP="001D0586">
      <w:pPr>
        <w:pStyle w:val="paragrafesrasas2lygis"/>
        <w:numPr>
          <w:ilvl w:val="2"/>
          <w:numId w:val="23"/>
        </w:numPr>
        <w:ind w:hanging="851"/>
        <w:rPr>
          <w:iCs/>
          <w:sz w:val="24"/>
          <w:szCs w:val="24"/>
        </w:rPr>
      </w:pPr>
      <w:r w:rsidRPr="0010289A">
        <w:rPr>
          <w:sz w:val="24"/>
          <w:szCs w:val="24"/>
        </w:rPr>
        <w:t>Pasibaigus Sutarties galiojimui arba Sutartį nutraukus prieš laiką, Objekto elementai Sutartyje nustatyta tvarka bus grąžinti (perduoti) Valdžios subjektui Privačiam subjektui neišsaugojant jokių teisių į jį. Grąžinami (perduodami) Objekto elementai turi atitikti tokius kiekybinius ir kokybinius reikalavimus bei rodiklius, kurie nustatyti Specifikacijose, Sutartyje ir Pasiūlyme, atsižvelgiant į normalų jų nusidėvėjimą</w:t>
      </w:r>
      <w:r w:rsidR="005025A3" w:rsidRPr="0010289A">
        <w:rPr>
          <w:iCs/>
          <w:sz w:val="24"/>
          <w:szCs w:val="24"/>
        </w:rPr>
        <w:t>;</w:t>
      </w:r>
    </w:p>
    <w:p w14:paraId="3D9E341C" w14:textId="7DCE5107" w:rsidR="00174785" w:rsidRPr="0010289A" w:rsidRDefault="00405184" w:rsidP="001D0586">
      <w:pPr>
        <w:pStyle w:val="paragrafesrasas2lygis"/>
        <w:numPr>
          <w:ilvl w:val="2"/>
          <w:numId w:val="23"/>
        </w:numPr>
        <w:ind w:hanging="851"/>
        <w:rPr>
          <w:iCs/>
          <w:sz w:val="24"/>
          <w:szCs w:val="24"/>
        </w:rPr>
      </w:pPr>
      <w:r w:rsidRPr="0010289A">
        <w:rPr>
          <w:sz w:val="24"/>
          <w:szCs w:val="24"/>
        </w:rPr>
        <w:t>Siektini fiziniai veiklų įgyvendinimo rodikliai aprašyti Specifikacijose.</w:t>
      </w:r>
    </w:p>
    <w:p w14:paraId="7941E794" w14:textId="6520F825" w:rsidR="005025A3" w:rsidRPr="0010289A" w:rsidRDefault="00A538C7" w:rsidP="001D0586">
      <w:pPr>
        <w:pStyle w:val="paragrafesrasas2lygis"/>
        <w:numPr>
          <w:ilvl w:val="2"/>
          <w:numId w:val="23"/>
        </w:numPr>
        <w:ind w:hanging="851"/>
        <w:rPr>
          <w:iCs/>
          <w:sz w:val="24"/>
          <w:szCs w:val="24"/>
        </w:rPr>
      </w:pPr>
      <w:r w:rsidRPr="0010289A">
        <w:rPr>
          <w:iCs/>
          <w:color w:val="FF0000"/>
          <w:sz w:val="24"/>
          <w:szCs w:val="24"/>
        </w:rPr>
        <w:t>[</w:t>
      </w:r>
      <w:r w:rsidRPr="0010289A">
        <w:rPr>
          <w:i/>
          <w:color w:val="FF0000"/>
          <w:sz w:val="24"/>
          <w:szCs w:val="24"/>
        </w:rPr>
        <w:t xml:space="preserve">nurodyti </w:t>
      </w:r>
      <w:r w:rsidR="005025A3" w:rsidRPr="00A538C7">
        <w:rPr>
          <w:i/>
          <w:color w:val="FF0000"/>
          <w:sz w:val="24"/>
          <w:szCs w:val="24"/>
        </w:rPr>
        <w:t>kit</w:t>
      </w:r>
      <w:r w:rsidRPr="00A538C7">
        <w:rPr>
          <w:i/>
          <w:color w:val="FF0000"/>
          <w:sz w:val="24"/>
          <w:szCs w:val="24"/>
        </w:rPr>
        <w:t>ą</w:t>
      </w:r>
      <w:r w:rsidR="005025A3" w:rsidRPr="00A538C7">
        <w:rPr>
          <w:i/>
          <w:color w:val="FF0000"/>
          <w:sz w:val="24"/>
          <w:szCs w:val="24"/>
        </w:rPr>
        <w:t xml:space="preserve"> potencialiems investuotojams sv</w:t>
      </w:r>
      <w:r w:rsidR="00FC0A9E" w:rsidRPr="00A538C7">
        <w:rPr>
          <w:i/>
          <w:color w:val="FF0000"/>
          <w:sz w:val="24"/>
          <w:szCs w:val="24"/>
        </w:rPr>
        <w:t>arbi</w:t>
      </w:r>
      <w:r w:rsidRPr="00A538C7">
        <w:rPr>
          <w:i/>
          <w:color w:val="FF0000"/>
          <w:sz w:val="24"/>
          <w:szCs w:val="24"/>
        </w:rPr>
        <w:t>ą</w:t>
      </w:r>
      <w:r w:rsidR="00FC0A9E" w:rsidRPr="00A538C7">
        <w:rPr>
          <w:i/>
          <w:color w:val="FF0000"/>
          <w:sz w:val="24"/>
          <w:szCs w:val="24"/>
        </w:rPr>
        <w:t xml:space="preserve"> informacij</w:t>
      </w:r>
      <w:r w:rsidRPr="00A538C7">
        <w:rPr>
          <w:i/>
          <w:color w:val="FF0000"/>
          <w:sz w:val="24"/>
          <w:szCs w:val="24"/>
        </w:rPr>
        <w:t>ą</w:t>
      </w:r>
      <w:r w:rsidR="00FC0A9E" w:rsidRPr="00A538C7">
        <w:rPr>
          <w:i/>
          <w:color w:val="FF0000"/>
          <w:sz w:val="24"/>
          <w:szCs w:val="24"/>
        </w:rPr>
        <w:t xml:space="preserve"> apie Projektą</w:t>
      </w:r>
      <w:r w:rsidR="00741366">
        <w:rPr>
          <w:iCs/>
          <w:color w:val="FF0000"/>
          <w:sz w:val="24"/>
          <w:szCs w:val="24"/>
        </w:rPr>
        <w:t>]</w:t>
      </w:r>
      <w:r w:rsidR="00FC0A9E" w:rsidRPr="0010289A">
        <w:rPr>
          <w:iCs/>
          <w:sz w:val="24"/>
          <w:szCs w:val="24"/>
        </w:rPr>
        <w:t>.</w:t>
      </w:r>
    </w:p>
    <w:p w14:paraId="64191D77" w14:textId="42FED8C5" w:rsidR="002B4590" w:rsidRPr="0010289A" w:rsidRDefault="004F74D8" w:rsidP="002C6EBE">
      <w:pPr>
        <w:pStyle w:val="Heading1"/>
        <w:numPr>
          <w:ilvl w:val="0"/>
          <w:numId w:val="8"/>
        </w:numPr>
        <w:spacing w:after="120"/>
        <w:jc w:val="center"/>
        <w:rPr>
          <w:color w:val="632423" w:themeColor="accent2" w:themeShade="80"/>
          <w:sz w:val="24"/>
          <w:szCs w:val="24"/>
        </w:rPr>
      </w:pPr>
      <w:bookmarkStart w:id="5" w:name="_Toc173847353"/>
      <w:r w:rsidRPr="0010289A">
        <w:rPr>
          <w:color w:val="632423" w:themeColor="accent2" w:themeShade="80"/>
          <w:sz w:val="24"/>
          <w:szCs w:val="24"/>
        </w:rPr>
        <w:t>Bendro</w:t>
      </w:r>
      <w:r w:rsidR="00DE0C7C" w:rsidRPr="0010289A">
        <w:rPr>
          <w:color w:val="632423" w:themeColor="accent2" w:themeShade="80"/>
          <w:sz w:val="24"/>
          <w:szCs w:val="24"/>
        </w:rPr>
        <w:t>sios</w:t>
      </w:r>
      <w:r w:rsidRPr="0010289A">
        <w:rPr>
          <w:color w:val="632423" w:themeColor="accent2" w:themeShade="80"/>
          <w:sz w:val="24"/>
          <w:szCs w:val="24"/>
        </w:rPr>
        <w:t xml:space="preserve"> </w:t>
      </w:r>
      <w:r w:rsidR="00DE0C7C" w:rsidRPr="0010289A">
        <w:rPr>
          <w:color w:val="632423" w:themeColor="accent2" w:themeShade="80"/>
          <w:sz w:val="24"/>
          <w:szCs w:val="24"/>
        </w:rPr>
        <w:t>nuostatos</w:t>
      </w:r>
      <w:bookmarkEnd w:id="5"/>
    </w:p>
    <w:p w14:paraId="328C39DE" w14:textId="310BB8B5" w:rsidR="00CC5E9A" w:rsidRPr="0010289A" w:rsidRDefault="00936455" w:rsidP="002C6EBE">
      <w:pPr>
        <w:pStyle w:val="Heading2"/>
        <w:numPr>
          <w:ilvl w:val="0"/>
          <w:numId w:val="9"/>
        </w:numPr>
        <w:spacing w:after="120"/>
        <w:jc w:val="center"/>
        <w:rPr>
          <w:color w:val="943634" w:themeColor="accent2" w:themeShade="BF"/>
          <w:sz w:val="24"/>
          <w:szCs w:val="24"/>
        </w:rPr>
      </w:pPr>
      <w:bookmarkStart w:id="6" w:name="_Toc173847354"/>
      <w:r w:rsidRPr="0010289A">
        <w:rPr>
          <w:color w:val="943634" w:themeColor="accent2" w:themeShade="BF"/>
          <w:sz w:val="24"/>
          <w:szCs w:val="24"/>
        </w:rPr>
        <w:lastRenderedPageBreak/>
        <w:t>Valdžios subjektas</w:t>
      </w:r>
      <w:bookmarkEnd w:id="6"/>
    </w:p>
    <w:p w14:paraId="4894D91B" w14:textId="02CB57E1" w:rsidR="00CC5E9A" w:rsidRPr="0010289A" w:rsidRDefault="00CC5E9A" w:rsidP="002F69B5">
      <w:pPr>
        <w:pStyle w:val="paragrafesrasas2lygis"/>
        <w:ind w:left="567" w:hanging="567"/>
        <w:rPr>
          <w:sz w:val="24"/>
          <w:szCs w:val="24"/>
        </w:rPr>
      </w:pPr>
      <w:bookmarkStart w:id="7" w:name="_Ref499729797"/>
      <w:bookmarkEnd w:id="1"/>
      <w:bookmarkEnd w:id="2"/>
      <w:r w:rsidRPr="0010289A">
        <w:rPr>
          <w:sz w:val="24"/>
          <w:szCs w:val="24"/>
        </w:rPr>
        <w:t xml:space="preserve">Projektą įgyvendina </w:t>
      </w:r>
      <w:r w:rsidRPr="0010289A">
        <w:rPr>
          <w:color w:val="FF0000"/>
          <w:sz w:val="24"/>
          <w:szCs w:val="24"/>
        </w:rPr>
        <w:t>[</w:t>
      </w:r>
      <w:r w:rsidRPr="0010289A">
        <w:rPr>
          <w:i/>
          <w:color w:val="FF0000"/>
          <w:sz w:val="24"/>
          <w:szCs w:val="24"/>
        </w:rPr>
        <w:t>Valdžios subjekto pavadinimas ir rekvizitai</w:t>
      </w:r>
      <w:r w:rsidRPr="0010289A">
        <w:rPr>
          <w:color w:val="FF0000"/>
          <w:sz w:val="24"/>
          <w:szCs w:val="24"/>
        </w:rPr>
        <w:t>]</w:t>
      </w:r>
      <w:r w:rsidR="00A54551" w:rsidRPr="0010289A">
        <w:rPr>
          <w:color w:val="FF0000"/>
          <w:sz w:val="24"/>
          <w:szCs w:val="24"/>
        </w:rPr>
        <w:t xml:space="preserve"> (toliau – </w:t>
      </w:r>
      <w:r w:rsidR="00A54551" w:rsidRPr="0010289A">
        <w:rPr>
          <w:bCs/>
          <w:color w:val="FF0000"/>
          <w:sz w:val="24"/>
          <w:szCs w:val="24"/>
        </w:rPr>
        <w:t>Valdžios subjektas</w:t>
      </w:r>
      <w:r w:rsidR="00A54551" w:rsidRPr="0010289A">
        <w:rPr>
          <w:color w:val="FF0000"/>
          <w:sz w:val="24"/>
          <w:szCs w:val="24"/>
        </w:rPr>
        <w:t>)</w:t>
      </w:r>
      <w:r w:rsidR="00547AD5" w:rsidRPr="0010289A">
        <w:rPr>
          <w:sz w:val="24"/>
          <w:szCs w:val="24"/>
        </w:rPr>
        <w:t>, kuris</w:t>
      </w:r>
      <w:r w:rsidRPr="0010289A">
        <w:rPr>
          <w:sz w:val="24"/>
          <w:szCs w:val="24"/>
        </w:rPr>
        <w:t xml:space="preserve"> yra </w:t>
      </w:r>
      <w:r w:rsidRPr="0010289A">
        <w:rPr>
          <w:color w:val="FF0000"/>
          <w:sz w:val="24"/>
          <w:szCs w:val="24"/>
        </w:rPr>
        <w:t>[</w:t>
      </w:r>
      <w:r w:rsidRPr="0010289A">
        <w:rPr>
          <w:i/>
          <w:color w:val="FF0000"/>
          <w:sz w:val="24"/>
          <w:szCs w:val="24"/>
        </w:rPr>
        <w:t>nurodyti teisinį statusą, pagrindines veiklos sritis / funkcijas, kokiu teisės aktu Valdžios subjektas įpareigotas jas vykdyti</w:t>
      </w:r>
      <w:r w:rsidRPr="0010289A">
        <w:rPr>
          <w:color w:val="FF0000"/>
          <w:sz w:val="24"/>
          <w:szCs w:val="24"/>
        </w:rPr>
        <w:t>]</w:t>
      </w:r>
      <w:r w:rsidRPr="0010289A">
        <w:rPr>
          <w:sz w:val="24"/>
          <w:szCs w:val="24"/>
        </w:rPr>
        <w:t>. Valdžios subjektas įgyvendina Projektą</w:t>
      </w:r>
      <w:r w:rsidR="00B55128" w:rsidRPr="0010289A">
        <w:rPr>
          <w:sz w:val="24"/>
          <w:szCs w:val="24"/>
        </w:rPr>
        <w:t>,</w:t>
      </w:r>
      <w:r w:rsidRPr="0010289A">
        <w:rPr>
          <w:sz w:val="24"/>
          <w:szCs w:val="24"/>
        </w:rPr>
        <w:t xml:space="preserve"> </w:t>
      </w:r>
      <w:r w:rsidR="000442E3" w:rsidRPr="0010289A">
        <w:rPr>
          <w:sz w:val="24"/>
          <w:szCs w:val="24"/>
        </w:rPr>
        <w:t>vadovaudama</w:t>
      </w:r>
      <w:r w:rsidR="006741E4" w:rsidRPr="0010289A">
        <w:rPr>
          <w:sz w:val="24"/>
          <w:szCs w:val="24"/>
        </w:rPr>
        <w:t xml:space="preserve">sis </w:t>
      </w:r>
      <w:r w:rsidRPr="0010289A">
        <w:rPr>
          <w:sz w:val="24"/>
          <w:szCs w:val="24"/>
        </w:rPr>
        <w:t xml:space="preserve"> </w:t>
      </w:r>
      <w:r w:rsidRPr="0010289A">
        <w:rPr>
          <w:color w:val="FF0000"/>
          <w:sz w:val="24"/>
          <w:szCs w:val="24"/>
        </w:rPr>
        <w:t>[</w:t>
      </w:r>
      <w:r w:rsidRPr="0010289A">
        <w:rPr>
          <w:i/>
          <w:color w:val="FF0000"/>
          <w:sz w:val="24"/>
          <w:szCs w:val="24"/>
        </w:rPr>
        <w:t xml:space="preserve">nurodyti, </w:t>
      </w:r>
      <w:r w:rsidR="005B5567" w:rsidRPr="0010289A">
        <w:rPr>
          <w:i/>
          <w:iCs/>
          <w:color w:val="FF0000"/>
          <w:w w:val="101"/>
          <w:sz w:val="24"/>
          <w:szCs w:val="24"/>
        </w:rPr>
        <w:t xml:space="preserve">teisinį pagrindą (teisės aktus), kuriuo Valdžios subjektas įgaliotas </w:t>
      </w:r>
      <w:r w:rsidR="00C75DBA" w:rsidRPr="00C75DBA">
        <w:rPr>
          <w:i/>
          <w:iCs/>
          <w:color w:val="FF0000"/>
          <w:w w:val="101"/>
          <w:sz w:val="24"/>
          <w:szCs w:val="24"/>
        </w:rPr>
        <w:t xml:space="preserve">Projektą </w:t>
      </w:r>
      <w:r w:rsidR="007F2809" w:rsidRPr="0010289A">
        <w:rPr>
          <w:i/>
          <w:iCs/>
          <w:color w:val="FF0000"/>
          <w:w w:val="101"/>
          <w:sz w:val="24"/>
          <w:szCs w:val="24"/>
        </w:rPr>
        <w:t>įgyvendinti</w:t>
      </w:r>
      <w:r w:rsidR="00CE3E0B">
        <w:rPr>
          <w:i/>
          <w:iCs/>
          <w:color w:val="FF0000"/>
          <w:w w:val="101"/>
          <w:sz w:val="24"/>
          <w:szCs w:val="24"/>
        </w:rPr>
        <w:t xml:space="preserve"> taikant</w:t>
      </w:r>
      <w:r w:rsidR="005B5567" w:rsidRPr="0010289A">
        <w:rPr>
          <w:i/>
          <w:iCs/>
          <w:color w:val="FF0000"/>
          <w:w w:val="101"/>
          <w:sz w:val="24"/>
          <w:szCs w:val="24"/>
        </w:rPr>
        <w:t xml:space="preserve"> </w:t>
      </w:r>
      <w:bookmarkStart w:id="8" w:name="_Hlk173920526"/>
      <w:r w:rsidR="00C75DBA" w:rsidRPr="00C75DBA">
        <w:rPr>
          <w:i/>
          <w:iCs/>
          <w:color w:val="FF0000"/>
          <w:w w:val="101"/>
          <w:sz w:val="24"/>
          <w:szCs w:val="24"/>
        </w:rPr>
        <w:t>viešojo ir privataus sektorių partneryst</w:t>
      </w:r>
      <w:bookmarkEnd w:id="8"/>
      <w:r w:rsidR="00CE3E0B">
        <w:rPr>
          <w:i/>
          <w:iCs/>
          <w:color w:val="FF0000"/>
          <w:w w:val="101"/>
          <w:sz w:val="24"/>
          <w:szCs w:val="24"/>
        </w:rPr>
        <w:t>ę</w:t>
      </w:r>
      <w:r w:rsidR="00C75DBA" w:rsidRPr="00C75DBA">
        <w:rPr>
          <w:i/>
          <w:iCs/>
          <w:color w:val="FF0000"/>
          <w:w w:val="101"/>
          <w:sz w:val="24"/>
          <w:szCs w:val="24"/>
        </w:rPr>
        <w:t xml:space="preserve"> </w:t>
      </w:r>
      <w:r w:rsidR="007F2809" w:rsidRPr="0010289A">
        <w:rPr>
          <w:i/>
          <w:color w:val="FF0000"/>
          <w:sz w:val="24"/>
          <w:szCs w:val="24"/>
        </w:rPr>
        <w:t>(</w:t>
      </w:r>
      <w:r w:rsidR="00575E78" w:rsidRPr="0010289A">
        <w:rPr>
          <w:i/>
          <w:color w:val="FF0000"/>
          <w:sz w:val="24"/>
          <w:szCs w:val="24"/>
        </w:rPr>
        <w:t>Lietuvos Respublikos Vyriausybės arba savivaldybės tarybos sprendim</w:t>
      </w:r>
      <w:r w:rsidR="006E422E" w:rsidRPr="0010289A">
        <w:rPr>
          <w:i/>
          <w:color w:val="FF0000"/>
          <w:sz w:val="24"/>
          <w:szCs w:val="24"/>
        </w:rPr>
        <w:t>o</w:t>
      </w:r>
      <w:r w:rsidR="00575E78" w:rsidRPr="0010289A">
        <w:rPr>
          <w:i/>
          <w:color w:val="FF0000"/>
          <w:sz w:val="24"/>
          <w:szCs w:val="24"/>
        </w:rPr>
        <w:t xml:space="preserve"> dėl Projekto tikslingumo įgyvendinti </w:t>
      </w:r>
      <w:r w:rsidR="00C84F96">
        <w:rPr>
          <w:i/>
          <w:color w:val="FF0000"/>
          <w:sz w:val="24"/>
          <w:szCs w:val="24"/>
        </w:rPr>
        <w:t xml:space="preserve">taikant </w:t>
      </w:r>
      <w:r w:rsidR="00C75DBA" w:rsidRPr="00C75DBA">
        <w:rPr>
          <w:i/>
          <w:iCs/>
          <w:color w:val="FF0000"/>
          <w:w w:val="101"/>
          <w:sz w:val="24"/>
          <w:szCs w:val="24"/>
        </w:rPr>
        <w:t>viešojo ir privataus sektorių partneryst</w:t>
      </w:r>
      <w:r w:rsidR="00C84F96">
        <w:rPr>
          <w:i/>
          <w:iCs/>
          <w:color w:val="FF0000"/>
          <w:w w:val="101"/>
          <w:sz w:val="24"/>
          <w:szCs w:val="24"/>
        </w:rPr>
        <w:t>ę</w:t>
      </w:r>
      <w:r w:rsidR="00575E78" w:rsidRPr="0010289A">
        <w:rPr>
          <w:i/>
          <w:color w:val="FF0000"/>
          <w:sz w:val="24"/>
          <w:szCs w:val="24"/>
        </w:rPr>
        <w:t xml:space="preserve"> </w:t>
      </w:r>
      <w:r w:rsidR="006E422E" w:rsidRPr="0010289A">
        <w:rPr>
          <w:i/>
          <w:color w:val="FF0000"/>
          <w:sz w:val="24"/>
          <w:szCs w:val="24"/>
        </w:rPr>
        <w:t>pavadinimas</w:t>
      </w:r>
      <w:r w:rsidR="009C3AC6" w:rsidRPr="0010289A">
        <w:rPr>
          <w:i/>
          <w:color w:val="FF0000"/>
          <w:sz w:val="24"/>
          <w:szCs w:val="24"/>
        </w:rPr>
        <w:t>,</w:t>
      </w:r>
      <w:r w:rsidR="006E422E" w:rsidRPr="0010289A">
        <w:rPr>
          <w:i/>
          <w:color w:val="FF0000"/>
          <w:sz w:val="24"/>
          <w:szCs w:val="24"/>
        </w:rPr>
        <w:t xml:space="preserve"> </w:t>
      </w:r>
      <w:r w:rsidR="00575E78" w:rsidRPr="0010289A">
        <w:rPr>
          <w:i/>
          <w:color w:val="FF0000"/>
          <w:sz w:val="24"/>
          <w:szCs w:val="24"/>
        </w:rPr>
        <w:t>data</w:t>
      </w:r>
      <w:r w:rsidR="009C3AC6" w:rsidRPr="0010289A">
        <w:rPr>
          <w:i/>
          <w:color w:val="FF0000"/>
          <w:sz w:val="24"/>
          <w:szCs w:val="24"/>
        </w:rPr>
        <w:t xml:space="preserve"> ir </w:t>
      </w:r>
      <w:r w:rsidR="00A73302" w:rsidRPr="0010289A">
        <w:rPr>
          <w:i/>
          <w:color w:val="FF0000"/>
          <w:sz w:val="24"/>
          <w:szCs w:val="24"/>
        </w:rPr>
        <w:t>N</w:t>
      </w:r>
      <w:r w:rsidR="009C3AC6" w:rsidRPr="0010289A">
        <w:rPr>
          <w:i/>
          <w:color w:val="FF0000"/>
          <w:sz w:val="24"/>
          <w:szCs w:val="24"/>
        </w:rPr>
        <w:t>r.</w:t>
      </w:r>
      <w:r w:rsidR="0002170A" w:rsidRPr="0010289A">
        <w:rPr>
          <w:i/>
          <w:color w:val="FF0000"/>
          <w:sz w:val="24"/>
          <w:szCs w:val="24"/>
        </w:rPr>
        <w:t>)</w:t>
      </w:r>
      <w:r w:rsidRPr="0010289A">
        <w:rPr>
          <w:color w:val="FF0000"/>
          <w:sz w:val="24"/>
          <w:szCs w:val="24"/>
        </w:rPr>
        <w:t>]</w:t>
      </w:r>
      <w:r w:rsidRPr="0010289A">
        <w:rPr>
          <w:sz w:val="24"/>
          <w:szCs w:val="24"/>
        </w:rPr>
        <w:t>.</w:t>
      </w:r>
      <w:bookmarkEnd w:id="7"/>
    </w:p>
    <w:p w14:paraId="1159CA63" w14:textId="13DEEB85" w:rsidR="00CC5E9A" w:rsidRPr="0010289A" w:rsidRDefault="00CC5E9A" w:rsidP="001D0586">
      <w:pPr>
        <w:pStyle w:val="paragrafesrasas2lygis"/>
        <w:ind w:left="567" w:hanging="567"/>
        <w:rPr>
          <w:sz w:val="24"/>
          <w:szCs w:val="24"/>
        </w:rPr>
      </w:pPr>
      <w:r w:rsidRPr="0010289A">
        <w:rPr>
          <w:sz w:val="24"/>
          <w:szCs w:val="24"/>
        </w:rPr>
        <w:t xml:space="preserve">Valdžios subjekto kontaktinis asmuo informacijai apie </w:t>
      </w:r>
      <w:r w:rsidR="007E0237" w:rsidRPr="0010289A">
        <w:rPr>
          <w:sz w:val="24"/>
          <w:szCs w:val="24"/>
        </w:rPr>
        <w:t>S</w:t>
      </w:r>
      <w:r w:rsidR="00EB7C06" w:rsidRPr="0010289A">
        <w:rPr>
          <w:sz w:val="24"/>
          <w:szCs w:val="24"/>
        </w:rPr>
        <w:t xml:space="preserve">kelbiamų derybų </w:t>
      </w:r>
      <w:r w:rsidRPr="0010289A">
        <w:rPr>
          <w:sz w:val="24"/>
          <w:szCs w:val="24"/>
        </w:rPr>
        <w:t xml:space="preserve">sąlygas ir procedūras – </w:t>
      </w:r>
      <w:r w:rsidRPr="0010289A">
        <w:rPr>
          <w:color w:val="FF0000"/>
          <w:sz w:val="24"/>
          <w:szCs w:val="24"/>
        </w:rPr>
        <w:t>[</w:t>
      </w:r>
      <w:r w:rsidRPr="0010289A">
        <w:rPr>
          <w:i/>
          <w:color w:val="FF0000"/>
          <w:sz w:val="24"/>
          <w:szCs w:val="24"/>
        </w:rPr>
        <w:t>įgalioto asmens pareigos, vardas, pavardė, adresas</w:t>
      </w:r>
      <w:r w:rsidR="00D07733">
        <w:rPr>
          <w:i/>
          <w:color w:val="FF0000"/>
          <w:sz w:val="24"/>
          <w:szCs w:val="24"/>
        </w:rPr>
        <w:t>,</w:t>
      </w:r>
      <w:r w:rsidRPr="0010289A">
        <w:rPr>
          <w:i/>
          <w:color w:val="FF0000"/>
          <w:sz w:val="24"/>
          <w:szCs w:val="24"/>
        </w:rPr>
        <w:t xml:space="preserve"> el.</w:t>
      </w:r>
      <w:r w:rsidR="009732D4" w:rsidRPr="0010289A">
        <w:rPr>
          <w:i/>
          <w:color w:val="FF0000"/>
          <w:sz w:val="24"/>
          <w:szCs w:val="24"/>
        </w:rPr>
        <w:t xml:space="preserve"> </w:t>
      </w:r>
      <w:r w:rsidRPr="0010289A">
        <w:rPr>
          <w:i/>
          <w:color w:val="FF0000"/>
          <w:sz w:val="24"/>
          <w:szCs w:val="24"/>
        </w:rPr>
        <w:t>paštas, telefono numeri</w:t>
      </w:r>
      <w:r w:rsidR="00492B91" w:rsidRPr="0010289A">
        <w:rPr>
          <w:i/>
          <w:color w:val="FF0000"/>
          <w:sz w:val="24"/>
          <w:szCs w:val="24"/>
        </w:rPr>
        <w:t>s</w:t>
      </w:r>
      <w:r w:rsidRPr="0010289A">
        <w:rPr>
          <w:color w:val="FF0000"/>
          <w:sz w:val="24"/>
          <w:szCs w:val="24"/>
        </w:rPr>
        <w:t>]</w:t>
      </w:r>
      <w:r w:rsidRPr="0010289A">
        <w:rPr>
          <w:sz w:val="24"/>
          <w:szCs w:val="24"/>
        </w:rPr>
        <w:t>.</w:t>
      </w:r>
    </w:p>
    <w:p w14:paraId="2E2AF654" w14:textId="69526375" w:rsidR="00320091" w:rsidRPr="0010289A" w:rsidRDefault="00320091" w:rsidP="001D0586">
      <w:pPr>
        <w:pStyle w:val="Heading2"/>
        <w:numPr>
          <w:ilvl w:val="0"/>
          <w:numId w:val="9"/>
        </w:numPr>
        <w:spacing w:after="120"/>
        <w:jc w:val="center"/>
        <w:rPr>
          <w:color w:val="943634" w:themeColor="accent2" w:themeShade="BF"/>
          <w:sz w:val="24"/>
          <w:szCs w:val="24"/>
        </w:rPr>
      </w:pPr>
      <w:bookmarkStart w:id="9" w:name="_Toc173847355"/>
      <w:r w:rsidRPr="0010289A">
        <w:rPr>
          <w:color w:val="943634" w:themeColor="accent2" w:themeShade="BF"/>
          <w:sz w:val="24"/>
          <w:szCs w:val="24"/>
        </w:rPr>
        <w:t>Valdžios subjekto poreikiai ir tikslai</w:t>
      </w:r>
      <w:bookmarkEnd w:id="9"/>
    </w:p>
    <w:p w14:paraId="1A2B5B6D" w14:textId="20B251A8" w:rsidR="00DC0740" w:rsidRPr="0010289A" w:rsidRDefault="00DC0740" w:rsidP="001D0586">
      <w:pPr>
        <w:pStyle w:val="paragrafesrasas2lygis"/>
        <w:ind w:left="567" w:hanging="567"/>
        <w:rPr>
          <w:sz w:val="24"/>
          <w:szCs w:val="24"/>
        </w:rPr>
      </w:pPr>
      <w:r w:rsidRPr="0010289A">
        <w:rPr>
          <w:sz w:val="24"/>
          <w:szCs w:val="24"/>
        </w:rPr>
        <w:t xml:space="preserve">Valdžios subjektas siekia atrinkti privatų </w:t>
      </w:r>
      <w:r w:rsidR="00EA0BA8" w:rsidRPr="0010289A">
        <w:rPr>
          <w:sz w:val="24"/>
          <w:szCs w:val="24"/>
        </w:rPr>
        <w:t>Investuotoją. Investuotojas ir jo įsteigtas ar sudarytas Privatus subjektas, kurie taps Sutarties šalimis ir vykdys joje nustatytas veiklas, įgyvendins Projektą. Tuo tikslu su atrinku Investuotoju ir jo įsteigtu ar sudarytu Privačiu subjektu Valdžios subjektas pasirašys Sutartį.</w:t>
      </w:r>
    </w:p>
    <w:p w14:paraId="0C5F25B7" w14:textId="77777777" w:rsidR="000F5B2F" w:rsidRPr="0010289A" w:rsidRDefault="000F5B2F" w:rsidP="001D0586">
      <w:pPr>
        <w:pStyle w:val="paragrafesrasas2lygis"/>
        <w:ind w:left="567" w:hanging="567"/>
        <w:rPr>
          <w:sz w:val="24"/>
          <w:szCs w:val="24"/>
        </w:rPr>
      </w:pPr>
      <w:r w:rsidRPr="0010289A">
        <w:rPr>
          <w:sz w:val="24"/>
          <w:szCs w:val="24"/>
        </w:rPr>
        <w:t>Valdžios subjektas siekia, kad Projektas:</w:t>
      </w:r>
    </w:p>
    <w:p w14:paraId="39368B0A" w14:textId="0A1E83D1" w:rsidR="00B821D7" w:rsidRPr="0010289A" w:rsidRDefault="005F11D8" w:rsidP="001D0586">
      <w:pPr>
        <w:pStyle w:val="paragrafesrasas2lygis"/>
        <w:numPr>
          <w:ilvl w:val="0"/>
          <w:numId w:val="0"/>
        </w:numPr>
        <w:ind w:left="1418" w:hanging="851"/>
        <w:rPr>
          <w:sz w:val="24"/>
          <w:szCs w:val="24"/>
        </w:rPr>
      </w:pPr>
      <w:r w:rsidRPr="0010289A">
        <w:rPr>
          <w:sz w:val="24"/>
          <w:szCs w:val="24"/>
        </w:rPr>
        <w:t>9.1.</w:t>
      </w:r>
      <w:r w:rsidRPr="0010289A">
        <w:rPr>
          <w:sz w:val="24"/>
          <w:szCs w:val="24"/>
        </w:rPr>
        <w:tab/>
      </w:r>
      <w:r w:rsidR="000F5B2F" w:rsidRPr="0010289A">
        <w:rPr>
          <w:sz w:val="24"/>
          <w:szCs w:val="24"/>
        </w:rPr>
        <w:t>būtų įgyvendintas efektyviai, kokybiškai, laikantis visų teisės aktų reikalavimų, remiantis gera verslo praktika</w:t>
      </w:r>
      <w:r w:rsidR="00B821D7" w:rsidRPr="0010289A">
        <w:rPr>
          <w:sz w:val="24"/>
          <w:szCs w:val="24"/>
        </w:rPr>
        <w:t>;</w:t>
      </w:r>
    </w:p>
    <w:p w14:paraId="7C80C2E4" w14:textId="38C81C65" w:rsidR="000F5B2F" w:rsidRPr="0010289A" w:rsidRDefault="005F11D8" w:rsidP="002C6EBE">
      <w:pPr>
        <w:pStyle w:val="paragrafesrasas2lygis"/>
        <w:numPr>
          <w:ilvl w:val="0"/>
          <w:numId w:val="0"/>
        </w:numPr>
        <w:ind w:left="1418" w:hanging="851"/>
        <w:rPr>
          <w:sz w:val="24"/>
          <w:szCs w:val="24"/>
        </w:rPr>
      </w:pPr>
      <w:r w:rsidRPr="0010289A">
        <w:rPr>
          <w:sz w:val="24"/>
          <w:szCs w:val="24"/>
        </w:rPr>
        <w:t>9.2.</w:t>
      </w:r>
      <w:r w:rsidRPr="0010289A">
        <w:rPr>
          <w:sz w:val="24"/>
          <w:szCs w:val="24"/>
        </w:rPr>
        <w:tab/>
      </w:r>
      <w:r w:rsidR="00B821D7" w:rsidRPr="0010289A">
        <w:rPr>
          <w:sz w:val="24"/>
          <w:szCs w:val="24"/>
        </w:rPr>
        <w:t xml:space="preserve">užtikrintų </w:t>
      </w:r>
      <w:r w:rsidR="000F5B2F" w:rsidRPr="0010289A">
        <w:rPr>
          <w:sz w:val="24"/>
          <w:szCs w:val="24"/>
        </w:rPr>
        <w:t>jo tiksl</w:t>
      </w:r>
      <w:r w:rsidR="00CB710B" w:rsidRPr="0010289A">
        <w:rPr>
          <w:sz w:val="24"/>
          <w:szCs w:val="24"/>
        </w:rPr>
        <w:t xml:space="preserve">o, </w:t>
      </w:r>
      <w:r w:rsidR="00EA0BA8" w:rsidRPr="0010289A">
        <w:rPr>
          <w:sz w:val="24"/>
          <w:szCs w:val="24"/>
        </w:rPr>
        <w:t>nurodyt</w:t>
      </w:r>
      <w:r w:rsidR="00CB710B" w:rsidRPr="0010289A">
        <w:rPr>
          <w:sz w:val="24"/>
          <w:szCs w:val="24"/>
        </w:rPr>
        <w:t>o</w:t>
      </w:r>
      <w:r w:rsidR="00EA0BA8" w:rsidRPr="0010289A">
        <w:rPr>
          <w:sz w:val="24"/>
          <w:szCs w:val="24"/>
        </w:rPr>
        <w:t xml:space="preserve"> Sąlygų </w:t>
      </w:r>
      <w:r w:rsidR="00CB710B" w:rsidRPr="0010289A">
        <w:rPr>
          <w:sz w:val="24"/>
          <w:szCs w:val="24"/>
        </w:rPr>
        <w:fldChar w:fldCharType="begin"/>
      </w:r>
      <w:r w:rsidR="00CB710B" w:rsidRPr="0010289A">
        <w:rPr>
          <w:sz w:val="24"/>
          <w:szCs w:val="24"/>
        </w:rPr>
        <w:instrText xml:space="preserve"> REF _Ref109715405 \r \h </w:instrText>
      </w:r>
      <w:r w:rsidR="00EF3D43" w:rsidRPr="0010289A">
        <w:rPr>
          <w:sz w:val="24"/>
          <w:szCs w:val="24"/>
        </w:rPr>
        <w:instrText xml:space="preserve"> \* MERGEFORMAT </w:instrText>
      </w:r>
      <w:r w:rsidR="00CB710B" w:rsidRPr="0010289A">
        <w:rPr>
          <w:sz w:val="24"/>
          <w:szCs w:val="24"/>
        </w:rPr>
      </w:r>
      <w:r w:rsidR="00CB710B" w:rsidRPr="0010289A">
        <w:rPr>
          <w:sz w:val="24"/>
          <w:szCs w:val="24"/>
        </w:rPr>
        <w:fldChar w:fldCharType="separate"/>
      </w:r>
      <w:r w:rsidR="00475A1A">
        <w:rPr>
          <w:sz w:val="24"/>
          <w:szCs w:val="24"/>
        </w:rPr>
        <w:t>3</w:t>
      </w:r>
      <w:r w:rsidR="00CB710B" w:rsidRPr="0010289A">
        <w:rPr>
          <w:sz w:val="24"/>
          <w:szCs w:val="24"/>
        </w:rPr>
        <w:fldChar w:fldCharType="end"/>
      </w:r>
      <w:r w:rsidR="00CB710B" w:rsidRPr="0010289A">
        <w:rPr>
          <w:sz w:val="24"/>
          <w:szCs w:val="24"/>
        </w:rPr>
        <w:t xml:space="preserve"> </w:t>
      </w:r>
      <w:r w:rsidR="00EA0BA8" w:rsidRPr="0010289A">
        <w:rPr>
          <w:sz w:val="24"/>
          <w:szCs w:val="24"/>
        </w:rPr>
        <w:t>punkte, įgyvendinimą</w:t>
      </w:r>
      <w:r w:rsidR="000F5B2F" w:rsidRPr="0010289A">
        <w:rPr>
          <w:sz w:val="24"/>
          <w:szCs w:val="24"/>
        </w:rPr>
        <w:t>;</w:t>
      </w:r>
    </w:p>
    <w:p w14:paraId="72C190DF" w14:textId="67DD77B4" w:rsidR="000F5B2F" w:rsidRPr="0010289A" w:rsidRDefault="005F11D8" w:rsidP="001D0586">
      <w:pPr>
        <w:pStyle w:val="paragrafesrasas2lygis"/>
        <w:numPr>
          <w:ilvl w:val="0"/>
          <w:numId w:val="0"/>
        </w:numPr>
        <w:ind w:left="1418" w:hanging="851"/>
        <w:rPr>
          <w:sz w:val="24"/>
          <w:szCs w:val="24"/>
        </w:rPr>
      </w:pPr>
      <w:r w:rsidRPr="0010289A">
        <w:rPr>
          <w:color w:val="FF0000"/>
          <w:sz w:val="24"/>
          <w:szCs w:val="24"/>
        </w:rPr>
        <w:t>9.3.</w:t>
      </w:r>
      <w:r w:rsidRPr="0010289A">
        <w:rPr>
          <w:color w:val="FF0000"/>
          <w:sz w:val="24"/>
          <w:szCs w:val="24"/>
        </w:rPr>
        <w:tab/>
      </w:r>
      <w:r w:rsidR="000F5B2F" w:rsidRPr="0010289A">
        <w:rPr>
          <w:color w:val="FF0000"/>
          <w:sz w:val="24"/>
          <w:szCs w:val="24"/>
        </w:rPr>
        <w:t>[</w:t>
      </w:r>
      <w:r w:rsidR="005E7590" w:rsidRPr="0010289A">
        <w:rPr>
          <w:i/>
          <w:color w:val="FF0000"/>
          <w:sz w:val="24"/>
          <w:szCs w:val="24"/>
        </w:rPr>
        <w:t xml:space="preserve">pagal </w:t>
      </w:r>
      <w:r w:rsidR="009B486C">
        <w:rPr>
          <w:i/>
          <w:color w:val="FF0000"/>
          <w:sz w:val="24"/>
          <w:szCs w:val="24"/>
        </w:rPr>
        <w:t>S</w:t>
      </w:r>
      <w:r w:rsidR="000A5DD0" w:rsidRPr="0010289A">
        <w:rPr>
          <w:i/>
          <w:color w:val="FF0000"/>
          <w:sz w:val="24"/>
          <w:szCs w:val="24"/>
        </w:rPr>
        <w:t>pecifikacijas</w:t>
      </w:r>
      <w:r w:rsidR="00B827AE">
        <w:rPr>
          <w:i/>
          <w:color w:val="FF0000"/>
          <w:sz w:val="24"/>
          <w:szCs w:val="24"/>
        </w:rPr>
        <w:t>,</w:t>
      </w:r>
      <w:r w:rsidR="000A5DD0" w:rsidRPr="0010289A">
        <w:rPr>
          <w:i/>
          <w:color w:val="FF0000"/>
          <w:sz w:val="24"/>
          <w:szCs w:val="24"/>
        </w:rPr>
        <w:t xml:space="preserve"> </w:t>
      </w:r>
      <w:r w:rsidR="000F5B2F" w:rsidRPr="0010289A">
        <w:rPr>
          <w:i/>
          <w:color w:val="FF0000"/>
          <w:sz w:val="24"/>
          <w:szCs w:val="24"/>
        </w:rPr>
        <w:t>nurodyti kitus Valdžios subjekto reikalavimus Projektui</w:t>
      </w:r>
      <w:r w:rsidR="000F5B2F" w:rsidRPr="0010289A">
        <w:rPr>
          <w:color w:val="FF0000"/>
          <w:sz w:val="24"/>
          <w:szCs w:val="24"/>
        </w:rPr>
        <w:t>]</w:t>
      </w:r>
      <w:r w:rsidR="000F5B2F" w:rsidRPr="0010289A">
        <w:rPr>
          <w:sz w:val="24"/>
          <w:szCs w:val="24"/>
        </w:rPr>
        <w:t>.</w:t>
      </w:r>
    </w:p>
    <w:p w14:paraId="06DFB885" w14:textId="4EBA9AE4" w:rsidR="00983031" w:rsidRPr="0010289A" w:rsidRDefault="00166410" w:rsidP="001D0586">
      <w:pPr>
        <w:pStyle w:val="paragrafesrasas2lygis"/>
        <w:ind w:left="567" w:hanging="567"/>
        <w:rPr>
          <w:sz w:val="24"/>
          <w:szCs w:val="24"/>
        </w:rPr>
      </w:pPr>
      <w:r w:rsidRPr="0010289A">
        <w:rPr>
          <w:sz w:val="24"/>
          <w:szCs w:val="24"/>
        </w:rPr>
        <w:t xml:space="preserve">Detalus Projekto aprašymas ir reikalavimai jo įgyvendinimui pateikiami </w:t>
      </w:r>
      <w:r w:rsidR="0072408E" w:rsidRPr="0010289A">
        <w:rPr>
          <w:sz w:val="24"/>
          <w:szCs w:val="24"/>
        </w:rPr>
        <w:t>Sąlygų</w:t>
      </w:r>
      <w:r w:rsidR="005F5367" w:rsidRPr="0010289A">
        <w:rPr>
          <w:sz w:val="24"/>
          <w:szCs w:val="24"/>
        </w:rPr>
        <w:t xml:space="preserve"> </w:t>
      </w:r>
      <w:r w:rsidR="005F5367" w:rsidRPr="0010289A">
        <w:rPr>
          <w:sz w:val="24"/>
          <w:szCs w:val="24"/>
        </w:rPr>
        <w:fldChar w:fldCharType="begin"/>
      </w:r>
      <w:r w:rsidR="005F5367" w:rsidRPr="0010289A">
        <w:rPr>
          <w:sz w:val="24"/>
          <w:szCs w:val="24"/>
        </w:rPr>
        <w:instrText xml:space="preserve"> REF _Ref131077905 \r \h  \* MERGEFORMAT </w:instrText>
      </w:r>
      <w:r w:rsidR="005F5367" w:rsidRPr="0010289A">
        <w:rPr>
          <w:sz w:val="24"/>
          <w:szCs w:val="24"/>
        </w:rPr>
      </w:r>
      <w:r w:rsidR="005F5367" w:rsidRPr="0010289A">
        <w:rPr>
          <w:sz w:val="24"/>
          <w:szCs w:val="24"/>
        </w:rPr>
        <w:fldChar w:fldCharType="separate"/>
      </w:r>
      <w:r w:rsidR="00475A1A">
        <w:rPr>
          <w:sz w:val="24"/>
          <w:szCs w:val="24"/>
        </w:rPr>
        <w:t>2</w:t>
      </w:r>
      <w:r w:rsidR="005F5367" w:rsidRPr="0010289A">
        <w:rPr>
          <w:sz w:val="24"/>
          <w:szCs w:val="24"/>
        </w:rPr>
        <w:fldChar w:fldCharType="end"/>
      </w:r>
      <w:r w:rsidR="0072408E" w:rsidRPr="0010289A">
        <w:rPr>
          <w:sz w:val="24"/>
          <w:szCs w:val="24"/>
        </w:rPr>
        <w:t xml:space="preserve"> priede </w:t>
      </w:r>
      <w:r w:rsidR="0072408E" w:rsidRPr="0010289A">
        <w:rPr>
          <w:i/>
          <w:sz w:val="24"/>
          <w:szCs w:val="24"/>
        </w:rPr>
        <w:t>Specifikacijos</w:t>
      </w:r>
      <w:r w:rsidRPr="0010289A">
        <w:rPr>
          <w:sz w:val="24"/>
          <w:szCs w:val="24"/>
        </w:rPr>
        <w:t>. Kandidatui, pasirašiusiam Konfidencialumo įsipareigojimą, Komisija sudarys galimybę susipažinti su Projektu susijusiais dokumentais</w:t>
      </w:r>
      <w:r w:rsidRPr="0010289A">
        <w:rPr>
          <w:color w:val="FF0000"/>
          <w:sz w:val="24"/>
          <w:szCs w:val="24"/>
        </w:rPr>
        <w:t xml:space="preserve"> </w:t>
      </w:r>
      <w:r w:rsidRPr="0010289A">
        <w:rPr>
          <w:sz w:val="24"/>
          <w:szCs w:val="24"/>
        </w:rPr>
        <w:t xml:space="preserve">(Žemės sklypų planais ir kitais Valdžios subjekto turimais dokumentais), tačiau Valdžios subjektas negarantuoja ir niekaip neįsipareigoja, kad visi šie suteikti dokumentai yra tikslūs, teisingi ir </w:t>
      </w:r>
      <w:r w:rsidR="002B3544" w:rsidRPr="0010289A">
        <w:rPr>
          <w:sz w:val="24"/>
          <w:szCs w:val="24"/>
        </w:rPr>
        <w:t>(</w:t>
      </w:r>
      <w:r w:rsidRPr="0010289A">
        <w:rPr>
          <w:sz w:val="24"/>
          <w:szCs w:val="24"/>
        </w:rPr>
        <w:t>ar</w:t>
      </w:r>
      <w:r w:rsidR="002B3544" w:rsidRPr="0010289A">
        <w:rPr>
          <w:sz w:val="24"/>
          <w:szCs w:val="24"/>
        </w:rPr>
        <w:t>)</w:t>
      </w:r>
      <w:r w:rsidRPr="0010289A">
        <w:rPr>
          <w:sz w:val="24"/>
          <w:szCs w:val="24"/>
        </w:rPr>
        <w:t xml:space="preserve"> pakankamai išsamūs siekiant įvertinti visą su Projekto įgyvendinimu susijusią riziką ir aplinkybes bei priimti su paraiškos, Sprendinio ar Pasiūlymo pateikimu susijusius sprendimus. Už visos išsamios ir pakankamos informacijos susirinkimą atsako patys ūkio subjektai / Kandidatai / Dalyviai.</w:t>
      </w:r>
    </w:p>
    <w:p w14:paraId="4FB68362" w14:textId="3A8118B2" w:rsidR="004D257A" w:rsidRPr="0010289A" w:rsidRDefault="004D257A" w:rsidP="001D0586">
      <w:pPr>
        <w:pStyle w:val="paragrafesrasas2lygis"/>
        <w:ind w:left="567" w:hanging="567"/>
        <w:rPr>
          <w:sz w:val="24"/>
          <w:szCs w:val="24"/>
        </w:rPr>
      </w:pPr>
      <w:r w:rsidRPr="0010289A">
        <w:rPr>
          <w:color w:val="0070C0"/>
          <w:sz w:val="24"/>
          <w:szCs w:val="24"/>
        </w:rPr>
        <w:t>[</w:t>
      </w:r>
      <w:r w:rsidRPr="0010289A">
        <w:rPr>
          <w:i/>
          <w:color w:val="0070C0"/>
          <w:sz w:val="24"/>
          <w:szCs w:val="24"/>
        </w:rPr>
        <w:t>Pasirinkti</w:t>
      </w:r>
      <w:r w:rsidRPr="0010289A">
        <w:rPr>
          <w:color w:val="0070C0"/>
          <w:sz w:val="24"/>
          <w:szCs w:val="24"/>
        </w:rPr>
        <w:t xml:space="preserve"> </w:t>
      </w:r>
      <w:r w:rsidRPr="0010289A">
        <w:rPr>
          <w:color w:val="00B050"/>
          <w:sz w:val="24"/>
          <w:szCs w:val="24"/>
        </w:rPr>
        <w:t xml:space="preserve">Projekto įgyvendinimas bus finansuojamas iš </w:t>
      </w:r>
      <w:r w:rsidRPr="0010289A">
        <w:rPr>
          <w:color w:val="FF0000"/>
          <w:sz w:val="24"/>
          <w:szCs w:val="24"/>
        </w:rPr>
        <w:t>[</w:t>
      </w:r>
      <w:r w:rsidRPr="0010289A">
        <w:rPr>
          <w:i/>
          <w:color w:val="FF0000"/>
          <w:sz w:val="24"/>
          <w:szCs w:val="24"/>
        </w:rPr>
        <w:t>nurodyti finansavimo šaltinius, įgyvendinamą programą</w:t>
      </w:r>
      <w:r w:rsidRPr="0010289A">
        <w:rPr>
          <w:color w:val="FF0000"/>
          <w:sz w:val="24"/>
          <w:szCs w:val="24"/>
        </w:rPr>
        <w:t>]</w:t>
      </w:r>
      <w:r w:rsidRPr="0010289A">
        <w:rPr>
          <w:sz w:val="24"/>
          <w:szCs w:val="24"/>
        </w:rPr>
        <w:t xml:space="preserve">. </w:t>
      </w:r>
      <w:r w:rsidRPr="0010289A">
        <w:rPr>
          <w:color w:val="00B050"/>
          <w:sz w:val="24"/>
          <w:szCs w:val="24"/>
        </w:rPr>
        <w:t xml:space="preserve">Šiuo tikslu </w:t>
      </w:r>
      <w:r w:rsidRPr="0010289A">
        <w:rPr>
          <w:color w:val="0070C0"/>
          <w:sz w:val="24"/>
          <w:szCs w:val="24"/>
        </w:rPr>
        <w:t>[</w:t>
      </w:r>
      <w:r w:rsidRPr="0010289A">
        <w:rPr>
          <w:i/>
          <w:color w:val="0070C0"/>
          <w:sz w:val="24"/>
          <w:szCs w:val="24"/>
        </w:rPr>
        <w:t>pasirinkti</w:t>
      </w:r>
      <w:r w:rsidRPr="0010289A">
        <w:rPr>
          <w:color w:val="0070C0"/>
          <w:sz w:val="24"/>
          <w:szCs w:val="24"/>
        </w:rPr>
        <w:t xml:space="preserve"> </w:t>
      </w:r>
      <w:r w:rsidRPr="0010289A">
        <w:rPr>
          <w:color w:val="00B050"/>
          <w:sz w:val="24"/>
          <w:szCs w:val="24"/>
        </w:rPr>
        <w:t xml:space="preserve">paskirta </w:t>
      </w:r>
      <w:r w:rsidRPr="0010289A">
        <w:rPr>
          <w:i/>
          <w:color w:val="0070C0"/>
          <w:sz w:val="24"/>
          <w:szCs w:val="24"/>
        </w:rPr>
        <w:t>/ arba</w:t>
      </w:r>
      <w:r w:rsidRPr="0010289A">
        <w:rPr>
          <w:color w:val="0070C0"/>
          <w:sz w:val="24"/>
          <w:szCs w:val="24"/>
        </w:rPr>
        <w:t xml:space="preserve"> </w:t>
      </w:r>
      <w:r w:rsidRPr="0010289A">
        <w:rPr>
          <w:color w:val="00B050"/>
          <w:sz w:val="24"/>
          <w:szCs w:val="24"/>
        </w:rPr>
        <w:t xml:space="preserve">numatoma gauti] </w:t>
      </w:r>
      <w:r w:rsidRPr="0010289A">
        <w:rPr>
          <w:color w:val="FF0000"/>
          <w:sz w:val="24"/>
          <w:szCs w:val="24"/>
        </w:rPr>
        <w:t>[</w:t>
      </w:r>
      <w:r w:rsidRPr="0010289A">
        <w:rPr>
          <w:i/>
          <w:color w:val="FF0000"/>
          <w:sz w:val="24"/>
          <w:szCs w:val="24"/>
        </w:rPr>
        <w:t>nurodyti finansavimo sumas ir jų detalizavimą pagal finansavimo šaltinius</w:t>
      </w:r>
      <w:r w:rsidRPr="0010289A">
        <w:rPr>
          <w:color w:val="FF0000"/>
          <w:sz w:val="24"/>
          <w:szCs w:val="24"/>
        </w:rPr>
        <w:t>]</w:t>
      </w:r>
      <w:r w:rsidRPr="0010289A">
        <w:rPr>
          <w:sz w:val="24"/>
          <w:szCs w:val="24"/>
        </w:rPr>
        <w:t xml:space="preserve"> </w:t>
      </w:r>
      <w:r w:rsidRPr="0010289A">
        <w:rPr>
          <w:i/>
          <w:color w:val="0070C0"/>
          <w:sz w:val="24"/>
          <w:szCs w:val="24"/>
        </w:rPr>
        <w:t>/ arba</w:t>
      </w:r>
      <w:r w:rsidRPr="0010289A">
        <w:rPr>
          <w:color w:val="0070C0"/>
          <w:sz w:val="24"/>
          <w:szCs w:val="24"/>
        </w:rPr>
        <w:t xml:space="preserve"> </w:t>
      </w:r>
      <w:r w:rsidRPr="0010289A">
        <w:rPr>
          <w:color w:val="00B050"/>
          <w:sz w:val="24"/>
          <w:szCs w:val="24"/>
        </w:rPr>
        <w:t>Projekto įgyvendinimas bus finansuojamas iš Valdžios subjekto biudžeto]</w:t>
      </w:r>
      <w:r w:rsidRPr="0010289A">
        <w:rPr>
          <w:sz w:val="24"/>
          <w:szCs w:val="24"/>
        </w:rPr>
        <w:t>.</w:t>
      </w:r>
    </w:p>
    <w:p w14:paraId="27DB21DE" w14:textId="4EFA79F0" w:rsidR="00983031" w:rsidRPr="0010289A" w:rsidRDefault="00C01798" w:rsidP="001D0586">
      <w:pPr>
        <w:pStyle w:val="paragrafesrasas2lygis"/>
        <w:ind w:left="567" w:hanging="567"/>
        <w:rPr>
          <w:sz w:val="24"/>
          <w:szCs w:val="24"/>
        </w:rPr>
      </w:pPr>
      <w:r w:rsidRPr="0010289A">
        <w:rPr>
          <w:sz w:val="24"/>
          <w:szCs w:val="24"/>
        </w:rPr>
        <w:t xml:space="preserve">Projektas </w:t>
      </w:r>
      <w:r w:rsidR="00863D1F" w:rsidRPr="0010289A">
        <w:rPr>
          <w:sz w:val="24"/>
          <w:szCs w:val="24"/>
        </w:rPr>
        <w:t xml:space="preserve">į dalis neskirstomas ir </w:t>
      </w:r>
      <w:r w:rsidRPr="0010289A">
        <w:rPr>
          <w:sz w:val="24"/>
          <w:szCs w:val="24"/>
        </w:rPr>
        <w:t xml:space="preserve">turės būti įgyvendintas visa apimtimi. </w:t>
      </w:r>
      <w:r w:rsidR="00DE2BFD" w:rsidRPr="0010289A">
        <w:rPr>
          <w:color w:val="FF0000"/>
          <w:sz w:val="24"/>
          <w:szCs w:val="24"/>
        </w:rPr>
        <w:t>[</w:t>
      </w:r>
      <w:r w:rsidR="00DE2BFD" w:rsidRPr="0010289A">
        <w:rPr>
          <w:i/>
          <w:color w:val="FF0000"/>
          <w:sz w:val="24"/>
          <w:szCs w:val="24"/>
        </w:rPr>
        <w:t>nurodyti sprendimo dėl Projekto Objekto neskaidymo į dalis argumentus, vadovaujantis Viešųjų pirkimų įstatymo 28 straipsnio 2 dalimi</w:t>
      </w:r>
      <w:r w:rsidR="00DE2BFD" w:rsidRPr="0010289A">
        <w:rPr>
          <w:color w:val="FF0000"/>
          <w:sz w:val="24"/>
          <w:szCs w:val="24"/>
        </w:rPr>
        <w:t>]</w:t>
      </w:r>
      <w:r w:rsidR="00DE2BFD" w:rsidRPr="0010289A">
        <w:rPr>
          <w:sz w:val="24"/>
          <w:szCs w:val="24"/>
        </w:rPr>
        <w:t>.</w:t>
      </w:r>
      <w:r w:rsidR="00DE2BFD">
        <w:rPr>
          <w:sz w:val="24"/>
          <w:szCs w:val="24"/>
        </w:rPr>
        <w:t xml:space="preserve"> </w:t>
      </w:r>
      <w:r w:rsidRPr="0010289A">
        <w:rPr>
          <w:sz w:val="24"/>
          <w:szCs w:val="24"/>
        </w:rPr>
        <w:t>P</w:t>
      </w:r>
      <w:r w:rsidR="0078016A" w:rsidRPr="0010289A">
        <w:rPr>
          <w:sz w:val="24"/>
          <w:szCs w:val="24"/>
        </w:rPr>
        <w:t>irminius p</w:t>
      </w:r>
      <w:r w:rsidRPr="0010289A">
        <w:rPr>
          <w:sz w:val="24"/>
          <w:szCs w:val="24"/>
        </w:rPr>
        <w:t>asiūlymus</w:t>
      </w:r>
      <w:r w:rsidR="0078016A" w:rsidRPr="0010289A">
        <w:rPr>
          <w:sz w:val="24"/>
          <w:szCs w:val="24"/>
        </w:rPr>
        <w:t xml:space="preserve"> / Galutinius pasiūlymus</w:t>
      </w:r>
      <w:r w:rsidRPr="0010289A">
        <w:rPr>
          <w:sz w:val="24"/>
          <w:szCs w:val="24"/>
        </w:rPr>
        <w:t xml:space="preserve"> dėl atskiros Projekto dalies </w:t>
      </w:r>
      <w:r w:rsidR="006A6252" w:rsidRPr="0010289A">
        <w:rPr>
          <w:sz w:val="24"/>
          <w:szCs w:val="24"/>
        </w:rPr>
        <w:t>Valdžios</w:t>
      </w:r>
      <w:r w:rsidRPr="0010289A">
        <w:rPr>
          <w:sz w:val="24"/>
          <w:szCs w:val="24"/>
        </w:rPr>
        <w:t xml:space="preserve"> </w:t>
      </w:r>
      <w:r w:rsidR="00717299" w:rsidRPr="0010289A">
        <w:rPr>
          <w:sz w:val="24"/>
          <w:szCs w:val="24"/>
        </w:rPr>
        <w:t>subjektas</w:t>
      </w:r>
      <w:r w:rsidRPr="0010289A">
        <w:rPr>
          <w:sz w:val="24"/>
          <w:szCs w:val="24"/>
        </w:rPr>
        <w:t xml:space="preserve"> atmes.</w:t>
      </w:r>
      <w:r w:rsidR="00524E5D" w:rsidRPr="0010289A">
        <w:rPr>
          <w:sz w:val="24"/>
          <w:szCs w:val="24"/>
        </w:rPr>
        <w:t xml:space="preserve"> Alternatyvius</w:t>
      </w:r>
      <w:r w:rsidR="00603ECD" w:rsidRPr="0010289A">
        <w:rPr>
          <w:sz w:val="24"/>
          <w:szCs w:val="24"/>
        </w:rPr>
        <w:t xml:space="preserve"> </w:t>
      </w:r>
      <w:r w:rsidR="00E617AF" w:rsidRPr="0010289A">
        <w:rPr>
          <w:sz w:val="24"/>
          <w:szCs w:val="24"/>
        </w:rPr>
        <w:t>P</w:t>
      </w:r>
      <w:r w:rsidR="00D96575" w:rsidRPr="0010289A">
        <w:rPr>
          <w:sz w:val="24"/>
          <w:szCs w:val="24"/>
        </w:rPr>
        <w:t>irminius p</w:t>
      </w:r>
      <w:r w:rsidR="00524E5D" w:rsidRPr="0010289A">
        <w:rPr>
          <w:sz w:val="24"/>
          <w:szCs w:val="24"/>
        </w:rPr>
        <w:t xml:space="preserve">asiūlymus </w:t>
      </w:r>
      <w:r w:rsidR="00D96575" w:rsidRPr="0010289A">
        <w:rPr>
          <w:sz w:val="24"/>
          <w:szCs w:val="24"/>
        </w:rPr>
        <w:t xml:space="preserve">/ Galutinius pasiūlymus </w:t>
      </w:r>
      <w:r w:rsidR="00524E5D" w:rsidRPr="0010289A">
        <w:rPr>
          <w:sz w:val="24"/>
          <w:szCs w:val="24"/>
        </w:rPr>
        <w:t>pateikti draudžiama</w:t>
      </w:r>
      <w:r w:rsidR="00DE7CE5" w:rsidRPr="0010289A">
        <w:rPr>
          <w:sz w:val="24"/>
          <w:szCs w:val="24"/>
        </w:rPr>
        <w:t>.</w:t>
      </w:r>
    </w:p>
    <w:p w14:paraId="1CAEFE45" w14:textId="059D2C99" w:rsidR="00BD0198" w:rsidRPr="0010289A" w:rsidRDefault="00BD6B89" w:rsidP="001D0586">
      <w:pPr>
        <w:pStyle w:val="paragrafesrasas2lygis"/>
        <w:ind w:left="567" w:hanging="567"/>
        <w:rPr>
          <w:sz w:val="24"/>
          <w:szCs w:val="24"/>
        </w:rPr>
      </w:pPr>
      <w:r w:rsidRPr="0010289A">
        <w:rPr>
          <w:sz w:val="24"/>
          <w:szCs w:val="24"/>
        </w:rPr>
        <w:t xml:space="preserve">Sutarties įgyvendinimo maksimalus terminas – iki </w:t>
      </w:r>
      <w:r w:rsidRPr="0010289A">
        <w:rPr>
          <w:color w:val="FF0000"/>
          <w:sz w:val="24"/>
          <w:szCs w:val="24"/>
        </w:rPr>
        <w:t>[</w:t>
      </w:r>
      <w:r w:rsidRPr="0010289A">
        <w:rPr>
          <w:i/>
          <w:color w:val="FF0000"/>
          <w:sz w:val="24"/>
          <w:szCs w:val="24"/>
        </w:rPr>
        <w:t>nurodyti Sutarties terminą</w:t>
      </w:r>
      <w:r w:rsidRPr="0010289A">
        <w:rPr>
          <w:color w:val="FF0000"/>
          <w:sz w:val="24"/>
          <w:szCs w:val="24"/>
        </w:rPr>
        <w:t xml:space="preserve">] </w:t>
      </w:r>
      <w:r w:rsidRPr="0010289A">
        <w:rPr>
          <w:sz w:val="24"/>
          <w:szCs w:val="24"/>
        </w:rPr>
        <w:t>nuo Sutarties įsigaliojimo visa apimtimi dienos. Sutarties įgyvendinimą sudarys šie etapai:</w:t>
      </w:r>
    </w:p>
    <w:p w14:paraId="005D4E86" w14:textId="79C4AB71" w:rsidR="00E13506" w:rsidRPr="0010289A" w:rsidRDefault="00BD6B89" w:rsidP="001D0586">
      <w:pPr>
        <w:pStyle w:val="paragrafesrasas2lygis"/>
        <w:numPr>
          <w:ilvl w:val="2"/>
          <w:numId w:val="23"/>
        </w:numPr>
        <w:tabs>
          <w:tab w:val="left" w:pos="1418"/>
        </w:tabs>
        <w:ind w:hanging="851"/>
        <w:rPr>
          <w:sz w:val="24"/>
          <w:szCs w:val="24"/>
        </w:rPr>
      </w:pPr>
      <w:r w:rsidRPr="0010289A">
        <w:rPr>
          <w:sz w:val="24"/>
          <w:szCs w:val="24"/>
        </w:rPr>
        <w:lastRenderedPageBreak/>
        <w:t xml:space="preserve">Dabų atlikimas – iki </w:t>
      </w:r>
      <w:r w:rsidRPr="0010289A">
        <w:rPr>
          <w:color w:val="FF0000"/>
          <w:sz w:val="24"/>
          <w:szCs w:val="24"/>
        </w:rPr>
        <w:t>[</w:t>
      </w:r>
      <w:r w:rsidRPr="0010289A">
        <w:rPr>
          <w:i/>
          <w:color w:val="FF0000"/>
          <w:sz w:val="24"/>
          <w:szCs w:val="24"/>
        </w:rPr>
        <w:t>nurodyti terminą</w:t>
      </w:r>
      <w:r w:rsidRPr="0010289A">
        <w:rPr>
          <w:color w:val="FF0000"/>
          <w:sz w:val="24"/>
          <w:szCs w:val="24"/>
        </w:rPr>
        <w:t xml:space="preserve">] </w:t>
      </w:r>
      <w:r w:rsidRPr="0010289A">
        <w:rPr>
          <w:sz w:val="24"/>
          <w:szCs w:val="24"/>
        </w:rPr>
        <w:t>metų;</w:t>
      </w:r>
    </w:p>
    <w:p w14:paraId="169A19AA" w14:textId="08F2014B" w:rsidR="00E13506" w:rsidRPr="0010289A" w:rsidRDefault="00BD6B89" w:rsidP="001D0586">
      <w:pPr>
        <w:pStyle w:val="paragrafesrasas2lygis"/>
        <w:numPr>
          <w:ilvl w:val="2"/>
          <w:numId w:val="23"/>
        </w:numPr>
        <w:tabs>
          <w:tab w:val="left" w:pos="1418"/>
        </w:tabs>
        <w:ind w:hanging="851"/>
        <w:rPr>
          <w:sz w:val="24"/>
          <w:szCs w:val="24"/>
        </w:rPr>
      </w:pPr>
      <w:r w:rsidRPr="0010289A">
        <w:rPr>
          <w:sz w:val="24"/>
          <w:szCs w:val="24"/>
        </w:rPr>
        <w:t xml:space="preserve">Paslaugų teikimas – iki </w:t>
      </w:r>
      <w:r w:rsidRPr="0010289A">
        <w:rPr>
          <w:color w:val="FF0000"/>
          <w:sz w:val="24"/>
          <w:szCs w:val="24"/>
        </w:rPr>
        <w:t>[</w:t>
      </w:r>
      <w:r w:rsidRPr="0010289A">
        <w:rPr>
          <w:i/>
          <w:color w:val="FF0000"/>
          <w:sz w:val="24"/>
          <w:szCs w:val="24"/>
        </w:rPr>
        <w:t>nurodyti terminą</w:t>
      </w:r>
      <w:r w:rsidRPr="0010289A">
        <w:rPr>
          <w:color w:val="FF0000"/>
          <w:sz w:val="24"/>
          <w:szCs w:val="24"/>
        </w:rPr>
        <w:t>]</w:t>
      </w:r>
      <w:r w:rsidRPr="0010289A">
        <w:rPr>
          <w:sz w:val="24"/>
          <w:szCs w:val="24"/>
        </w:rPr>
        <w:t xml:space="preserve"> metų. Jeigu Darbai atliekami trumpiau nei per </w:t>
      </w:r>
      <w:r w:rsidRPr="0010289A">
        <w:rPr>
          <w:color w:val="FF0000"/>
          <w:sz w:val="24"/>
          <w:szCs w:val="24"/>
        </w:rPr>
        <w:t xml:space="preserve">[nurodyti terminą] </w:t>
      </w:r>
      <w:r w:rsidRPr="0010289A">
        <w:rPr>
          <w:sz w:val="24"/>
          <w:szCs w:val="24"/>
        </w:rPr>
        <w:t xml:space="preserve">metus, Paslaugų teikimo terminas </w:t>
      </w:r>
      <w:r w:rsidR="00A019E7" w:rsidRPr="0010289A">
        <w:rPr>
          <w:sz w:val="24"/>
          <w:szCs w:val="24"/>
        </w:rPr>
        <w:t>nepasikeičia</w:t>
      </w:r>
      <w:r w:rsidR="00B571DB" w:rsidRPr="0010289A">
        <w:rPr>
          <w:sz w:val="24"/>
          <w:szCs w:val="24"/>
        </w:rPr>
        <w:t xml:space="preserve">, </w:t>
      </w:r>
      <w:r w:rsidR="00A019E7" w:rsidRPr="0010289A">
        <w:rPr>
          <w:sz w:val="24"/>
          <w:szCs w:val="24"/>
        </w:rPr>
        <w:t>o bendras Sutarties laikotarpis atitinkamai sutrumpėja.</w:t>
      </w:r>
    </w:p>
    <w:p w14:paraId="30D73DF7" w14:textId="47285BCF" w:rsidR="009A068C" w:rsidRPr="0010289A" w:rsidRDefault="00791F4D" w:rsidP="001D0586">
      <w:pPr>
        <w:pStyle w:val="paragrafesrasas2lygis"/>
        <w:ind w:left="567" w:hanging="567"/>
        <w:rPr>
          <w:sz w:val="24"/>
          <w:szCs w:val="24"/>
        </w:rPr>
      </w:pPr>
      <w:r w:rsidRPr="0010289A">
        <w:rPr>
          <w:sz w:val="24"/>
          <w:szCs w:val="24"/>
        </w:rPr>
        <w:t>Detalūs Sutarties etapų įgyvendinimo reikalavimai nustatomi Sutartyje atsižvelgiant į Dalyvių P</w:t>
      </w:r>
      <w:r w:rsidR="0078016A" w:rsidRPr="0010289A">
        <w:rPr>
          <w:sz w:val="24"/>
          <w:szCs w:val="24"/>
        </w:rPr>
        <w:t>irminius pasiūlymus / Galutinius p</w:t>
      </w:r>
      <w:r w:rsidRPr="0010289A">
        <w:rPr>
          <w:sz w:val="24"/>
          <w:szCs w:val="24"/>
        </w:rPr>
        <w:t>asiūlymus dėl Projekto įgyvendinimo.</w:t>
      </w:r>
    </w:p>
    <w:p w14:paraId="4C70FF35" w14:textId="6B1531F1" w:rsidR="00312F27" w:rsidRPr="0010289A" w:rsidRDefault="006E50C8" w:rsidP="002C6EBE">
      <w:pPr>
        <w:pStyle w:val="Heading2"/>
        <w:numPr>
          <w:ilvl w:val="0"/>
          <w:numId w:val="9"/>
        </w:numPr>
        <w:spacing w:after="120"/>
        <w:jc w:val="center"/>
        <w:rPr>
          <w:color w:val="943634" w:themeColor="accent2" w:themeShade="BF"/>
          <w:sz w:val="24"/>
          <w:szCs w:val="24"/>
        </w:rPr>
      </w:pPr>
      <w:bookmarkStart w:id="10" w:name="_Toc293915685"/>
      <w:bookmarkStart w:id="11" w:name="_Toc294199334"/>
      <w:bookmarkStart w:id="12" w:name="_Toc293915686"/>
      <w:bookmarkStart w:id="13" w:name="_Toc294199335"/>
      <w:bookmarkStart w:id="14" w:name="_Toc293915687"/>
      <w:bookmarkStart w:id="15" w:name="_Toc294199336"/>
      <w:bookmarkStart w:id="16" w:name="_Toc293915688"/>
      <w:bookmarkStart w:id="17" w:name="_Toc294199337"/>
      <w:bookmarkStart w:id="18" w:name="_Toc293915689"/>
      <w:bookmarkStart w:id="19" w:name="_Toc294199338"/>
      <w:bookmarkStart w:id="20" w:name="_Toc293915690"/>
      <w:bookmarkStart w:id="21" w:name="_Toc294199339"/>
      <w:bookmarkStart w:id="22" w:name="_Toc293915691"/>
      <w:bookmarkStart w:id="23" w:name="_Toc294199340"/>
      <w:bookmarkStart w:id="24" w:name="_Toc293915692"/>
      <w:bookmarkStart w:id="25" w:name="_Toc294199341"/>
      <w:bookmarkStart w:id="26" w:name="_Toc293915693"/>
      <w:bookmarkStart w:id="27" w:name="_Toc294199342"/>
      <w:bookmarkStart w:id="28" w:name="_Toc293915694"/>
      <w:bookmarkStart w:id="29" w:name="_Toc294199343"/>
      <w:bookmarkStart w:id="30" w:name="_Toc293915695"/>
      <w:bookmarkStart w:id="31" w:name="_Toc294199344"/>
      <w:bookmarkStart w:id="32" w:name="_Toc293915696"/>
      <w:bookmarkStart w:id="33" w:name="_Toc294199345"/>
      <w:bookmarkStart w:id="34" w:name="_Toc173847356"/>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10289A">
        <w:rPr>
          <w:color w:val="943634" w:themeColor="accent2" w:themeShade="BF"/>
          <w:sz w:val="24"/>
          <w:szCs w:val="24"/>
        </w:rPr>
        <w:t>Esmin</w:t>
      </w:r>
      <w:r w:rsidR="00B7042C" w:rsidRPr="0010289A">
        <w:rPr>
          <w:color w:val="943634" w:themeColor="accent2" w:themeShade="BF"/>
          <w:sz w:val="24"/>
          <w:szCs w:val="24"/>
        </w:rPr>
        <w:t>iai</w:t>
      </w:r>
      <w:r w:rsidR="00E409AA" w:rsidRPr="0010289A">
        <w:rPr>
          <w:color w:val="943634" w:themeColor="accent2" w:themeShade="BF"/>
          <w:sz w:val="24"/>
          <w:szCs w:val="24"/>
        </w:rPr>
        <w:t xml:space="preserve"> </w:t>
      </w:r>
      <w:bookmarkStart w:id="35" w:name="_Toc285029291"/>
      <w:r w:rsidR="00290B61" w:rsidRPr="0010289A">
        <w:rPr>
          <w:color w:val="943634" w:themeColor="accent2" w:themeShade="BF"/>
          <w:sz w:val="24"/>
          <w:szCs w:val="24"/>
        </w:rPr>
        <w:t xml:space="preserve">Projekto </w:t>
      </w:r>
      <w:r w:rsidRPr="0010289A">
        <w:rPr>
          <w:color w:val="943634" w:themeColor="accent2" w:themeShade="BF"/>
          <w:sz w:val="24"/>
          <w:szCs w:val="24"/>
        </w:rPr>
        <w:t xml:space="preserve">įgyvendinimo </w:t>
      </w:r>
      <w:r w:rsidR="00B7042C" w:rsidRPr="0010289A">
        <w:rPr>
          <w:color w:val="943634" w:themeColor="accent2" w:themeShade="BF"/>
          <w:sz w:val="24"/>
          <w:szCs w:val="24"/>
        </w:rPr>
        <w:t>reikalavimai</w:t>
      </w:r>
      <w:bookmarkEnd w:id="34"/>
      <w:bookmarkEnd w:id="35"/>
      <w:r w:rsidR="006222AF" w:rsidRPr="0010289A">
        <w:rPr>
          <w:color w:val="943634" w:themeColor="accent2" w:themeShade="BF"/>
          <w:sz w:val="24"/>
          <w:szCs w:val="24"/>
        </w:rPr>
        <w:t xml:space="preserve"> </w:t>
      </w:r>
    </w:p>
    <w:p w14:paraId="1AFCE34D" w14:textId="7CEEF588" w:rsidR="00C96183" w:rsidRPr="00C96183" w:rsidRDefault="00CE51A7" w:rsidP="00C96183">
      <w:pPr>
        <w:pStyle w:val="paragrafesrasas2lygis"/>
        <w:ind w:left="567" w:hanging="567"/>
        <w:rPr>
          <w:sz w:val="24"/>
          <w:szCs w:val="24"/>
        </w:rPr>
      </w:pPr>
      <w:bookmarkStart w:id="36" w:name="_Ref109109608"/>
      <w:r w:rsidRPr="0010289A">
        <w:rPr>
          <w:sz w:val="24"/>
          <w:szCs w:val="24"/>
        </w:rPr>
        <w:t xml:space="preserve">Derybos nebus vedamos </w:t>
      </w:r>
      <w:r w:rsidR="00BD6795" w:rsidRPr="0010289A">
        <w:rPr>
          <w:sz w:val="24"/>
          <w:szCs w:val="24"/>
        </w:rPr>
        <w:t xml:space="preserve"> dėl </w:t>
      </w:r>
      <w:r w:rsidR="00C96183" w:rsidRPr="00C96183">
        <w:rPr>
          <w:sz w:val="24"/>
          <w:szCs w:val="24"/>
        </w:rPr>
        <w:t>Galutinio pasiūlymo vertinimo kriterijų ir tvarkos, galutinio derybų rezultato, užfiksuoto derybų protokoluose ir po derybų pateiktuose Galutiniuose pasiūlymuose, taip pat dėl šių esminių Projekto įgyvendinimo reikalavimų, kurie negali būti keičiami:</w:t>
      </w:r>
    </w:p>
    <w:bookmarkEnd w:id="36"/>
    <w:p w14:paraId="1B623F01" w14:textId="5F82D3AE" w:rsidR="00E94898" w:rsidRPr="0010289A" w:rsidRDefault="00E94898" w:rsidP="001D0586">
      <w:pPr>
        <w:pStyle w:val="paragrafesrasas2lygis"/>
        <w:numPr>
          <w:ilvl w:val="2"/>
          <w:numId w:val="23"/>
        </w:numPr>
        <w:tabs>
          <w:tab w:val="left" w:pos="1701"/>
        </w:tabs>
        <w:ind w:hanging="851"/>
        <w:rPr>
          <w:sz w:val="24"/>
          <w:szCs w:val="24"/>
        </w:rPr>
      </w:pPr>
      <w:r w:rsidRPr="0010289A">
        <w:rPr>
          <w:sz w:val="24"/>
          <w:szCs w:val="24"/>
        </w:rPr>
        <w:t xml:space="preserve">nuosavybės teisės dėl </w:t>
      </w:r>
      <w:r w:rsidR="00C96183">
        <w:rPr>
          <w:sz w:val="24"/>
          <w:szCs w:val="24"/>
        </w:rPr>
        <w:tab/>
        <w:t>P</w:t>
      </w:r>
      <w:r w:rsidRPr="0010289A">
        <w:rPr>
          <w:sz w:val="24"/>
          <w:szCs w:val="24"/>
        </w:rPr>
        <w:t>erduoto</w:t>
      </w:r>
      <w:r w:rsidR="00C96183">
        <w:rPr>
          <w:sz w:val="24"/>
          <w:szCs w:val="24"/>
        </w:rPr>
        <w:t xml:space="preserve"> turto, Objekto ir Žemės sklypo</w:t>
      </w:r>
      <w:r w:rsidRPr="0010289A">
        <w:rPr>
          <w:sz w:val="24"/>
          <w:szCs w:val="24"/>
        </w:rPr>
        <w:t xml:space="preserve"> klausimų</w:t>
      </w:r>
      <w:r w:rsidR="003F4989" w:rsidRPr="0010289A">
        <w:rPr>
          <w:sz w:val="24"/>
          <w:szCs w:val="24"/>
        </w:rPr>
        <w:t xml:space="preserve"> pasibaigus </w:t>
      </w:r>
      <w:r w:rsidR="00383CCF" w:rsidRPr="0010289A">
        <w:rPr>
          <w:sz w:val="24"/>
          <w:szCs w:val="24"/>
        </w:rPr>
        <w:t>S</w:t>
      </w:r>
      <w:r w:rsidR="003F4989" w:rsidRPr="0010289A">
        <w:rPr>
          <w:sz w:val="24"/>
          <w:szCs w:val="24"/>
        </w:rPr>
        <w:t>utarčiai</w:t>
      </w:r>
      <w:r w:rsidRPr="0010289A">
        <w:rPr>
          <w:sz w:val="24"/>
          <w:szCs w:val="24"/>
        </w:rPr>
        <w:t>;</w:t>
      </w:r>
    </w:p>
    <w:p w14:paraId="64774A74" w14:textId="77777777" w:rsidR="00D740D4" w:rsidRPr="0010289A" w:rsidRDefault="00D740D4" w:rsidP="001D0586">
      <w:pPr>
        <w:pStyle w:val="paragrafesrasas2lygis"/>
        <w:numPr>
          <w:ilvl w:val="2"/>
          <w:numId w:val="23"/>
        </w:numPr>
        <w:tabs>
          <w:tab w:val="left" w:pos="1701"/>
        </w:tabs>
        <w:ind w:hanging="851"/>
        <w:rPr>
          <w:sz w:val="24"/>
          <w:szCs w:val="24"/>
        </w:rPr>
      </w:pPr>
      <w:r w:rsidRPr="0010289A">
        <w:rPr>
          <w:sz w:val="24"/>
          <w:szCs w:val="24"/>
        </w:rPr>
        <w:t xml:space="preserve">ilgesnės </w:t>
      </w:r>
      <w:r w:rsidR="007B0A7E" w:rsidRPr="0010289A">
        <w:rPr>
          <w:sz w:val="24"/>
          <w:szCs w:val="24"/>
        </w:rPr>
        <w:t>S</w:t>
      </w:r>
      <w:r w:rsidRPr="0010289A">
        <w:rPr>
          <w:sz w:val="24"/>
          <w:szCs w:val="24"/>
        </w:rPr>
        <w:t xml:space="preserve">utarties trukmės nei </w:t>
      </w:r>
      <w:r w:rsidRPr="0010289A">
        <w:rPr>
          <w:color w:val="FF0000"/>
          <w:sz w:val="24"/>
          <w:szCs w:val="24"/>
        </w:rPr>
        <w:t>[</w:t>
      </w:r>
      <w:r w:rsidRPr="0010289A">
        <w:rPr>
          <w:i/>
          <w:color w:val="FF0000"/>
          <w:sz w:val="24"/>
          <w:szCs w:val="24"/>
        </w:rPr>
        <w:t>nurodyti terminą</w:t>
      </w:r>
      <w:r w:rsidRPr="0010289A">
        <w:rPr>
          <w:color w:val="FF0000"/>
          <w:sz w:val="24"/>
          <w:szCs w:val="24"/>
        </w:rPr>
        <w:t>]</w:t>
      </w:r>
    </w:p>
    <w:p w14:paraId="4F701E0E" w14:textId="7D13826D" w:rsidR="007120FF" w:rsidRPr="0010289A" w:rsidRDefault="00997500" w:rsidP="001D0586">
      <w:pPr>
        <w:pStyle w:val="paragrafesrasas2lygis"/>
        <w:numPr>
          <w:ilvl w:val="2"/>
          <w:numId w:val="23"/>
        </w:numPr>
        <w:tabs>
          <w:tab w:val="left" w:pos="1701"/>
        </w:tabs>
        <w:ind w:hanging="851"/>
        <w:rPr>
          <w:sz w:val="24"/>
          <w:szCs w:val="24"/>
        </w:rPr>
      </w:pPr>
      <w:r w:rsidRPr="00DA1F7F">
        <w:rPr>
          <w:color w:val="FF0000"/>
          <w:sz w:val="24"/>
          <w:szCs w:val="24"/>
        </w:rPr>
        <w:t>[</w:t>
      </w:r>
      <w:r w:rsidRPr="00DA1F7F">
        <w:rPr>
          <w:i/>
          <w:color w:val="FF0000"/>
          <w:sz w:val="24"/>
          <w:szCs w:val="24"/>
        </w:rPr>
        <w:t>nurodyti kitas sąlygas pagal Specifikacijas ir Sutarties projektą, dėl kurių nebus deramasi</w:t>
      </w:r>
      <w:r w:rsidRPr="00DA1F7F">
        <w:rPr>
          <w:color w:val="FF0000"/>
          <w:sz w:val="24"/>
          <w:szCs w:val="24"/>
        </w:rPr>
        <w:t>]</w:t>
      </w:r>
      <w:r w:rsidR="00383CCF" w:rsidRPr="0010289A">
        <w:rPr>
          <w:sz w:val="24"/>
          <w:szCs w:val="24"/>
        </w:rPr>
        <w:t>.</w:t>
      </w:r>
    </w:p>
    <w:p w14:paraId="1B3DD7BB" w14:textId="5FF77A70" w:rsidR="00C43924" w:rsidRPr="0010289A" w:rsidRDefault="006E0AB1" w:rsidP="002C6EBE">
      <w:pPr>
        <w:pStyle w:val="Heading2"/>
        <w:numPr>
          <w:ilvl w:val="0"/>
          <w:numId w:val="9"/>
        </w:numPr>
        <w:spacing w:after="120"/>
        <w:jc w:val="center"/>
        <w:rPr>
          <w:color w:val="943634" w:themeColor="accent2" w:themeShade="BF"/>
          <w:sz w:val="24"/>
          <w:szCs w:val="24"/>
        </w:rPr>
      </w:pPr>
      <w:bookmarkStart w:id="37" w:name="_Toc173847357"/>
      <w:r w:rsidRPr="0010289A">
        <w:rPr>
          <w:color w:val="943634" w:themeColor="accent2" w:themeShade="BF"/>
          <w:sz w:val="24"/>
          <w:szCs w:val="24"/>
        </w:rPr>
        <w:t xml:space="preserve">Informacija apie </w:t>
      </w:r>
      <w:r w:rsidR="00AF142E" w:rsidRPr="0010289A">
        <w:rPr>
          <w:color w:val="943634" w:themeColor="accent2" w:themeShade="BF"/>
          <w:sz w:val="24"/>
          <w:szCs w:val="24"/>
        </w:rPr>
        <w:t>Investuotojo</w:t>
      </w:r>
      <w:r w:rsidR="00627524" w:rsidRPr="0010289A">
        <w:rPr>
          <w:color w:val="943634" w:themeColor="accent2" w:themeShade="BF"/>
          <w:sz w:val="24"/>
          <w:szCs w:val="24"/>
        </w:rPr>
        <w:t xml:space="preserve"> </w:t>
      </w:r>
      <w:r w:rsidR="003554E1" w:rsidRPr="0010289A">
        <w:rPr>
          <w:color w:val="943634" w:themeColor="accent2" w:themeShade="BF"/>
          <w:sz w:val="24"/>
          <w:szCs w:val="24"/>
        </w:rPr>
        <w:t>atrank</w:t>
      </w:r>
      <w:r w:rsidR="00BB073C" w:rsidRPr="0010289A">
        <w:rPr>
          <w:color w:val="943634" w:themeColor="accent2" w:themeShade="BF"/>
          <w:sz w:val="24"/>
          <w:szCs w:val="24"/>
        </w:rPr>
        <w:t>ą</w:t>
      </w:r>
      <w:bookmarkEnd w:id="37"/>
    </w:p>
    <w:p w14:paraId="2E89CFD7" w14:textId="38EE1556" w:rsidR="00B95D0E" w:rsidRPr="0010289A" w:rsidRDefault="0079798F" w:rsidP="001D0586">
      <w:pPr>
        <w:pStyle w:val="paragrafesrasas2lygis"/>
        <w:ind w:left="567" w:hanging="567"/>
        <w:rPr>
          <w:sz w:val="24"/>
          <w:szCs w:val="24"/>
        </w:rPr>
      </w:pPr>
      <w:r w:rsidRPr="0010289A">
        <w:rPr>
          <w:sz w:val="24"/>
          <w:szCs w:val="24"/>
        </w:rPr>
        <w:t xml:space="preserve">Investuotojas </w:t>
      </w:r>
      <w:r w:rsidR="00C7799B" w:rsidRPr="0010289A">
        <w:rPr>
          <w:sz w:val="24"/>
          <w:szCs w:val="24"/>
        </w:rPr>
        <w:t>atrenkam</w:t>
      </w:r>
      <w:r w:rsidR="00223A34" w:rsidRPr="0010289A">
        <w:rPr>
          <w:sz w:val="24"/>
          <w:szCs w:val="24"/>
        </w:rPr>
        <w:t xml:space="preserve">as </w:t>
      </w:r>
      <w:r w:rsidR="007E0237" w:rsidRPr="0010289A">
        <w:rPr>
          <w:sz w:val="24"/>
          <w:szCs w:val="24"/>
        </w:rPr>
        <w:t>s</w:t>
      </w:r>
      <w:r w:rsidR="00A54716" w:rsidRPr="0010289A">
        <w:rPr>
          <w:sz w:val="24"/>
          <w:szCs w:val="24"/>
        </w:rPr>
        <w:t>kelbiamų derybų</w:t>
      </w:r>
      <w:r w:rsidR="00223A34" w:rsidRPr="0010289A">
        <w:rPr>
          <w:sz w:val="24"/>
          <w:szCs w:val="24"/>
        </w:rPr>
        <w:t xml:space="preserve"> būdu. </w:t>
      </w:r>
      <w:r w:rsidR="00386CEC" w:rsidRPr="0010289A">
        <w:rPr>
          <w:sz w:val="24"/>
          <w:szCs w:val="24"/>
        </w:rPr>
        <w:t>Šį būdą</w:t>
      </w:r>
      <w:r w:rsidR="00223A34" w:rsidRPr="0010289A">
        <w:rPr>
          <w:sz w:val="24"/>
          <w:szCs w:val="24"/>
        </w:rPr>
        <w:t xml:space="preserve"> </w:t>
      </w:r>
      <w:r w:rsidR="0038033B" w:rsidRPr="0010289A">
        <w:rPr>
          <w:sz w:val="24"/>
          <w:szCs w:val="24"/>
        </w:rPr>
        <w:t xml:space="preserve">reglamentuoja </w:t>
      </w:r>
      <w:r w:rsidR="002E3D13" w:rsidRPr="0010289A">
        <w:rPr>
          <w:sz w:val="24"/>
          <w:szCs w:val="24"/>
        </w:rPr>
        <w:t>Viešųjų pirkimų įstatymo</w:t>
      </w:r>
      <w:r w:rsidR="00C7799B" w:rsidRPr="0010289A">
        <w:rPr>
          <w:sz w:val="24"/>
          <w:szCs w:val="24"/>
        </w:rPr>
        <w:t xml:space="preserve"> </w:t>
      </w:r>
      <w:r w:rsidR="00A13258" w:rsidRPr="0010289A">
        <w:rPr>
          <w:sz w:val="24"/>
          <w:szCs w:val="24"/>
        </w:rPr>
        <w:t>II</w:t>
      </w:r>
      <w:r w:rsidRPr="0010289A">
        <w:rPr>
          <w:sz w:val="24"/>
          <w:szCs w:val="24"/>
        </w:rPr>
        <w:t>I</w:t>
      </w:r>
      <w:r w:rsidR="00A13258" w:rsidRPr="0010289A">
        <w:rPr>
          <w:sz w:val="24"/>
          <w:szCs w:val="24"/>
        </w:rPr>
        <w:t> </w:t>
      </w:r>
      <w:r w:rsidR="00223A34" w:rsidRPr="0010289A">
        <w:rPr>
          <w:sz w:val="24"/>
          <w:szCs w:val="24"/>
        </w:rPr>
        <w:t xml:space="preserve">skyriaus </w:t>
      </w:r>
      <w:r w:rsidRPr="0010289A">
        <w:rPr>
          <w:sz w:val="24"/>
          <w:szCs w:val="24"/>
        </w:rPr>
        <w:t xml:space="preserve">trečias </w:t>
      </w:r>
      <w:r w:rsidR="00C7799B" w:rsidRPr="0010289A">
        <w:rPr>
          <w:sz w:val="24"/>
          <w:szCs w:val="24"/>
        </w:rPr>
        <w:t>skirsn</w:t>
      </w:r>
      <w:r w:rsidR="0038033B" w:rsidRPr="0010289A">
        <w:rPr>
          <w:sz w:val="24"/>
          <w:szCs w:val="24"/>
        </w:rPr>
        <w:t>is</w:t>
      </w:r>
      <w:r w:rsidR="00C7799B" w:rsidRPr="0010289A">
        <w:rPr>
          <w:sz w:val="24"/>
          <w:szCs w:val="24"/>
        </w:rPr>
        <w:t xml:space="preserve">. </w:t>
      </w:r>
      <w:r w:rsidR="00B26B7E" w:rsidRPr="0010289A">
        <w:rPr>
          <w:sz w:val="24"/>
          <w:szCs w:val="24"/>
        </w:rPr>
        <w:t>S</w:t>
      </w:r>
      <w:r w:rsidR="00A54716" w:rsidRPr="0010289A">
        <w:rPr>
          <w:sz w:val="24"/>
          <w:szCs w:val="24"/>
        </w:rPr>
        <w:t>kelbiamos derybos</w:t>
      </w:r>
      <w:r w:rsidR="001C4CB1" w:rsidRPr="0010289A">
        <w:rPr>
          <w:sz w:val="24"/>
          <w:szCs w:val="24"/>
        </w:rPr>
        <w:t xml:space="preserve"> buvo pasirinkt</w:t>
      </w:r>
      <w:r w:rsidR="00A54716" w:rsidRPr="0010289A">
        <w:rPr>
          <w:sz w:val="24"/>
          <w:szCs w:val="24"/>
        </w:rPr>
        <w:t>os</w:t>
      </w:r>
      <w:r w:rsidR="00223A34" w:rsidRPr="0010289A">
        <w:rPr>
          <w:sz w:val="24"/>
          <w:szCs w:val="24"/>
        </w:rPr>
        <w:t xml:space="preserve"> atsižvelgiant į tai, kad </w:t>
      </w:r>
      <w:r w:rsidR="0079051F" w:rsidRPr="0010289A">
        <w:rPr>
          <w:sz w:val="24"/>
          <w:szCs w:val="24"/>
        </w:rPr>
        <w:t>dėl specifinių aplinkybių, susijusių su Darbų ir Paslaugų pobūdžiu, sudėtingumu, teisine</w:t>
      </w:r>
      <w:r w:rsidR="00DE2BFD">
        <w:rPr>
          <w:sz w:val="24"/>
          <w:szCs w:val="24"/>
        </w:rPr>
        <w:t xml:space="preserve"> ir</w:t>
      </w:r>
      <w:r w:rsidR="0079051F" w:rsidRPr="0010289A">
        <w:rPr>
          <w:sz w:val="24"/>
          <w:szCs w:val="24"/>
        </w:rPr>
        <w:t xml:space="preserve"> </w:t>
      </w:r>
      <w:r w:rsidR="00DE2BFD">
        <w:rPr>
          <w:sz w:val="24"/>
          <w:szCs w:val="24"/>
        </w:rPr>
        <w:t>(</w:t>
      </w:r>
      <w:r w:rsidR="0079051F" w:rsidRPr="0010289A">
        <w:rPr>
          <w:sz w:val="24"/>
          <w:szCs w:val="24"/>
        </w:rPr>
        <w:t>ar</w:t>
      </w:r>
      <w:r w:rsidR="00DE2BFD">
        <w:rPr>
          <w:sz w:val="24"/>
          <w:szCs w:val="24"/>
        </w:rPr>
        <w:t>)</w:t>
      </w:r>
      <w:r w:rsidR="0079051F" w:rsidRPr="0010289A">
        <w:rPr>
          <w:sz w:val="24"/>
          <w:szCs w:val="24"/>
        </w:rPr>
        <w:t xml:space="preserve"> finansine prigimtimi ir tenkančia rizika, Sutartis negali būti sudaryta be išankstinių derybų.</w:t>
      </w:r>
    </w:p>
    <w:p w14:paraId="491AA62F" w14:textId="72693460" w:rsidR="0079051F" w:rsidRPr="0010289A" w:rsidRDefault="003847D3" w:rsidP="001D0586">
      <w:pPr>
        <w:pStyle w:val="paragrafesrasas2lygis"/>
        <w:ind w:left="567" w:hanging="567"/>
        <w:rPr>
          <w:color w:val="0070C0"/>
          <w:sz w:val="24"/>
          <w:szCs w:val="24"/>
        </w:rPr>
      </w:pPr>
      <w:r w:rsidRPr="0010289A">
        <w:rPr>
          <w:color w:val="0070C0"/>
          <w:sz w:val="24"/>
          <w:szCs w:val="24"/>
        </w:rPr>
        <w:t>[</w:t>
      </w:r>
      <w:r w:rsidRPr="0010289A">
        <w:rPr>
          <w:i/>
          <w:color w:val="0070C0"/>
          <w:sz w:val="24"/>
          <w:szCs w:val="24"/>
        </w:rPr>
        <w:t>Pasirinkti vieną iš šių sakinių</w:t>
      </w:r>
      <w:r w:rsidRPr="0010289A">
        <w:rPr>
          <w:color w:val="0070C0"/>
          <w:sz w:val="24"/>
          <w:szCs w:val="24"/>
        </w:rPr>
        <w:t xml:space="preserve"> </w:t>
      </w:r>
      <w:r w:rsidRPr="0010289A">
        <w:rPr>
          <w:color w:val="00B050"/>
          <w:sz w:val="24"/>
          <w:szCs w:val="24"/>
        </w:rPr>
        <w:t xml:space="preserve">Apie šias Skelbiamas derybas iš anksto skelbiama nebuvo. </w:t>
      </w:r>
      <w:r w:rsidRPr="0010289A">
        <w:rPr>
          <w:i/>
          <w:color w:val="00B050"/>
          <w:sz w:val="24"/>
          <w:szCs w:val="24"/>
        </w:rPr>
        <w:t>/ arba</w:t>
      </w:r>
      <w:r w:rsidRPr="0010289A">
        <w:rPr>
          <w:color w:val="00B050"/>
          <w:sz w:val="24"/>
          <w:szCs w:val="24"/>
        </w:rPr>
        <w:t xml:space="preserve"> Išankstinis skelbimas apie šias Skelbiamas derybas buvo skelbtas </w:t>
      </w:r>
      <w:r w:rsidRPr="0010289A">
        <w:rPr>
          <w:color w:val="FF0000"/>
          <w:sz w:val="24"/>
          <w:szCs w:val="24"/>
        </w:rPr>
        <w:t>[</w:t>
      </w:r>
      <w:r w:rsidRPr="0010289A">
        <w:rPr>
          <w:i/>
          <w:color w:val="FF0000"/>
          <w:sz w:val="24"/>
          <w:szCs w:val="24"/>
        </w:rPr>
        <w:t>metai</w:t>
      </w:r>
      <w:r w:rsidRPr="0010289A">
        <w:rPr>
          <w:color w:val="FF0000"/>
          <w:sz w:val="24"/>
          <w:szCs w:val="24"/>
        </w:rPr>
        <w:t>]</w:t>
      </w:r>
      <w:r w:rsidRPr="0010289A">
        <w:rPr>
          <w:color w:val="009900"/>
          <w:sz w:val="24"/>
          <w:szCs w:val="24"/>
        </w:rPr>
        <w:t xml:space="preserve"> m. </w:t>
      </w:r>
      <w:r w:rsidRPr="0010289A">
        <w:rPr>
          <w:color w:val="FF0000"/>
          <w:sz w:val="24"/>
          <w:szCs w:val="24"/>
        </w:rPr>
        <w:t>[</w:t>
      </w:r>
      <w:r w:rsidRPr="0010289A">
        <w:rPr>
          <w:i/>
          <w:color w:val="FF0000"/>
          <w:sz w:val="24"/>
          <w:szCs w:val="24"/>
        </w:rPr>
        <w:t>mėnesio</w:t>
      </w:r>
      <w:r w:rsidRPr="0010289A">
        <w:rPr>
          <w:color w:val="FF0000"/>
          <w:sz w:val="24"/>
          <w:szCs w:val="24"/>
        </w:rPr>
        <w:t>]</w:t>
      </w:r>
      <w:r w:rsidRPr="0010289A">
        <w:rPr>
          <w:sz w:val="24"/>
          <w:szCs w:val="24"/>
        </w:rPr>
        <w:t xml:space="preserve"> </w:t>
      </w:r>
      <w:r w:rsidRPr="0010289A">
        <w:rPr>
          <w:color w:val="FF0000"/>
          <w:sz w:val="24"/>
          <w:szCs w:val="24"/>
        </w:rPr>
        <w:t>[</w:t>
      </w:r>
      <w:r w:rsidRPr="0010289A">
        <w:rPr>
          <w:i/>
          <w:color w:val="FF0000"/>
          <w:sz w:val="24"/>
          <w:szCs w:val="24"/>
        </w:rPr>
        <w:t>diena</w:t>
      </w:r>
      <w:r w:rsidRPr="0010289A">
        <w:rPr>
          <w:color w:val="FF0000"/>
          <w:sz w:val="24"/>
          <w:szCs w:val="24"/>
        </w:rPr>
        <w:t>]</w:t>
      </w:r>
      <w:r w:rsidRPr="0010289A">
        <w:rPr>
          <w:color w:val="009900"/>
          <w:sz w:val="24"/>
          <w:szCs w:val="24"/>
        </w:rPr>
        <w:t> d. ESOL, Nr. </w:t>
      </w:r>
      <w:r w:rsidRPr="0010289A">
        <w:rPr>
          <w:color w:val="FF0000"/>
          <w:sz w:val="24"/>
          <w:szCs w:val="24"/>
        </w:rPr>
        <w:t>[</w:t>
      </w:r>
      <w:r w:rsidRPr="0010289A">
        <w:rPr>
          <w:i/>
          <w:color w:val="FF0000"/>
          <w:sz w:val="24"/>
          <w:szCs w:val="24"/>
        </w:rPr>
        <w:t>numeris</w:t>
      </w:r>
      <w:r w:rsidRPr="0010289A">
        <w:rPr>
          <w:color w:val="FF0000"/>
          <w:sz w:val="24"/>
          <w:szCs w:val="24"/>
        </w:rPr>
        <w:t>]</w:t>
      </w:r>
      <w:r w:rsidRPr="0010289A">
        <w:rPr>
          <w:color w:val="009900"/>
          <w:sz w:val="24"/>
          <w:szCs w:val="24"/>
        </w:rPr>
        <w:t xml:space="preserve">, </w:t>
      </w:r>
      <w:r w:rsidRPr="0010289A">
        <w:rPr>
          <w:color w:val="00B050"/>
          <w:sz w:val="24"/>
          <w:szCs w:val="24"/>
        </w:rPr>
        <w:t xml:space="preserve">CVP IS adresu </w:t>
      </w:r>
      <w:hyperlink r:id="rId21" w:history="1">
        <w:r w:rsidRPr="0010289A">
          <w:rPr>
            <w:color w:val="0000FF"/>
            <w:sz w:val="24"/>
            <w:szCs w:val="24"/>
            <w:u w:val="single"/>
          </w:rPr>
          <w:t>https://cvpp.eviesiejipirkimai.lt/</w:t>
        </w:r>
      </w:hyperlink>
      <w:r w:rsidRPr="0010289A">
        <w:rPr>
          <w:color w:val="0000FF"/>
          <w:sz w:val="24"/>
          <w:szCs w:val="24"/>
        </w:rPr>
        <w:t xml:space="preserve"> </w:t>
      </w:r>
      <w:r w:rsidRPr="0010289A">
        <w:rPr>
          <w:color w:val="0070C0"/>
          <w:sz w:val="24"/>
          <w:szCs w:val="24"/>
        </w:rPr>
        <w:t>[</w:t>
      </w:r>
      <w:r w:rsidRPr="0010289A">
        <w:rPr>
          <w:i/>
          <w:color w:val="0070C0"/>
          <w:sz w:val="24"/>
          <w:szCs w:val="24"/>
        </w:rPr>
        <w:t xml:space="preserve">jei apie derybas buvo paskelbta ir kitur </w:t>
      </w:r>
      <w:r w:rsidRPr="0010289A">
        <w:rPr>
          <w:color w:val="009900"/>
          <w:sz w:val="24"/>
          <w:szCs w:val="24"/>
        </w:rPr>
        <w:t xml:space="preserve">ir </w:t>
      </w:r>
      <w:r w:rsidRPr="0010289A">
        <w:rPr>
          <w:color w:val="FF0000"/>
          <w:sz w:val="24"/>
          <w:szCs w:val="24"/>
        </w:rPr>
        <w:t>[</w:t>
      </w:r>
      <w:r w:rsidRPr="0010289A">
        <w:rPr>
          <w:i/>
          <w:color w:val="FF0000"/>
          <w:sz w:val="24"/>
          <w:szCs w:val="24"/>
        </w:rPr>
        <w:t>kiti šaltiniai, kuriuose iš anksto buvo skelbiama apie derybas</w:t>
      </w:r>
      <w:r w:rsidRPr="0010289A">
        <w:rPr>
          <w:color w:val="FF0000"/>
          <w:sz w:val="24"/>
          <w:szCs w:val="24"/>
        </w:rPr>
        <w:t>]</w:t>
      </w:r>
      <w:r w:rsidRPr="0010289A">
        <w:rPr>
          <w:color w:val="0070C0"/>
          <w:sz w:val="24"/>
          <w:szCs w:val="24"/>
        </w:rPr>
        <w:t>]</w:t>
      </w:r>
      <w:r w:rsidR="0079051F" w:rsidRPr="0010289A">
        <w:rPr>
          <w:sz w:val="24"/>
          <w:szCs w:val="24"/>
        </w:rPr>
        <w:t>.</w:t>
      </w:r>
    </w:p>
    <w:p w14:paraId="774A16BB" w14:textId="4C2F1000" w:rsidR="008F15FD" w:rsidRPr="0010289A" w:rsidRDefault="0041320B" w:rsidP="002C6EBE">
      <w:pPr>
        <w:pStyle w:val="paragrafesrasas2lygis"/>
        <w:ind w:left="567" w:hanging="567"/>
        <w:rPr>
          <w:color w:val="0000FF"/>
          <w:sz w:val="24"/>
          <w:szCs w:val="24"/>
        </w:rPr>
      </w:pPr>
      <w:r w:rsidRPr="0010289A">
        <w:rPr>
          <w:sz w:val="24"/>
          <w:szCs w:val="24"/>
        </w:rPr>
        <w:t>Skelbimas a</w:t>
      </w:r>
      <w:r w:rsidR="001A6367" w:rsidRPr="0010289A">
        <w:rPr>
          <w:sz w:val="24"/>
          <w:szCs w:val="24"/>
        </w:rPr>
        <w:t xml:space="preserve">pie </w:t>
      </w:r>
      <w:r w:rsidR="00784FEB" w:rsidRPr="0010289A">
        <w:rPr>
          <w:sz w:val="24"/>
          <w:szCs w:val="24"/>
        </w:rPr>
        <w:t xml:space="preserve">Skelbiamas </w:t>
      </w:r>
      <w:r w:rsidR="00FB7F86" w:rsidRPr="0010289A">
        <w:rPr>
          <w:sz w:val="24"/>
          <w:szCs w:val="24"/>
        </w:rPr>
        <w:t>derybas</w:t>
      </w:r>
      <w:r w:rsidR="001A6367" w:rsidRPr="0010289A">
        <w:rPr>
          <w:sz w:val="24"/>
          <w:szCs w:val="24"/>
        </w:rPr>
        <w:t xml:space="preserve"> </w:t>
      </w:r>
      <w:r w:rsidR="00212B80" w:rsidRPr="0010289A">
        <w:rPr>
          <w:sz w:val="24"/>
          <w:szCs w:val="24"/>
        </w:rPr>
        <w:t>pa</w:t>
      </w:r>
      <w:r w:rsidR="001A6367" w:rsidRPr="0010289A">
        <w:rPr>
          <w:sz w:val="24"/>
          <w:szCs w:val="24"/>
        </w:rPr>
        <w:t>skelb</w:t>
      </w:r>
      <w:r w:rsidR="00212B80" w:rsidRPr="0010289A">
        <w:rPr>
          <w:sz w:val="24"/>
          <w:szCs w:val="24"/>
        </w:rPr>
        <w:t>t</w:t>
      </w:r>
      <w:r w:rsidR="001A6367" w:rsidRPr="0010289A">
        <w:rPr>
          <w:sz w:val="24"/>
          <w:szCs w:val="24"/>
        </w:rPr>
        <w:t>a</w:t>
      </w:r>
      <w:r w:rsidRPr="0010289A">
        <w:rPr>
          <w:sz w:val="24"/>
          <w:szCs w:val="24"/>
        </w:rPr>
        <w:t>s</w:t>
      </w:r>
      <w:r w:rsidR="001A6367" w:rsidRPr="0010289A">
        <w:rPr>
          <w:sz w:val="24"/>
          <w:szCs w:val="24"/>
        </w:rPr>
        <w:t xml:space="preserve"> </w:t>
      </w:r>
      <w:r w:rsidR="001A6367" w:rsidRPr="0010289A">
        <w:rPr>
          <w:color w:val="FF0000"/>
          <w:sz w:val="24"/>
          <w:szCs w:val="24"/>
        </w:rPr>
        <w:t>[</w:t>
      </w:r>
      <w:r w:rsidR="001A6367" w:rsidRPr="0010289A">
        <w:rPr>
          <w:i/>
          <w:color w:val="FF0000"/>
          <w:sz w:val="24"/>
          <w:szCs w:val="24"/>
        </w:rPr>
        <w:t>metai</w:t>
      </w:r>
      <w:r w:rsidR="001A6367" w:rsidRPr="0010289A">
        <w:rPr>
          <w:color w:val="FF0000"/>
          <w:sz w:val="24"/>
          <w:szCs w:val="24"/>
        </w:rPr>
        <w:t>]</w:t>
      </w:r>
      <w:r w:rsidR="001A6367" w:rsidRPr="0010289A">
        <w:rPr>
          <w:sz w:val="24"/>
          <w:szCs w:val="24"/>
        </w:rPr>
        <w:t xml:space="preserve"> m. </w:t>
      </w:r>
      <w:r w:rsidR="001A6367" w:rsidRPr="0010289A">
        <w:rPr>
          <w:color w:val="FF0000"/>
          <w:sz w:val="24"/>
          <w:szCs w:val="24"/>
        </w:rPr>
        <w:t>[</w:t>
      </w:r>
      <w:r w:rsidR="001A6367" w:rsidRPr="0010289A">
        <w:rPr>
          <w:i/>
          <w:color w:val="FF0000"/>
          <w:sz w:val="24"/>
          <w:szCs w:val="24"/>
        </w:rPr>
        <w:t>mėnesio</w:t>
      </w:r>
      <w:r w:rsidR="001A6367" w:rsidRPr="0010289A">
        <w:rPr>
          <w:color w:val="FF0000"/>
          <w:sz w:val="24"/>
          <w:szCs w:val="24"/>
        </w:rPr>
        <w:t>]</w:t>
      </w:r>
      <w:r w:rsidR="001A6367" w:rsidRPr="0010289A">
        <w:rPr>
          <w:sz w:val="24"/>
          <w:szCs w:val="24"/>
        </w:rPr>
        <w:t xml:space="preserve"> </w:t>
      </w:r>
      <w:r w:rsidR="001A6367" w:rsidRPr="0010289A">
        <w:rPr>
          <w:color w:val="FF0000"/>
          <w:sz w:val="24"/>
          <w:szCs w:val="24"/>
        </w:rPr>
        <w:t>[</w:t>
      </w:r>
      <w:r w:rsidR="001A6367" w:rsidRPr="0010289A">
        <w:rPr>
          <w:i/>
          <w:color w:val="FF0000"/>
          <w:sz w:val="24"/>
          <w:szCs w:val="24"/>
        </w:rPr>
        <w:t>diena</w:t>
      </w:r>
      <w:r w:rsidR="001A6367" w:rsidRPr="0010289A">
        <w:rPr>
          <w:color w:val="FF0000"/>
          <w:sz w:val="24"/>
          <w:szCs w:val="24"/>
        </w:rPr>
        <w:t>]</w:t>
      </w:r>
      <w:r w:rsidR="001A6367" w:rsidRPr="0010289A">
        <w:rPr>
          <w:sz w:val="24"/>
          <w:szCs w:val="24"/>
        </w:rPr>
        <w:t xml:space="preserve"> d. </w:t>
      </w:r>
      <w:r w:rsidR="00052383" w:rsidRPr="0010289A">
        <w:rPr>
          <w:sz w:val="24"/>
          <w:szCs w:val="24"/>
        </w:rPr>
        <w:t>ESOL</w:t>
      </w:r>
      <w:r w:rsidR="001A6367" w:rsidRPr="0010289A">
        <w:rPr>
          <w:sz w:val="24"/>
          <w:szCs w:val="24"/>
        </w:rPr>
        <w:t>, Nr.</w:t>
      </w:r>
      <w:r w:rsidR="00B84B05" w:rsidRPr="0010289A">
        <w:rPr>
          <w:sz w:val="24"/>
          <w:szCs w:val="24"/>
        </w:rPr>
        <w:t> </w:t>
      </w:r>
      <w:r w:rsidR="001A6367" w:rsidRPr="0010289A">
        <w:rPr>
          <w:color w:val="FF0000"/>
          <w:sz w:val="24"/>
          <w:szCs w:val="24"/>
        </w:rPr>
        <w:t>[</w:t>
      </w:r>
      <w:r w:rsidR="001A6367" w:rsidRPr="0010289A">
        <w:rPr>
          <w:i/>
          <w:color w:val="FF0000"/>
          <w:sz w:val="24"/>
          <w:szCs w:val="24"/>
        </w:rPr>
        <w:t>numeris</w:t>
      </w:r>
      <w:r w:rsidR="001A6367" w:rsidRPr="0010289A">
        <w:rPr>
          <w:color w:val="FF0000"/>
          <w:sz w:val="24"/>
          <w:szCs w:val="24"/>
        </w:rPr>
        <w:t>]</w:t>
      </w:r>
      <w:r w:rsidR="00E350C0" w:rsidRPr="0010289A">
        <w:rPr>
          <w:sz w:val="24"/>
          <w:szCs w:val="24"/>
        </w:rPr>
        <w:t>,</w:t>
      </w:r>
      <w:r w:rsidR="001A6367" w:rsidRPr="0010289A">
        <w:rPr>
          <w:sz w:val="24"/>
          <w:szCs w:val="24"/>
        </w:rPr>
        <w:t xml:space="preserve"> CVP</w:t>
      </w:r>
      <w:r w:rsidR="00645547" w:rsidRPr="0010289A">
        <w:rPr>
          <w:sz w:val="24"/>
          <w:szCs w:val="24"/>
        </w:rPr>
        <w:t> </w:t>
      </w:r>
      <w:r w:rsidR="001A6367" w:rsidRPr="0010289A">
        <w:rPr>
          <w:sz w:val="24"/>
          <w:szCs w:val="24"/>
        </w:rPr>
        <w:t>IS</w:t>
      </w:r>
      <w:r w:rsidR="00E350C0" w:rsidRPr="0010289A">
        <w:rPr>
          <w:sz w:val="24"/>
          <w:szCs w:val="24"/>
        </w:rPr>
        <w:t>,</w:t>
      </w:r>
      <w:r w:rsidR="001A6367" w:rsidRPr="0010289A">
        <w:rPr>
          <w:sz w:val="24"/>
          <w:szCs w:val="24"/>
        </w:rPr>
        <w:t xml:space="preserve"> adresu </w:t>
      </w:r>
      <w:hyperlink r:id="rId22" w:history="1">
        <w:r w:rsidR="001A6367" w:rsidRPr="0010289A">
          <w:rPr>
            <w:rStyle w:val="Hyperlink"/>
            <w:sz w:val="24"/>
            <w:szCs w:val="24"/>
          </w:rPr>
          <w:t>https://pirkimai.eviesiejipirkimai.lt/</w:t>
        </w:r>
      </w:hyperlink>
      <w:r w:rsidR="001A6367" w:rsidRPr="0010289A">
        <w:rPr>
          <w:sz w:val="24"/>
          <w:szCs w:val="24"/>
        </w:rPr>
        <w:t xml:space="preserve"> </w:t>
      </w:r>
      <w:r w:rsidR="001A6367" w:rsidRPr="0010289A">
        <w:rPr>
          <w:color w:val="0070C0"/>
        </w:rPr>
        <w:t>[</w:t>
      </w:r>
      <w:r w:rsidR="0068699D" w:rsidRPr="0010289A">
        <w:rPr>
          <w:i/>
          <w:color w:val="0070C0"/>
          <w:sz w:val="24"/>
          <w:szCs w:val="24"/>
        </w:rPr>
        <w:t xml:space="preserve">jei apie </w:t>
      </w:r>
      <w:r w:rsidR="00FB7F86" w:rsidRPr="0010289A">
        <w:rPr>
          <w:i/>
          <w:color w:val="0070C0"/>
          <w:sz w:val="24"/>
          <w:szCs w:val="24"/>
        </w:rPr>
        <w:t>derybas</w:t>
      </w:r>
      <w:r w:rsidR="0068699D" w:rsidRPr="0010289A">
        <w:rPr>
          <w:i/>
          <w:color w:val="0070C0"/>
          <w:sz w:val="24"/>
          <w:szCs w:val="24"/>
        </w:rPr>
        <w:t xml:space="preserve"> buvo paskelbta ir kitur</w:t>
      </w:r>
      <w:r w:rsidR="0068699D" w:rsidRPr="0010289A">
        <w:rPr>
          <w:sz w:val="24"/>
          <w:szCs w:val="24"/>
        </w:rPr>
        <w:t xml:space="preserve"> </w:t>
      </w:r>
      <w:r w:rsidR="001A6367" w:rsidRPr="0010289A">
        <w:rPr>
          <w:iCs/>
          <w:color w:val="00B050"/>
          <w:sz w:val="24"/>
          <w:szCs w:val="24"/>
        </w:rPr>
        <w:t>ir</w:t>
      </w:r>
      <w:r w:rsidR="001A6367" w:rsidRPr="0010289A">
        <w:rPr>
          <w:sz w:val="24"/>
          <w:szCs w:val="24"/>
        </w:rPr>
        <w:t xml:space="preserve"> </w:t>
      </w:r>
      <w:r w:rsidR="001A6367" w:rsidRPr="0010289A">
        <w:rPr>
          <w:color w:val="FF0000"/>
          <w:sz w:val="24"/>
          <w:szCs w:val="24"/>
        </w:rPr>
        <w:t>[</w:t>
      </w:r>
      <w:r w:rsidR="001A6367" w:rsidRPr="0010289A">
        <w:rPr>
          <w:i/>
          <w:color w:val="FF0000"/>
          <w:sz w:val="24"/>
          <w:szCs w:val="24"/>
        </w:rPr>
        <w:t xml:space="preserve">kiti šaltiniai, kuriuose skelbiama apie </w:t>
      </w:r>
      <w:r w:rsidR="00FB7F86" w:rsidRPr="0010289A">
        <w:rPr>
          <w:i/>
          <w:color w:val="FF0000"/>
          <w:sz w:val="24"/>
          <w:szCs w:val="24"/>
        </w:rPr>
        <w:t>derybas</w:t>
      </w:r>
      <w:r w:rsidR="001A6367" w:rsidRPr="0010289A">
        <w:rPr>
          <w:color w:val="FF0000"/>
          <w:sz w:val="24"/>
          <w:szCs w:val="24"/>
        </w:rPr>
        <w:t>]</w:t>
      </w:r>
      <w:r w:rsidR="001A6367" w:rsidRPr="0010289A">
        <w:rPr>
          <w:color w:val="0070C0"/>
        </w:rPr>
        <w:t>]</w:t>
      </w:r>
      <w:r w:rsidR="001A6367" w:rsidRPr="0010289A">
        <w:rPr>
          <w:sz w:val="24"/>
          <w:szCs w:val="24"/>
        </w:rPr>
        <w:t>.</w:t>
      </w:r>
      <w:r w:rsidR="008F15FD" w:rsidRPr="0010289A">
        <w:rPr>
          <w:sz w:val="24"/>
          <w:szCs w:val="24"/>
        </w:rPr>
        <w:t xml:space="preserve"> </w:t>
      </w:r>
      <w:r w:rsidR="00C7799B" w:rsidRPr="0010289A">
        <w:rPr>
          <w:color w:val="0070C0"/>
          <w:sz w:val="24"/>
          <w:szCs w:val="24"/>
        </w:rPr>
        <w:t>[</w:t>
      </w:r>
      <w:r w:rsidR="00C56526" w:rsidRPr="0010289A">
        <w:rPr>
          <w:i/>
          <w:color w:val="0070C0"/>
          <w:sz w:val="24"/>
          <w:szCs w:val="24"/>
        </w:rPr>
        <w:t>Jei Sąlygo</w:t>
      </w:r>
      <w:r w:rsidR="005B6484" w:rsidRPr="0010289A">
        <w:rPr>
          <w:i/>
          <w:color w:val="0070C0"/>
          <w:sz w:val="24"/>
          <w:szCs w:val="24"/>
        </w:rPr>
        <w:t>s paskelbi</w:t>
      </w:r>
      <w:r w:rsidR="00C56526" w:rsidRPr="0010289A">
        <w:rPr>
          <w:i/>
          <w:color w:val="0070C0"/>
          <w:sz w:val="24"/>
          <w:szCs w:val="24"/>
        </w:rPr>
        <w:t>amos</w:t>
      </w:r>
      <w:r w:rsidR="005B6484" w:rsidRPr="0010289A">
        <w:rPr>
          <w:i/>
          <w:color w:val="0070C0"/>
          <w:sz w:val="24"/>
          <w:szCs w:val="24"/>
        </w:rPr>
        <w:t xml:space="preserve"> </w:t>
      </w:r>
      <w:r w:rsidR="006A6252" w:rsidRPr="0010289A">
        <w:rPr>
          <w:i/>
          <w:color w:val="0070C0"/>
          <w:sz w:val="24"/>
          <w:szCs w:val="24"/>
        </w:rPr>
        <w:t>Valdžios</w:t>
      </w:r>
      <w:r w:rsidR="00EB2F54" w:rsidRPr="0010289A">
        <w:rPr>
          <w:i/>
          <w:color w:val="0070C0"/>
          <w:sz w:val="24"/>
          <w:szCs w:val="24"/>
        </w:rPr>
        <w:t xml:space="preserve"> </w:t>
      </w:r>
      <w:r w:rsidR="00717299" w:rsidRPr="0010289A">
        <w:rPr>
          <w:i/>
          <w:color w:val="0070C0"/>
          <w:sz w:val="24"/>
          <w:szCs w:val="24"/>
        </w:rPr>
        <w:t>subjekto</w:t>
      </w:r>
      <w:r w:rsidR="005B6484" w:rsidRPr="0010289A">
        <w:rPr>
          <w:i/>
          <w:color w:val="0070C0"/>
          <w:sz w:val="24"/>
          <w:szCs w:val="24"/>
        </w:rPr>
        <w:t xml:space="preserve"> tinklapyje </w:t>
      </w:r>
      <w:r w:rsidR="00C7799B" w:rsidRPr="0010289A">
        <w:rPr>
          <w:color w:val="00B050"/>
          <w:sz w:val="24"/>
          <w:szCs w:val="24"/>
        </w:rPr>
        <w:t>Sąlygas taip pat gali</w:t>
      </w:r>
      <w:r w:rsidR="00B66137" w:rsidRPr="0010289A">
        <w:rPr>
          <w:color w:val="00B050"/>
          <w:sz w:val="24"/>
          <w:szCs w:val="24"/>
        </w:rPr>
        <w:t>ma</w:t>
      </w:r>
      <w:r w:rsidR="00C7799B" w:rsidRPr="0010289A">
        <w:rPr>
          <w:color w:val="00B050"/>
          <w:sz w:val="24"/>
          <w:szCs w:val="24"/>
        </w:rPr>
        <w:t xml:space="preserve"> rasti </w:t>
      </w:r>
      <w:r w:rsidR="006A6252" w:rsidRPr="0010289A">
        <w:rPr>
          <w:color w:val="00B050"/>
          <w:sz w:val="24"/>
          <w:szCs w:val="24"/>
        </w:rPr>
        <w:t>Valdžios</w:t>
      </w:r>
      <w:r w:rsidR="00EB2F54" w:rsidRPr="0010289A">
        <w:rPr>
          <w:color w:val="00B050"/>
          <w:sz w:val="24"/>
          <w:szCs w:val="24"/>
        </w:rPr>
        <w:t xml:space="preserve"> </w:t>
      </w:r>
      <w:r w:rsidR="00717299" w:rsidRPr="0010289A">
        <w:rPr>
          <w:color w:val="00B050"/>
          <w:sz w:val="24"/>
          <w:szCs w:val="24"/>
        </w:rPr>
        <w:t>subjekto</w:t>
      </w:r>
      <w:r w:rsidR="00C7799B" w:rsidRPr="0010289A">
        <w:rPr>
          <w:color w:val="00B050"/>
          <w:sz w:val="24"/>
          <w:szCs w:val="24"/>
        </w:rPr>
        <w:t xml:space="preserve"> tinkla</w:t>
      </w:r>
      <w:r w:rsidR="00564989" w:rsidRPr="0010289A">
        <w:rPr>
          <w:color w:val="00B050"/>
          <w:sz w:val="24"/>
          <w:szCs w:val="24"/>
        </w:rPr>
        <w:t>la</w:t>
      </w:r>
      <w:r w:rsidR="00C7799B" w:rsidRPr="0010289A">
        <w:rPr>
          <w:color w:val="00B050"/>
          <w:sz w:val="24"/>
          <w:szCs w:val="24"/>
        </w:rPr>
        <w:t xml:space="preserve">pyje adresu </w:t>
      </w:r>
      <w:r w:rsidR="00C7799B" w:rsidRPr="0010289A">
        <w:rPr>
          <w:color w:val="FF0000"/>
          <w:sz w:val="24"/>
          <w:szCs w:val="24"/>
        </w:rPr>
        <w:t>[</w:t>
      </w:r>
      <w:r w:rsidR="00C7799B" w:rsidRPr="0010289A">
        <w:rPr>
          <w:i/>
          <w:color w:val="FF0000"/>
          <w:sz w:val="24"/>
          <w:szCs w:val="24"/>
        </w:rPr>
        <w:t>adresa</w:t>
      </w:r>
      <w:r w:rsidR="00C7799B" w:rsidRPr="0010289A">
        <w:rPr>
          <w:color w:val="FF0000"/>
          <w:sz w:val="24"/>
          <w:szCs w:val="24"/>
        </w:rPr>
        <w:t>s]</w:t>
      </w:r>
      <w:r w:rsidR="00FB7F86" w:rsidRPr="0010289A">
        <w:rPr>
          <w:sz w:val="24"/>
          <w:szCs w:val="24"/>
        </w:rPr>
        <w:t>.</w:t>
      </w:r>
      <w:r w:rsidR="00431FF6" w:rsidRPr="0010289A">
        <w:rPr>
          <w:color w:val="0070C0"/>
          <w:sz w:val="24"/>
          <w:szCs w:val="24"/>
        </w:rPr>
        <w:t>]</w:t>
      </w:r>
    </w:p>
    <w:p w14:paraId="222C4D49" w14:textId="58D9B75E" w:rsidR="00B95D0E" w:rsidRPr="0010289A" w:rsidRDefault="008F15FD" w:rsidP="001D0586">
      <w:pPr>
        <w:pStyle w:val="paragrafesrasas2lygis"/>
        <w:ind w:left="567" w:hanging="567"/>
        <w:rPr>
          <w:sz w:val="24"/>
          <w:szCs w:val="24"/>
        </w:rPr>
      </w:pPr>
      <w:r w:rsidRPr="0010289A">
        <w:rPr>
          <w:sz w:val="24"/>
          <w:szCs w:val="24"/>
        </w:rPr>
        <w:t xml:space="preserve">Skelbiamose derybose dalyvauti ir paraišką, </w:t>
      </w:r>
      <w:r w:rsidR="0082550A" w:rsidRPr="0010289A">
        <w:rPr>
          <w:sz w:val="24"/>
          <w:szCs w:val="24"/>
        </w:rPr>
        <w:t xml:space="preserve">Pirminius pasiūlymus / Galutinius pasiūlymus </w:t>
      </w:r>
      <w:r w:rsidRPr="0010289A">
        <w:rPr>
          <w:sz w:val="24"/>
          <w:szCs w:val="24"/>
        </w:rPr>
        <w:t xml:space="preserve">gali pateikti tik CVP IS registruoti tiekėjai Sąlygų </w:t>
      </w:r>
      <w:r w:rsidRPr="0010289A">
        <w:rPr>
          <w:sz w:val="24"/>
          <w:szCs w:val="24"/>
        </w:rPr>
        <w:fldChar w:fldCharType="begin"/>
      </w:r>
      <w:r w:rsidRPr="0010289A">
        <w:rPr>
          <w:sz w:val="24"/>
          <w:szCs w:val="24"/>
        </w:rPr>
        <w:instrText xml:space="preserve"> REF _Ref110259423 \w \h </w:instrText>
      </w:r>
      <w:r w:rsidR="00686D0B" w:rsidRPr="0010289A">
        <w:rPr>
          <w:sz w:val="24"/>
          <w:szCs w:val="24"/>
        </w:rPr>
        <w:instrText xml:space="preserve"> \* MERGEFORMAT </w:instrText>
      </w:r>
      <w:r w:rsidRPr="0010289A">
        <w:rPr>
          <w:sz w:val="24"/>
          <w:szCs w:val="24"/>
        </w:rPr>
      </w:r>
      <w:r w:rsidRPr="0010289A">
        <w:rPr>
          <w:sz w:val="24"/>
          <w:szCs w:val="24"/>
        </w:rPr>
        <w:fldChar w:fldCharType="separate"/>
      </w:r>
      <w:r w:rsidR="00475A1A">
        <w:rPr>
          <w:sz w:val="24"/>
          <w:szCs w:val="24"/>
        </w:rPr>
        <w:t>3</w:t>
      </w:r>
      <w:r w:rsidRPr="0010289A">
        <w:rPr>
          <w:sz w:val="24"/>
          <w:szCs w:val="24"/>
        </w:rPr>
        <w:fldChar w:fldCharType="end"/>
      </w:r>
      <w:r w:rsidRPr="0010289A">
        <w:rPr>
          <w:sz w:val="24"/>
          <w:szCs w:val="24"/>
        </w:rPr>
        <w:t xml:space="preserve"> priede </w:t>
      </w:r>
      <w:r w:rsidRPr="0010289A">
        <w:rPr>
          <w:i/>
          <w:sz w:val="24"/>
          <w:szCs w:val="24"/>
        </w:rPr>
        <w:t>Prašymų pateikimas</w:t>
      </w:r>
      <w:r w:rsidRPr="0010289A">
        <w:rPr>
          <w:sz w:val="24"/>
          <w:szCs w:val="24"/>
        </w:rPr>
        <w:t xml:space="preserve"> nustatyta tvarka.</w:t>
      </w:r>
    </w:p>
    <w:p w14:paraId="189DA5EA" w14:textId="579D24F6" w:rsidR="0098506E" w:rsidRPr="0010289A" w:rsidRDefault="00784FEB" w:rsidP="001D0586">
      <w:pPr>
        <w:pStyle w:val="paragrafesrasas2lygis"/>
        <w:ind w:left="567" w:hanging="567"/>
        <w:rPr>
          <w:sz w:val="24"/>
          <w:szCs w:val="24"/>
        </w:rPr>
      </w:pPr>
      <w:r w:rsidRPr="0010289A">
        <w:rPr>
          <w:sz w:val="24"/>
          <w:szCs w:val="24"/>
        </w:rPr>
        <w:t>Skelbiamas d</w:t>
      </w:r>
      <w:r w:rsidR="005A2138" w:rsidRPr="0010289A">
        <w:rPr>
          <w:sz w:val="24"/>
          <w:szCs w:val="24"/>
        </w:rPr>
        <w:t>erybas</w:t>
      </w:r>
      <w:r w:rsidR="00C7799B" w:rsidRPr="0010289A">
        <w:rPr>
          <w:sz w:val="24"/>
          <w:szCs w:val="24"/>
        </w:rPr>
        <w:t xml:space="preserve"> </w:t>
      </w:r>
      <w:r w:rsidR="001A6367" w:rsidRPr="0010289A">
        <w:rPr>
          <w:sz w:val="24"/>
          <w:szCs w:val="24"/>
        </w:rPr>
        <w:t>vykd</w:t>
      </w:r>
      <w:r w:rsidR="002022B2" w:rsidRPr="0010289A">
        <w:rPr>
          <w:sz w:val="24"/>
          <w:szCs w:val="24"/>
        </w:rPr>
        <w:t>o</w:t>
      </w:r>
      <w:r w:rsidR="001A6367" w:rsidRPr="0010289A">
        <w:rPr>
          <w:sz w:val="24"/>
          <w:szCs w:val="24"/>
        </w:rPr>
        <w:t xml:space="preserve"> </w:t>
      </w:r>
      <w:r w:rsidR="00C7799B" w:rsidRPr="0010289A">
        <w:rPr>
          <w:sz w:val="24"/>
          <w:szCs w:val="24"/>
        </w:rPr>
        <w:t xml:space="preserve">Komisija. </w:t>
      </w:r>
      <w:r w:rsidR="00C83415" w:rsidRPr="0010289A">
        <w:rPr>
          <w:sz w:val="24"/>
          <w:szCs w:val="24"/>
        </w:rPr>
        <w:t>Ją</w:t>
      </w:r>
      <w:r w:rsidR="00C7799B" w:rsidRPr="0010289A">
        <w:rPr>
          <w:sz w:val="24"/>
          <w:szCs w:val="24"/>
        </w:rPr>
        <w:t xml:space="preserve"> </w:t>
      </w:r>
      <w:bookmarkStart w:id="38" w:name="_Hlk129673087"/>
      <w:r w:rsidR="00C7799B" w:rsidRPr="0010289A">
        <w:rPr>
          <w:sz w:val="24"/>
          <w:szCs w:val="24"/>
        </w:rPr>
        <w:t xml:space="preserve">sudaro </w:t>
      </w:r>
      <w:r w:rsidR="00C7799B" w:rsidRPr="0010289A">
        <w:rPr>
          <w:color w:val="FF0000"/>
          <w:sz w:val="24"/>
          <w:szCs w:val="24"/>
        </w:rPr>
        <w:t>[</w:t>
      </w:r>
      <w:r w:rsidR="00C7799B" w:rsidRPr="0010289A">
        <w:rPr>
          <w:i/>
          <w:color w:val="FF0000"/>
          <w:sz w:val="24"/>
          <w:szCs w:val="24"/>
        </w:rPr>
        <w:t>narių skaičius</w:t>
      </w:r>
      <w:r w:rsidR="00E32581" w:rsidRPr="0010289A">
        <w:rPr>
          <w:i/>
          <w:color w:val="FF0000"/>
          <w:sz w:val="24"/>
          <w:szCs w:val="24"/>
        </w:rPr>
        <w:t xml:space="preserve">, </w:t>
      </w:r>
      <w:r w:rsidR="0027066E" w:rsidRPr="0010289A">
        <w:rPr>
          <w:i/>
          <w:color w:val="0070C0"/>
          <w:sz w:val="24"/>
          <w:szCs w:val="24"/>
        </w:rPr>
        <w:t>rekomenduojamas ne didesnis kaip 7</w:t>
      </w:r>
      <w:r w:rsidR="00C7799B" w:rsidRPr="0010289A">
        <w:rPr>
          <w:color w:val="FF0000"/>
          <w:sz w:val="24"/>
          <w:szCs w:val="24"/>
        </w:rPr>
        <w:t>]</w:t>
      </w:r>
      <w:bookmarkEnd w:id="38"/>
      <w:r w:rsidR="00C7799B" w:rsidRPr="0010289A">
        <w:rPr>
          <w:sz w:val="24"/>
          <w:szCs w:val="24"/>
        </w:rPr>
        <w:t xml:space="preserve"> nariai, </w:t>
      </w:r>
      <w:r w:rsidR="001A6367" w:rsidRPr="0010289A">
        <w:rPr>
          <w:sz w:val="24"/>
          <w:szCs w:val="24"/>
        </w:rPr>
        <w:t>pasirašę</w:t>
      </w:r>
      <w:r w:rsidR="00C7799B" w:rsidRPr="0010289A">
        <w:rPr>
          <w:sz w:val="24"/>
          <w:szCs w:val="24"/>
        </w:rPr>
        <w:t xml:space="preserve"> konfidencialumo pasižadėjimus ir nešališkumo deklaracijas</w:t>
      </w:r>
      <w:r w:rsidR="00DE37A8" w:rsidRPr="0010289A">
        <w:rPr>
          <w:sz w:val="24"/>
          <w:szCs w:val="24"/>
        </w:rPr>
        <w:t>. Komisijos visi posėdžiai yra protokoluojamai.</w:t>
      </w:r>
      <w:r w:rsidR="0081194D" w:rsidRPr="0010289A">
        <w:rPr>
          <w:sz w:val="24"/>
          <w:szCs w:val="24"/>
        </w:rPr>
        <w:t xml:space="preserve"> </w:t>
      </w:r>
      <w:r w:rsidR="00C7799B" w:rsidRPr="0010289A">
        <w:rPr>
          <w:sz w:val="24"/>
          <w:szCs w:val="24"/>
        </w:rPr>
        <w:t xml:space="preserve">Konsultuoti Komisiją klausimais, kuriems reikės specialių žinių, ar juos įvertinti, </w:t>
      </w:r>
      <w:r w:rsidR="006A6252" w:rsidRPr="0010289A">
        <w:rPr>
          <w:sz w:val="24"/>
          <w:szCs w:val="24"/>
        </w:rPr>
        <w:t>Valdžios</w:t>
      </w:r>
      <w:r w:rsidR="00EB2F54" w:rsidRPr="0010289A">
        <w:rPr>
          <w:sz w:val="24"/>
          <w:szCs w:val="24"/>
        </w:rPr>
        <w:t xml:space="preserve"> </w:t>
      </w:r>
      <w:r w:rsidR="00717299" w:rsidRPr="0010289A">
        <w:rPr>
          <w:sz w:val="24"/>
          <w:szCs w:val="24"/>
        </w:rPr>
        <w:t>subjektas</w:t>
      </w:r>
      <w:r w:rsidR="005A4FFA" w:rsidRPr="0010289A">
        <w:rPr>
          <w:sz w:val="24"/>
          <w:szCs w:val="24"/>
        </w:rPr>
        <w:t xml:space="preserve"> </w:t>
      </w:r>
      <w:r w:rsidR="006A5C86" w:rsidRPr="0010289A">
        <w:rPr>
          <w:color w:val="0070C0"/>
          <w:sz w:val="24"/>
          <w:szCs w:val="24"/>
        </w:rPr>
        <w:t>[</w:t>
      </w:r>
      <w:r w:rsidR="006A5C86" w:rsidRPr="0010289A">
        <w:rPr>
          <w:i/>
          <w:color w:val="0070C0"/>
          <w:sz w:val="24"/>
          <w:szCs w:val="24"/>
        </w:rPr>
        <w:t>jei numatoma kviesti</w:t>
      </w:r>
      <w:r w:rsidR="006A5C86" w:rsidRPr="0010289A">
        <w:rPr>
          <w:color w:val="0070C0"/>
          <w:sz w:val="24"/>
          <w:szCs w:val="24"/>
        </w:rPr>
        <w:t xml:space="preserve"> </w:t>
      </w:r>
      <w:r w:rsidR="00C7799B" w:rsidRPr="0010289A">
        <w:rPr>
          <w:color w:val="00B050"/>
          <w:sz w:val="24"/>
          <w:szCs w:val="24"/>
        </w:rPr>
        <w:t>turi teisę pakviesti</w:t>
      </w:r>
      <w:r w:rsidR="006A5C86" w:rsidRPr="0010289A">
        <w:rPr>
          <w:color w:val="00B050"/>
          <w:sz w:val="24"/>
          <w:szCs w:val="24"/>
        </w:rPr>
        <w:t xml:space="preserve"> </w:t>
      </w:r>
      <w:r w:rsidR="006A5C86" w:rsidRPr="0010289A">
        <w:rPr>
          <w:i/>
          <w:color w:val="0070C0"/>
          <w:sz w:val="24"/>
          <w:szCs w:val="24"/>
        </w:rPr>
        <w:t>/ jei jau pakviesti</w:t>
      </w:r>
      <w:r w:rsidR="006A5C86" w:rsidRPr="0010289A">
        <w:rPr>
          <w:sz w:val="24"/>
          <w:szCs w:val="24"/>
        </w:rPr>
        <w:t xml:space="preserve"> </w:t>
      </w:r>
      <w:r w:rsidR="006A5C86" w:rsidRPr="0010289A">
        <w:rPr>
          <w:color w:val="00B050"/>
          <w:sz w:val="24"/>
          <w:szCs w:val="24"/>
        </w:rPr>
        <w:t>pakvietė]</w:t>
      </w:r>
      <w:r w:rsidR="00C7799B" w:rsidRPr="0010289A">
        <w:rPr>
          <w:sz w:val="24"/>
          <w:szCs w:val="24"/>
        </w:rPr>
        <w:t xml:space="preserve"> </w:t>
      </w:r>
      <w:r w:rsidR="0087763D" w:rsidRPr="0010289A">
        <w:rPr>
          <w:color w:val="0070C0"/>
          <w:sz w:val="24"/>
          <w:szCs w:val="24"/>
        </w:rPr>
        <w:t>[</w:t>
      </w:r>
      <w:r w:rsidR="0087763D" w:rsidRPr="0010289A">
        <w:rPr>
          <w:i/>
          <w:color w:val="0070C0"/>
          <w:sz w:val="24"/>
          <w:szCs w:val="24"/>
        </w:rPr>
        <w:t>pasirinkti</w:t>
      </w:r>
      <w:r w:rsidR="0087763D" w:rsidRPr="0010289A">
        <w:rPr>
          <w:color w:val="0070C0"/>
          <w:sz w:val="24"/>
          <w:szCs w:val="24"/>
        </w:rPr>
        <w:t xml:space="preserve"> </w:t>
      </w:r>
      <w:r w:rsidR="0087763D" w:rsidRPr="0010289A">
        <w:rPr>
          <w:color w:val="FF0000"/>
          <w:sz w:val="24"/>
          <w:szCs w:val="24"/>
        </w:rPr>
        <w:t>[</w:t>
      </w:r>
      <w:r w:rsidR="0087763D" w:rsidRPr="0010289A">
        <w:rPr>
          <w:i/>
          <w:color w:val="FF0000"/>
          <w:sz w:val="24"/>
          <w:szCs w:val="24"/>
        </w:rPr>
        <w:t>nurodyti sritis, kurių ekspertai pasitelkti</w:t>
      </w:r>
      <w:r w:rsidR="00494021" w:rsidRPr="0010289A">
        <w:rPr>
          <w:i/>
          <w:color w:val="FF0000"/>
          <w:sz w:val="24"/>
          <w:szCs w:val="24"/>
        </w:rPr>
        <w:t>, pvz. teisinės, techninės, finansinės</w:t>
      </w:r>
      <w:r w:rsidR="00A50850" w:rsidRPr="0010289A">
        <w:rPr>
          <w:i/>
          <w:color w:val="FF0000"/>
          <w:sz w:val="24"/>
          <w:szCs w:val="24"/>
        </w:rPr>
        <w:t xml:space="preserve"> sričių</w:t>
      </w:r>
      <w:r w:rsidR="0087763D" w:rsidRPr="0010289A">
        <w:rPr>
          <w:color w:val="FF0000"/>
          <w:sz w:val="24"/>
          <w:szCs w:val="24"/>
        </w:rPr>
        <w:t>]</w:t>
      </w:r>
      <w:r w:rsidR="0087763D" w:rsidRPr="0010289A">
        <w:rPr>
          <w:i/>
          <w:color w:val="0033CC"/>
          <w:sz w:val="24"/>
          <w:szCs w:val="24"/>
        </w:rPr>
        <w:t xml:space="preserve"> </w:t>
      </w:r>
      <w:r w:rsidR="0087763D" w:rsidRPr="0010289A">
        <w:rPr>
          <w:i/>
          <w:color w:val="0070C0"/>
          <w:sz w:val="24"/>
          <w:szCs w:val="24"/>
        </w:rPr>
        <w:t>/ arba</w:t>
      </w:r>
      <w:r w:rsidR="0087763D" w:rsidRPr="0010289A">
        <w:rPr>
          <w:color w:val="0070C0"/>
          <w:sz w:val="24"/>
          <w:szCs w:val="24"/>
        </w:rPr>
        <w:t xml:space="preserve"> </w:t>
      </w:r>
      <w:r w:rsidR="00C7799B" w:rsidRPr="0010289A">
        <w:rPr>
          <w:color w:val="00B050"/>
          <w:sz w:val="24"/>
          <w:szCs w:val="24"/>
        </w:rPr>
        <w:t>atitinkamo dalyko</w:t>
      </w:r>
      <w:r w:rsidR="0087763D" w:rsidRPr="0010289A">
        <w:rPr>
          <w:color w:val="00B050"/>
          <w:sz w:val="24"/>
          <w:szCs w:val="24"/>
        </w:rPr>
        <w:t>]</w:t>
      </w:r>
      <w:r w:rsidR="00C7799B" w:rsidRPr="0010289A">
        <w:rPr>
          <w:sz w:val="24"/>
          <w:szCs w:val="24"/>
        </w:rPr>
        <w:t xml:space="preserve"> ekspertus. Ekspertai taip pat prival</w:t>
      </w:r>
      <w:r w:rsidR="003D7EE8" w:rsidRPr="0010289A">
        <w:rPr>
          <w:sz w:val="24"/>
          <w:szCs w:val="24"/>
        </w:rPr>
        <w:t>o</w:t>
      </w:r>
      <w:r w:rsidR="00C7799B" w:rsidRPr="0010289A">
        <w:rPr>
          <w:sz w:val="24"/>
          <w:szCs w:val="24"/>
        </w:rPr>
        <w:t xml:space="preserve"> </w:t>
      </w:r>
      <w:r w:rsidR="003D7EE8" w:rsidRPr="0010289A">
        <w:rPr>
          <w:sz w:val="24"/>
          <w:szCs w:val="24"/>
        </w:rPr>
        <w:lastRenderedPageBreak/>
        <w:t>pasiraš</w:t>
      </w:r>
      <w:r w:rsidR="00797004" w:rsidRPr="0010289A">
        <w:rPr>
          <w:sz w:val="24"/>
          <w:szCs w:val="24"/>
        </w:rPr>
        <w:t>yti</w:t>
      </w:r>
      <w:r w:rsidR="003D7EE8" w:rsidRPr="0010289A">
        <w:rPr>
          <w:sz w:val="24"/>
          <w:szCs w:val="24"/>
        </w:rPr>
        <w:t xml:space="preserve"> </w:t>
      </w:r>
      <w:r w:rsidR="00C7799B" w:rsidRPr="0010289A">
        <w:rPr>
          <w:sz w:val="24"/>
          <w:szCs w:val="24"/>
        </w:rPr>
        <w:t>konfidencialumo pasižadėjimus ir nešališkumo deklaracijas.</w:t>
      </w:r>
      <w:r w:rsidR="0027066E" w:rsidRPr="0010289A">
        <w:rPr>
          <w:sz w:val="24"/>
          <w:szCs w:val="24"/>
        </w:rPr>
        <w:t xml:space="preserve"> Į Komisijos posėdžius stebėtojai, kaip tai nurodyta </w:t>
      </w:r>
      <w:r w:rsidR="002E3D13" w:rsidRPr="0010289A">
        <w:rPr>
          <w:sz w:val="24"/>
          <w:szCs w:val="24"/>
        </w:rPr>
        <w:t xml:space="preserve">Viešųjų pirkimų įstatymo </w:t>
      </w:r>
      <w:r w:rsidR="0027066E" w:rsidRPr="0010289A">
        <w:rPr>
          <w:sz w:val="24"/>
          <w:szCs w:val="24"/>
        </w:rPr>
        <w:t xml:space="preserve">19 straipsnio 4 dalyje, </w:t>
      </w:r>
      <w:r w:rsidR="00AF03BE" w:rsidRPr="0010289A">
        <w:rPr>
          <w:sz w:val="24"/>
          <w:szCs w:val="24"/>
        </w:rPr>
        <w:t xml:space="preserve">gali būti </w:t>
      </w:r>
      <w:r w:rsidR="0027066E" w:rsidRPr="0010289A">
        <w:rPr>
          <w:sz w:val="24"/>
          <w:szCs w:val="24"/>
        </w:rPr>
        <w:t>kviečiami.</w:t>
      </w:r>
    </w:p>
    <w:p w14:paraId="72F2C4EA" w14:textId="093B6D36" w:rsidR="00F022A3" w:rsidRPr="0010289A" w:rsidRDefault="00784FEB" w:rsidP="001D0586">
      <w:pPr>
        <w:pStyle w:val="paragrafesrasas2lygis"/>
        <w:ind w:left="567" w:hanging="567"/>
        <w:rPr>
          <w:sz w:val="24"/>
          <w:szCs w:val="24"/>
        </w:rPr>
      </w:pPr>
      <w:r w:rsidRPr="0010289A">
        <w:rPr>
          <w:sz w:val="24"/>
          <w:szCs w:val="24"/>
        </w:rPr>
        <w:t>Skelbiamose d</w:t>
      </w:r>
      <w:r w:rsidR="005A2138" w:rsidRPr="0010289A">
        <w:rPr>
          <w:sz w:val="24"/>
          <w:szCs w:val="24"/>
        </w:rPr>
        <w:t>erybose</w:t>
      </w:r>
      <w:r w:rsidR="00C7799B" w:rsidRPr="0010289A">
        <w:rPr>
          <w:sz w:val="24"/>
          <w:szCs w:val="24"/>
        </w:rPr>
        <w:t xml:space="preserve"> vadovau</w:t>
      </w:r>
      <w:r w:rsidR="00024B6B" w:rsidRPr="0010289A">
        <w:rPr>
          <w:sz w:val="24"/>
          <w:szCs w:val="24"/>
        </w:rPr>
        <w:t xml:space="preserve">jamasi </w:t>
      </w:r>
      <w:r w:rsidR="00C7799B" w:rsidRPr="0010289A">
        <w:rPr>
          <w:sz w:val="24"/>
          <w:szCs w:val="24"/>
        </w:rPr>
        <w:t>lygiateisiš</w:t>
      </w:r>
      <w:r w:rsidR="001A6367" w:rsidRPr="0010289A">
        <w:rPr>
          <w:sz w:val="24"/>
          <w:szCs w:val="24"/>
        </w:rPr>
        <w:t xml:space="preserve">kumo, nediskriminavimo, </w:t>
      </w:r>
      <w:r w:rsidR="00FE22BA" w:rsidRPr="0010289A">
        <w:rPr>
          <w:sz w:val="24"/>
          <w:szCs w:val="24"/>
        </w:rPr>
        <w:t>abipusio pripažinimo</w:t>
      </w:r>
      <w:r w:rsidR="001A6367" w:rsidRPr="0010289A">
        <w:rPr>
          <w:sz w:val="24"/>
          <w:szCs w:val="24"/>
        </w:rPr>
        <w:t xml:space="preserve">, </w:t>
      </w:r>
      <w:r w:rsidR="00C7799B" w:rsidRPr="0010289A">
        <w:rPr>
          <w:sz w:val="24"/>
          <w:szCs w:val="24"/>
        </w:rPr>
        <w:t xml:space="preserve">skaidrumo, </w:t>
      </w:r>
      <w:r w:rsidR="00FE22BA" w:rsidRPr="0010289A">
        <w:rPr>
          <w:sz w:val="24"/>
          <w:szCs w:val="24"/>
        </w:rPr>
        <w:t xml:space="preserve">proporcingumo ir </w:t>
      </w:r>
      <w:r w:rsidR="00C7799B" w:rsidRPr="0010289A">
        <w:rPr>
          <w:sz w:val="24"/>
          <w:szCs w:val="24"/>
        </w:rPr>
        <w:t>racionalaus lėšų naudojimo principais</w:t>
      </w:r>
      <w:r w:rsidR="005E78CD" w:rsidRPr="0010289A">
        <w:rPr>
          <w:sz w:val="24"/>
          <w:szCs w:val="24"/>
        </w:rPr>
        <w:t xml:space="preserve">, </w:t>
      </w:r>
      <w:r w:rsidR="00A05EEF" w:rsidRPr="0010289A">
        <w:rPr>
          <w:sz w:val="24"/>
          <w:szCs w:val="24"/>
        </w:rPr>
        <w:t xml:space="preserve">Investicijų įstatymu, </w:t>
      </w:r>
      <w:r w:rsidR="002E3D13" w:rsidRPr="0010289A">
        <w:rPr>
          <w:sz w:val="24"/>
          <w:szCs w:val="24"/>
        </w:rPr>
        <w:t>Viešųjų pirkimų įstatymu</w:t>
      </w:r>
      <w:r w:rsidR="005E78CD" w:rsidRPr="0010289A">
        <w:rPr>
          <w:sz w:val="24"/>
          <w:szCs w:val="24"/>
        </w:rPr>
        <w:t>,</w:t>
      </w:r>
      <w:r w:rsidR="00C7799B" w:rsidRPr="0010289A">
        <w:rPr>
          <w:sz w:val="24"/>
          <w:szCs w:val="24"/>
        </w:rPr>
        <w:t xml:space="preserve"> Lietuvos Respublikos </w:t>
      </w:r>
      <w:r w:rsidR="005E78CD" w:rsidRPr="0010289A">
        <w:rPr>
          <w:sz w:val="24"/>
          <w:szCs w:val="24"/>
        </w:rPr>
        <w:t xml:space="preserve">civiliniu kodeksu ir šiomis Sąlygomis, taip pat </w:t>
      </w:r>
      <w:r w:rsidR="00C7799B" w:rsidRPr="0010289A">
        <w:rPr>
          <w:sz w:val="24"/>
          <w:szCs w:val="24"/>
        </w:rPr>
        <w:t xml:space="preserve">Europos Sąjungos teisės </w:t>
      </w:r>
      <w:r w:rsidR="00D1725B" w:rsidRPr="0010289A">
        <w:rPr>
          <w:sz w:val="24"/>
          <w:szCs w:val="24"/>
        </w:rPr>
        <w:t xml:space="preserve">aktų </w:t>
      </w:r>
      <w:r w:rsidR="00C7799B" w:rsidRPr="0010289A">
        <w:rPr>
          <w:sz w:val="24"/>
          <w:szCs w:val="24"/>
        </w:rPr>
        <w:t>reikalavimais.</w:t>
      </w:r>
    </w:p>
    <w:p w14:paraId="66794D13" w14:textId="77777777" w:rsidR="00F84AD8" w:rsidRPr="0010289A" w:rsidRDefault="00C7799B" w:rsidP="001D0586">
      <w:pPr>
        <w:pStyle w:val="paragrafesrasas2lygis"/>
        <w:ind w:left="567" w:hanging="567"/>
        <w:rPr>
          <w:sz w:val="24"/>
          <w:szCs w:val="24"/>
        </w:rPr>
      </w:pPr>
      <w:r w:rsidRPr="0010289A">
        <w:rPr>
          <w:sz w:val="24"/>
          <w:szCs w:val="24"/>
        </w:rPr>
        <w:t xml:space="preserve">Visiems </w:t>
      </w:r>
      <w:r w:rsidR="00F866E5" w:rsidRPr="0010289A">
        <w:rPr>
          <w:sz w:val="24"/>
          <w:szCs w:val="24"/>
        </w:rPr>
        <w:t xml:space="preserve">ūkio subjektams / </w:t>
      </w:r>
      <w:r w:rsidR="00E97F5A" w:rsidRPr="0010289A">
        <w:rPr>
          <w:sz w:val="24"/>
          <w:szCs w:val="24"/>
        </w:rPr>
        <w:t>K</w:t>
      </w:r>
      <w:r w:rsidR="007C6909" w:rsidRPr="0010289A">
        <w:rPr>
          <w:sz w:val="24"/>
          <w:szCs w:val="24"/>
        </w:rPr>
        <w:t>andidatams</w:t>
      </w:r>
      <w:r w:rsidRPr="0010289A">
        <w:rPr>
          <w:sz w:val="24"/>
          <w:szCs w:val="24"/>
        </w:rPr>
        <w:t xml:space="preserve"> </w:t>
      </w:r>
      <w:r w:rsidR="00F866E5" w:rsidRPr="0010289A">
        <w:rPr>
          <w:sz w:val="24"/>
          <w:szCs w:val="24"/>
        </w:rPr>
        <w:t xml:space="preserve">/ Dalyviams </w:t>
      </w:r>
      <w:r w:rsidRPr="0010289A">
        <w:rPr>
          <w:sz w:val="24"/>
          <w:szCs w:val="24"/>
        </w:rPr>
        <w:t>taik</w:t>
      </w:r>
      <w:r w:rsidR="00397565" w:rsidRPr="0010289A">
        <w:rPr>
          <w:sz w:val="24"/>
          <w:szCs w:val="24"/>
        </w:rPr>
        <w:t>omi</w:t>
      </w:r>
      <w:r w:rsidRPr="0010289A">
        <w:rPr>
          <w:sz w:val="24"/>
          <w:szCs w:val="24"/>
        </w:rPr>
        <w:t xml:space="preserve"> vienod</w:t>
      </w:r>
      <w:r w:rsidR="004B1881" w:rsidRPr="0010289A">
        <w:rPr>
          <w:sz w:val="24"/>
          <w:szCs w:val="24"/>
        </w:rPr>
        <w:t>i</w:t>
      </w:r>
      <w:r w:rsidRPr="0010289A">
        <w:rPr>
          <w:sz w:val="24"/>
          <w:szCs w:val="24"/>
        </w:rPr>
        <w:t xml:space="preserve"> reikalavim</w:t>
      </w:r>
      <w:r w:rsidR="004B1881" w:rsidRPr="0010289A">
        <w:rPr>
          <w:sz w:val="24"/>
          <w:szCs w:val="24"/>
        </w:rPr>
        <w:t>ai</w:t>
      </w:r>
      <w:r w:rsidRPr="0010289A">
        <w:rPr>
          <w:sz w:val="24"/>
          <w:szCs w:val="24"/>
        </w:rPr>
        <w:t>, suteik</w:t>
      </w:r>
      <w:r w:rsidR="004B1881" w:rsidRPr="0010289A">
        <w:rPr>
          <w:sz w:val="24"/>
          <w:szCs w:val="24"/>
        </w:rPr>
        <w:t>iamos vienodos galimybė</w:t>
      </w:r>
      <w:r w:rsidRPr="0010289A">
        <w:rPr>
          <w:sz w:val="24"/>
          <w:szCs w:val="24"/>
        </w:rPr>
        <w:t>s ir</w:t>
      </w:r>
      <w:r w:rsidR="00C159A3" w:rsidRPr="0010289A">
        <w:rPr>
          <w:sz w:val="24"/>
          <w:szCs w:val="24"/>
        </w:rPr>
        <w:t xml:space="preserve">, kiek tai įmanoma atsižvelgiant į </w:t>
      </w:r>
      <w:r w:rsidR="00F866E5" w:rsidRPr="0010289A">
        <w:rPr>
          <w:sz w:val="24"/>
          <w:szCs w:val="24"/>
        </w:rPr>
        <w:t xml:space="preserve">ūkio subjektų / </w:t>
      </w:r>
      <w:r w:rsidR="00C159A3" w:rsidRPr="0010289A">
        <w:rPr>
          <w:sz w:val="24"/>
          <w:szCs w:val="24"/>
        </w:rPr>
        <w:t>Kandidatų</w:t>
      </w:r>
      <w:r w:rsidR="00F866E5" w:rsidRPr="0010289A">
        <w:rPr>
          <w:sz w:val="24"/>
          <w:szCs w:val="24"/>
        </w:rPr>
        <w:t xml:space="preserve"> / Dalyvių</w:t>
      </w:r>
      <w:r w:rsidR="00C159A3" w:rsidRPr="0010289A">
        <w:rPr>
          <w:sz w:val="24"/>
          <w:szCs w:val="24"/>
        </w:rPr>
        <w:t xml:space="preserve"> pateiktos informacijos konfidencialumą,</w:t>
      </w:r>
      <w:r w:rsidRPr="0010289A">
        <w:rPr>
          <w:sz w:val="24"/>
          <w:szCs w:val="24"/>
        </w:rPr>
        <w:t xml:space="preserve"> pateik</w:t>
      </w:r>
      <w:r w:rsidR="004B1881" w:rsidRPr="0010289A">
        <w:rPr>
          <w:sz w:val="24"/>
          <w:szCs w:val="24"/>
        </w:rPr>
        <w:t>iama vienoda informacija</w:t>
      </w:r>
      <w:r w:rsidR="00F54AA1" w:rsidRPr="0010289A">
        <w:rPr>
          <w:sz w:val="24"/>
          <w:szCs w:val="24"/>
        </w:rPr>
        <w:t>.</w:t>
      </w:r>
    </w:p>
    <w:p w14:paraId="568ECCB5" w14:textId="0B991002" w:rsidR="00665BD2" w:rsidRPr="0010289A" w:rsidRDefault="00665BD2" w:rsidP="001D0586">
      <w:pPr>
        <w:pStyle w:val="paragrafesrasas2lygis"/>
        <w:ind w:left="567" w:hanging="567"/>
        <w:rPr>
          <w:sz w:val="24"/>
          <w:szCs w:val="24"/>
        </w:rPr>
      </w:pPr>
      <w:r w:rsidRPr="0010289A">
        <w:rPr>
          <w:sz w:val="24"/>
          <w:szCs w:val="24"/>
        </w:rPr>
        <w:t>Bet kokia informacija, Sąlygų paaiškinimai, pranešimai ar kitas Valdžios subjekto ir ūkio subjektų</w:t>
      </w:r>
      <w:r w:rsidR="00F866E5" w:rsidRPr="0010289A">
        <w:rPr>
          <w:sz w:val="24"/>
          <w:szCs w:val="24"/>
        </w:rPr>
        <w:t xml:space="preserve"> / Kandidatų / Dalyvių</w:t>
      </w:r>
      <w:r w:rsidRPr="0010289A">
        <w:rPr>
          <w:sz w:val="24"/>
          <w:szCs w:val="24"/>
        </w:rPr>
        <w:t xml:space="preserve"> </w:t>
      </w:r>
      <w:r w:rsidR="00D810AF" w:rsidRPr="0010289A">
        <w:rPr>
          <w:sz w:val="24"/>
          <w:szCs w:val="24"/>
        </w:rPr>
        <w:t>bendravimas, keitimasis informacija</w:t>
      </w:r>
      <w:r w:rsidR="00D810AF" w:rsidRPr="0010289A">
        <w:rPr>
          <w:rFonts w:ascii="Arial" w:hAnsi="Arial" w:cs="Arial"/>
          <w:color w:val="00B050"/>
        </w:rPr>
        <w:t xml:space="preserve"> </w:t>
      </w:r>
      <w:r w:rsidR="00D810AF" w:rsidRPr="0010289A">
        <w:rPr>
          <w:sz w:val="24"/>
          <w:szCs w:val="24"/>
        </w:rPr>
        <w:t xml:space="preserve">ir </w:t>
      </w:r>
      <w:r w:rsidRPr="0010289A">
        <w:rPr>
          <w:sz w:val="24"/>
          <w:szCs w:val="24"/>
        </w:rPr>
        <w:t>susirašinėjimas vykdomas tik CVP IS susirašinėjimo priemonėmis</w:t>
      </w:r>
      <w:r w:rsidR="008660C1" w:rsidRPr="0010289A">
        <w:rPr>
          <w:sz w:val="24"/>
          <w:szCs w:val="24"/>
        </w:rPr>
        <w:t xml:space="preserve"> lietuvių kalba</w:t>
      </w:r>
      <w:r w:rsidRPr="0010289A">
        <w:rPr>
          <w:sz w:val="24"/>
          <w:szCs w:val="24"/>
        </w:rPr>
        <w:t>.</w:t>
      </w:r>
      <w:r w:rsidR="00D810AF" w:rsidRPr="0010289A">
        <w:t xml:space="preserve"> </w:t>
      </w:r>
      <w:r w:rsidR="00D810AF" w:rsidRPr="0010289A">
        <w:rPr>
          <w:sz w:val="24"/>
          <w:szCs w:val="24"/>
        </w:rPr>
        <w:t>Komisija turi teisę derybas vykdyti kontaktiniu būdu ir (arba) telekonferencijos ar kitu nuotoliniu būdu, apie tai ir tikslius prisijungimo prie derybų būdus bei tvarką iš anksto informuodama į derybas pakviestus Dalyvius.</w:t>
      </w:r>
    </w:p>
    <w:p w14:paraId="3F5030CB" w14:textId="27276AFF" w:rsidR="00C2433C" w:rsidRPr="0010289A" w:rsidRDefault="00D810AF" w:rsidP="001D0586">
      <w:pPr>
        <w:pStyle w:val="paragrafesrasas2lygis"/>
        <w:ind w:left="567" w:hanging="567"/>
        <w:rPr>
          <w:sz w:val="24"/>
          <w:szCs w:val="24"/>
        </w:rPr>
      </w:pPr>
      <w:bookmarkStart w:id="39" w:name="_Ref500320870"/>
      <w:r w:rsidRPr="0010289A">
        <w:rPr>
          <w:sz w:val="24"/>
          <w:szCs w:val="24"/>
        </w:rPr>
        <w:t xml:space="preserve">Komisija gali patikslinti Sąlygas vadovaudamasi </w:t>
      </w:r>
      <w:bookmarkStart w:id="40" w:name="_Hlk142374510"/>
      <w:r w:rsidRPr="0010289A">
        <w:rPr>
          <w:sz w:val="24"/>
          <w:szCs w:val="24"/>
        </w:rPr>
        <w:t xml:space="preserve">Viešųjų pirkimų įstatymo </w:t>
      </w:r>
      <w:bookmarkEnd w:id="40"/>
      <w:r w:rsidRPr="0010289A">
        <w:rPr>
          <w:sz w:val="24"/>
          <w:szCs w:val="24"/>
        </w:rPr>
        <w:t>36 straipsniu bei derybų metu keisti Specifikacij</w:t>
      </w:r>
      <w:r w:rsidR="00C06916" w:rsidRPr="0010289A">
        <w:rPr>
          <w:sz w:val="24"/>
          <w:szCs w:val="24"/>
        </w:rPr>
        <w:t>as</w:t>
      </w:r>
      <w:r w:rsidRPr="0010289A">
        <w:rPr>
          <w:sz w:val="24"/>
          <w:szCs w:val="24"/>
        </w:rPr>
        <w:t>, Sutart</w:t>
      </w:r>
      <w:r w:rsidR="00C06916" w:rsidRPr="0010289A">
        <w:rPr>
          <w:sz w:val="24"/>
          <w:szCs w:val="24"/>
        </w:rPr>
        <w:t>ies projektą</w:t>
      </w:r>
      <w:r w:rsidRPr="0010289A">
        <w:rPr>
          <w:sz w:val="24"/>
          <w:szCs w:val="24"/>
        </w:rPr>
        <w:t xml:space="preserve">, FVM bei kitas derybų objektu esančias sąlygas. </w:t>
      </w:r>
      <w:r w:rsidR="00DD1491" w:rsidRPr="0010289A">
        <w:rPr>
          <w:sz w:val="24"/>
          <w:szCs w:val="24"/>
        </w:rPr>
        <w:t xml:space="preserve">Komisija turi teisę </w:t>
      </w:r>
      <w:r w:rsidRPr="0010289A">
        <w:rPr>
          <w:sz w:val="24"/>
          <w:szCs w:val="24"/>
        </w:rPr>
        <w:t xml:space="preserve">savo iniciatyva </w:t>
      </w:r>
      <w:r w:rsidR="00DD1491" w:rsidRPr="0010289A">
        <w:rPr>
          <w:sz w:val="24"/>
          <w:szCs w:val="24"/>
        </w:rPr>
        <w:t>nutraukti Skelbiamas derybas</w:t>
      </w:r>
      <w:r w:rsidR="009E707F" w:rsidRPr="0010289A">
        <w:rPr>
          <w:sz w:val="24"/>
          <w:szCs w:val="24"/>
        </w:rPr>
        <w:t>,</w:t>
      </w:r>
      <w:r w:rsidR="00DD1491" w:rsidRPr="0010289A">
        <w:rPr>
          <w:sz w:val="24"/>
          <w:szCs w:val="24"/>
        </w:rPr>
        <w:t xml:space="preserve"> </w:t>
      </w:r>
      <w:r w:rsidR="009E707F" w:rsidRPr="0010289A">
        <w:rPr>
          <w:sz w:val="24"/>
          <w:szCs w:val="24"/>
        </w:rPr>
        <w:t xml:space="preserve">jeigu atsirado aplinkybių, kurių nebuvo galima numatyti, </w:t>
      </w:r>
      <w:r w:rsidR="0082540A" w:rsidRPr="0010289A">
        <w:rPr>
          <w:sz w:val="24"/>
          <w:szCs w:val="24"/>
        </w:rPr>
        <w:t xml:space="preserve">arba Sąlygose padaryta esminių klaidų, dėl kurių Skelbiamos derybos tampa nebetikslingos ar jas įvykdžius būtų įsigytas Valdžios subjekto poreikių neatitinkantis Skelbiamų derybų objektas, </w:t>
      </w:r>
      <w:r w:rsidR="009E707F" w:rsidRPr="0010289A">
        <w:rPr>
          <w:sz w:val="24"/>
          <w:szCs w:val="24"/>
        </w:rPr>
        <w:t xml:space="preserve">ir privalo tai padaryti, jeigu buvo pažeisti </w:t>
      </w:r>
      <w:r w:rsidR="002E3D13" w:rsidRPr="0010289A">
        <w:rPr>
          <w:sz w:val="24"/>
          <w:szCs w:val="24"/>
        </w:rPr>
        <w:t xml:space="preserve">Viešųjų pirkimų įstatymo </w:t>
      </w:r>
      <w:r w:rsidR="009E707F" w:rsidRPr="0010289A">
        <w:rPr>
          <w:sz w:val="24"/>
          <w:szCs w:val="24"/>
        </w:rPr>
        <w:t xml:space="preserve">17 straipsnio 1 dalyje nustatyti principai ir atitinkamos padėties negalima ištaisyti, </w:t>
      </w:r>
      <w:r w:rsidR="00DD1491" w:rsidRPr="0010289A">
        <w:rPr>
          <w:sz w:val="24"/>
          <w:szCs w:val="24"/>
        </w:rPr>
        <w:t xml:space="preserve">vadovaujantis </w:t>
      </w:r>
      <w:r w:rsidR="00A12C32" w:rsidRPr="00A12C32">
        <w:rPr>
          <w:sz w:val="24"/>
          <w:szCs w:val="24"/>
        </w:rPr>
        <w:t>Viešųjų pirkimų įstatym</w:t>
      </w:r>
      <w:r w:rsidR="00A12C32">
        <w:rPr>
          <w:sz w:val="24"/>
          <w:szCs w:val="24"/>
        </w:rPr>
        <w:t>u</w:t>
      </w:r>
      <w:r w:rsidR="00DD1491" w:rsidRPr="0010289A">
        <w:rPr>
          <w:sz w:val="24"/>
          <w:szCs w:val="24"/>
        </w:rPr>
        <w:t xml:space="preserve"> ir Viešojo ir privataus sektorių partnerystės projektų rengimo ir įgyvendinimo taisyklėmis, patvirtintomis Lietuvos Respublikos Vyriausybės 2009 m. lapkričio 11 d. nutarimu Nr. 1480 </w:t>
      </w:r>
      <w:r w:rsidR="00DD0796" w:rsidRPr="0010289A">
        <w:rPr>
          <w:sz w:val="24"/>
          <w:szCs w:val="24"/>
        </w:rPr>
        <w:t>„</w:t>
      </w:r>
      <w:r w:rsidR="00DD1491" w:rsidRPr="0010289A">
        <w:rPr>
          <w:sz w:val="24"/>
          <w:szCs w:val="24"/>
        </w:rPr>
        <w:t>Dėl viešojo ir privataus sektorių partnerystės</w:t>
      </w:r>
      <w:r w:rsidR="00DD0796" w:rsidRPr="0010289A">
        <w:rPr>
          <w:sz w:val="24"/>
          <w:szCs w:val="24"/>
        </w:rPr>
        <w:t>“</w:t>
      </w:r>
      <w:r w:rsidR="00DD1491" w:rsidRPr="0010289A">
        <w:rPr>
          <w:sz w:val="24"/>
          <w:szCs w:val="24"/>
        </w:rPr>
        <w:t xml:space="preserve">. </w:t>
      </w:r>
      <w:bookmarkEnd w:id="39"/>
    </w:p>
    <w:p w14:paraId="026CAAF3" w14:textId="16E01B4D" w:rsidR="00783CD0" w:rsidRPr="0010289A" w:rsidRDefault="007C7A93" w:rsidP="002C6EBE">
      <w:pPr>
        <w:pStyle w:val="Heading2"/>
        <w:numPr>
          <w:ilvl w:val="0"/>
          <w:numId w:val="9"/>
        </w:numPr>
        <w:spacing w:after="120"/>
        <w:jc w:val="center"/>
        <w:rPr>
          <w:color w:val="943634" w:themeColor="accent2" w:themeShade="BF"/>
          <w:sz w:val="24"/>
          <w:szCs w:val="24"/>
        </w:rPr>
      </w:pPr>
      <w:bookmarkStart w:id="41" w:name="_Toc293915699"/>
      <w:bookmarkStart w:id="42" w:name="_Toc294199348"/>
      <w:bookmarkStart w:id="43" w:name="_Toc293915700"/>
      <w:bookmarkStart w:id="44" w:name="_Toc294199349"/>
      <w:bookmarkStart w:id="45" w:name="_Toc285029293"/>
      <w:bookmarkStart w:id="46" w:name="_Toc173847358"/>
      <w:bookmarkEnd w:id="41"/>
      <w:bookmarkEnd w:id="42"/>
      <w:bookmarkEnd w:id="43"/>
      <w:bookmarkEnd w:id="44"/>
      <w:r w:rsidRPr="0010289A">
        <w:rPr>
          <w:color w:val="943634" w:themeColor="accent2" w:themeShade="BF"/>
          <w:sz w:val="24"/>
          <w:szCs w:val="24"/>
        </w:rPr>
        <w:t>Sąlygų paaiškinimas ir tikslinimas</w:t>
      </w:r>
      <w:bookmarkEnd w:id="45"/>
      <w:bookmarkEnd w:id="46"/>
    </w:p>
    <w:p w14:paraId="1DE6DF88" w14:textId="7EA3397F" w:rsidR="00E11C87" w:rsidRPr="0010289A" w:rsidRDefault="00B1120B" w:rsidP="002C6EBE">
      <w:pPr>
        <w:pStyle w:val="paragrafesrasas2lygis"/>
        <w:ind w:left="567" w:hanging="567"/>
        <w:rPr>
          <w:sz w:val="24"/>
          <w:szCs w:val="24"/>
        </w:rPr>
      </w:pPr>
      <w:r w:rsidRPr="0010289A">
        <w:rPr>
          <w:sz w:val="24"/>
          <w:szCs w:val="24"/>
        </w:rPr>
        <w:t xml:space="preserve">Jeigu </w:t>
      </w:r>
      <w:r w:rsidR="00E11C87" w:rsidRPr="0010289A">
        <w:rPr>
          <w:sz w:val="24"/>
          <w:szCs w:val="24"/>
        </w:rPr>
        <w:t>dėl ši</w:t>
      </w:r>
      <w:r w:rsidR="005A2138" w:rsidRPr="0010289A">
        <w:rPr>
          <w:sz w:val="24"/>
          <w:szCs w:val="24"/>
        </w:rPr>
        <w:t>ų</w:t>
      </w:r>
      <w:r w:rsidR="00E11C87" w:rsidRPr="0010289A">
        <w:rPr>
          <w:sz w:val="24"/>
          <w:szCs w:val="24"/>
        </w:rPr>
        <w:t xml:space="preserve"> </w:t>
      </w:r>
      <w:r w:rsidR="00784FEB" w:rsidRPr="0010289A">
        <w:rPr>
          <w:sz w:val="24"/>
          <w:szCs w:val="24"/>
        </w:rPr>
        <w:t xml:space="preserve">Skelbiamų </w:t>
      </w:r>
      <w:r w:rsidR="005A2138" w:rsidRPr="0010289A">
        <w:rPr>
          <w:sz w:val="24"/>
          <w:szCs w:val="24"/>
        </w:rPr>
        <w:t>derybų</w:t>
      </w:r>
      <w:r w:rsidR="00E11C87" w:rsidRPr="0010289A">
        <w:rPr>
          <w:sz w:val="24"/>
          <w:szCs w:val="24"/>
        </w:rPr>
        <w:t xml:space="preserve"> ar </w:t>
      </w:r>
      <w:r w:rsidRPr="0010289A">
        <w:rPr>
          <w:sz w:val="24"/>
          <w:szCs w:val="24"/>
        </w:rPr>
        <w:t>j</w:t>
      </w:r>
      <w:r w:rsidR="005A2138" w:rsidRPr="0010289A">
        <w:rPr>
          <w:sz w:val="24"/>
          <w:szCs w:val="24"/>
        </w:rPr>
        <w:t>ų</w:t>
      </w:r>
      <w:r w:rsidRPr="0010289A">
        <w:rPr>
          <w:sz w:val="24"/>
          <w:szCs w:val="24"/>
        </w:rPr>
        <w:t xml:space="preserve"> </w:t>
      </w:r>
      <w:r w:rsidR="00E11C87" w:rsidRPr="0010289A">
        <w:rPr>
          <w:sz w:val="24"/>
          <w:szCs w:val="24"/>
        </w:rPr>
        <w:t xml:space="preserve">Sąlygų </w:t>
      </w:r>
      <w:r w:rsidRPr="0010289A">
        <w:rPr>
          <w:sz w:val="24"/>
          <w:szCs w:val="24"/>
        </w:rPr>
        <w:t>kiltų klausimų, arba būtų reikalingas jų paaiškinimas</w:t>
      </w:r>
      <w:r w:rsidR="00E11C87" w:rsidRPr="0010289A">
        <w:rPr>
          <w:sz w:val="24"/>
          <w:szCs w:val="24"/>
        </w:rPr>
        <w:t xml:space="preserve"> ar patikslinim</w:t>
      </w:r>
      <w:r w:rsidRPr="0010289A">
        <w:rPr>
          <w:sz w:val="24"/>
          <w:szCs w:val="24"/>
        </w:rPr>
        <w:t>as</w:t>
      </w:r>
      <w:r w:rsidR="00E11C87" w:rsidRPr="0010289A">
        <w:rPr>
          <w:sz w:val="24"/>
          <w:szCs w:val="24"/>
        </w:rPr>
        <w:t xml:space="preserve">, </w:t>
      </w:r>
      <w:r w:rsidR="00C03369" w:rsidRPr="0010289A">
        <w:rPr>
          <w:sz w:val="24"/>
          <w:szCs w:val="24"/>
        </w:rPr>
        <w:t>su</w:t>
      </w:r>
      <w:r w:rsidR="00E11C87" w:rsidRPr="0010289A">
        <w:rPr>
          <w:sz w:val="24"/>
          <w:szCs w:val="24"/>
        </w:rPr>
        <w:t>i</w:t>
      </w:r>
      <w:r w:rsidR="00C03369" w:rsidRPr="0010289A">
        <w:rPr>
          <w:sz w:val="24"/>
          <w:szCs w:val="24"/>
        </w:rPr>
        <w:t>nteresuoti subjektai</w:t>
      </w:r>
      <w:r w:rsidR="00E11C87" w:rsidRPr="0010289A">
        <w:rPr>
          <w:sz w:val="24"/>
          <w:szCs w:val="24"/>
        </w:rPr>
        <w:t xml:space="preserve"> </w:t>
      </w:r>
      <w:r w:rsidRPr="0010289A">
        <w:rPr>
          <w:sz w:val="24"/>
          <w:szCs w:val="24"/>
        </w:rPr>
        <w:t xml:space="preserve">Sąlygų </w:t>
      </w:r>
      <w:r w:rsidR="005E4830" w:rsidRPr="0010289A">
        <w:rPr>
          <w:sz w:val="24"/>
          <w:szCs w:val="24"/>
        </w:rPr>
        <w:fldChar w:fldCharType="begin"/>
      </w:r>
      <w:r w:rsidR="005E4830" w:rsidRPr="0010289A">
        <w:rPr>
          <w:sz w:val="24"/>
          <w:szCs w:val="24"/>
        </w:rPr>
        <w:instrText xml:space="preserve"> REF _Ref110260954 \r \h </w:instrText>
      </w:r>
      <w:r w:rsidR="00686D0B" w:rsidRPr="0010289A">
        <w:rPr>
          <w:sz w:val="24"/>
          <w:szCs w:val="24"/>
        </w:rPr>
        <w:instrText xml:space="preserve"> \* MERGEFORMAT </w:instrText>
      </w:r>
      <w:r w:rsidR="005E4830" w:rsidRPr="0010289A">
        <w:rPr>
          <w:sz w:val="24"/>
          <w:szCs w:val="24"/>
        </w:rPr>
      </w:r>
      <w:r w:rsidR="005E4830" w:rsidRPr="0010289A">
        <w:rPr>
          <w:sz w:val="24"/>
          <w:szCs w:val="24"/>
        </w:rPr>
        <w:fldChar w:fldCharType="separate"/>
      </w:r>
      <w:r w:rsidR="00475A1A">
        <w:rPr>
          <w:sz w:val="24"/>
          <w:szCs w:val="24"/>
        </w:rPr>
        <w:t>3</w:t>
      </w:r>
      <w:r w:rsidR="005E4830" w:rsidRPr="0010289A">
        <w:rPr>
          <w:sz w:val="24"/>
          <w:szCs w:val="24"/>
        </w:rPr>
        <w:fldChar w:fldCharType="end"/>
      </w:r>
      <w:r w:rsidR="005E4830" w:rsidRPr="0010289A">
        <w:rPr>
          <w:sz w:val="24"/>
          <w:szCs w:val="24"/>
        </w:rPr>
        <w:t xml:space="preserve"> </w:t>
      </w:r>
      <w:r w:rsidRPr="0010289A">
        <w:rPr>
          <w:sz w:val="24"/>
          <w:szCs w:val="24"/>
        </w:rPr>
        <w:t>priede</w:t>
      </w:r>
      <w:r w:rsidR="00532E0C" w:rsidRPr="0010289A">
        <w:rPr>
          <w:sz w:val="24"/>
          <w:szCs w:val="24"/>
        </w:rPr>
        <w:t xml:space="preserve"> </w:t>
      </w:r>
      <w:r w:rsidR="00993788" w:rsidRPr="0010289A">
        <w:rPr>
          <w:i/>
          <w:sz w:val="24"/>
          <w:szCs w:val="24"/>
        </w:rPr>
        <w:t>Prašymų pateikimas</w:t>
      </w:r>
      <w:r w:rsidR="00993788" w:rsidRPr="0010289A">
        <w:rPr>
          <w:sz w:val="24"/>
          <w:szCs w:val="24"/>
        </w:rPr>
        <w:t xml:space="preserve"> </w:t>
      </w:r>
      <w:r w:rsidRPr="0010289A">
        <w:rPr>
          <w:sz w:val="24"/>
          <w:szCs w:val="24"/>
        </w:rPr>
        <w:t xml:space="preserve">nustatyta tvarka </w:t>
      </w:r>
      <w:r w:rsidR="00E11C87" w:rsidRPr="0010289A">
        <w:rPr>
          <w:sz w:val="24"/>
          <w:szCs w:val="24"/>
        </w:rPr>
        <w:t xml:space="preserve">gali pateikti Prašymus </w:t>
      </w:r>
      <w:r w:rsidR="00F866E5" w:rsidRPr="0010289A">
        <w:rPr>
          <w:sz w:val="24"/>
          <w:szCs w:val="24"/>
        </w:rPr>
        <w:t>Komisijai</w:t>
      </w:r>
      <w:r w:rsidR="00E11C87" w:rsidRPr="0010289A">
        <w:rPr>
          <w:sz w:val="24"/>
          <w:szCs w:val="24"/>
        </w:rPr>
        <w:t>. Atsakymai į Prašymus bus pateikti šiame priede nurodyta tvarka ir bus laikomi neatskiriama Sąlygų dalimi.</w:t>
      </w:r>
    </w:p>
    <w:p w14:paraId="3D1A212D" w14:textId="22EE08F6" w:rsidR="0082671D" w:rsidRPr="0010289A" w:rsidRDefault="0082671D" w:rsidP="001D0586">
      <w:pPr>
        <w:pStyle w:val="paragrafesrasas2lygis"/>
        <w:ind w:left="567" w:hanging="567"/>
        <w:rPr>
          <w:sz w:val="24"/>
          <w:szCs w:val="24"/>
        </w:rPr>
      </w:pPr>
      <w:r w:rsidRPr="0010289A">
        <w:rPr>
          <w:sz w:val="24"/>
          <w:szCs w:val="24"/>
        </w:rPr>
        <w:t>Atsakymą</w:t>
      </w:r>
      <w:r w:rsidR="00783CD0" w:rsidRPr="0010289A">
        <w:rPr>
          <w:sz w:val="24"/>
          <w:szCs w:val="24"/>
        </w:rPr>
        <w:t xml:space="preserve"> į </w:t>
      </w:r>
      <w:r w:rsidR="000D45DF" w:rsidRPr="0010289A">
        <w:rPr>
          <w:sz w:val="24"/>
          <w:szCs w:val="24"/>
        </w:rPr>
        <w:t>Prašymą</w:t>
      </w:r>
      <w:r w:rsidR="003F4989" w:rsidRPr="0010289A">
        <w:rPr>
          <w:sz w:val="24"/>
          <w:szCs w:val="24"/>
        </w:rPr>
        <w:t xml:space="preserve">, kuris gali turėti įtakos visiems </w:t>
      </w:r>
      <w:r w:rsidR="0027373F" w:rsidRPr="0010289A">
        <w:rPr>
          <w:sz w:val="24"/>
          <w:szCs w:val="24"/>
        </w:rPr>
        <w:t xml:space="preserve">ūkio subjektams / </w:t>
      </w:r>
      <w:r w:rsidR="003F4989" w:rsidRPr="0010289A">
        <w:rPr>
          <w:sz w:val="24"/>
          <w:szCs w:val="24"/>
        </w:rPr>
        <w:t>Kandidatams</w:t>
      </w:r>
      <w:r w:rsidR="0027373F" w:rsidRPr="0010289A">
        <w:rPr>
          <w:sz w:val="24"/>
          <w:szCs w:val="24"/>
        </w:rPr>
        <w:t xml:space="preserve"> / Dalyviams</w:t>
      </w:r>
      <w:r w:rsidR="003F4989" w:rsidRPr="0010289A">
        <w:rPr>
          <w:sz w:val="24"/>
          <w:szCs w:val="24"/>
        </w:rPr>
        <w:t xml:space="preserve">, </w:t>
      </w:r>
      <w:r w:rsidR="00F866E5" w:rsidRPr="0010289A">
        <w:rPr>
          <w:sz w:val="24"/>
          <w:szCs w:val="24"/>
        </w:rPr>
        <w:t>Komisija</w:t>
      </w:r>
      <w:r w:rsidR="00397775" w:rsidRPr="0010289A">
        <w:rPr>
          <w:sz w:val="24"/>
          <w:szCs w:val="24"/>
        </w:rPr>
        <w:t xml:space="preserve"> </w:t>
      </w:r>
      <w:r w:rsidR="003828CD" w:rsidRPr="0010289A">
        <w:rPr>
          <w:sz w:val="24"/>
          <w:szCs w:val="24"/>
        </w:rPr>
        <w:t>pateiks</w:t>
      </w:r>
      <w:r w:rsidR="00783CD0" w:rsidRPr="0010289A">
        <w:rPr>
          <w:sz w:val="24"/>
          <w:szCs w:val="24"/>
        </w:rPr>
        <w:t xml:space="preserve"> visiems </w:t>
      </w:r>
      <w:r w:rsidR="0027373F" w:rsidRPr="0010289A">
        <w:rPr>
          <w:sz w:val="24"/>
          <w:szCs w:val="24"/>
        </w:rPr>
        <w:t xml:space="preserve">ūkio subjektams / </w:t>
      </w:r>
      <w:r w:rsidR="007935BF" w:rsidRPr="0010289A">
        <w:rPr>
          <w:sz w:val="24"/>
          <w:szCs w:val="24"/>
        </w:rPr>
        <w:t>Kandidatams</w:t>
      </w:r>
      <w:r w:rsidR="0027373F" w:rsidRPr="0010289A">
        <w:rPr>
          <w:sz w:val="24"/>
          <w:szCs w:val="24"/>
        </w:rPr>
        <w:t xml:space="preserve"> / Dalyviams</w:t>
      </w:r>
      <w:r w:rsidR="00783CD0" w:rsidRPr="0010289A">
        <w:rPr>
          <w:sz w:val="24"/>
          <w:szCs w:val="24"/>
        </w:rPr>
        <w:t xml:space="preserve"> </w:t>
      </w:r>
      <w:r w:rsidR="00694448" w:rsidRPr="0010289A">
        <w:rPr>
          <w:sz w:val="24"/>
          <w:szCs w:val="24"/>
        </w:rPr>
        <w:t xml:space="preserve">ir </w:t>
      </w:r>
      <w:r w:rsidR="00783CD0" w:rsidRPr="0010289A">
        <w:rPr>
          <w:sz w:val="24"/>
          <w:szCs w:val="24"/>
        </w:rPr>
        <w:t>vienu metu,</w:t>
      </w:r>
      <w:r w:rsidR="003828CD" w:rsidRPr="0010289A">
        <w:rPr>
          <w:sz w:val="24"/>
          <w:szCs w:val="24"/>
        </w:rPr>
        <w:t xml:space="preserve"> tačiau </w:t>
      </w:r>
      <w:r w:rsidR="00984547" w:rsidRPr="0010289A">
        <w:rPr>
          <w:sz w:val="24"/>
          <w:szCs w:val="24"/>
        </w:rPr>
        <w:t xml:space="preserve">užtikrins konfidencialios informacijos apsaugą ir </w:t>
      </w:r>
      <w:r w:rsidR="003828CD" w:rsidRPr="0010289A">
        <w:rPr>
          <w:sz w:val="24"/>
          <w:szCs w:val="24"/>
        </w:rPr>
        <w:t>neatskleis</w:t>
      </w:r>
      <w:r w:rsidR="00C4001A" w:rsidRPr="0010289A">
        <w:rPr>
          <w:sz w:val="24"/>
          <w:szCs w:val="24"/>
        </w:rPr>
        <w:t>,</w:t>
      </w:r>
      <w:r w:rsidR="003828CD" w:rsidRPr="0010289A">
        <w:rPr>
          <w:sz w:val="24"/>
          <w:szCs w:val="24"/>
        </w:rPr>
        <w:t xml:space="preserve"> </w:t>
      </w:r>
      <w:r w:rsidR="007436C7" w:rsidRPr="0010289A">
        <w:rPr>
          <w:sz w:val="24"/>
          <w:szCs w:val="24"/>
        </w:rPr>
        <w:t xml:space="preserve">kas </w:t>
      </w:r>
      <w:r w:rsidR="000D45DF" w:rsidRPr="0010289A">
        <w:rPr>
          <w:sz w:val="24"/>
          <w:szCs w:val="24"/>
        </w:rPr>
        <w:t>Prašymą</w:t>
      </w:r>
      <w:r w:rsidR="007436C7" w:rsidRPr="0010289A">
        <w:rPr>
          <w:sz w:val="24"/>
          <w:szCs w:val="24"/>
        </w:rPr>
        <w:t xml:space="preserve"> pateikė</w:t>
      </w:r>
      <w:r w:rsidR="0046291B" w:rsidRPr="0010289A">
        <w:rPr>
          <w:sz w:val="24"/>
          <w:szCs w:val="24"/>
        </w:rPr>
        <w:t>.</w:t>
      </w:r>
    </w:p>
    <w:p w14:paraId="2E7791BE" w14:textId="2D43631D" w:rsidR="00B95D0E" w:rsidRPr="0010289A" w:rsidRDefault="00F866E5" w:rsidP="002C6EBE">
      <w:pPr>
        <w:pStyle w:val="paragrafesrasas2lygis"/>
        <w:ind w:left="567" w:hanging="567"/>
        <w:rPr>
          <w:sz w:val="24"/>
          <w:szCs w:val="24"/>
        </w:rPr>
      </w:pPr>
      <w:r w:rsidRPr="0010289A">
        <w:rPr>
          <w:sz w:val="24"/>
          <w:szCs w:val="24"/>
        </w:rPr>
        <w:t xml:space="preserve">Komisija </w:t>
      </w:r>
      <w:r w:rsidR="00147166" w:rsidRPr="0010289A">
        <w:rPr>
          <w:sz w:val="24"/>
          <w:szCs w:val="24"/>
        </w:rPr>
        <w:t>Sąlygų</w:t>
      </w:r>
      <w:r w:rsidR="00FB0FAB" w:rsidRPr="0010289A">
        <w:rPr>
          <w:sz w:val="24"/>
          <w:szCs w:val="24"/>
        </w:rPr>
        <w:t xml:space="preserve"> </w:t>
      </w:r>
      <w:r w:rsidR="005E4830" w:rsidRPr="0010289A">
        <w:rPr>
          <w:sz w:val="24"/>
          <w:szCs w:val="24"/>
        </w:rPr>
        <w:fldChar w:fldCharType="begin"/>
      </w:r>
      <w:r w:rsidR="005E4830" w:rsidRPr="0010289A">
        <w:rPr>
          <w:sz w:val="24"/>
          <w:szCs w:val="24"/>
        </w:rPr>
        <w:instrText xml:space="preserve"> REF _Ref110260965 \r \h </w:instrText>
      </w:r>
      <w:r w:rsidR="00686D0B" w:rsidRPr="0010289A">
        <w:rPr>
          <w:sz w:val="24"/>
          <w:szCs w:val="24"/>
        </w:rPr>
        <w:instrText xml:space="preserve"> \* MERGEFORMAT </w:instrText>
      </w:r>
      <w:r w:rsidR="005E4830" w:rsidRPr="0010289A">
        <w:rPr>
          <w:sz w:val="24"/>
          <w:szCs w:val="24"/>
        </w:rPr>
      </w:r>
      <w:r w:rsidR="005E4830" w:rsidRPr="0010289A">
        <w:rPr>
          <w:sz w:val="24"/>
          <w:szCs w:val="24"/>
        </w:rPr>
        <w:fldChar w:fldCharType="separate"/>
      </w:r>
      <w:r w:rsidR="00475A1A">
        <w:rPr>
          <w:sz w:val="24"/>
          <w:szCs w:val="24"/>
        </w:rPr>
        <w:t>3</w:t>
      </w:r>
      <w:r w:rsidR="005E4830" w:rsidRPr="0010289A">
        <w:rPr>
          <w:sz w:val="24"/>
          <w:szCs w:val="24"/>
        </w:rPr>
        <w:fldChar w:fldCharType="end"/>
      </w:r>
      <w:r w:rsidR="005E4830" w:rsidRPr="0010289A">
        <w:rPr>
          <w:sz w:val="24"/>
          <w:szCs w:val="24"/>
        </w:rPr>
        <w:t xml:space="preserve"> </w:t>
      </w:r>
      <w:r w:rsidR="00B2555F" w:rsidRPr="0010289A">
        <w:rPr>
          <w:sz w:val="24"/>
          <w:szCs w:val="24"/>
        </w:rPr>
        <w:t>priede</w:t>
      </w:r>
      <w:r w:rsidR="00147166" w:rsidRPr="0010289A">
        <w:rPr>
          <w:sz w:val="24"/>
          <w:szCs w:val="24"/>
        </w:rPr>
        <w:t xml:space="preserve"> </w:t>
      </w:r>
      <w:r w:rsidR="00147166" w:rsidRPr="0010289A">
        <w:rPr>
          <w:i/>
          <w:sz w:val="24"/>
          <w:szCs w:val="24"/>
        </w:rPr>
        <w:t>Prašymų pateikimas</w:t>
      </w:r>
      <w:r w:rsidR="00B2555F" w:rsidRPr="0010289A">
        <w:rPr>
          <w:sz w:val="24"/>
          <w:szCs w:val="24"/>
        </w:rPr>
        <w:t xml:space="preserve"> </w:t>
      </w:r>
      <w:r w:rsidR="00783CD0" w:rsidRPr="0010289A">
        <w:rPr>
          <w:sz w:val="24"/>
          <w:szCs w:val="24"/>
        </w:rPr>
        <w:t xml:space="preserve">nurodyta tvarka </w:t>
      </w:r>
      <w:r w:rsidR="0013675C" w:rsidRPr="0010289A">
        <w:rPr>
          <w:sz w:val="24"/>
          <w:szCs w:val="24"/>
        </w:rPr>
        <w:t xml:space="preserve">gali pateikti paaiškinimus ar patikslinimus </w:t>
      </w:r>
      <w:r w:rsidR="003C50E6" w:rsidRPr="0010289A">
        <w:rPr>
          <w:sz w:val="24"/>
          <w:szCs w:val="24"/>
        </w:rPr>
        <w:t>visiems</w:t>
      </w:r>
      <w:r w:rsidR="0027373F" w:rsidRPr="0010289A">
        <w:rPr>
          <w:sz w:val="24"/>
          <w:szCs w:val="24"/>
        </w:rPr>
        <w:t xml:space="preserve"> ūkio subjektams /</w:t>
      </w:r>
      <w:r w:rsidR="003C50E6" w:rsidRPr="0010289A">
        <w:rPr>
          <w:sz w:val="24"/>
          <w:szCs w:val="24"/>
        </w:rPr>
        <w:t xml:space="preserve"> Kandidatams</w:t>
      </w:r>
      <w:r w:rsidR="0027373F" w:rsidRPr="0010289A">
        <w:rPr>
          <w:sz w:val="24"/>
          <w:szCs w:val="24"/>
        </w:rPr>
        <w:t xml:space="preserve"> / Dalyviams</w:t>
      </w:r>
      <w:r w:rsidR="003C50E6" w:rsidRPr="0010289A">
        <w:rPr>
          <w:sz w:val="24"/>
          <w:szCs w:val="24"/>
        </w:rPr>
        <w:t xml:space="preserve"> </w:t>
      </w:r>
      <w:r w:rsidR="00783CD0" w:rsidRPr="0010289A">
        <w:rPr>
          <w:sz w:val="24"/>
          <w:szCs w:val="24"/>
        </w:rPr>
        <w:t>ir savo iniciatyva.</w:t>
      </w:r>
    </w:p>
    <w:p w14:paraId="3C1EEA0F" w14:textId="63A14E3A" w:rsidR="00BD02C3" w:rsidRPr="0010289A" w:rsidRDefault="009C0F28" w:rsidP="001D0586">
      <w:pPr>
        <w:pStyle w:val="paragrafesrasas2lygis"/>
        <w:ind w:left="567" w:hanging="567"/>
        <w:rPr>
          <w:sz w:val="24"/>
          <w:szCs w:val="24"/>
        </w:rPr>
      </w:pPr>
      <w:r w:rsidRPr="0010289A">
        <w:rPr>
          <w:sz w:val="24"/>
          <w:szCs w:val="24"/>
        </w:rPr>
        <w:t xml:space="preserve">Sąlygų paaiškinimui </w:t>
      </w:r>
      <w:r w:rsidR="00F866E5" w:rsidRPr="0010289A">
        <w:rPr>
          <w:sz w:val="24"/>
          <w:szCs w:val="24"/>
        </w:rPr>
        <w:t xml:space="preserve">Komisija </w:t>
      </w:r>
      <w:r w:rsidR="00EA18AB" w:rsidRPr="0010289A">
        <w:rPr>
          <w:sz w:val="24"/>
          <w:szCs w:val="24"/>
        </w:rPr>
        <w:t xml:space="preserve">gali </w:t>
      </w:r>
      <w:r w:rsidR="00BD02C3" w:rsidRPr="0010289A">
        <w:rPr>
          <w:sz w:val="24"/>
          <w:szCs w:val="24"/>
        </w:rPr>
        <w:t>rengti susitikim</w:t>
      </w:r>
      <w:r w:rsidR="00E116AE" w:rsidRPr="0010289A">
        <w:rPr>
          <w:sz w:val="24"/>
          <w:szCs w:val="24"/>
        </w:rPr>
        <w:t>us</w:t>
      </w:r>
      <w:r w:rsidR="00BD02C3" w:rsidRPr="0010289A">
        <w:rPr>
          <w:sz w:val="24"/>
          <w:szCs w:val="24"/>
        </w:rPr>
        <w:t xml:space="preserve"> su </w:t>
      </w:r>
      <w:r w:rsidR="00F526EE" w:rsidRPr="0010289A">
        <w:rPr>
          <w:sz w:val="24"/>
          <w:szCs w:val="24"/>
        </w:rPr>
        <w:t xml:space="preserve">kiekvienu </w:t>
      </w:r>
      <w:r w:rsidR="003E1AE8" w:rsidRPr="0010289A">
        <w:rPr>
          <w:sz w:val="24"/>
          <w:szCs w:val="24"/>
        </w:rPr>
        <w:t xml:space="preserve">ūkio subjektu / </w:t>
      </w:r>
      <w:r w:rsidR="00F526EE" w:rsidRPr="0010289A">
        <w:rPr>
          <w:sz w:val="24"/>
          <w:szCs w:val="24"/>
        </w:rPr>
        <w:t>Kandidatu</w:t>
      </w:r>
      <w:r w:rsidR="003E1AE8" w:rsidRPr="0010289A">
        <w:rPr>
          <w:sz w:val="24"/>
          <w:szCs w:val="24"/>
        </w:rPr>
        <w:t xml:space="preserve"> / Dalyviu</w:t>
      </w:r>
      <w:r w:rsidR="00E92D52" w:rsidRPr="0010289A">
        <w:rPr>
          <w:sz w:val="24"/>
          <w:szCs w:val="24"/>
        </w:rPr>
        <w:t>.</w:t>
      </w:r>
      <w:r w:rsidR="00B74EA6" w:rsidRPr="0010289A">
        <w:rPr>
          <w:sz w:val="24"/>
          <w:szCs w:val="24"/>
        </w:rPr>
        <w:t xml:space="preserve"> </w:t>
      </w:r>
      <w:r w:rsidR="00E116AE" w:rsidRPr="0010289A">
        <w:rPr>
          <w:sz w:val="24"/>
          <w:szCs w:val="24"/>
        </w:rPr>
        <w:t xml:space="preserve">Apie jų laiką ir datą kiekvienas </w:t>
      </w:r>
      <w:r w:rsidR="003E1AE8" w:rsidRPr="0010289A">
        <w:rPr>
          <w:sz w:val="24"/>
          <w:szCs w:val="24"/>
        </w:rPr>
        <w:t>ūkio subjektas</w:t>
      </w:r>
      <w:r w:rsidR="008F15FD" w:rsidRPr="0010289A">
        <w:rPr>
          <w:sz w:val="24"/>
          <w:szCs w:val="24"/>
        </w:rPr>
        <w:t xml:space="preserve"> </w:t>
      </w:r>
      <w:r w:rsidR="003E1AE8" w:rsidRPr="0010289A">
        <w:rPr>
          <w:sz w:val="24"/>
          <w:szCs w:val="24"/>
        </w:rPr>
        <w:t xml:space="preserve">/ </w:t>
      </w:r>
      <w:r w:rsidR="00E116AE" w:rsidRPr="0010289A">
        <w:rPr>
          <w:sz w:val="24"/>
          <w:szCs w:val="24"/>
        </w:rPr>
        <w:t>Kandidatas</w:t>
      </w:r>
      <w:r w:rsidR="003E1AE8" w:rsidRPr="0010289A">
        <w:rPr>
          <w:sz w:val="24"/>
          <w:szCs w:val="24"/>
        </w:rPr>
        <w:t xml:space="preserve"> / Dalyvis</w:t>
      </w:r>
      <w:r w:rsidR="00E116AE" w:rsidRPr="0010289A">
        <w:rPr>
          <w:sz w:val="24"/>
          <w:szCs w:val="24"/>
        </w:rPr>
        <w:t xml:space="preserve"> bus informuotas atskirai</w:t>
      </w:r>
      <w:r w:rsidR="000B2A2A" w:rsidRPr="0010289A">
        <w:rPr>
          <w:sz w:val="24"/>
          <w:szCs w:val="24"/>
        </w:rPr>
        <w:t>.</w:t>
      </w:r>
      <w:r w:rsidR="00272AEA" w:rsidRPr="0010289A">
        <w:rPr>
          <w:sz w:val="24"/>
          <w:szCs w:val="24"/>
        </w:rPr>
        <w:t xml:space="preserve"> </w:t>
      </w:r>
      <w:r w:rsidR="00E116AE" w:rsidRPr="0010289A">
        <w:rPr>
          <w:sz w:val="24"/>
          <w:szCs w:val="24"/>
        </w:rPr>
        <w:t>Kiekvieno s</w:t>
      </w:r>
      <w:r w:rsidR="00272AEA" w:rsidRPr="0010289A">
        <w:rPr>
          <w:sz w:val="24"/>
          <w:szCs w:val="24"/>
        </w:rPr>
        <w:t>usitikimo protokol</w:t>
      </w:r>
      <w:r w:rsidR="00B571DB" w:rsidRPr="0010289A">
        <w:rPr>
          <w:sz w:val="24"/>
          <w:szCs w:val="24"/>
        </w:rPr>
        <w:t>o išrašas</w:t>
      </w:r>
      <w:r w:rsidR="0075642C" w:rsidRPr="0010289A">
        <w:rPr>
          <w:sz w:val="24"/>
          <w:szCs w:val="24"/>
        </w:rPr>
        <w:t xml:space="preserve">, kuriame bus užfiksuoti visi susitikimo metu </w:t>
      </w:r>
      <w:r w:rsidR="003E1AE8" w:rsidRPr="0010289A">
        <w:rPr>
          <w:sz w:val="24"/>
          <w:szCs w:val="24"/>
        </w:rPr>
        <w:lastRenderedPageBreak/>
        <w:t>ūkio subjekto</w:t>
      </w:r>
      <w:r w:rsidR="001E45E9" w:rsidRPr="0010289A">
        <w:rPr>
          <w:sz w:val="24"/>
          <w:szCs w:val="24"/>
        </w:rPr>
        <w:t xml:space="preserve"> </w:t>
      </w:r>
      <w:r w:rsidR="003E1AE8" w:rsidRPr="0010289A">
        <w:rPr>
          <w:sz w:val="24"/>
          <w:szCs w:val="24"/>
        </w:rPr>
        <w:t xml:space="preserve">/ </w:t>
      </w:r>
      <w:r w:rsidR="00D10A58" w:rsidRPr="0010289A">
        <w:rPr>
          <w:sz w:val="24"/>
          <w:szCs w:val="24"/>
        </w:rPr>
        <w:t>Kandidat</w:t>
      </w:r>
      <w:r w:rsidR="00E116AE" w:rsidRPr="0010289A">
        <w:rPr>
          <w:sz w:val="24"/>
          <w:szCs w:val="24"/>
        </w:rPr>
        <w:t>o</w:t>
      </w:r>
      <w:r w:rsidR="003E1AE8" w:rsidRPr="0010289A">
        <w:rPr>
          <w:sz w:val="24"/>
          <w:szCs w:val="24"/>
        </w:rPr>
        <w:t xml:space="preserve"> / Dalyvio</w:t>
      </w:r>
      <w:r w:rsidR="0075642C" w:rsidRPr="0010289A">
        <w:rPr>
          <w:sz w:val="24"/>
          <w:szCs w:val="24"/>
        </w:rPr>
        <w:t xml:space="preserve"> užduoti klausimai ir atsakymai į juos, </w:t>
      </w:r>
      <w:r w:rsidR="00796090" w:rsidRPr="0010289A">
        <w:rPr>
          <w:sz w:val="24"/>
          <w:szCs w:val="24"/>
        </w:rPr>
        <w:t xml:space="preserve">bus </w:t>
      </w:r>
      <w:r w:rsidR="0075642C" w:rsidRPr="0010289A">
        <w:rPr>
          <w:sz w:val="24"/>
          <w:szCs w:val="24"/>
        </w:rPr>
        <w:t>pateik</w:t>
      </w:r>
      <w:r w:rsidR="00796090" w:rsidRPr="0010289A">
        <w:rPr>
          <w:sz w:val="24"/>
          <w:szCs w:val="24"/>
        </w:rPr>
        <w:t>iamas</w:t>
      </w:r>
      <w:r w:rsidR="005F4179" w:rsidRPr="0010289A">
        <w:rPr>
          <w:sz w:val="24"/>
          <w:szCs w:val="24"/>
        </w:rPr>
        <w:t xml:space="preserve"> visiems Skelbiamų </w:t>
      </w:r>
      <w:r w:rsidR="005A2138" w:rsidRPr="0010289A">
        <w:rPr>
          <w:sz w:val="24"/>
          <w:szCs w:val="24"/>
        </w:rPr>
        <w:t>derybų</w:t>
      </w:r>
      <w:r w:rsidR="00DA7467" w:rsidRPr="0010289A">
        <w:rPr>
          <w:sz w:val="24"/>
          <w:szCs w:val="24"/>
        </w:rPr>
        <w:t xml:space="preserve"> procedūrose dalyvaujantiems </w:t>
      </w:r>
      <w:r w:rsidR="003E1AE8" w:rsidRPr="0010289A">
        <w:rPr>
          <w:sz w:val="24"/>
          <w:szCs w:val="24"/>
        </w:rPr>
        <w:t xml:space="preserve">ūkio subjektams / </w:t>
      </w:r>
      <w:r w:rsidR="000520F7" w:rsidRPr="0010289A">
        <w:rPr>
          <w:sz w:val="24"/>
          <w:szCs w:val="24"/>
        </w:rPr>
        <w:t>Kandidatams</w:t>
      </w:r>
      <w:r w:rsidR="003E1AE8" w:rsidRPr="0010289A">
        <w:rPr>
          <w:sz w:val="24"/>
          <w:szCs w:val="24"/>
        </w:rPr>
        <w:t xml:space="preserve"> / Dalyviams</w:t>
      </w:r>
      <w:r w:rsidR="00E116AE" w:rsidRPr="0010289A">
        <w:rPr>
          <w:sz w:val="24"/>
          <w:szCs w:val="24"/>
        </w:rPr>
        <w:t xml:space="preserve">, tačiau neatskleidžiant susitikime dalyvavusio </w:t>
      </w:r>
      <w:r w:rsidR="003E1AE8" w:rsidRPr="0010289A">
        <w:rPr>
          <w:sz w:val="24"/>
          <w:szCs w:val="24"/>
        </w:rPr>
        <w:t>ūkio subjekt</w:t>
      </w:r>
      <w:r w:rsidR="00433F12" w:rsidRPr="0010289A">
        <w:rPr>
          <w:sz w:val="24"/>
          <w:szCs w:val="24"/>
        </w:rPr>
        <w:t>o</w:t>
      </w:r>
      <w:r w:rsidR="003E1AE8" w:rsidRPr="0010289A">
        <w:rPr>
          <w:sz w:val="24"/>
          <w:szCs w:val="24"/>
        </w:rPr>
        <w:t xml:space="preserve">/ </w:t>
      </w:r>
      <w:r w:rsidR="00E116AE" w:rsidRPr="0010289A">
        <w:rPr>
          <w:sz w:val="24"/>
          <w:szCs w:val="24"/>
        </w:rPr>
        <w:t>Kandidato</w:t>
      </w:r>
      <w:r w:rsidR="003E1AE8" w:rsidRPr="0010289A">
        <w:rPr>
          <w:sz w:val="24"/>
          <w:szCs w:val="24"/>
        </w:rPr>
        <w:t xml:space="preserve"> / Dalyvio</w:t>
      </w:r>
      <w:r w:rsidR="00E116AE" w:rsidRPr="0010289A">
        <w:rPr>
          <w:sz w:val="24"/>
          <w:szCs w:val="24"/>
        </w:rPr>
        <w:t xml:space="preserve"> tapatybės ir </w:t>
      </w:r>
      <w:r w:rsidR="000F5F54" w:rsidRPr="0010289A">
        <w:rPr>
          <w:sz w:val="24"/>
          <w:szCs w:val="24"/>
        </w:rPr>
        <w:t>užtikrinant jo</w:t>
      </w:r>
      <w:r w:rsidR="00E116AE" w:rsidRPr="0010289A">
        <w:rPr>
          <w:sz w:val="24"/>
          <w:szCs w:val="24"/>
        </w:rPr>
        <w:t xml:space="preserve"> konfidencialios informacijos apsaugą</w:t>
      </w:r>
      <w:r w:rsidR="00E502E8" w:rsidRPr="0010289A">
        <w:rPr>
          <w:sz w:val="24"/>
          <w:szCs w:val="24"/>
        </w:rPr>
        <w:t>.</w:t>
      </w:r>
      <w:r w:rsidR="003E1AE8" w:rsidRPr="0010289A">
        <w:rPr>
          <w:sz w:val="24"/>
          <w:szCs w:val="24"/>
        </w:rPr>
        <w:t xml:space="preserve"> Ūkio subjektai /</w:t>
      </w:r>
      <w:r w:rsidR="0031096B" w:rsidRPr="0010289A">
        <w:rPr>
          <w:sz w:val="24"/>
          <w:szCs w:val="24"/>
        </w:rPr>
        <w:t xml:space="preserve"> </w:t>
      </w:r>
      <w:r w:rsidR="004145CF" w:rsidRPr="0010289A">
        <w:rPr>
          <w:sz w:val="24"/>
          <w:szCs w:val="24"/>
        </w:rPr>
        <w:t>Kandidatai</w:t>
      </w:r>
      <w:r w:rsidR="003E1AE8" w:rsidRPr="0010289A">
        <w:rPr>
          <w:sz w:val="24"/>
          <w:szCs w:val="24"/>
        </w:rPr>
        <w:t xml:space="preserve"> / Dalyviai</w:t>
      </w:r>
      <w:r w:rsidR="004145CF" w:rsidRPr="0010289A">
        <w:rPr>
          <w:sz w:val="24"/>
          <w:szCs w:val="24"/>
        </w:rPr>
        <w:t xml:space="preserve"> klausimus </w:t>
      </w:r>
      <w:r w:rsidR="00297498" w:rsidRPr="0010289A">
        <w:rPr>
          <w:sz w:val="24"/>
          <w:szCs w:val="24"/>
        </w:rPr>
        <w:t xml:space="preserve">susitikimui </w:t>
      </w:r>
      <w:r w:rsidR="000109DC" w:rsidRPr="0010289A">
        <w:rPr>
          <w:sz w:val="24"/>
          <w:szCs w:val="24"/>
        </w:rPr>
        <w:t xml:space="preserve">gali </w:t>
      </w:r>
      <w:r w:rsidR="004145CF" w:rsidRPr="0010289A">
        <w:rPr>
          <w:sz w:val="24"/>
          <w:szCs w:val="24"/>
        </w:rPr>
        <w:t>pateikti ir iš anksto</w:t>
      </w:r>
      <w:r w:rsidR="00147B83" w:rsidRPr="0010289A">
        <w:rPr>
          <w:sz w:val="24"/>
          <w:szCs w:val="24"/>
        </w:rPr>
        <w:t>,</w:t>
      </w:r>
      <w:r w:rsidR="004145CF" w:rsidRPr="0010289A">
        <w:rPr>
          <w:sz w:val="24"/>
          <w:szCs w:val="24"/>
        </w:rPr>
        <w:t xml:space="preserve"> CVP IS </w:t>
      </w:r>
      <w:r w:rsidR="004A5696" w:rsidRPr="0010289A">
        <w:rPr>
          <w:sz w:val="24"/>
          <w:szCs w:val="24"/>
        </w:rPr>
        <w:t xml:space="preserve">susirašinėjimo </w:t>
      </w:r>
      <w:r w:rsidR="004145CF" w:rsidRPr="0010289A">
        <w:rPr>
          <w:sz w:val="24"/>
          <w:szCs w:val="24"/>
        </w:rPr>
        <w:t xml:space="preserve">priemonėmis. </w:t>
      </w:r>
      <w:r w:rsidR="0031096B" w:rsidRPr="0010289A">
        <w:rPr>
          <w:sz w:val="24"/>
          <w:szCs w:val="24"/>
        </w:rPr>
        <w:t>Iškilus poreikiui, galės būti rengiami ir papildomi susitikimai</w:t>
      </w:r>
      <w:r w:rsidR="00365590" w:rsidRPr="0010289A">
        <w:rPr>
          <w:sz w:val="24"/>
          <w:szCs w:val="24"/>
        </w:rPr>
        <w:t>.</w:t>
      </w:r>
      <w:r w:rsidR="001E7986" w:rsidRPr="0010289A">
        <w:rPr>
          <w:sz w:val="24"/>
          <w:szCs w:val="24"/>
        </w:rPr>
        <w:t xml:space="preserve"> Jeigu Komisija organizuos bendrus susitikimus su visais ūkio subjektais / Kandidatais / Dalyviais, tokie susitikimai bus protokoluojami. Informacija apie susitikimą su ūkio subjektais / Kandidatais / Dalyviais taip pat visi šio susitikimo metu pateikti klausimai ir atsakymai į juos, neatskleidžiant klausimą uždavusio ūkio subjekto / Kandidato / Dalyvio tapatybės, </w:t>
      </w:r>
      <w:r w:rsidR="00A12C32">
        <w:rPr>
          <w:sz w:val="24"/>
          <w:szCs w:val="24"/>
        </w:rPr>
        <w:t xml:space="preserve">bus </w:t>
      </w:r>
      <w:r w:rsidR="001E7986" w:rsidRPr="0010289A">
        <w:rPr>
          <w:sz w:val="24"/>
          <w:szCs w:val="24"/>
        </w:rPr>
        <w:t>skelbiami CVP IS.</w:t>
      </w:r>
    </w:p>
    <w:p w14:paraId="09061898" w14:textId="13A5D934" w:rsidR="00D96E8E" w:rsidRPr="0010289A" w:rsidRDefault="00AB3ABA" w:rsidP="002C6EBE">
      <w:pPr>
        <w:pStyle w:val="Heading2"/>
        <w:numPr>
          <w:ilvl w:val="0"/>
          <w:numId w:val="9"/>
        </w:numPr>
        <w:spacing w:after="120"/>
        <w:jc w:val="center"/>
        <w:rPr>
          <w:color w:val="943634" w:themeColor="accent2" w:themeShade="BF"/>
          <w:sz w:val="24"/>
          <w:szCs w:val="24"/>
        </w:rPr>
      </w:pPr>
      <w:bookmarkStart w:id="47" w:name="_Toc173847359"/>
      <w:r w:rsidRPr="0010289A">
        <w:rPr>
          <w:color w:val="943634" w:themeColor="accent2" w:themeShade="BF"/>
          <w:sz w:val="24"/>
          <w:szCs w:val="24"/>
        </w:rPr>
        <w:t>P</w:t>
      </w:r>
      <w:r w:rsidR="00D96E8E" w:rsidRPr="0010289A">
        <w:rPr>
          <w:color w:val="943634" w:themeColor="accent2" w:themeShade="BF"/>
          <w:sz w:val="24"/>
          <w:szCs w:val="24"/>
        </w:rPr>
        <w:t>ažeistų teisių gynimo tvarka</w:t>
      </w:r>
      <w:bookmarkEnd w:id="47"/>
    </w:p>
    <w:p w14:paraId="49EA3C36" w14:textId="24E5B820" w:rsidR="00D96E8E" w:rsidRPr="0010289A" w:rsidRDefault="00D96E8E" w:rsidP="002C6EBE">
      <w:pPr>
        <w:pStyle w:val="paragrafesrasas2lygis"/>
        <w:ind w:left="567" w:hanging="567"/>
        <w:rPr>
          <w:sz w:val="24"/>
          <w:szCs w:val="24"/>
        </w:rPr>
      </w:pPr>
      <w:r w:rsidRPr="0010289A">
        <w:rPr>
          <w:sz w:val="24"/>
          <w:szCs w:val="24"/>
        </w:rPr>
        <w:t>Ūkio subjektas</w:t>
      </w:r>
      <w:r w:rsidR="008F15FD" w:rsidRPr="0010289A">
        <w:rPr>
          <w:sz w:val="24"/>
          <w:szCs w:val="24"/>
        </w:rPr>
        <w:t xml:space="preserve"> </w:t>
      </w:r>
      <w:r w:rsidR="00A067B8" w:rsidRPr="0010289A">
        <w:rPr>
          <w:sz w:val="24"/>
          <w:szCs w:val="24"/>
        </w:rPr>
        <w:t>/ Kandidatas / Dalyvis</w:t>
      </w:r>
      <w:r w:rsidRPr="0010289A">
        <w:rPr>
          <w:sz w:val="24"/>
          <w:szCs w:val="24"/>
        </w:rPr>
        <w:t xml:space="preserve">, manantis, kad </w:t>
      </w:r>
      <w:r w:rsidR="00015E20" w:rsidRPr="0010289A">
        <w:rPr>
          <w:sz w:val="24"/>
          <w:szCs w:val="24"/>
        </w:rPr>
        <w:t xml:space="preserve">Komisija ar </w:t>
      </w:r>
      <w:r w:rsidRPr="0010289A">
        <w:rPr>
          <w:sz w:val="24"/>
          <w:szCs w:val="24"/>
        </w:rPr>
        <w:t xml:space="preserve">Valdžios subjektas nesilaiko </w:t>
      </w:r>
      <w:r w:rsidR="002E3D13" w:rsidRPr="0010289A">
        <w:rPr>
          <w:sz w:val="24"/>
          <w:szCs w:val="24"/>
        </w:rPr>
        <w:t>Viešųjų pirkimų įstatymo</w:t>
      </w:r>
      <w:r w:rsidRPr="0010289A">
        <w:rPr>
          <w:sz w:val="24"/>
          <w:szCs w:val="24"/>
        </w:rPr>
        <w:t xml:space="preserve"> reikalavimų ir tuo pažeidžia šio ūkio subjekto teisėtus interesus, turi teisę panaudoti Sąlygų</w:t>
      </w:r>
      <w:r w:rsidR="00015E20" w:rsidRPr="0010289A">
        <w:rPr>
          <w:sz w:val="24"/>
          <w:szCs w:val="24"/>
        </w:rPr>
        <w:t xml:space="preserve"> </w:t>
      </w:r>
      <w:r w:rsidR="00015E20" w:rsidRPr="0010289A">
        <w:rPr>
          <w:sz w:val="24"/>
          <w:szCs w:val="24"/>
        </w:rPr>
        <w:fldChar w:fldCharType="begin"/>
      </w:r>
      <w:r w:rsidR="00015E20" w:rsidRPr="0010289A">
        <w:rPr>
          <w:sz w:val="24"/>
          <w:szCs w:val="24"/>
        </w:rPr>
        <w:instrText xml:space="preserve"> REF _Ref500485718 \r \h </w:instrText>
      </w:r>
      <w:r w:rsidR="000A05AD" w:rsidRPr="0010289A">
        <w:rPr>
          <w:sz w:val="24"/>
          <w:szCs w:val="24"/>
        </w:rPr>
        <w:instrText xml:space="preserve"> \* MERGEFORMAT </w:instrText>
      </w:r>
      <w:r w:rsidR="00015E20" w:rsidRPr="0010289A">
        <w:rPr>
          <w:sz w:val="24"/>
          <w:szCs w:val="24"/>
        </w:rPr>
      </w:r>
      <w:r w:rsidR="00015E20" w:rsidRPr="0010289A">
        <w:rPr>
          <w:sz w:val="24"/>
          <w:szCs w:val="24"/>
        </w:rPr>
        <w:fldChar w:fldCharType="separate"/>
      </w:r>
      <w:r w:rsidR="00475A1A">
        <w:rPr>
          <w:sz w:val="24"/>
          <w:szCs w:val="24"/>
        </w:rPr>
        <w:t>23</w:t>
      </w:r>
      <w:r w:rsidR="00015E20" w:rsidRPr="0010289A">
        <w:rPr>
          <w:sz w:val="24"/>
          <w:szCs w:val="24"/>
        </w:rPr>
        <w:fldChar w:fldCharType="end"/>
      </w:r>
      <w:r w:rsidR="00015E20" w:rsidRPr="0010289A">
        <w:rPr>
          <w:sz w:val="24"/>
          <w:szCs w:val="24"/>
        </w:rPr>
        <w:t xml:space="preserve"> </w:t>
      </w:r>
      <w:r w:rsidRPr="0010289A">
        <w:rPr>
          <w:sz w:val="24"/>
          <w:szCs w:val="24"/>
        </w:rPr>
        <w:t>priede</w:t>
      </w:r>
      <w:r w:rsidR="00EF7FA6" w:rsidRPr="0010289A">
        <w:rPr>
          <w:sz w:val="24"/>
          <w:szCs w:val="24"/>
        </w:rPr>
        <w:t xml:space="preserve"> </w:t>
      </w:r>
      <w:r w:rsidR="00EF7FA6" w:rsidRPr="0010289A">
        <w:rPr>
          <w:i/>
          <w:sz w:val="24"/>
          <w:szCs w:val="24"/>
        </w:rPr>
        <w:t>Ginčų nagrinėjimo tvarka</w:t>
      </w:r>
      <w:r w:rsidRPr="0010289A">
        <w:rPr>
          <w:sz w:val="24"/>
          <w:szCs w:val="24"/>
        </w:rPr>
        <w:t xml:space="preserve"> nurodytas teisinės gynybos priemones.</w:t>
      </w:r>
    </w:p>
    <w:p w14:paraId="47E04CBF" w14:textId="1E20680D" w:rsidR="00C43924" w:rsidRPr="0010289A" w:rsidRDefault="001F10BD" w:rsidP="002C6EBE">
      <w:pPr>
        <w:pStyle w:val="Heading1"/>
        <w:numPr>
          <w:ilvl w:val="0"/>
          <w:numId w:val="8"/>
        </w:numPr>
        <w:spacing w:after="120"/>
        <w:jc w:val="center"/>
        <w:rPr>
          <w:color w:val="632423" w:themeColor="accent2" w:themeShade="80"/>
          <w:sz w:val="24"/>
          <w:szCs w:val="24"/>
        </w:rPr>
      </w:pPr>
      <w:bookmarkStart w:id="48" w:name="_Toc173847360"/>
      <w:r w:rsidRPr="0010289A">
        <w:rPr>
          <w:color w:val="632423" w:themeColor="accent2" w:themeShade="80"/>
          <w:sz w:val="24"/>
          <w:szCs w:val="24"/>
        </w:rPr>
        <w:t>Skelbiamų d</w:t>
      </w:r>
      <w:r w:rsidR="00CA0114" w:rsidRPr="0010289A">
        <w:rPr>
          <w:color w:val="632423" w:themeColor="accent2" w:themeShade="80"/>
          <w:sz w:val="24"/>
          <w:szCs w:val="24"/>
        </w:rPr>
        <w:t>erybų</w:t>
      </w:r>
      <w:r w:rsidR="005A2138" w:rsidRPr="0010289A">
        <w:rPr>
          <w:color w:val="632423" w:themeColor="accent2" w:themeShade="80"/>
          <w:sz w:val="24"/>
          <w:szCs w:val="24"/>
        </w:rPr>
        <w:t xml:space="preserve"> </w:t>
      </w:r>
      <w:r w:rsidR="003D7F18" w:rsidRPr="0010289A">
        <w:rPr>
          <w:color w:val="632423" w:themeColor="accent2" w:themeShade="80"/>
          <w:sz w:val="24"/>
          <w:szCs w:val="24"/>
        </w:rPr>
        <w:t>vykdymas</w:t>
      </w:r>
      <w:bookmarkEnd w:id="48"/>
    </w:p>
    <w:p w14:paraId="02ED12D5" w14:textId="12039D83" w:rsidR="00C43924" w:rsidRPr="0010289A" w:rsidRDefault="001F10BD" w:rsidP="002C6EBE">
      <w:pPr>
        <w:pStyle w:val="Heading2"/>
        <w:numPr>
          <w:ilvl w:val="0"/>
          <w:numId w:val="14"/>
        </w:numPr>
        <w:spacing w:after="120"/>
        <w:jc w:val="center"/>
        <w:rPr>
          <w:color w:val="943634" w:themeColor="accent2" w:themeShade="BF"/>
          <w:sz w:val="24"/>
          <w:szCs w:val="24"/>
        </w:rPr>
      </w:pPr>
      <w:bookmarkStart w:id="49" w:name="_Toc283040746"/>
      <w:bookmarkStart w:id="50" w:name="_Toc285029295"/>
      <w:bookmarkStart w:id="51" w:name="_Toc173847361"/>
      <w:r w:rsidRPr="0010289A">
        <w:rPr>
          <w:color w:val="943634" w:themeColor="accent2" w:themeShade="BF"/>
          <w:sz w:val="24"/>
          <w:szCs w:val="24"/>
        </w:rPr>
        <w:t>Skelbiamų d</w:t>
      </w:r>
      <w:r w:rsidR="005A2138" w:rsidRPr="0010289A">
        <w:rPr>
          <w:color w:val="943634" w:themeColor="accent2" w:themeShade="BF"/>
          <w:sz w:val="24"/>
          <w:szCs w:val="24"/>
        </w:rPr>
        <w:t>erybų</w:t>
      </w:r>
      <w:r w:rsidR="00B61CE8" w:rsidRPr="0010289A">
        <w:rPr>
          <w:color w:val="943634" w:themeColor="accent2" w:themeShade="BF"/>
          <w:sz w:val="24"/>
          <w:szCs w:val="24"/>
        </w:rPr>
        <w:t xml:space="preserve"> eiga ir</w:t>
      </w:r>
      <w:r w:rsidR="00C43924" w:rsidRPr="0010289A">
        <w:rPr>
          <w:color w:val="943634" w:themeColor="accent2" w:themeShade="BF"/>
          <w:sz w:val="24"/>
          <w:szCs w:val="24"/>
        </w:rPr>
        <w:t xml:space="preserve"> orientacinis tvarkaraštis</w:t>
      </w:r>
      <w:bookmarkEnd w:id="49"/>
      <w:bookmarkEnd w:id="50"/>
      <w:bookmarkEnd w:id="51"/>
    </w:p>
    <w:p w14:paraId="5BF827E1" w14:textId="72FFF7D9" w:rsidR="008D2D3A" w:rsidRPr="0010289A" w:rsidRDefault="00CE60A2" w:rsidP="002C6EBE">
      <w:pPr>
        <w:pStyle w:val="paragrafesrasas2lygis"/>
        <w:ind w:left="567" w:hanging="567"/>
        <w:rPr>
          <w:sz w:val="24"/>
          <w:szCs w:val="24"/>
        </w:rPr>
      </w:pPr>
      <w:r w:rsidRPr="0010289A">
        <w:rPr>
          <w:sz w:val="24"/>
          <w:szCs w:val="24"/>
        </w:rPr>
        <w:t>Žemiau pateikiam</w:t>
      </w:r>
      <w:r w:rsidR="003828CD" w:rsidRPr="0010289A">
        <w:rPr>
          <w:sz w:val="24"/>
          <w:szCs w:val="24"/>
        </w:rPr>
        <w:t>as</w:t>
      </w:r>
      <w:r w:rsidRPr="0010289A">
        <w:rPr>
          <w:sz w:val="24"/>
          <w:szCs w:val="24"/>
        </w:rPr>
        <w:t xml:space="preserve"> orientacin</w:t>
      </w:r>
      <w:r w:rsidR="003427CD" w:rsidRPr="0010289A">
        <w:rPr>
          <w:sz w:val="24"/>
          <w:szCs w:val="24"/>
        </w:rPr>
        <w:t>is</w:t>
      </w:r>
      <w:r w:rsidRPr="0010289A">
        <w:rPr>
          <w:sz w:val="24"/>
          <w:szCs w:val="24"/>
        </w:rPr>
        <w:t xml:space="preserve"> </w:t>
      </w:r>
      <w:r w:rsidR="001F10BD" w:rsidRPr="0010289A">
        <w:rPr>
          <w:sz w:val="24"/>
          <w:szCs w:val="24"/>
        </w:rPr>
        <w:t xml:space="preserve">Skelbiamų </w:t>
      </w:r>
      <w:r w:rsidR="005A2138" w:rsidRPr="0010289A">
        <w:rPr>
          <w:sz w:val="24"/>
          <w:szCs w:val="24"/>
        </w:rPr>
        <w:t>derybų</w:t>
      </w:r>
      <w:r w:rsidRPr="0010289A">
        <w:rPr>
          <w:sz w:val="24"/>
          <w:szCs w:val="24"/>
        </w:rPr>
        <w:t xml:space="preserve"> </w:t>
      </w:r>
      <w:r w:rsidR="001B6107" w:rsidRPr="0010289A">
        <w:rPr>
          <w:sz w:val="24"/>
          <w:szCs w:val="24"/>
        </w:rPr>
        <w:t>proce</w:t>
      </w:r>
      <w:r w:rsidR="006030CC" w:rsidRPr="0010289A">
        <w:rPr>
          <w:sz w:val="24"/>
          <w:szCs w:val="24"/>
        </w:rPr>
        <w:t>dūr</w:t>
      </w:r>
      <w:r w:rsidR="001B6107" w:rsidRPr="0010289A">
        <w:rPr>
          <w:sz w:val="24"/>
          <w:szCs w:val="24"/>
        </w:rPr>
        <w:t xml:space="preserve">ų </w:t>
      </w:r>
      <w:r w:rsidR="00E46A3C" w:rsidRPr="0010289A">
        <w:rPr>
          <w:sz w:val="24"/>
          <w:szCs w:val="24"/>
        </w:rPr>
        <w:t>tvarkarašt</w:t>
      </w:r>
      <w:r w:rsidR="003828CD" w:rsidRPr="0010289A">
        <w:rPr>
          <w:sz w:val="24"/>
          <w:szCs w:val="24"/>
        </w:rPr>
        <w:t>is</w:t>
      </w:r>
      <w:r w:rsidRPr="0010289A">
        <w:rPr>
          <w:sz w:val="24"/>
          <w:szCs w:val="24"/>
        </w:rPr>
        <w:t xml:space="preserve">. </w:t>
      </w:r>
      <w:r w:rsidR="003828CD" w:rsidRPr="0010289A">
        <w:rPr>
          <w:sz w:val="24"/>
          <w:szCs w:val="24"/>
        </w:rPr>
        <w:t>T</w:t>
      </w:r>
      <w:r w:rsidR="00284643" w:rsidRPr="0010289A">
        <w:rPr>
          <w:sz w:val="24"/>
          <w:szCs w:val="24"/>
        </w:rPr>
        <w:t>varkarašt</w:t>
      </w:r>
      <w:r w:rsidR="003427CD" w:rsidRPr="0010289A">
        <w:rPr>
          <w:sz w:val="24"/>
          <w:szCs w:val="24"/>
        </w:rPr>
        <w:t>yje</w:t>
      </w:r>
      <w:r w:rsidR="00284643" w:rsidRPr="0010289A">
        <w:rPr>
          <w:sz w:val="24"/>
          <w:szCs w:val="24"/>
        </w:rPr>
        <w:t xml:space="preserve"> nurodyti terminai gali keistis</w:t>
      </w:r>
      <w:r w:rsidR="003427CD" w:rsidRPr="0010289A">
        <w:rPr>
          <w:sz w:val="24"/>
          <w:szCs w:val="24"/>
        </w:rPr>
        <w:t xml:space="preserve">, priklausomai </w:t>
      </w:r>
      <w:r w:rsidR="00912306" w:rsidRPr="0010289A">
        <w:rPr>
          <w:sz w:val="24"/>
          <w:szCs w:val="24"/>
        </w:rPr>
        <w:t xml:space="preserve">nuo gautų </w:t>
      </w:r>
      <w:r w:rsidR="002275EC" w:rsidRPr="0010289A">
        <w:rPr>
          <w:sz w:val="24"/>
          <w:szCs w:val="24"/>
        </w:rPr>
        <w:t>p</w:t>
      </w:r>
      <w:r w:rsidR="00912306" w:rsidRPr="0010289A">
        <w:rPr>
          <w:sz w:val="24"/>
          <w:szCs w:val="24"/>
        </w:rPr>
        <w:t xml:space="preserve">araiškų ir </w:t>
      </w:r>
      <w:r w:rsidR="007E0332" w:rsidRPr="0010289A">
        <w:rPr>
          <w:sz w:val="24"/>
          <w:szCs w:val="24"/>
        </w:rPr>
        <w:t>P</w:t>
      </w:r>
      <w:r w:rsidR="00E143B1" w:rsidRPr="0010289A">
        <w:rPr>
          <w:sz w:val="24"/>
          <w:szCs w:val="24"/>
        </w:rPr>
        <w:t>irminių p</w:t>
      </w:r>
      <w:r w:rsidR="00912306" w:rsidRPr="0010289A">
        <w:rPr>
          <w:sz w:val="24"/>
          <w:szCs w:val="24"/>
        </w:rPr>
        <w:t>asiūlymų</w:t>
      </w:r>
      <w:r w:rsidR="00EF7FA6" w:rsidRPr="0010289A">
        <w:rPr>
          <w:sz w:val="24"/>
          <w:szCs w:val="24"/>
        </w:rPr>
        <w:t xml:space="preserve"> </w:t>
      </w:r>
      <w:r w:rsidR="00313C96" w:rsidRPr="0010289A">
        <w:rPr>
          <w:sz w:val="24"/>
          <w:szCs w:val="24"/>
        </w:rPr>
        <w:t>/</w:t>
      </w:r>
      <w:r w:rsidR="00EF7FA6" w:rsidRPr="0010289A">
        <w:rPr>
          <w:sz w:val="24"/>
          <w:szCs w:val="24"/>
        </w:rPr>
        <w:t xml:space="preserve"> </w:t>
      </w:r>
      <w:r w:rsidR="00313C96" w:rsidRPr="0010289A">
        <w:rPr>
          <w:sz w:val="24"/>
          <w:szCs w:val="24"/>
        </w:rPr>
        <w:t>Galutinių pasiūlymų</w:t>
      </w:r>
      <w:r w:rsidR="00912306" w:rsidRPr="0010289A">
        <w:rPr>
          <w:sz w:val="24"/>
          <w:szCs w:val="24"/>
        </w:rPr>
        <w:t xml:space="preserve"> skaičiaus, </w:t>
      </w:r>
      <w:r w:rsidR="005A2138" w:rsidRPr="0010289A">
        <w:rPr>
          <w:sz w:val="24"/>
          <w:szCs w:val="24"/>
        </w:rPr>
        <w:t xml:space="preserve">derybų </w:t>
      </w:r>
      <w:r w:rsidR="00912306" w:rsidRPr="0010289A">
        <w:rPr>
          <w:sz w:val="24"/>
          <w:szCs w:val="24"/>
        </w:rPr>
        <w:t>eigos, gautų</w:t>
      </w:r>
      <w:r w:rsidR="00EF7FA6" w:rsidRPr="0010289A">
        <w:rPr>
          <w:sz w:val="24"/>
          <w:szCs w:val="24"/>
        </w:rPr>
        <w:t xml:space="preserve"> ūkio subjektų, </w:t>
      </w:r>
      <w:r w:rsidR="00293425" w:rsidRPr="0010289A">
        <w:rPr>
          <w:sz w:val="24"/>
          <w:szCs w:val="24"/>
        </w:rPr>
        <w:t>Kandidatų</w:t>
      </w:r>
      <w:r w:rsidR="00912306" w:rsidRPr="0010289A">
        <w:rPr>
          <w:sz w:val="24"/>
          <w:szCs w:val="24"/>
        </w:rPr>
        <w:t xml:space="preserve"> </w:t>
      </w:r>
      <w:r w:rsidR="00BE1039" w:rsidRPr="0010289A">
        <w:rPr>
          <w:sz w:val="24"/>
          <w:szCs w:val="24"/>
        </w:rPr>
        <w:t xml:space="preserve">ar Dalyvių </w:t>
      </w:r>
      <w:r w:rsidR="000D45DF" w:rsidRPr="0010289A">
        <w:rPr>
          <w:sz w:val="24"/>
          <w:szCs w:val="24"/>
        </w:rPr>
        <w:t>Prašymų</w:t>
      </w:r>
      <w:r w:rsidR="00C54008" w:rsidRPr="0010289A">
        <w:rPr>
          <w:sz w:val="24"/>
          <w:szCs w:val="24"/>
        </w:rPr>
        <w:t>,</w:t>
      </w:r>
      <w:r w:rsidR="004628A3" w:rsidRPr="0010289A">
        <w:rPr>
          <w:sz w:val="24"/>
          <w:szCs w:val="24"/>
        </w:rPr>
        <w:t xml:space="preserve"> pretenzijų</w:t>
      </w:r>
      <w:r w:rsidR="00663359" w:rsidRPr="0010289A">
        <w:rPr>
          <w:sz w:val="24"/>
          <w:szCs w:val="24"/>
        </w:rPr>
        <w:t xml:space="preserve">, </w:t>
      </w:r>
      <w:r w:rsidR="001C7FD9" w:rsidRPr="0010289A">
        <w:rPr>
          <w:sz w:val="24"/>
          <w:szCs w:val="24"/>
        </w:rPr>
        <w:t>iškilusio poreikio patikslint</w:t>
      </w:r>
      <w:r w:rsidR="003828CD" w:rsidRPr="0010289A">
        <w:rPr>
          <w:sz w:val="24"/>
          <w:szCs w:val="24"/>
        </w:rPr>
        <w:t>i Sąlygas ar jų priedus ir pan. Termin</w:t>
      </w:r>
      <w:r w:rsidR="003427CD" w:rsidRPr="0010289A">
        <w:rPr>
          <w:sz w:val="24"/>
          <w:szCs w:val="24"/>
        </w:rPr>
        <w:t>ai bus pratęsti</w:t>
      </w:r>
      <w:r w:rsidR="003828CD" w:rsidRPr="0010289A">
        <w:rPr>
          <w:sz w:val="24"/>
          <w:szCs w:val="24"/>
        </w:rPr>
        <w:t xml:space="preserve"> </w:t>
      </w:r>
      <w:r w:rsidR="007D11CF" w:rsidRPr="0010289A">
        <w:rPr>
          <w:sz w:val="24"/>
          <w:szCs w:val="24"/>
        </w:rPr>
        <w:t xml:space="preserve">tokiam laikui, kiek </w:t>
      </w:r>
      <w:r w:rsidR="006A6252" w:rsidRPr="0010289A">
        <w:rPr>
          <w:sz w:val="24"/>
          <w:szCs w:val="24"/>
        </w:rPr>
        <w:t>Valdžios</w:t>
      </w:r>
      <w:r w:rsidR="007D11CF" w:rsidRPr="0010289A">
        <w:rPr>
          <w:sz w:val="24"/>
          <w:szCs w:val="24"/>
        </w:rPr>
        <w:t xml:space="preserve"> </w:t>
      </w:r>
      <w:r w:rsidR="00717299" w:rsidRPr="0010289A">
        <w:rPr>
          <w:sz w:val="24"/>
          <w:szCs w:val="24"/>
        </w:rPr>
        <w:t>subjektui</w:t>
      </w:r>
      <w:r w:rsidR="007D11CF" w:rsidRPr="0010289A">
        <w:rPr>
          <w:sz w:val="24"/>
          <w:szCs w:val="24"/>
        </w:rPr>
        <w:t xml:space="preserve"> būtina reikalingoms procedūroms atlikti ir </w:t>
      </w:r>
      <w:r w:rsidR="003828CD" w:rsidRPr="0010289A">
        <w:rPr>
          <w:sz w:val="24"/>
          <w:szCs w:val="24"/>
        </w:rPr>
        <w:t xml:space="preserve">kiek protingai reikalinga, kad </w:t>
      </w:r>
      <w:r w:rsidR="00C1780D" w:rsidRPr="0010289A">
        <w:rPr>
          <w:sz w:val="24"/>
          <w:szCs w:val="24"/>
        </w:rPr>
        <w:t xml:space="preserve">suinteresuoti </w:t>
      </w:r>
      <w:r w:rsidR="007D1E92" w:rsidRPr="0010289A">
        <w:rPr>
          <w:sz w:val="24"/>
          <w:szCs w:val="24"/>
        </w:rPr>
        <w:t xml:space="preserve">ūkio subjektai / </w:t>
      </w:r>
      <w:r w:rsidR="009D4432" w:rsidRPr="0010289A">
        <w:rPr>
          <w:sz w:val="24"/>
          <w:szCs w:val="24"/>
        </w:rPr>
        <w:t>Kandidatai</w:t>
      </w:r>
      <w:r w:rsidR="003828CD" w:rsidRPr="0010289A">
        <w:rPr>
          <w:sz w:val="24"/>
          <w:szCs w:val="24"/>
        </w:rPr>
        <w:t xml:space="preserve"> tinkamai įvertint</w:t>
      </w:r>
      <w:r w:rsidR="00E570D6" w:rsidRPr="0010289A">
        <w:rPr>
          <w:sz w:val="24"/>
          <w:szCs w:val="24"/>
        </w:rPr>
        <w:t>ų</w:t>
      </w:r>
      <w:r w:rsidR="003828CD" w:rsidRPr="0010289A">
        <w:rPr>
          <w:sz w:val="24"/>
          <w:szCs w:val="24"/>
        </w:rPr>
        <w:t xml:space="preserve"> </w:t>
      </w:r>
      <w:r w:rsidR="006A6252" w:rsidRPr="0010289A">
        <w:rPr>
          <w:sz w:val="24"/>
          <w:szCs w:val="24"/>
        </w:rPr>
        <w:t>Valdžios</w:t>
      </w:r>
      <w:r w:rsidR="00EB2F54" w:rsidRPr="0010289A">
        <w:rPr>
          <w:sz w:val="24"/>
          <w:szCs w:val="24"/>
        </w:rPr>
        <w:t xml:space="preserve"> </w:t>
      </w:r>
      <w:r w:rsidR="00717299" w:rsidRPr="0010289A">
        <w:rPr>
          <w:sz w:val="24"/>
          <w:szCs w:val="24"/>
        </w:rPr>
        <w:t>subjekto</w:t>
      </w:r>
      <w:r w:rsidR="004628A3" w:rsidRPr="0010289A">
        <w:rPr>
          <w:sz w:val="24"/>
          <w:szCs w:val="24"/>
        </w:rPr>
        <w:t xml:space="preserve"> pateiktą informaciją.</w:t>
      </w:r>
    </w:p>
    <w:p w14:paraId="5A1ECCEA" w14:textId="52FB87FF" w:rsidR="00B25F9D" w:rsidRPr="0010289A" w:rsidRDefault="00783CD0" w:rsidP="001D0586">
      <w:pPr>
        <w:pStyle w:val="paragrafesrasas2lygis"/>
        <w:ind w:left="567" w:hanging="567"/>
        <w:rPr>
          <w:sz w:val="24"/>
          <w:szCs w:val="24"/>
        </w:rPr>
      </w:pPr>
      <w:r w:rsidRPr="0010289A">
        <w:rPr>
          <w:sz w:val="24"/>
          <w:szCs w:val="24"/>
        </w:rPr>
        <w:t>Apie</w:t>
      </w:r>
      <w:r w:rsidR="00015E20" w:rsidRPr="0010289A">
        <w:rPr>
          <w:sz w:val="24"/>
          <w:szCs w:val="24"/>
        </w:rPr>
        <w:t xml:space="preserve"> paraiškos,</w:t>
      </w:r>
      <w:r w:rsidR="004628A3" w:rsidRPr="0010289A">
        <w:rPr>
          <w:sz w:val="24"/>
          <w:szCs w:val="24"/>
        </w:rPr>
        <w:t xml:space="preserve"> </w:t>
      </w:r>
      <w:r w:rsidR="00F152E5" w:rsidRPr="0010289A">
        <w:rPr>
          <w:sz w:val="24"/>
          <w:szCs w:val="24"/>
        </w:rPr>
        <w:t>P</w:t>
      </w:r>
      <w:r w:rsidR="00015E20" w:rsidRPr="0010289A">
        <w:rPr>
          <w:sz w:val="24"/>
          <w:szCs w:val="24"/>
        </w:rPr>
        <w:t>irminio p</w:t>
      </w:r>
      <w:r w:rsidR="004628A3" w:rsidRPr="0010289A">
        <w:rPr>
          <w:sz w:val="24"/>
          <w:szCs w:val="24"/>
        </w:rPr>
        <w:t>asiūlymo</w:t>
      </w:r>
      <w:r w:rsidR="00EF7FA6" w:rsidRPr="0010289A">
        <w:rPr>
          <w:sz w:val="24"/>
          <w:szCs w:val="24"/>
        </w:rPr>
        <w:t xml:space="preserve"> </w:t>
      </w:r>
      <w:r w:rsidR="00DC1FDC" w:rsidRPr="0010289A">
        <w:rPr>
          <w:sz w:val="24"/>
          <w:szCs w:val="24"/>
        </w:rPr>
        <w:t>/</w:t>
      </w:r>
      <w:r w:rsidR="00EF7FA6" w:rsidRPr="0010289A">
        <w:rPr>
          <w:sz w:val="24"/>
          <w:szCs w:val="24"/>
        </w:rPr>
        <w:t xml:space="preserve"> </w:t>
      </w:r>
      <w:r w:rsidR="00DC1FDC" w:rsidRPr="0010289A">
        <w:rPr>
          <w:sz w:val="24"/>
          <w:szCs w:val="24"/>
        </w:rPr>
        <w:t>Galutinio pasiūlymo</w:t>
      </w:r>
      <w:r w:rsidR="004628A3" w:rsidRPr="0010289A">
        <w:rPr>
          <w:sz w:val="24"/>
          <w:szCs w:val="24"/>
        </w:rPr>
        <w:t xml:space="preserve"> pateikimo</w:t>
      </w:r>
      <w:r w:rsidRPr="0010289A">
        <w:rPr>
          <w:sz w:val="24"/>
          <w:szCs w:val="24"/>
        </w:rPr>
        <w:t xml:space="preserve"> </w:t>
      </w:r>
      <w:r w:rsidR="004628A3" w:rsidRPr="0010289A">
        <w:rPr>
          <w:sz w:val="24"/>
          <w:szCs w:val="24"/>
        </w:rPr>
        <w:t>termino</w:t>
      </w:r>
      <w:r w:rsidRPr="0010289A">
        <w:rPr>
          <w:sz w:val="24"/>
          <w:szCs w:val="24"/>
        </w:rPr>
        <w:t xml:space="preserve"> pratęsimą </w:t>
      </w:r>
      <w:r w:rsidR="006B0CE7" w:rsidRPr="0010289A">
        <w:rPr>
          <w:sz w:val="24"/>
          <w:szCs w:val="24"/>
        </w:rPr>
        <w:t xml:space="preserve">bus </w:t>
      </w:r>
      <w:r w:rsidR="00015E20" w:rsidRPr="0010289A">
        <w:rPr>
          <w:sz w:val="24"/>
          <w:szCs w:val="24"/>
        </w:rPr>
        <w:t xml:space="preserve">paskelbta tokiu pat būdu, kaip buvo skelbtos Sąlygos, ir pranešta CVP IS. </w:t>
      </w:r>
      <w:r w:rsidR="004628A3" w:rsidRPr="0010289A">
        <w:rPr>
          <w:sz w:val="24"/>
          <w:szCs w:val="24"/>
        </w:rPr>
        <w:t xml:space="preserve">Esant reikalui bus tikslinama ir </w:t>
      </w:r>
      <w:r w:rsidR="00E0463C" w:rsidRPr="0010289A">
        <w:rPr>
          <w:sz w:val="24"/>
          <w:szCs w:val="24"/>
        </w:rPr>
        <w:t xml:space="preserve">kita </w:t>
      </w:r>
      <w:r w:rsidR="004628A3" w:rsidRPr="0010289A">
        <w:rPr>
          <w:sz w:val="24"/>
          <w:szCs w:val="24"/>
        </w:rPr>
        <w:t xml:space="preserve">skelbime apie </w:t>
      </w:r>
      <w:r w:rsidR="00801DB2" w:rsidRPr="0010289A">
        <w:rPr>
          <w:sz w:val="24"/>
          <w:szCs w:val="24"/>
        </w:rPr>
        <w:t>S</w:t>
      </w:r>
      <w:r w:rsidR="001F10BD" w:rsidRPr="0010289A">
        <w:rPr>
          <w:sz w:val="24"/>
          <w:szCs w:val="24"/>
        </w:rPr>
        <w:t>kelbiam</w:t>
      </w:r>
      <w:r w:rsidR="00A12C32">
        <w:rPr>
          <w:sz w:val="24"/>
          <w:szCs w:val="24"/>
        </w:rPr>
        <w:t>as</w:t>
      </w:r>
      <w:r w:rsidR="001F10BD" w:rsidRPr="0010289A">
        <w:rPr>
          <w:sz w:val="24"/>
          <w:szCs w:val="24"/>
        </w:rPr>
        <w:t xml:space="preserve"> </w:t>
      </w:r>
      <w:r w:rsidR="00A12C32" w:rsidRPr="0010289A">
        <w:rPr>
          <w:sz w:val="24"/>
          <w:szCs w:val="24"/>
        </w:rPr>
        <w:t>deryb</w:t>
      </w:r>
      <w:r w:rsidR="00A12C32">
        <w:rPr>
          <w:sz w:val="24"/>
          <w:szCs w:val="24"/>
        </w:rPr>
        <w:t>as</w:t>
      </w:r>
      <w:r w:rsidR="00A12C32" w:rsidRPr="0010289A">
        <w:rPr>
          <w:sz w:val="24"/>
          <w:szCs w:val="24"/>
        </w:rPr>
        <w:t xml:space="preserve"> </w:t>
      </w:r>
      <w:r w:rsidR="004628A3" w:rsidRPr="0010289A">
        <w:rPr>
          <w:sz w:val="24"/>
          <w:szCs w:val="24"/>
        </w:rPr>
        <w:t>pateikta informacija.</w:t>
      </w:r>
    </w:p>
    <w:p w14:paraId="6AA8063F" w14:textId="45266FE3" w:rsidR="008D2D3A" w:rsidRPr="0010289A" w:rsidRDefault="004628A3" w:rsidP="001D0586">
      <w:pPr>
        <w:pStyle w:val="paragrafesrasas2lygis"/>
        <w:ind w:left="567" w:hanging="567"/>
        <w:rPr>
          <w:sz w:val="24"/>
          <w:szCs w:val="24"/>
        </w:rPr>
      </w:pPr>
      <w:r w:rsidRPr="0010289A">
        <w:rPr>
          <w:sz w:val="24"/>
          <w:szCs w:val="24"/>
        </w:rPr>
        <w:t>Apie kitas</w:t>
      </w:r>
      <w:r w:rsidR="00CE60A2" w:rsidRPr="0010289A">
        <w:rPr>
          <w:sz w:val="24"/>
          <w:szCs w:val="24"/>
        </w:rPr>
        <w:t xml:space="preserve"> atskirų veiksmų datas ir terminus </w:t>
      </w:r>
      <w:r w:rsidR="00015E20" w:rsidRPr="0010289A">
        <w:rPr>
          <w:sz w:val="24"/>
          <w:szCs w:val="24"/>
        </w:rPr>
        <w:t xml:space="preserve">Komisija </w:t>
      </w:r>
      <w:r w:rsidR="004E009D" w:rsidRPr="0010289A">
        <w:rPr>
          <w:sz w:val="24"/>
          <w:szCs w:val="24"/>
        </w:rPr>
        <w:t xml:space="preserve">praneš </w:t>
      </w:r>
      <w:r w:rsidR="00A067B8" w:rsidRPr="0010289A">
        <w:rPr>
          <w:sz w:val="24"/>
          <w:szCs w:val="24"/>
        </w:rPr>
        <w:t xml:space="preserve">ūkio subjektams / </w:t>
      </w:r>
      <w:r w:rsidR="00231084" w:rsidRPr="0010289A">
        <w:rPr>
          <w:sz w:val="24"/>
          <w:szCs w:val="24"/>
        </w:rPr>
        <w:t>Kandidatams</w:t>
      </w:r>
      <w:r w:rsidR="00230526" w:rsidRPr="0010289A">
        <w:rPr>
          <w:sz w:val="24"/>
          <w:szCs w:val="24"/>
        </w:rPr>
        <w:t xml:space="preserve"> </w:t>
      </w:r>
      <w:r w:rsidR="00334EFE" w:rsidRPr="0010289A">
        <w:rPr>
          <w:sz w:val="24"/>
          <w:szCs w:val="24"/>
        </w:rPr>
        <w:t>/</w:t>
      </w:r>
      <w:r w:rsidR="0093156E" w:rsidRPr="0010289A">
        <w:rPr>
          <w:sz w:val="24"/>
          <w:szCs w:val="24"/>
        </w:rPr>
        <w:t xml:space="preserve"> Dalyviams </w:t>
      </w:r>
      <w:r w:rsidR="003427CD" w:rsidRPr="0010289A">
        <w:rPr>
          <w:sz w:val="24"/>
          <w:szCs w:val="24"/>
        </w:rPr>
        <w:t>atskirai.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850"/>
        <w:gridCol w:w="4388"/>
      </w:tblGrid>
      <w:tr w:rsidR="002F429C" w:rsidRPr="0010289A" w14:paraId="01DB2746" w14:textId="77777777" w:rsidTr="0047037A">
        <w:trPr>
          <w:tblHeader/>
        </w:trPr>
        <w:tc>
          <w:tcPr>
            <w:tcW w:w="4390" w:type="dxa"/>
            <w:shd w:val="clear" w:color="auto" w:fill="D99594" w:themeFill="accent2" w:themeFillTint="99"/>
          </w:tcPr>
          <w:p w14:paraId="6D4462B8" w14:textId="77777777" w:rsidR="002F429C" w:rsidRPr="0010289A" w:rsidRDefault="002F429C" w:rsidP="002C6EBE">
            <w:pPr>
              <w:spacing w:after="120" w:line="276" w:lineRule="auto"/>
              <w:jc w:val="center"/>
              <w:rPr>
                <w:smallCaps/>
                <w:color w:val="FFFFFF" w:themeColor="background1"/>
              </w:rPr>
            </w:pPr>
            <w:r w:rsidRPr="0010289A">
              <w:rPr>
                <w:b/>
                <w:color w:val="FFFFFF" w:themeColor="background1"/>
              </w:rPr>
              <w:t>Skelbiamų derybų pagrindiniai etapai</w:t>
            </w:r>
          </w:p>
        </w:tc>
        <w:tc>
          <w:tcPr>
            <w:tcW w:w="850" w:type="dxa"/>
            <w:shd w:val="clear" w:color="auto" w:fill="D99594" w:themeFill="accent2" w:themeFillTint="99"/>
            <w:vAlign w:val="center"/>
          </w:tcPr>
          <w:p w14:paraId="738C24CD" w14:textId="77777777" w:rsidR="002F429C" w:rsidRPr="0010289A" w:rsidRDefault="002F429C" w:rsidP="002C6EBE">
            <w:pPr>
              <w:spacing w:after="120" w:line="276" w:lineRule="auto"/>
              <w:jc w:val="center"/>
              <w:rPr>
                <w:smallCaps/>
                <w:color w:val="943634" w:themeColor="accent2" w:themeShade="BF"/>
              </w:rPr>
            </w:pPr>
          </w:p>
        </w:tc>
        <w:tc>
          <w:tcPr>
            <w:tcW w:w="4388" w:type="dxa"/>
            <w:shd w:val="clear" w:color="auto" w:fill="D99594" w:themeFill="accent2" w:themeFillTint="99"/>
          </w:tcPr>
          <w:p w14:paraId="626CC555" w14:textId="77777777" w:rsidR="002F429C" w:rsidRPr="0010289A" w:rsidRDefault="002F429C" w:rsidP="002C6EBE">
            <w:pPr>
              <w:spacing w:after="120" w:line="276" w:lineRule="auto"/>
              <w:jc w:val="center"/>
              <w:rPr>
                <w:smallCaps/>
                <w:color w:val="FFFFFF" w:themeColor="background1"/>
              </w:rPr>
            </w:pPr>
            <w:r w:rsidRPr="0010289A">
              <w:rPr>
                <w:b/>
                <w:color w:val="FFFFFF" w:themeColor="background1"/>
              </w:rPr>
              <w:t>Laikotarpis arba data</w:t>
            </w:r>
          </w:p>
        </w:tc>
      </w:tr>
      <w:tr w:rsidR="002F429C" w:rsidRPr="0010289A" w14:paraId="49864558" w14:textId="77777777" w:rsidTr="0047037A">
        <w:tc>
          <w:tcPr>
            <w:tcW w:w="4390" w:type="dxa"/>
            <w:shd w:val="clear" w:color="auto" w:fill="F2DBDB" w:themeFill="accent2" w:themeFillTint="33"/>
            <w:vAlign w:val="center"/>
          </w:tcPr>
          <w:p w14:paraId="4F7E504A" w14:textId="60D44368" w:rsidR="002F429C" w:rsidRPr="0010289A" w:rsidRDefault="00354BA5" w:rsidP="001D0586">
            <w:pPr>
              <w:spacing w:after="120" w:line="276" w:lineRule="auto"/>
            </w:pPr>
            <w:r w:rsidRPr="0010289A">
              <w:t xml:space="preserve">Skelbimas apie Skelbiamas derybas </w:t>
            </w:r>
            <w:r w:rsidR="002F429C" w:rsidRPr="0010289A">
              <w:t>ir Kandidatų paraiškų priėmimas</w:t>
            </w:r>
          </w:p>
        </w:tc>
        <w:tc>
          <w:tcPr>
            <w:tcW w:w="850" w:type="dxa"/>
            <w:vAlign w:val="center"/>
          </w:tcPr>
          <w:p w14:paraId="3BDB1900" w14:textId="77777777" w:rsidR="002F429C" w:rsidRPr="0010289A" w:rsidRDefault="002F429C" w:rsidP="002C6EBE">
            <w:pPr>
              <w:spacing w:after="120" w:line="276" w:lineRule="auto"/>
              <w:jc w:val="center"/>
              <w:rPr>
                <w:smallCaps/>
                <w:color w:val="943634" w:themeColor="accent2" w:themeShade="BF"/>
              </w:rPr>
            </w:pPr>
            <w:r w:rsidRPr="0010289A">
              <w:rPr>
                <w:smallCaps/>
                <w:color w:val="943634" w:themeColor="accent2" w:themeShade="BF"/>
              </w:rPr>
              <w:t>←</w:t>
            </w:r>
          </w:p>
        </w:tc>
        <w:tc>
          <w:tcPr>
            <w:tcW w:w="4388" w:type="dxa"/>
            <w:vAlign w:val="center"/>
          </w:tcPr>
          <w:p w14:paraId="5F5AF7FB" w14:textId="4A2AC51F" w:rsidR="002F429C" w:rsidRPr="0010289A" w:rsidRDefault="002F429C" w:rsidP="001D0586">
            <w:pPr>
              <w:spacing w:before="120" w:after="120" w:line="276" w:lineRule="auto"/>
              <w:jc w:val="both"/>
              <w:rPr>
                <w:color w:val="FF0000"/>
              </w:rPr>
            </w:pPr>
            <w:r w:rsidRPr="0010289A">
              <w:t>Nuo</w:t>
            </w:r>
            <w:r w:rsidRPr="0010289A">
              <w:rPr>
                <w:color w:val="FF0000"/>
              </w:rPr>
              <w:t xml:space="preserve"> [</w:t>
            </w:r>
            <w:r w:rsidRPr="0010289A">
              <w:rPr>
                <w:i/>
                <w:color w:val="FF0000"/>
              </w:rPr>
              <w:t>paskelbimo data</w:t>
            </w:r>
            <w:r w:rsidRPr="0010289A">
              <w:rPr>
                <w:color w:val="FF0000"/>
              </w:rPr>
              <w:t xml:space="preserve">] </w:t>
            </w:r>
            <w:r w:rsidRPr="0010289A">
              <w:t xml:space="preserve">iki </w:t>
            </w:r>
            <w:r w:rsidRPr="0010289A">
              <w:rPr>
                <w:color w:val="FF0000"/>
              </w:rPr>
              <w:t>[</w:t>
            </w:r>
            <w:r w:rsidRPr="0010289A">
              <w:rPr>
                <w:i/>
                <w:color w:val="FF0000"/>
              </w:rPr>
              <w:t>paraiškų priėmimo data</w:t>
            </w:r>
            <w:r w:rsidRPr="0010289A">
              <w:rPr>
                <w:color w:val="FF0000"/>
              </w:rPr>
              <w:t>]</w:t>
            </w:r>
          </w:p>
          <w:p w14:paraId="3FE83000" w14:textId="77777777" w:rsidR="002F429C" w:rsidRPr="0010289A" w:rsidRDefault="002F429C" w:rsidP="001D0586">
            <w:pPr>
              <w:spacing w:before="120" w:after="120" w:line="276" w:lineRule="auto"/>
              <w:jc w:val="both"/>
              <w:rPr>
                <w:smallCaps/>
                <w:color w:val="943634" w:themeColor="accent2" w:themeShade="BF"/>
              </w:rPr>
            </w:pPr>
          </w:p>
        </w:tc>
      </w:tr>
      <w:tr w:rsidR="002F429C" w:rsidRPr="0010289A" w14:paraId="6F599E15" w14:textId="77777777" w:rsidTr="0047037A">
        <w:tc>
          <w:tcPr>
            <w:tcW w:w="4390" w:type="dxa"/>
          </w:tcPr>
          <w:p w14:paraId="3F1F168A" w14:textId="77777777" w:rsidR="002F429C" w:rsidRPr="0010289A" w:rsidRDefault="002F429C" w:rsidP="002C6EBE">
            <w:pPr>
              <w:spacing w:after="120" w:line="276" w:lineRule="auto"/>
              <w:jc w:val="center"/>
            </w:pPr>
            <w:r w:rsidRPr="0010289A">
              <w:rPr>
                <w:color w:val="943634" w:themeColor="accent2" w:themeShade="BF"/>
              </w:rPr>
              <w:t>↓</w:t>
            </w:r>
          </w:p>
        </w:tc>
        <w:tc>
          <w:tcPr>
            <w:tcW w:w="850" w:type="dxa"/>
            <w:vAlign w:val="center"/>
          </w:tcPr>
          <w:p w14:paraId="26B0703F" w14:textId="77777777" w:rsidR="002F429C" w:rsidRPr="0010289A" w:rsidRDefault="002F429C" w:rsidP="002C6EBE">
            <w:pPr>
              <w:spacing w:after="120" w:line="276" w:lineRule="auto"/>
              <w:jc w:val="center"/>
              <w:rPr>
                <w:smallCaps/>
                <w:color w:val="943634" w:themeColor="accent2" w:themeShade="BF"/>
              </w:rPr>
            </w:pPr>
          </w:p>
        </w:tc>
        <w:tc>
          <w:tcPr>
            <w:tcW w:w="4388" w:type="dxa"/>
          </w:tcPr>
          <w:p w14:paraId="59CED8A2" w14:textId="77777777" w:rsidR="002F429C" w:rsidRPr="0010289A" w:rsidRDefault="002F429C" w:rsidP="002C6EBE">
            <w:pPr>
              <w:spacing w:after="120" w:line="276" w:lineRule="auto"/>
              <w:jc w:val="both"/>
              <w:rPr>
                <w:smallCaps/>
                <w:color w:val="943634" w:themeColor="accent2" w:themeShade="BF"/>
              </w:rPr>
            </w:pPr>
          </w:p>
        </w:tc>
      </w:tr>
      <w:tr w:rsidR="002F429C" w:rsidRPr="0010289A" w14:paraId="5C19BE89" w14:textId="77777777" w:rsidTr="0047037A">
        <w:tc>
          <w:tcPr>
            <w:tcW w:w="4390" w:type="dxa"/>
            <w:shd w:val="clear" w:color="auto" w:fill="F2DBDB" w:themeFill="accent2" w:themeFillTint="33"/>
            <w:vAlign w:val="center"/>
          </w:tcPr>
          <w:p w14:paraId="5C1286A9" w14:textId="6F630BDF" w:rsidR="002F429C" w:rsidRPr="0010289A" w:rsidRDefault="002F429C" w:rsidP="001D0586">
            <w:pPr>
              <w:spacing w:after="120" w:line="276" w:lineRule="auto"/>
              <w:jc w:val="both"/>
            </w:pPr>
            <w:r w:rsidRPr="0010289A">
              <w:t xml:space="preserve">Galutinis terminas pateikti </w:t>
            </w:r>
            <w:r w:rsidR="00A12C32" w:rsidRPr="00A12C32">
              <w:t>Sąlygų, susijusių su paraiškos pateikimu</w:t>
            </w:r>
            <w:r w:rsidR="00A12C32" w:rsidRPr="00A12C32" w:rsidDel="00A12C32">
              <w:t xml:space="preserve"> </w:t>
            </w:r>
          </w:p>
        </w:tc>
        <w:tc>
          <w:tcPr>
            <w:tcW w:w="850" w:type="dxa"/>
            <w:vAlign w:val="center"/>
          </w:tcPr>
          <w:p w14:paraId="4DC4E520" w14:textId="77777777" w:rsidR="002F429C" w:rsidRPr="0010289A" w:rsidRDefault="002F429C" w:rsidP="002C6EBE">
            <w:pPr>
              <w:spacing w:after="120" w:line="276" w:lineRule="auto"/>
              <w:jc w:val="center"/>
              <w:rPr>
                <w:smallCaps/>
                <w:color w:val="943634" w:themeColor="accent2" w:themeShade="BF"/>
              </w:rPr>
            </w:pPr>
            <w:r w:rsidRPr="0010289A">
              <w:rPr>
                <w:smallCaps/>
                <w:color w:val="943634" w:themeColor="accent2" w:themeShade="BF"/>
              </w:rPr>
              <w:t>←</w:t>
            </w:r>
          </w:p>
        </w:tc>
        <w:tc>
          <w:tcPr>
            <w:tcW w:w="4388" w:type="dxa"/>
            <w:vAlign w:val="center"/>
          </w:tcPr>
          <w:p w14:paraId="1596CD67" w14:textId="1B4610A7" w:rsidR="002F429C" w:rsidRPr="0010289A" w:rsidRDefault="0082540A" w:rsidP="001D0586">
            <w:pPr>
              <w:spacing w:after="120" w:line="276" w:lineRule="auto"/>
              <w:jc w:val="both"/>
              <w:rPr>
                <w:color w:val="FF0000"/>
              </w:rPr>
            </w:pPr>
            <w:r w:rsidRPr="0010289A">
              <w:rPr>
                <w:color w:val="FF0000"/>
              </w:rPr>
              <w:t>[</w:t>
            </w:r>
            <w:r w:rsidRPr="0010289A">
              <w:rPr>
                <w:i/>
                <w:iCs/>
                <w:color w:val="FF0000"/>
              </w:rPr>
              <w:t xml:space="preserve">skaičius, </w:t>
            </w:r>
            <w:r w:rsidRPr="00475A1A">
              <w:rPr>
                <w:i/>
                <w:iCs/>
                <w:color w:val="0070C0"/>
              </w:rPr>
              <w:t>rekomenduojama 8 – 10</w:t>
            </w:r>
            <w:r w:rsidRPr="0010289A">
              <w:rPr>
                <w:color w:val="FF0000"/>
              </w:rPr>
              <w:t>]</w:t>
            </w:r>
            <w:r w:rsidR="00182AD4" w:rsidRPr="0010289A">
              <w:t xml:space="preserve"> </w:t>
            </w:r>
            <w:r w:rsidR="002F429C" w:rsidRPr="0010289A">
              <w:t xml:space="preserve">dienos iki paraiškų pateikimo termino pabaigos </w:t>
            </w:r>
          </w:p>
          <w:p w14:paraId="5552948D" w14:textId="77777777" w:rsidR="002F429C" w:rsidRPr="0010289A" w:rsidRDefault="002F429C" w:rsidP="002C6EBE">
            <w:pPr>
              <w:spacing w:after="120" w:line="276" w:lineRule="auto"/>
              <w:jc w:val="both"/>
              <w:rPr>
                <w:smallCaps/>
              </w:rPr>
            </w:pPr>
          </w:p>
        </w:tc>
      </w:tr>
      <w:tr w:rsidR="002F429C" w:rsidRPr="0010289A" w14:paraId="68D2D72D" w14:textId="77777777" w:rsidTr="0047037A">
        <w:tc>
          <w:tcPr>
            <w:tcW w:w="4390" w:type="dxa"/>
            <w:shd w:val="clear" w:color="auto" w:fill="auto"/>
            <w:vAlign w:val="center"/>
          </w:tcPr>
          <w:p w14:paraId="62AF7B63" w14:textId="77777777" w:rsidR="002F429C" w:rsidRPr="0010289A" w:rsidRDefault="002F429C" w:rsidP="002C6EBE">
            <w:pPr>
              <w:spacing w:after="120" w:line="276" w:lineRule="auto"/>
              <w:jc w:val="center"/>
            </w:pPr>
            <w:r w:rsidRPr="0010289A">
              <w:rPr>
                <w:color w:val="943634" w:themeColor="accent2" w:themeShade="BF"/>
              </w:rPr>
              <w:t>↓</w:t>
            </w:r>
          </w:p>
        </w:tc>
        <w:tc>
          <w:tcPr>
            <w:tcW w:w="850" w:type="dxa"/>
            <w:shd w:val="clear" w:color="auto" w:fill="auto"/>
            <w:vAlign w:val="center"/>
          </w:tcPr>
          <w:p w14:paraId="011D7B35" w14:textId="77777777" w:rsidR="002F429C" w:rsidRPr="0010289A" w:rsidRDefault="002F429C" w:rsidP="002C6EBE">
            <w:pPr>
              <w:spacing w:after="120" w:line="276" w:lineRule="auto"/>
              <w:jc w:val="center"/>
              <w:rPr>
                <w:smallCaps/>
                <w:color w:val="943634" w:themeColor="accent2" w:themeShade="BF"/>
              </w:rPr>
            </w:pPr>
          </w:p>
        </w:tc>
        <w:tc>
          <w:tcPr>
            <w:tcW w:w="4388" w:type="dxa"/>
            <w:shd w:val="clear" w:color="auto" w:fill="auto"/>
            <w:vAlign w:val="center"/>
          </w:tcPr>
          <w:p w14:paraId="630C457E" w14:textId="77777777" w:rsidR="002F429C" w:rsidRPr="0010289A" w:rsidRDefault="002F429C" w:rsidP="002C6EBE">
            <w:pPr>
              <w:spacing w:after="120" w:line="276" w:lineRule="auto"/>
              <w:jc w:val="both"/>
            </w:pPr>
          </w:p>
        </w:tc>
      </w:tr>
      <w:tr w:rsidR="002F429C" w:rsidRPr="0010289A" w14:paraId="6B36A981" w14:textId="77777777" w:rsidTr="0047037A">
        <w:tc>
          <w:tcPr>
            <w:tcW w:w="4390" w:type="dxa"/>
            <w:shd w:val="clear" w:color="auto" w:fill="F2DBDB" w:themeFill="accent2" w:themeFillTint="33"/>
            <w:vAlign w:val="center"/>
          </w:tcPr>
          <w:p w14:paraId="7B95CDEF" w14:textId="17ACF1D7" w:rsidR="002F429C" w:rsidRPr="0010289A" w:rsidRDefault="002F429C" w:rsidP="001D0586">
            <w:pPr>
              <w:spacing w:after="120" w:line="276" w:lineRule="auto"/>
              <w:jc w:val="both"/>
            </w:pPr>
            <w:r w:rsidRPr="0010289A">
              <w:lastRenderedPageBreak/>
              <w:t xml:space="preserve">Terminas, per kurį Komisija atsako į Prašymą dėl </w:t>
            </w:r>
            <w:r w:rsidR="00A12C32" w:rsidRPr="00BF1496">
              <w:t xml:space="preserve">Sąlygų, susijusių su </w:t>
            </w:r>
            <w:r w:rsidR="00A12C32">
              <w:t>paraiškos</w:t>
            </w:r>
            <w:r w:rsidR="00A12C32" w:rsidRPr="00BF1496">
              <w:t xml:space="preserve"> pateikimu</w:t>
            </w:r>
          </w:p>
        </w:tc>
        <w:tc>
          <w:tcPr>
            <w:tcW w:w="850" w:type="dxa"/>
            <w:vAlign w:val="center"/>
          </w:tcPr>
          <w:p w14:paraId="3D0A3BF1" w14:textId="77777777" w:rsidR="002F429C" w:rsidRPr="0010289A" w:rsidRDefault="002F429C" w:rsidP="002C6EBE">
            <w:pPr>
              <w:spacing w:after="120" w:line="276" w:lineRule="auto"/>
              <w:jc w:val="center"/>
              <w:rPr>
                <w:smallCaps/>
                <w:color w:val="943634" w:themeColor="accent2" w:themeShade="BF"/>
              </w:rPr>
            </w:pPr>
            <w:r w:rsidRPr="0010289A">
              <w:rPr>
                <w:smallCaps/>
                <w:color w:val="943634" w:themeColor="accent2" w:themeShade="BF"/>
              </w:rPr>
              <w:t>←</w:t>
            </w:r>
          </w:p>
        </w:tc>
        <w:tc>
          <w:tcPr>
            <w:tcW w:w="4388" w:type="dxa"/>
            <w:vAlign w:val="center"/>
          </w:tcPr>
          <w:p w14:paraId="3E15F3CC" w14:textId="3B30CC1B" w:rsidR="002F429C" w:rsidRPr="0010289A" w:rsidRDefault="00C152B6" w:rsidP="001D0586">
            <w:pPr>
              <w:spacing w:after="120" w:line="276" w:lineRule="auto"/>
              <w:jc w:val="both"/>
            </w:pPr>
            <w:r w:rsidRPr="0010289A">
              <w:t xml:space="preserve">Per </w:t>
            </w:r>
            <w:r w:rsidR="0082540A" w:rsidRPr="0010289A">
              <w:rPr>
                <w:color w:val="FF0000"/>
              </w:rPr>
              <w:t>[</w:t>
            </w:r>
            <w:r w:rsidR="0082540A" w:rsidRPr="0010289A">
              <w:rPr>
                <w:i/>
                <w:iCs/>
                <w:color w:val="FF0000"/>
              </w:rPr>
              <w:t xml:space="preserve">skaičius, </w:t>
            </w:r>
            <w:r w:rsidR="0082540A" w:rsidRPr="00475A1A">
              <w:rPr>
                <w:i/>
                <w:iCs/>
                <w:color w:val="0070C0"/>
              </w:rPr>
              <w:t>rekomenduojama 6</w:t>
            </w:r>
            <w:r w:rsidR="0082540A" w:rsidRPr="0010289A">
              <w:rPr>
                <w:color w:val="FF0000"/>
              </w:rPr>
              <w:t>]</w:t>
            </w:r>
            <w:r w:rsidR="00182AD4" w:rsidRPr="0010289A">
              <w:t xml:space="preserve"> </w:t>
            </w:r>
            <w:r w:rsidR="002F429C" w:rsidRPr="0010289A">
              <w:t>dienas nuo Prašymo gavimo</w:t>
            </w:r>
            <w:r w:rsidR="00A12C32">
              <w:t xml:space="preserve"> dienos</w:t>
            </w:r>
          </w:p>
        </w:tc>
      </w:tr>
      <w:tr w:rsidR="002F429C" w:rsidRPr="0010289A" w14:paraId="06B22B98" w14:textId="77777777" w:rsidTr="0047037A">
        <w:tc>
          <w:tcPr>
            <w:tcW w:w="4390" w:type="dxa"/>
            <w:vAlign w:val="center"/>
          </w:tcPr>
          <w:p w14:paraId="2B11B63F" w14:textId="77777777" w:rsidR="002F429C" w:rsidRPr="0010289A" w:rsidRDefault="002F429C" w:rsidP="002C6EBE">
            <w:pPr>
              <w:spacing w:after="120" w:line="276" w:lineRule="auto"/>
              <w:jc w:val="center"/>
            </w:pPr>
            <w:r w:rsidRPr="0010289A">
              <w:rPr>
                <w:color w:val="943634" w:themeColor="accent2" w:themeShade="BF"/>
              </w:rPr>
              <w:t>↓</w:t>
            </w:r>
          </w:p>
        </w:tc>
        <w:tc>
          <w:tcPr>
            <w:tcW w:w="850" w:type="dxa"/>
            <w:vAlign w:val="center"/>
          </w:tcPr>
          <w:p w14:paraId="61895671" w14:textId="77777777" w:rsidR="002F429C" w:rsidRPr="0010289A" w:rsidRDefault="002F429C" w:rsidP="002C6EBE">
            <w:pPr>
              <w:spacing w:after="120" w:line="276" w:lineRule="auto"/>
              <w:jc w:val="center"/>
              <w:rPr>
                <w:smallCaps/>
                <w:color w:val="943634" w:themeColor="accent2" w:themeShade="BF"/>
              </w:rPr>
            </w:pPr>
          </w:p>
        </w:tc>
        <w:tc>
          <w:tcPr>
            <w:tcW w:w="4388" w:type="dxa"/>
            <w:vAlign w:val="center"/>
          </w:tcPr>
          <w:p w14:paraId="6CC618CC" w14:textId="77777777" w:rsidR="002F429C" w:rsidRPr="0010289A" w:rsidRDefault="002F429C" w:rsidP="002C6EBE">
            <w:pPr>
              <w:spacing w:after="120" w:line="276" w:lineRule="auto"/>
              <w:jc w:val="both"/>
              <w:rPr>
                <w:smallCaps/>
              </w:rPr>
            </w:pPr>
          </w:p>
        </w:tc>
      </w:tr>
      <w:tr w:rsidR="002F429C" w:rsidRPr="0010289A" w14:paraId="2B7C8CED" w14:textId="77777777" w:rsidTr="0047037A">
        <w:tc>
          <w:tcPr>
            <w:tcW w:w="4390" w:type="dxa"/>
            <w:shd w:val="clear" w:color="auto" w:fill="F2DBDB" w:themeFill="accent2" w:themeFillTint="33"/>
            <w:vAlign w:val="center"/>
          </w:tcPr>
          <w:p w14:paraId="7C3F25D4" w14:textId="08A308D0" w:rsidR="002F429C" w:rsidRPr="0010289A" w:rsidRDefault="002F429C" w:rsidP="001D0586">
            <w:pPr>
              <w:spacing w:after="120" w:line="276" w:lineRule="auto"/>
              <w:jc w:val="both"/>
            </w:pPr>
            <w:r w:rsidRPr="0010289A">
              <w:t xml:space="preserve">Galutinis terminas Komisijai pateikti paaiškinimus dėl </w:t>
            </w:r>
            <w:r w:rsidR="00A12C32" w:rsidRPr="00BF1496">
              <w:t xml:space="preserve">Sąlygų, susijusių su </w:t>
            </w:r>
            <w:r w:rsidR="00A12C32">
              <w:t>paraiškos</w:t>
            </w:r>
            <w:r w:rsidR="00A12C32" w:rsidRPr="00BF1496">
              <w:t xml:space="preserve"> pateikimu</w:t>
            </w:r>
          </w:p>
        </w:tc>
        <w:tc>
          <w:tcPr>
            <w:tcW w:w="850" w:type="dxa"/>
            <w:vAlign w:val="center"/>
          </w:tcPr>
          <w:p w14:paraId="1D9B3E63" w14:textId="77777777" w:rsidR="002F429C" w:rsidRPr="0010289A" w:rsidRDefault="002F429C" w:rsidP="002C6EBE">
            <w:pPr>
              <w:spacing w:after="120" w:line="276" w:lineRule="auto"/>
              <w:jc w:val="center"/>
              <w:rPr>
                <w:smallCaps/>
                <w:color w:val="943634" w:themeColor="accent2" w:themeShade="BF"/>
              </w:rPr>
            </w:pPr>
            <w:r w:rsidRPr="0010289A">
              <w:rPr>
                <w:smallCaps/>
                <w:color w:val="943634" w:themeColor="accent2" w:themeShade="BF"/>
              </w:rPr>
              <w:t>←</w:t>
            </w:r>
          </w:p>
        </w:tc>
        <w:tc>
          <w:tcPr>
            <w:tcW w:w="4388" w:type="dxa"/>
            <w:vAlign w:val="center"/>
          </w:tcPr>
          <w:p w14:paraId="67B525EB" w14:textId="77777777" w:rsidR="002F429C" w:rsidRPr="0010289A" w:rsidRDefault="002F429C" w:rsidP="001D0586">
            <w:pPr>
              <w:spacing w:after="120" w:line="276" w:lineRule="auto"/>
              <w:jc w:val="both"/>
            </w:pPr>
            <w:r w:rsidRPr="0010289A">
              <w:t>6 (šešios) dienos iki paraiškų pateikimo termino pabaigos</w:t>
            </w:r>
          </w:p>
        </w:tc>
      </w:tr>
      <w:tr w:rsidR="002F429C" w:rsidRPr="0010289A" w14:paraId="5EF6A48C" w14:textId="77777777" w:rsidTr="0047037A">
        <w:tc>
          <w:tcPr>
            <w:tcW w:w="4390" w:type="dxa"/>
            <w:vAlign w:val="center"/>
          </w:tcPr>
          <w:p w14:paraId="643730CB" w14:textId="77777777" w:rsidR="002F429C" w:rsidRPr="0010289A" w:rsidRDefault="002F429C" w:rsidP="002C6EBE">
            <w:pPr>
              <w:spacing w:after="120" w:line="276" w:lineRule="auto"/>
              <w:jc w:val="center"/>
            </w:pPr>
            <w:r w:rsidRPr="0010289A">
              <w:rPr>
                <w:color w:val="943634" w:themeColor="accent2" w:themeShade="BF"/>
              </w:rPr>
              <w:t>↓</w:t>
            </w:r>
          </w:p>
        </w:tc>
        <w:tc>
          <w:tcPr>
            <w:tcW w:w="850" w:type="dxa"/>
            <w:vAlign w:val="center"/>
          </w:tcPr>
          <w:p w14:paraId="3457CDA3" w14:textId="77777777" w:rsidR="002F429C" w:rsidRPr="0010289A" w:rsidRDefault="002F429C" w:rsidP="002C6EBE">
            <w:pPr>
              <w:spacing w:after="120" w:line="276" w:lineRule="auto"/>
              <w:jc w:val="center"/>
              <w:rPr>
                <w:smallCaps/>
                <w:color w:val="943634" w:themeColor="accent2" w:themeShade="BF"/>
              </w:rPr>
            </w:pPr>
          </w:p>
        </w:tc>
        <w:tc>
          <w:tcPr>
            <w:tcW w:w="4388" w:type="dxa"/>
            <w:vAlign w:val="center"/>
          </w:tcPr>
          <w:p w14:paraId="2778C3A7" w14:textId="77777777" w:rsidR="002F429C" w:rsidRPr="0010289A" w:rsidRDefault="002F429C" w:rsidP="002C6EBE">
            <w:pPr>
              <w:spacing w:after="120" w:line="276" w:lineRule="auto"/>
              <w:jc w:val="both"/>
              <w:rPr>
                <w:smallCaps/>
              </w:rPr>
            </w:pPr>
          </w:p>
        </w:tc>
      </w:tr>
      <w:tr w:rsidR="002F429C" w:rsidRPr="0010289A" w14:paraId="25D33107" w14:textId="77777777" w:rsidTr="0047037A">
        <w:tc>
          <w:tcPr>
            <w:tcW w:w="4390" w:type="dxa"/>
            <w:shd w:val="clear" w:color="auto" w:fill="F2DBDB" w:themeFill="accent2" w:themeFillTint="33"/>
            <w:vAlign w:val="center"/>
          </w:tcPr>
          <w:p w14:paraId="3713889E" w14:textId="118CE278" w:rsidR="002F429C" w:rsidRPr="0010289A" w:rsidRDefault="00F25C0B" w:rsidP="001D0586">
            <w:pPr>
              <w:spacing w:after="120" w:line="276" w:lineRule="auto"/>
            </w:pPr>
            <w:r w:rsidRPr="0010289A">
              <w:t xml:space="preserve">Terminas </w:t>
            </w:r>
            <w:r w:rsidR="002F429C" w:rsidRPr="0010289A">
              <w:t>pateikti paraiškas</w:t>
            </w:r>
          </w:p>
        </w:tc>
        <w:tc>
          <w:tcPr>
            <w:tcW w:w="850" w:type="dxa"/>
            <w:vAlign w:val="center"/>
          </w:tcPr>
          <w:p w14:paraId="036CF59C" w14:textId="77777777" w:rsidR="002F429C" w:rsidRPr="0010289A" w:rsidRDefault="002F429C" w:rsidP="002C6EBE">
            <w:pPr>
              <w:spacing w:after="120" w:line="276" w:lineRule="auto"/>
              <w:jc w:val="center"/>
              <w:rPr>
                <w:smallCaps/>
                <w:color w:val="943634" w:themeColor="accent2" w:themeShade="BF"/>
              </w:rPr>
            </w:pPr>
            <w:r w:rsidRPr="0010289A">
              <w:rPr>
                <w:smallCaps/>
                <w:color w:val="943634" w:themeColor="accent2" w:themeShade="BF"/>
              </w:rPr>
              <w:t>←</w:t>
            </w:r>
          </w:p>
        </w:tc>
        <w:tc>
          <w:tcPr>
            <w:tcW w:w="4388" w:type="dxa"/>
            <w:vAlign w:val="center"/>
          </w:tcPr>
          <w:p w14:paraId="06171DD8" w14:textId="6A1CBAED" w:rsidR="002F429C" w:rsidRPr="0010289A" w:rsidRDefault="002F429C" w:rsidP="001D0586">
            <w:pPr>
              <w:spacing w:after="120" w:line="276" w:lineRule="auto"/>
              <w:jc w:val="both"/>
              <w:rPr>
                <w:i/>
                <w:color w:val="FF0000"/>
              </w:rPr>
            </w:pPr>
            <w:r w:rsidRPr="0010289A">
              <w:rPr>
                <w:iCs/>
                <w:color w:val="FF0000"/>
              </w:rPr>
              <w:t>[</w:t>
            </w:r>
            <w:r w:rsidRPr="0010289A">
              <w:rPr>
                <w:i/>
                <w:color w:val="FF0000"/>
              </w:rPr>
              <w:t xml:space="preserve">paraiškų </w:t>
            </w:r>
            <w:r w:rsidR="00D87ACE" w:rsidRPr="0010289A">
              <w:rPr>
                <w:i/>
                <w:color w:val="FF0000"/>
              </w:rPr>
              <w:t xml:space="preserve">pateikimo </w:t>
            </w:r>
            <w:r w:rsidRPr="0010289A">
              <w:rPr>
                <w:i/>
                <w:color w:val="FF0000"/>
              </w:rPr>
              <w:t>data</w:t>
            </w:r>
            <w:r w:rsidRPr="0010289A">
              <w:rPr>
                <w:iCs/>
                <w:color w:val="FF0000"/>
              </w:rPr>
              <w:t>]</w:t>
            </w:r>
          </w:p>
          <w:p w14:paraId="3FE0957A" w14:textId="77777777" w:rsidR="002F429C" w:rsidRPr="0010289A" w:rsidRDefault="002F429C" w:rsidP="002C6EBE">
            <w:pPr>
              <w:spacing w:after="120" w:line="276" w:lineRule="auto"/>
              <w:jc w:val="both"/>
            </w:pPr>
          </w:p>
        </w:tc>
      </w:tr>
      <w:tr w:rsidR="002F429C" w:rsidRPr="0010289A" w14:paraId="0F680AE0" w14:textId="77777777" w:rsidTr="0047037A">
        <w:tc>
          <w:tcPr>
            <w:tcW w:w="4390" w:type="dxa"/>
            <w:shd w:val="clear" w:color="auto" w:fill="FFFFFF" w:themeFill="background1"/>
            <w:vAlign w:val="center"/>
          </w:tcPr>
          <w:p w14:paraId="320CACDD" w14:textId="77777777" w:rsidR="002F429C" w:rsidRPr="0010289A" w:rsidRDefault="002F429C" w:rsidP="002C6EBE">
            <w:pPr>
              <w:spacing w:after="120" w:line="276" w:lineRule="auto"/>
              <w:jc w:val="center"/>
            </w:pPr>
            <w:r w:rsidRPr="0010289A">
              <w:rPr>
                <w:color w:val="943634" w:themeColor="accent2" w:themeShade="BF"/>
              </w:rPr>
              <w:t>↓</w:t>
            </w:r>
          </w:p>
        </w:tc>
        <w:tc>
          <w:tcPr>
            <w:tcW w:w="850" w:type="dxa"/>
            <w:shd w:val="clear" w:color="auto" w:fill="FFFFFF" w:themeFill="background1"/>
            <w:vAlign w:val="center"/>
          </w:tcPr>
          <w:p w14:paraId="2B507387" w14:textId="77777777" w:rsidR="002F429C" w:rsidRPr="0010289A" w:rsidRDefault="002F429C" w:rsidP="002C6EBE">
            <w:pPr>
              <w:spacing w:after="120" w:line="276" w:lineRule="auto"/>
              <w:jc w:val="center"/>
              <w:rPr>
                <w:smallCaps/>
                <w:color w:val="943634" w:themeColor="accent2" w:themeShade="BF"/>
              </w:rPr>
            </w:pPr>
          </w:p>
        </w:tc>
        <w:tc>
          <w:tcPr>
            <w:tcW w:w="4388" w:type="dxa"/>
            <w:shd w:val="clear" w:color="auto" w:fill="FFFFFF" w:themeFill="background1"/>
            <w:vAlign w:val="center"/>
          </w:tcPr>
          <w:p w14:paraId="486CC255" w14:textId="77777777" w:rsidR="002F429C" w:rsidRPr="0010289A" w:rsidRDefault="002F429C" w:rsidP="002C6EBE">
            <w:pPr>
              <w:spacing w:after="120" w:line="276" w:lineRule="auto"/>
              <w:jc w:val="both"/>
            </w:pPr>
          </w:p>
        </w:tc>
      </w:tr>
      <w:tr w:rsidR="002F429C" w:rsidRPr="0010289A" w14:paraId="09D79E2C" w14:textId="77777777" w:rsidTr="0047037A">
        <w:tc>
          <w:tcPr>
            <w:tcW w:w="4390" w:type="dxa"/>
            <w:shd w:val="clear" w:color="auto" w:fill="F2DBDB" w:themeFill="accent2" w:themeFillTint="33"/>
            <w:vAlign w:val="center"/>
          </w:tcPr>
          <w:p w14:paraId="2575FE9B" w14:textId="797E4D2B" w:rsidR="002F429C" w:rsidRPr="0010289A" w:rsidRDefault="002F429C" w:rsidP="001D0586">
            <w:pPr>
              <w:spacing w:after="120" w:line="276" w:lineRule="auto"/>
              <w:jc w:val="both"/>
            </w:pPr>
            <w:r w:rsidRPr="0010289A">
              <w:t xml:space="preserve">Kandidatų kvalifikacijos </w:t>
            </w:r>
            <w:r w:rsidR="001F5CF5" w:rsidRPr="0010289A">
              <w:t xml:space="preserve">vertinimas </w:t>
            </w:r>
            <w:r w:rsidR="00A4053F" w:rsidRPr="0010289A">
              <w:rPr>
                <w:color w:val="0070C0"/>
              </w:rPr>
              <w:t>[</w:t>
            </w:r>
            <w:r w:rsidR="00A4053F" w:rsidRPr="0010289A">
              <w:rPr>
                <w:i/>
                <w:iCs/>
                <w:color w:val="0070C0"/>
              </w:rPr>
              <w:t>jei kvalifikacinė atranka bus vykdoma, taikoma</w:t>
            </w:r>
            <w:r w:rsidR="001F5CF5" w:rsidRPr="0010289A">
              <w:rPr>
                <w:i/>
                <w:iCs/>
                <w:color w:val="0070C0"/>
              </w:rPr>
              <w:t xml:space="preserve"> </w:t>
            </w:r>
            <w:r w:rsidRPr="0010289A">
              <w:rPr>
                <w:color w:val="00B050"/>
              </w:rPr>
              <w:t>ir kvalifikacinės atrankos</w:t>
            </w:r>
            <w:r w:rsidR="001F5CF5" w:rsidRPr="0010289A">
              <w:rPr>
                <w:color w:val="00B050"/>
              </w:rPr>
              <w:t>]</w:t>
            </w:r>
            <w:r w:rsidRPr="0010289A">
              <w:rPr>
                <w:color w:val="00B050"/>
              </w:rPr>
              <w:t xml:space="preserve"> </w:t>
            </w:r>
          </w:p>
        </w:tc>
        <w:tc>
          <w:tcPr>
            <w:tcW w:w="850" w:type="dxa"/>
            <w:vAlign w:val="center"/>
          </w:tcPr>
          <w:p w14:paraId="3AB541DF" w14:textId="77777777" w:rsidR="002F429C" w:rsidRPr="0010289A" w:rsidRDefault="002F429C" w:rsidP="002C6EBE">
            <w:pPr>
              <w:spacing w:after="120" w:line="276" w:lineRule="auto"/>
              <w:jc w:val="center"/>
              <w:rPr>
                <w:smallCaps/>
                <w:color w:val="943634" w:themeColor="accent2" w:themeShade="BF"/>
              </w:rPr>
            </w:pPr>
            <w:r w:rsidRPr="0010289A">
              <w:rPr>
                <w:smallCaps/>
                <w:color w:val="943634" w:themeColor="accent2" w:themeShade="BF"/>
              </w:rPr>
              <w:t>←</w:t>
            </w:r>
          </w:p>
        </w:tc>
        <w:tc>
          <w:tcPr>
            <w:tcW w:w="4388" w:type="dxa"/>
            <w:vAlign w:val="center"/>
          </w:tcPr>
          <w:p w14:paraId="41025E23" w14:textId="47C9DFC6" w:rsidR="002F429C" w:rsidRPr="0010289A" w:rsidRDefault="002F429C" w:rsidP="001D0586">
            <w:pPr>
              <w:spacing w:after="120" w:line="276" w:lineRule="auto"/>
              <w:jc w:val="both"/>
            </w:pPr>
            <w:r w:rsidRPr="0010289A">
              <w:t xml:space="preserve">Numatoma, kad </w:t>
            </w:r>
            <w:r w:rsidR="00D54412" w:rsidRPr="0010289A">
              <w:t>K</w:t>
            </w:r>
            <w:r w:rsidR="00150F37" w:rsidRPr="0010289A">
              <w:t xml:space="preserve">valifikacijos </w:t>
            </w:r>
            <w:r w:rsidRPr="0010289A">
              <w:t xml:space="preserve">vertinimas </w:t>
            </w:r>
            <w:r w:rsidR="00150F37" w:rsidRPr="0010289A">
              <w:rPr>
                <w:color w:val="0070C0"/>
              </w:rPr>
              <w:t>[</w:t>
            </w:r>
            <w:r w:rsidR="00150F37" w:rsidRPr="0010289A">
              <w:rPr>
                <w:i/>
                <w:iCs/>
                <w:color w:val="0070C0"/>
              </w:rPr>
              <w:t>jei kvalifikacinė atranka bus vykdoma, taikoma</w:t>
            </w:r>
            <w:r w:rsidR="00150F37" w:rsidRPr="0010289A">
              <w:t xml:space="preserve"> </w:t>
            </w:r>
            <w:r w:rsidRPr="0010289A">
              <w:rPr>
                <w:color w:val="00B050"/>
              </w:rPr>
              <w:t xml:space="preserve">ir </w:t>
            </w:r>
            <w:r w:rsidR="00150F37" w:rsidRPr="0010289A">
              <w:rPr>
                <w:color w:val="00B050"/>
              </w:rPr>
              <w:t xml:space="preserve">kvalifikacinė </w:t>
            </w:r>
            <w:r w:rsidRPr="0010289A">
              <w:rPr>
                <w:color w:val="00B050"/>
              </w:rPr>
              <w:t>atranka</w:t>
            </w:r>
            <w:r w:rsidR="00150F37" w:rsidRPr="0010289A">
              <w:rPr>
                <w:color w:val="00B050"/>
              </w:rPr>
              <w:t>]</w:t>
            </w:r>
            <w:r w:rsidRPr="0010289A">
              <w:rPr>
                <w:color w:val="00B050"/>
              </w:rPr>
              <w:t xml:space="preserve"> </w:t>
            </w:r>
            <w:r w:rsidRPr="0010289A">
              <w:t>truks ne daugiau kaip</w:t>
            </w:r>
            <w:r w:rsidR="007D1E92" w:rsidRPr="0010289A">
              <w:t xml:space="preserve"> </w:t>
            </w:r>
            <w:r w:rsidR="0082540A" w:rsidRPr="0010289A">
              <w:rPr>
                <w:color w:val="FF0000"/>
              </w:rPr>
              <w:t>[</w:t>
            </w:r>
            <w:r w:rsidR="0082540A" w:rsidRPr="0010289A">
              <w:rPr>
                <w:i/>
                <w:iCs/>
                <w:color w:val="FF0000"/>
              </w:rPr>
              <w:t xml:space="preserve">skaičius, </w:t>
            </w:r>
            <w:r w:rsidR="0082540A" w:rsidRPr="00475A1A">
              <w:rPr>
                <w:i/>
                <w:iCs/>
                <w:color w:val="0070C0"/>
              </w:rPr>
              <w:t>rekomenduojama 30</w:t>
            </w:r>
            <w:r w:rsidR="0082540A" w:rsidRPr="0010289A">
              <w:rPr>
                <w:color w:val="FF0000"/>
              </w:rPr>
              <w:t xml:space="preserve">] </w:t>
            </w:r>
            <w:r w:rsidRPr="0010289A">
              <w:t>nuo paraiškų pateikimo termino pabaigos</w:t>
            </w:r>
          </w:p>
          <w:p w14:paraId="12E22CA6" w14:textId="77777777" w:rsidR="002F429C" w:rsidRPr="0010289A" w:rsidRDefault="002F429C" w:rsidP="002C6EBE">
            <w:pPr>
              <w:spacing w:after="120" w:line="276" w:lineRule="auto"/>
              <w:jc w:val="both"/>
            </w:pPr>
          </w:p>
        </w:tc>
      </w:tr>
      <w:tr w:rsidR="002F429C" w:rsidRPr="0010289A" w14:paraId="79CBAFD3" w14:textId="77777777" w:rsidTr="0047037A">
        <w:tc>
          <w:tcPr>
            <w:tcW w:w="4390" w:type="dxa"/>
            <w:shd w:val="clear" w:color="auto" w:fill="FFFFFF" w:themeFill="background1"/>
            <w:vAlign w:val="center"/>
          </w:tcPr>
          <w:p w14:paraId="2FDBA480" w14:textId="77777777" w:rsidR="002F429C" w:rsidRPr="0010289A" w:rsidRDefault="002F429C" w:rsidP="002C6EBE">
            <w:pPr>
              <w:spacing w:after="120" w:line="276" w:lineRule="auto"/>
              <w:jc w:val="center"/>
            </w:pPr>
            <w:r w:rsidRPr="0010289A">
              <w:rPr>
                <w:color w:val="943634" w:themeColor="accent2" w:themeShade="BF"/>
              </w:rPr>
              <w:t>↓</w:t>
            </w:r>
          </w:p>
        </w:tc>
        <w:tc>
          <w:tcPr>
            <w:tcW w:w="850" w:type="dxa"/>
            <w:shd w:val="clear" w:color="auto" w:fill="FFFFFF" w:themeFill="background1"/>
            <w:vAlign w:val="center"/>
          </w:tcPr>
          <w:p w14:paraId="184283EA" w14:textId="77777777" w:rsidR="002F429C" w:rsidRPr="0010289A" w:rsidRDefault="002F429C" w:rsidP="002C6EBE">
            <w:pPr>
              <w:spacing w:after="120" w:line="276" w:lineRule="auto"/>
              <w:jc w:val="center"/>
              <w:rPr>
                <w:smallCaps/>
                <w:color w:val="943634" w:themeColor="accent2" w:themeShade="BF"/>
              </w:rPr>
            </w:pPr>
          </w:p>
        </w:tc>
        <w:tc>
          <w:tcPr>
            <w:tcW w:w="4388" w:type="dxa"/>
            <w:shd w:val="clear" w:color="auto" w:fill="FFFFFF" w:themeFill="background1"/>
            <w:vAlign w:val="center"/>
          </w:tcPr>
          <w:p w14:paraId="4ACB7170" w14:textId="77777777" w:rsidR="002F429C" w:rsidRPr="0010289A" w:rsidRDefault="002F429C" w:rsidP="002C6EBE">
            <w:pPr>
              <w:spacing w:after="120" w:line="276" w:lineRule="auto"/>
              <w:jc w:val="both"/>
            </w:pPr>
          </w:p>
        </w:tc>
      </w:tr>
      <w:tr w:rsidR="002F429C" w:rsidRPr="0010289A" w14:paraId="56AE1E2B" w14:textId="77777777" w:rsidTr="0047037A">
        <w:tc>
          <w:tcPr>
            <w:tcW w:w="4390" w:type="dxa"/>
            <w:shd w:val="clear" w:color="auto" w:fill="F2DBDB" w:themeFill="accent2" w:themeFillTint="33"/>
            <w:vAlign w:val="center"/>
          </w:tcPr>
          <w:p w14:paraId="16251F33" w14:textId="1EA35C13" w:rsidR="002F429C" w:rsidRPr="0010289A" w:rsidRDefault="002F429C" w:rsidP="001D0586">
            <w:pPr>
              <w:spacing w:after="120" w:line="276" w:lineRule="auto"/>
              <w:jc w:val="both"/>
              <w:rPr>
                <w:color w:val="FF0000"/>
              </w:rPr>
            </w:pPr>
            <w:r w:rsidRPr="0010289A">
              <w:t xml:space="preserve">Pranešimas apie </w:t>
            </w:r>
            <w:r w:rsidR="005B387A" w:rsidRPr="0010289A">
              <w:t xml:space="preserve">Kvalifikacijos </w:t>
            </w:r>
            <w:r w:rsidR="005E1862" w:rsidRPr="0010289A">
              <w:t xml:space="preserve">vertinimo </w:t>
            </w:r>
            <w:r w:rsidRPr="0010289A">
              <w:t>rezultatus</w:t>
            </w:r>
          </w:p>
        </w:tc>
        <w:tc>
          <w:tcPr>
            <w:tcW w:w="850" w:type="dxa"/>
            <w:vAlign w:val="center"/>
          </w:tcPr>
          <w:p w14:paraId="292AB096" w14:textId="77777777" w:rsidR="002F429C" w:rsidRPr="0010289A" w:rsidRDefault="002F429C" w:rsidP="002C6EBE">
            <w:pPr>
              <w:spacing w:after="120" w:line="276" w:lineRule="auto"/>
              <w:jc w:val="center"/>
              <w:rPr>
                <w:smallCaps/>
                <w:color w:val="943634" w:themeColor="accent2" w:themeShade="BF"/>
              </w:rPr>
            </w:pPr>
            <w:r w:rsidRPr="0010289A">
              <w:rPr>
                <w:smallCaps/>
                <w:color w:val="943634" w:themeColor="accent2" w:themeShade="BF"/>
              </w:rPr>
              <w:t>←</w:t>
            </w:r>
          </w:p>
        </w:tc>
        <w:tc>
          <w:tcPr>
            <w:tcW w:w="4388" w:type="dxa"/>
            <w:vAlign w:val="center"/>
          </w:tcPr>
          <w:p w14:paraId="65C521CA" w14:textId="5315861F" w:rsidR="002F429C" w:rsidRPr="0010289A" w:rsidRDefault="00C152B6" w:rsidP="001D0586">
            <w:pPr>
              <w:spacing w:after="120" w:line="276" w:lineRule="auto"/>
              <w:jc w:val="both"/>
            </w:pPr>
            <w:r w:rsidRPr="0010289A">
              <w:t xml:space="preserve">Per </w:t>
            </w:r>
            <w:r w:rsidR="002F429C" w:rsidRPr="0010289A">
              <w:t>3 (tris) Darbo dienas nuo</w:t>
            </w:r>
            <w:r w:rsidR="00C67A3D" w:rsidRPr="0010289A">
              <w:t xml:space="preserve"> priimto spendimo dėl</w:t>
            </w:r>
            <w:r w:rsidR="002F429C" w:rsidRPr="0010289A">
              <w:t xml:space="preserve"> </w:t>
            </w:r>
            <w:r w:rsidR="005B387A" w:rsidRPr="0010289A">
              <w:t xml:space="preserve">Kvalifikacijos </w:t>
            </w:r>
            <w:r w:rsidR="007D1E92" w:rsidRPr="0010289A">
              <w:t>vertinimo</w:t>
            </w:r>
            <w:r w:rsidR="002F429C" w:rsidRPr="0010289A">
              <w:t xml:space="preserve"> </w:t>
            </w:r>
          </w:p>
        </w:tc>
      </w:tr>
      <w:tr w:rsidR="002F429C" w:rsidRPr="0010289A" w14:paraId="19CD07B3" w14:textId="77777777" w:rsidTr="0047037A">
        <w:tc>
          <w:tcPr>
            <w:tcW w:w="4390" w:type="dxa"/>
            <w:vAlign w:val="center"/>
          </w:tcPr>
          <w:p w14:paraId="70C84504" w14:textId="77777777" w:rsidR="002F429C" w:rsidRPr="0010289A" w:rsidRDefault="002F429C" w:rsidP="002C6EBE">
            <w:pPr>
              <w:spacing w:after="120" w:line="276" w:lineRule="auto"/>
              <w:jc w:val="center"/>
            </w:pPr>
            <w:r w:rsidRPr="0010289A">
              <w:rPr>
                <w:color w:val="943634" w:themeColor="accent2" w:themeShade="BF"/>
              </w:rPr>
              <w:t>↓</w:t>
            </w:r>
          </w:p>
        </w:tc>
        <w:tc>
          <w:tcPr>
            <w:tcW w:w="850" w:type="dxa"/>
            <w:vAlign w:val="center"/>
          </w:tcPr>
          <w:p w14:paraId="4E0C8BC9" w14:textId="77777777" w:rsidR="002F429C" w:rsidRPr="0010289A" w:rsidRDefault="002F429C" w:rsidP="002C6EBE">
            <w:pPr>
              <w:spacing w:after="120" w:line="276" w:lineRule="auto"/>
              <w:jc w:val="center"/>
              <w:rPr>
                <w:smallCaps/>
                <w:color w:val="943634" w:themeColor="accent2" w:themeShade="BF"/>
              </w:rPr>
            </w:pPr>
          </w:p>
        </w:tc>
        <w:tc>
          <w:tcPr>
            <w:tcW w:w="4388" w:type="dxa"/>
            <w:vAlign w:val="center"/>
          </w:tcPr>
          <w:p w14:paraId="525B760F" w14:textId="77777777" w:rsidR="002F429C" w:rsidRPr="0010289A" w:rsidRDefault="002F429C" w:rsidP="002C6EBE">
            <w:pPr>
              <w:spacing w:after="120" w:line="276" w:lineRule="auto"/>
              <w:jc w:val="center"/>
              <w:rPr>
                <w:smallCaps/>
              </w:rPr>
            </w:pPr>
          </w:p>
        </w:tc>
      </w:tr>
      <w:tr w:rsidR="006C0BD9" w:rsidRPr="0010289A" w14:paraId="7701C65D" w14:textId="77777777" w:rsidTr="001D0586">
        <w:tc>
          <w:tcPr>
            <w:tcW w:w="4390" w:type="dxa"/>
            <w:shd w:val="clear" w:color="auto" w:fill="F2DBDB" w:themeFill="accent2" w:themeFillTint="33"/>
            <w:vAlign w:val="center"/>
          </w:tcPr>
          <w:p w14:paraId="1FA63608" w14:textId="07C8B28E" w:rsidR="006C0BD9" w:rsidRPr="0010289A" w:rsidRDefault="006C0BD9" w:rsidP="001D0586">
            <w:pPr>
              <w:spacing w:after="120" w:line="276" w:lineRule="auto"/>
              <w:jc w:val="both"/>
              <w:rPr>
                <w:color w:val="943634" w:themeColor="accent2" w:themeShade="BF"/>
              </w:rPr>
            </w:pPr>
            <w:r w:rsidRPr="0010289A">
              <w:rPr>
                <w:color w:val="0070C0"/>
              </w:rPr>
              <w:t>[</w:t>
            </w:r>
            <w:r w:rsidRPr="0010289A">
              <w:rPr>
                <w:i/>
                <w:iCs/>
                <w:color w:val="0070C0"/>
              </w:rPr>
              <w:t>jei kvalifikacinė atranka bus vykdoma, taikoma</w:t>
            </w:r>
            <w:r w:rsidRPr="0010289A">
              <w:t xml:space="preserve"> </w:t>
            </w:r>
            <w:r w:rsidRPr="0010289A">
              <w:rPr>
                <w:color w:val="00B050"/>
              </w:rPr>
              <w:t>Pranešimas apie kvalifikacinės atrankos rezultatus]</w:t>
            </w:r>
          </w:p>
        </w:tc>
        <w:tc>
          <w:tcPr>
            <w:tcW w:w="850" w:type="dxa"/>
            <w:vAlign w:val="center"/>
          </w:tcPr>
          <w:p w14:paraId="46738402" w14:textId="5F12EC2D" w:rsidR="006C0BD9" w:rsidRPr="0010289A" w:rsidRDefault="006C0BD9" w:rsidP="006C0BD9">
            <w:pPr>
              <w:spacing w:after="120" w:line="276" w:lineRule="auto"/>
              <w:jc w:val="center"/>
              <w:rPr>
                <w:smallCaps/>
                <w:color w:val="943634" w:themeColor="accent2" w:themeShade="BF"/>
              </w:rPr>
            </w:pPr>
            <w:r w:rsidRPr="0010289A">
              <w:rPr>
                <w:smallCaps/>
                <w:color w:val="943634" w:themeColor="accent2" w:themeShade="BF"/>
              </w:rPr>
              <w:t>←</w:t>
            </w:r>
          </w:p>
        </w:tc>
        <w:tc>
          <w:tcPr>
            <w:tcW w:w="4388" w:type="dxa"/>
            <w:vAlign w:val="center"/>
          </w:tcPr>
          <w:p w14:paraId="589C15EB" w14:textId="77444CD4" w:rsidR="006C0BD9" w:rsidRPr="0010289A" w:rsidRDefault="006C0BD9" w:rsidP="001D0586">
            <w:pPr>
              <w:spacing w:after="120" w:line="276" w:lineRule="auto"/>
              <w:jc w:val="both"/>
              <w:rPr>
                <w:smallCaps/>
              </w:rPr>
            </w:pPr>
            <w:r w:rsidRPr="0010289A">
              <w:rPr>
                <w:color w:val="00B050"/>
              </w:rPr>
              <w:t>[</w:t>
            </w:r>
            <w:r w:rsidR="00C152B6" w:rsidRPr="0010289A">
              <w:rPr>
                <w:color w:val="00B050"/>
              </w:rPr>
              <w:t>P</w:t>
            </w:r>
            <w:r w:rsidRPr="0010289A">
              <w:rPr>
                <w:color w:val="00B050"/>
              </w:rPr>
              <w:t xml:space="preserve">er 3 (tris) Darbo dienas nuo </w:t>
            </w:r>
            <w:r w:rsidR="0023669B" w:rsidRPr="0010289A">
              <w:rPr>
                <w:color w:val="00B050"/>
              </w:rPr>
              <w:t>priimto spendimo dėl</w:t>
            </w:r>
            <w:r w:rsidRPr="0010289A">
              <w:rPr>
                <w:color w:val="00B050"/>
              </w:rPr>
              <w:t xml:space="preserve"> kvalifikacinės atrankos </w:t>
            </w:r>
            <w:r w:rsidR="0023669B" w:rsidRPr="0010289A">
              <w:rPr>
                <w:color w:val="00B050"/>
              </w:rPr>
              <w:t>rezultat</w:t>
            </w:r>
            <w:r w:rsidR="000821FA" w:rsidRPr="0010289A">
              <w:rPr>
                <w:color w:val="00B050"/>
              </w:rPr>
              <w:t>ų</w:t>
            </w:r>
            <w:r w:rsidRPr="0010289A">
              <w:rPr>
                <w:color w:val="00B050"/>
              </w:rPr>
              <w:t>]</w:t>
            </w:r>
          </w:p>
        </w:tc>
      </w:tr>
      <w:tr w:rsidR="006C0BD9" w:rsidRPr="0010289A" w14:paraId="1C84774C" w14:textId="77777777" w:rsidTr="0047037A">
        <w:tc>
          <w:tcPr>
            <w:tcW w:w="4390" w:type="dxa"/>
            <w:vAlign w:val="center"/>
          </w:tcPr>
          <w:p w14:paraId="15FFD512" w14:textId="15C5EA55" w:rsidR="006C0BD9" w:rsidRPr="0010289A" w:rsidRDefault="006C0BD9" w:rsidP="006C0BD9">
            <w:pPr>
              <w:spacing w:after="120" w:line="276" w:lineRule="auto"/>
              <w:jc w:val="center"/>
              <w:rPr>
                <w:color w:val="943634" w:themeColor="accent2" w:themeShade="BF"/>
              </w:rPr>
            </w:pPr>
            <w:r w:rsidRPr="0010289A">
              <w:rPr>
                <w:color w:val="943634" w:themeColor="accent2" w:themeShade="BF"/>
              </w:rPr>
              <w:t>↓</w:t>
            </w:r>
          </w:p>
        </w:tc>
        <w:tc>
          <w:tcPr>
            <w:tcW w:w="850" w:type="dxa"/>
            <w:vAlign w:val="center"/>
          </w:tcPr>
          <w:p w14:paraId="129DE0DE" w14:textId="77777777" w:rsidR="006C0BD9" w:rsidRPr="0010289A" w:rsidRDefault="006C0BD9" w:rsidP="006C0BD9">
            <w:pPr>
              <w:spacing w:after="120" w:line="276" w:lineRule="auto"/>
              <w:jc w:val="center"/>
              <w:rPr>
                <w:smallCaps/>
                <w:color w:val="943634" w:themeColor="accent2" w:themeShade="BF"/>
              </w:rPr>
            </w:pPr>
          </w:p>
        </w:tc>
        <w:tc>
          <w:tcPr>
            <w:tcW w:w="4388" w:type="dxa"/>
            <w:vAlign w:val="center"/>
          </w:tcPr>
          <w:p w14:paraId="4DC86982" w14:textId="77777777" w:rsidR="006C0BD9" w:rsidRPr="0010289A" w:rsidRDefault="006C0BD9" w:rsidP="001D0586">
            <w:pPr>
              <w:spacing w:after="120" w:line="276" w:lineRule="auto"/>
              <w:jc w:val="both"/>
              <w:rPr>
                <w:smallCaps/>
              </w:rPr>
            </w:pPr>
          </w:p>
        </w:tc>
      </w:tr>
      <w:tr w:rsidR="006C0BD9" w:rsidRPr="0010289A" w14:paraId="0AA272A8" w14:textId="77777777" w:rsidTr="001D0586">
        <w:tc>
          <w:tcPr>
            <w:tcW w:w="4390" w:type="dxa"/>
            <w:shd w:val="clear" w:color="auto" w:fill="F2DBDB" w:themeFill="accent2" w:themeFillTint="33"/>
            <w:vAlign w:val="center"/>
          </w:tcPr>
          <w:p w14:paraId="42CC2F46" w14:textId="6FCBBBA6" w:rsidR="006C0BD9" w:rsidRPr="0010289A" w:rsidRDefault="00F5238D" w:rsidP="001D0586">
            <w:pPr>
              <w:spacing w:after="120" w:line="276" w:lineRule="auto"/>
              <w:rPr>
                <w:color w:val="943634" w:themeColor="accent2" w:themeShade="BF"/>
              </w:rPr>
            </w:pPr>
            <w:r w:rsidRPr="0010289A">
              <w:t>Kvietimas pateikti Pirminį pasiūlymą</w:t>
            </w:r>
          </w:p>
        </w:tc>
        <w:tc>
          <w:tcPr>
            <w:tcW w:w="850" w:type="dxa"/>
            <w:vAlign w:val="center"/>
          </w:tcPr>
          <w:p w14:paraId="2E3E7A4E" w14:textId="4B0A0A38" w:rsidR="006C0BD9" w:rsidRPr="0010289A" w:rsidRDefault="006C0BD9" w:rsidP="006C0BD9">
            <w:pPr>
              <w:spacing w:after="120" w:line="276" w:lineRule="auto"/>
              <w:jc w:val="center"/>
              <w:rPr>
                <w:smallCaps/>
                <w:color w:val="943634" w:themeColor="accent2" w:themeShade="BF"/>
              </w:rPr>
            </w:pPr>
            <w:r w:rsidRPr="0010289A">
              <w:rPr>
                <w:smallCaps/>
                <w:color w:val="943634" w:themeColor="accent2" w:themeShade="BF"/>
              </w:rPr>
              <w:t>←</w:t>
            </w:r>
          </w:p>
        </w:tc>
        <w:tc>
          <w:tcPr>
            <w:tcW w:w="4388" w:type="dxa"/>
            <w:vAlign w:val="center"/>
          </w:tcPr>
          <w:p w14:paraId="2DE6CF10" w14:textId="37B7C1C2" w:rsidR="006C0BD9" w:rsidRPr="0010289A" w:rsidRDefault="00696412" w:rsidP="001D0586">
            <w:pPr>
              <w:spacing w:after="120" w:line="276" w:lineRule="auto"/>
              <w:jc w:val="both"/>
              <w:rPr>
                <w:smallCaps/>
              </w:rPr>
            </w:pPr>
            <w:bookmarkStart w:id="52" w:name="_Hlk142034765"/>
            <w:r w:rsidRPr="0010289A">
              <w:rPr>
                <w:color w:val="0070C0"/>
              </w:rPr>
              <w:t>[</w:t>
            </w:r>
            <w:r w:rsidRPr="0010289A">
              <w:rPr>
                <w:i/>
                <w:iCs/>
                <w:color w:val="0070C0"/>
              </w:rPr>
              <w:t xml:space="preserve">jei kvalifikacinė atranka nebus vykdoma taikoma, </w:t>
            </w:r>
            <w:r w:rsidRPr="0010289A">
              <w:rPr>
                <w:color w:val="00B050"/>
              </w:rPr>
              <w:t xml:space="preserve">per 3 (tris) Darbo dienas informavus visus paraiškas pateikusius Kandidatus apie Kvalifikacijos vertinimo rezultatus] </w:t>
            </w:r>
            <w:bookmarkEnd w:id="52"/>
            <w:r w:rsidRPr="0010289A">
              <w:rPr>
                <w:color w:val="0070C0"/>
              </w:rPr>
              <w:t>[</w:t>
            </w:r>
            <w:r w:rsidRPr="0010289A">
              <w:rPr>
                <w:i/>
                <w:iCs/>
                <w:color w:val="0070C0"/>
              </w:rPr>
              <w:t xml:space="preserve">jei kvalifikacinė atranka bus vykdoma, taikoma, </w:t>
            </w:r>
            <w:r w:rsidRPr="0010289A">
              <w:rPr>
                <w:color w:val="00B050"/>
              </w:rPr>
              <w:t>kartu su pranešimu apie kvalifikacinės atrankos rezultatus]</w:t>
            </w:r>
          </w:p>
        </w:tc>
      </w:tr>
      <w:tr w:rsidR="006C0BD9" w:rsidRPr="0010289A" w14:paraId="735A6682" w14:textId="77777777" w:rsidTr="0047037A">
        <w:tc>
          <w:tcPr>
            <w:tcW w:w="4390" w:type="dxa"/>
            <w:vAlign w:val="center"/>
          </w:tcPr>
          <w:p w14:paraId="1EF1E8F1" w14:textId="4DCB7F7F" w:rsidR="006C0BD9" w:rsidRPr="0010289A" w:rsidRDefault="006C0BD9" w:rsidP="006C0BD9">
            <w:pPr>
              <w:spacing w:after="120" w:line="276" w:lineRule="auto"/>
              <w:jc w:val="center"/>
              <w:rPr>
                <w:color w:val="943634" w:themeColor="accent2" w:themeShade="BF"/>
              </w:rPr>
            </w:pPr>
            <w:r w:rsidRPr="0010289A">
              <w:rPr>
                <w:color w:val="943634" w:themeColor="accent2" w:themeShade="BF"/>
              </w:rPr>
              <w:t>↓</w:t>
            </w:r>
          </w:p>
        </w:tc>
        <w:tc>
          <w:tcPr>
            <w:tcW w:w="850" w:type="dxa"/>
            <w:vAlign w:val="center"/>
          </w:tcPr>
          <w:p w14:paraId="41821A4D" w14:textId="77777777" w:rsidR="006C0BD9" w:rsidRPr="0010289A" w:rsidRDefault="006C0BD9" w:rsidP="006C0BD9">
            <w:pPr>
              <w:spacing w:after="120" w:line="276" w:lineRule="auto"/>
              <w:jc w:val="center"/>
              <w:rPr>
                <w:smallCaps/>
                <w:color w:val="943634" w:themeColor="accent2" w:themeShade="BF"/>
              </w:rPr>
            </w:pPr>
          </w:p>
        </w:tc>
        <w:tc>
          <w:tcPr>
            <w:tcW w:w="4388" w:type="dxa"/>
            <w:vAlign w:val="center"/>
          </w:tcPr>
          <w:p w14:paraId="3737D104" w14:textId="77777777" w:rsidR="006C0BD9" w:rsidRPr="0010289A" w:rsidRDefault="006C0BD9" w:rsidP="006C0BD9">
            <w:pPr>
              <w:spacing w:after="120" w:line="276" w:lineRule="auto"/>
              <w:jc w:val="center"/>
              <w:rPr>
                <w:smallCaps/>
              </w:rPr>
            </w:pPr>
          </w:p>
        </w:tc>
      </w:tr>
      <w:tr w:rsidR="006C0BD9" w:rsidRPr="0010289A" w14:paraId="137E7907" w14:textId="77777777" w:rsidTr="0047037A">
        <w:tc>
          <w:tcPr>
            <w:tcW w:w="4390" w:type="dxa"/>
            <w:shd w:val="clear" w:color="auto" w:fill="F2DBDB" w:themeFill="accent2" w:themeFillTint="33"/>
            <w:vAlign w:val="center"/>
          </w:tcPr>
          <w:p w14:paraId="69AD273B" w14:textId="7195C7C9" w:rsidR="006C0BD9" w:rsidRPr="0010289A" w:rsidRDefault="006C0BD9" w:rsidP="001D0586">
            <w:pPr>
              <w:spacing w:after="120" w:line="276" w:lineRule="auto"/>
              <w:jc w:val="both"/>
            </w:pPr>
            <w:r w:rsidRPr="0010289A">
              <w:lastRenderedPageBreak/>
              <w:t xml:space="preserve">Galutinis terminas Kandidatams pateikti </w:t>
            </w:r>
            <w:r w:rsidR="00E30CFD" w:rsidRPr="0010289A">
              <w:t>Prašym</w:t>
            </w:r>
            <w:r w:rsidR="00E30CFD">
              <w:t>ą</w:t>
            </w:r>
            <w:r w:rsidR="00E30CFD" w:rsidRPr="0010289A">
              <w:t xml:space="preserve"> </w:t>
            </w:r>
            <w:r w:rsidRPr="0010289A">
              <w:t>dėl Sąlygų, susijusių su Pirminio pasiūlymo pateikimu</w:t>
            </w:r>
          </w:p>
        </w:tc>
        <w:tc>
          <w:tcPr>
            <w:tcW w:w="850" w:type="dxa"/>
            <w:vAlign w:val="center"/>
          </w:tcPr>
          <w:p w14:paraId="32C6EE08" w14:textId="77777777" w:rsidR="006C0BD9" w:rsidRPr="0010289A" w:rsidRDefault="006C0BD9" w:rsidP="006C0BD9">
            <w:pPr>
              <w:spacing w:after="120" w:line="276" w:lineRule="auto"/>
              <w:jc w:val="center"/>
              <w:rPr>
                <w:smallCaps/>
                <w:color w:val="943634" w:themeColor="accent2" w:themeShade="BF"/>
              </w:rPr>
            </w:pPr>
            <w:r w:rsidRPr="0010289A">
              <w:rPr>
                <w:smallCaps/>
                <w:color w:val="943634" w:themeColor="accent2" w:themeShade="BF"/>
              </w:rPr>
              <w:t>←</w:t>
            </w:r>
          </w:p>
        </w:tc>
        <w:tc>
          <w:tcPr>
            <w:tcW w:w="4388" w:type="dxa"/>
            <w:vAlign w:val="center"/>
          </w:tcPr>
          <w:p w14:paraId="520135EC" w14:textId="100B479B" w:rsidR="006C0BD9" w:rsidRPr="0010289A" w:rsidRDefault="006C0BD9" w:rsidP="001D0586">
            <w:pPr>
              <w:spacing w:after="120" w:line="276" w:lineRule="auto"/>
              <w:jc w:val="both"/>
            </w:pPr>
            <w:r w:rsidRPr="0010289A">
              <w:rPr>
                <w:iCs/>
                <w:color w:val="FF0000"/>
              </w:rPr>
              <w:t>[</w:t>
            </w:r>
            <w:r w:rsidRPr="0010289A">
              <w:rPr>
                <w:i/>
                <w:color w:val="FF0000"/>
              </w:rPr>
              <w:t xml:space="preserve">skaičius, </w:t>
            </w:r>
            <w:r w:rsidRPr="00475A1A">
              <w:rPr>
                <w:i/>
                <w:color w:val="0070C0"/>
              </w:rPr>
              <w:t>rekomenduojama 8 – 10</w:t>
            </w:r>
            <w:r w:rsidRPr="0010289A">
              <w:rPr>
                <w:iCs/>
                <w:color w:val="FF0000"/>
              </w:rPr>
              <w:t>]</w:t>
            </w:r>
            <w:r w:rsidRPr="0010289A">
              <w:t xml:space="preserve"> dienos iki Pirminių pasiūlymų pateikimo termino pabaigos</w:t>
            </w:r>
          </w:p>
        </w:tc>
      </w:tr>
      <w:tr w:rsidR="006C0BD9" w:rsidRPr="0010289A" w14:paraId="38BFCFDF" w14:textId="77777777" w:rsidTr="0047037A">
        <w:tc>
          <w:tcPr>
            <w:tcW w:w="4390" w:type="dxa"/>
            <w:shd w:val="clear" w:color="auto" w:fill="FFFFFF" w:themeFill="background1"/>
            <w:vAlign w:val="center"/>
          </w:tcPr>
          <w:p w14:paraId="75F5B04C" w14:textId="77777777" w:rsidR="006C0BD9" w:rsidRPr="0010289A" w:rsidRDefault="006C0BD9" w:rsidP="006C0BD9">
            <w:pPr>
              <w:spacing w:after="120" w:line="276" w:lineRule="auto"/>
              <w:jc w:val="center"/>
            </w:pPr>
            <w:r w:rsidRPr="0010289A">
              <w:rPr>
                <w:color w:val="943634" w:themeColor="accent2" w:themeShade="BF"/>
              </w:rPr>
              <w:t>↓</w:t>
            </w:r>
          </w:p>
        </w:tc>
        <w:tc>
          <w:tcPr>
            <w:tcW w:w="850" w:type="dxa"/>
            <w:shd w:val="clear" w:color="auto" w:fill="FFFFFF" w:themeFill="background1"/>
            <w:vAlign w:val="center"/>
          </w:tcPr>
          <w:p w14:paraId="6D793AA2" w14:textId="77777777" w:rsidR="006C0BD9" w:rsidRPr="0010289A" w:rsidRDefault="006C0BD9" w:rsidP="006C0BD9">
            <w:pPr>
              <w:spacing w:after="120" w:line="276" w:lineRule="auto"/>
              <w:jc w:val="center"/>
              <w:rPr>
                <w:smallCaps/>
                <w:color w:val="943634" w:themeColor="accent2" w:themeShade="BF"/>
              </w:rPr>
            </w:pPr>
          </w:p>
        </w:tc>
        <w:tc>
          <w:tcPr>
            <w:tcW w:w="4388" w:type="dxa"/>
            <w:shd w:val="clear" w:color="auto" w:fill="FFFFFF" w:themeFill="background1"/>
            <w:vAlign w:val="center"/>
          </w:tcPr>
          <w:p w14:paraId="5ECB4FC3" w14:textId="77777777" w:rsidR="006C0BD9" w:rsidRPr="0010289A" w:rsidRDefault="006C0BD9" w:rsidP="006C0BD9">
            <w:pPr>
              <w:spacing w:after="120" w:line="276" w:lineRule="auto"/>
              <w:jc w:val="center"/>
            </w:pPr>
          </w:p>
        </w:tc>
      </w:tr>
      <w:tr w:rsidR="006C0BD9" w:rsidRPr="0010289A" w14:paraId="7FA01DEF" w14:textId="77777777" w:rsidTr="0047037A">
        <w:tc>
          <w:tcPr>
            <w:tcW w:w="4390" w:type="dxa"/>
            <w:shd w:val="clear" w:color="auto" w:fill="F2DBDB" w:themeFill="accent2" w:themeFillTint="33"/>
            <w:vAlign w:val="center"/>
          </w:tcPr>
          <w:p w14:paraId="3196644C" w14:textId="77777777" w:rsidR="006C0BD9" w:rsidRPr="0010289A" w:rsidRDefault="006C0BD9" w:rsidP="001D0586">
            <w:pPr>
              <w:spacing w:after="120" w:line="276" w:lineRule="auto"/>
              <w:jc w:val="both"/>
            </w:pPr>
            <w:r w:rsidRPr="0010289A">
              <w:t>Terminas, per kurį Komisija atsako į Prašymą dėl Sąlygų, susijusių su Pirminio pasiūlymo pateikimu</w:t>
            </w:r>
          </w:p>
        </w:tc>
        <w:tc>
          <w:tcPr>
            <w:tcW w:w="850" w:type="dxa"/>
            <w:shd w:val="clear" w:color="auto" w:fill="FFFFFF" w:themeFill="background1"/>
            <w:vAlign w:val="center"/>
          </w:tcPr>
          <w:p w14:paraId="7192799E" w14:textId="77777777" w:rsidR="006C0BD9" w:rsidRPr="0010289A" w:rsidRDefault="006C0BD9" w:rsidP="006C0BD9">
            <w:pPr>
              <w:spacing w:after="120" w:line="276" w:lineRule="auto"/>
              <w:jc w:val="center"/>
              <w:rPr>
                <w:smallCaps/>
                <w:color w:val="943634" w:themeColor="accent2" w:themeShade="BF"/>
              </w:rPr>
            </w:pPr>
            <w:r w:rsidRPr="0010289A">
              <w:rPr>
                <w:smallCaps/>
                <w:color w:val="943634" w:themeColor="accent2" w:themeShade="BF"/>
              </w:rPr>
              <w:t>←</w:t>
            </w:r>
          </w:p>
        </w:tc>
        <w:tc>
          <w:tcPr>
            <w:tcW w:w="4388" w:type="dxa"/>
            <w:shd w:val="clear" w:color="auto" w:fill="FFFFFF" w:themeFill="background1"/>
            <w:vAlign w:val="center"/>
          </w:tcPr>
          <w:p w14:paraId="1B50A394" w14:textId="63277491" w:rsidR="006C0BD9" w:rsidRPr="0010289A" w:rsidRDefault="00C152B6" w:rsidP="001D0586">
            <w:pPr>
              <w:spacing w:after="120" w:line="276" w:lineRule="auto"/>
              <w:jc w:val="both"/>
            </w:pPr>
            <w:r w:rsidRPr="0010289A">
              <w:t xml:space="preserve">Per </w:t>
            </w:r>
            <w:r w:rsidR="006C0BD9" w:rsidRPr="0010289A">
              <w:rPr>
                <w:iCs/>
                <w:color w:val="FF0000"/>
              </w:rPr>
              <w:t>[</w:t>
            </w:r>
            <w:r w:rsidR="006C0BD9" w:rsidRPr="0010289A">
              <w:rPr>
                <w:i/>
                <w:color w:val="FF0000"/>
              </w:rPr>
              <w:t xml:space="preserve">skaičius, </w:t>
            </w:r>
            <w:r w:rsidR="006C0BD9" w:rsidRPr="00475A1A">
              <w:rPr>
                <w:i/>
                <w:color w:val="0070C0"/>
              </w:rPr>
              <w:t>rekomenduojama</w:t>
            </w:r>
            <w:r w:rsidR="006C0BD9" w:rsidRPr="00475A1A">
              <w:rPr>
                <w:color w:val="0070C0"/>
              </w:rPr>
              <w:t xml:space="preserve"> </w:t>
            </w:r>
            <w:r w:rsidR="006C0BD9" w:rsidRPr="00475A1A">
              <w:rPr>
                <w:i/>
                <w:iCs/>
                <w:color w:val="0070C0"/>
              </w:rPr>
              <w:t>6</w:t>
            </w:r>
            <w:r w:rsidR="006C0BD9" w:rsidRPr="0010289A">
              <w:rPr>
                <w:color w:val="FF0000"/>
              </w:rPr>
              <w:t xml:space="preserve">] </w:t>
            </w:r>
            <w:r w:rsidR="006C0BD9" w:rsidRPr="0010289A">
              <w:t>dienas nuo Prašymo gavimo</w:t>
            </w:r>
            <w:r w:rsidR="00E30CFD">
              <w:t xml:space="preserve"> dienos</w:t>
            </w:r>
          </w:p>
        </w:tc>
      </w:tr>
      <w:tr w:rsidR="006C0BD9" w:rsidRPr="0010289A" w14:paraId="06D5CF25" w14:textId="77777777" w:rsidTr="0047037A">
        <w:tc>
          <w:tcPr>
            <w:tcW w:w="4390" w:type="dxa"/>
            <w:shd w:val="clear" w:color="auto" w:fill="FFFFFF" w:themeFill="background1"/>
            <w:vAlign w:val="center"/>
          </w:tcPr>
          <w:p w14:paraId="3CA94A5E" w14:textId="77777777" w:rsidR="006C0BD9" w:rsidRPr="0010289A" w:rsidRDefault="006C0BD9" w:rsidP="006C0BD9">
            <w:pPr>
              <w:spacing w:after="120" w:line="276" w:lineRule="auto"/>
              <w:jc w:val="center"/>
              <w:rPr>
                <w:color w:val="943634" w:themeColor="accent2" w:themeShade="BF"/>
              </w:rPr>
            </w:pPr>
            <w:r w:rsidRPr="0010289A">
              <w:rPr>
                <w:color w:val="943634" w:themeColor="accent2" w:themeShade="BF"/>
              </w:rPr>
              <w:t>↓</w:t>
            </w:r>
          </w:p>
        </w:tc>
        <w:tc>
          <w:tcPr>
            <w:tcW w:w="850" w:type="dxa"/>
            <w:shd w:val="clear" w:color="auto" w:fill="FFFFFF" w:themeFill="background1"/>
            <w:vAlign w:val="center"/>
          </w:tcPr>
          <w:p w14:paraId="4596CB65" w14:textId="77777777" w:rsidR="006C0BD9" w:rsidRPr="0010289A" w:rsidRDefault="006C0BD9" w:rsidP="006C0BD9">
            <w:pPr>
              <w:spacing w:after="120" w:line="276" w:lineRule="auto"/>
              <w:jc w:val="center"/>
              <w:rPr>
                <w:smallCaps/>
                <w:color w:val="943634" w:themeColor="accent2" w:themeShade="BF"/>
              </w:rPr>
            </w:pPr>
          </w:p>
        </w:tc>
        <w:tc>
          <w:tcPr>
            <w:tcW w:w="4388" w:type="dxa"/>
            <w:shd w:val="clear" w:color="auto" w:fill="FFFFFF" w:themeFill="background1"/>
            <w:vAlign w:val="center"/>
          </w:tcPr>
          <w:p w14:paraId="4505B3F6" w14:textId="77777777" w:rsidR="006C0BD9" w:rsidRPr="0010289A" w:rsidRDefault="006C0BD9" w:rsidP="006C0BD9">
            <w:pPr>
              <w:spacing w:after="120" w:line="276" w:lineRule="auto"/>
              <w:jc w:val="both"/>
            </w:pPr>
          </w:p>
        </w:tc>
      </w:tr>
      <w:tr w:rsidR="006C0BD9" w:rsidRPr="0010289A" w14:paraId="677A0C5C" w14:textId="77777777" w:rsidTr="0047037A">
        <w:tc>
          <w:tcPr>
            <w:tcW w:w="4390" w:type="dxa"/>
            <w:shd w:val="clear" w:color="auto" w:fill="F2DBDB" w:themeFill="accent2" w:themeFillTint="33"/>
            <w:vAlign w:val="center"/>
          </w:tcPr>
          <w:p w14:paraId="53786BB2" w14:textId="77777777" w:rsidR="006C0BD9" w:rsidRPr="0010289A" w:rsidRDefault="006C0BD9" w:rsidP="001D0586">
            <w:pPr>
              <w:spacing w:after="120" w:line="276" w:lineRule="auto"/>
              <w:jc w:val="both"/>
            </w:pPr>
            <w:r w:rsidRPr="0010289A">
              <w:t>Galutinis terminas Komisijai pateikti paaiškinimus dėl Sąlygų, susijusių su Pirminio pasiūlymo pateikimu</w:t>
            </w:r>
          </w:p>
        </w:tc>
        <w:tc>
          <w:tcPr>
            <w:tcW w:w="850" w:type="dxa"/>
            <w:vAlign w:val="center"/>
          </w:tcPr>
          <w:p w14:paraId="4DC880C7" w14:textId="77777777" w:rsidR="006C0BD9" w:rsidRPr="0010289A" w:rsidRDefault="006C0BD9" w:rsidP="006C0BD9">
            <w:pPr>
              <w:spacing w:after="120" w:line="276" w:lineRule="auto"/>
              <w:jc w:val="center"/>
              <w:rPr>
                <w:smallCaps/>
                <w:color w:val="943634" w:themeColor="accent2" w:themeShade="BF"/>
              </w:rPr>
            </w:pPr>
            <w:r w:rsidRPr="0010289A">
              <w:rPr>
                <w:smallCaps/>
                <w:color w:val="943634" w:themeColor="accent2" w:themeShade="BF"/>
              </w:rPr>
              <w:t>←</w:t>
            </w:r>
          </w:p>
        </w:tc>
        <w:tc>
          <w:tcPr>
            <w:tcW w:w="4388" w:type="dxa"/>
            <w:vAlign w:val="center"/>
          </w:tcPr>
          <w:p w14:paraId="20012876" w14:textId="77777777" w:rsidR="006C0BD9" w:rsidRPr="0010289A" w:rsidRDefault="006C0BD9" w:rsidP="001D0586">
            <w:pPr>
              <w:spacing w:after="120" w:line="276" w:lineRule="auto"/>
              <w:jc w:val="both"/>
            </w:pPr>
            <w:r w:rsidRPr="0010289A">
              <w:t>6 (šešios) dienos iki Pirminių pasiūlymų pateikimo termino pabaigos</w:t>
            </w:r>
          </w:p>
        </w:tc>
      </w:tr>
      <w:tr w:rsidR="006C0BD9" w:rsidRPr="0010289A" w14:paraId="2063FA11" w14:textId="77777777" w:rsidTr="0047037A">
        <w:tc>
          <w:tcPr>
            <w:tcW w:w="4390" w:type="dxa"/>
            <w:vAlign w:val="center"/>
          </w:tcPr>
          <w:p w14:paraId="503908ED" w14:textId="77777777" w:rsidR="006C0BD9" w:rsidRPr="0010289A" w:rsidRDefault="006C0BD9" w:rsidP="006C0BD9">
            <w:pPr>
              <w:spacing w:after="120" w:line="276" w:lineRule="auto"/>
              <w:jc w:val="center"/>
            </w:pPr>
            <w:r w:rsidRPr="0010289A">
              <w:rPr>
                <w:color w:val="943634" w:themeColor="accent2" w:themeShade="BF"/>
              </w:rPr>
              <w:t>↓</w:t>
            </w:r>
          </w:p>
        </w:tc>
        <w:tc>
          <w:tcPr>
            <w:tcW w:w="850" w:type="dxa"/>
            <w:vAlign w:val="center"/>
          </w:tcPr>
          <w:p w14:paraId="37184E54" w14:textId="77777777" w:rsidR="006C0BD9" w:rsidRPr="0010289A" w:rsidRDefault="006C0BD9" w:rsidP="006C0BD9">
            <w:pPr>
              <w:spacing w:after="120" w:line="276" w:lineRule="auto"/>
              <w:jc w:val="center"/>
              <w:rPr>
                <w:smallCaps/>
                <w:color w:val="943634" w:themeColor="accent2" w:themeShade="BF"/>
              </w:rPr>
            </w:pPr>
          </w:p>
        </w:tc>
        <w:tc>
          <w:tcPr>
            <w:tcW w:w="4388" w:type="dxa"/>
            <w:vAlign w:val="center"/>
          </w:tcPr>
          <w:p w14:paraId="3A81CB60" w14:textId="77777777" w:rsidR="006C0BD9" w:rsidRPr="0010289A" w:rsidRDefault="006C0BD9" w:rsidP="006C0BD9">
            <w:pPr>
              <w:spacing w:after="120" w:line="276" w:lineRule="auto"/>
              <w:jc w:val="both"/>
              <w:rPr>
                <w:smallCaps/>
              </w:rPr>
            </w:pPr>
          </w:p>
        </w:tc>
      </w:tr>
      <w:tr w:rsidR="006C0BD9" w:rsidRPr="0010289A" w14:paraId="34C8EE22" w14:textId="77777777" w:rsidTr="0047037A">
        <w:tc>
          <w:tcPr>
            <w:tcW w:w="4390" w:type="dxa"/>
            <w:shd w:val="clear" w:color="auto" w:fill="F2DBDB" w:themeFill="accent2" w:themeFillTint="33"/>
            <w:vAlign w:val="center"/>
          </w:tcPr>
          <w:p w14:paraId="367D3000" w14:textId="313E8D9B" w:rsidR="006C0BD9" w:rsidRPr="0010289A" w:rsidRDefault="007B7A23" w:rsidP="001D0586">
            <w:pPr>
              <w:tabs>
                <w:tab w:val="left" w:pos="284"/>
              </w:tabs>
              <w:spacing w:after="120" w:line="276" w:lineRule="auto"/>
              <w:jc w:val="both"/>
            </w:pPr>
            <w:r w:rsidRPr="0010289A">
              <w:t>T</w:t>
            </w:r>
            <w:r w:rsidR="006C0BD9" w:rsidRPr="0010289A">
              <w:t>erminas Kandidatams pateikti Pirminius pasiūlymus</w:t>
            </w:r>
          </w:p>
        </w:tc>
        <w:tc>
          <w:tcPr>
            <w:tcW w:w="850" w:type="dxa"/>
            <w:vAlign w:val="center"/>
          </w:tcPr>
          <w:p w14:paraId="7BA730F6" w14:textId="77777777" w:rsidR="006C0BD9" w:rsidRPr="0010289A" w:rsidRDefault="006C0BD9" w:rsidP="006C0BD9">
            <w:pPr>
              <w:spacing w:after="120" w:line="276" w:lineRule="auto"/>
              <w:jc w:val="center"/>
              <w:rPr>
                <w:smallCaps/>
                <w:color w:val="943634" w:themeColor="accent2" w:themeShade="BF"/>
              </w:rPr>
            </w:pPr>
            <w:r w:rsidRPr="0010289A">
              <w:rPr>
                <w:smallCaps/>
                <w:color w:val="943634" w:themeColor="accent2" w:themeShade="BF"/>
              </w:rPr>
              <w:t>←</w:t>
            </w:r>
          </w:p>
        </w:tc>
        <w:tc>
          <w:tcPr>
            <w:tcW w:w="4388" w:type="dxa"/>
            <w:vAlign w:val="center"/>
          </w:tcPr>
          <w:p w14:paraId="580E39B6" w14:textId="3573ACF7" w:rsidR="006C0BD9" w:rsidRPr="0010289A" w:rsidRDefault="00C152B6" w:rsidP="001D0586">
            <w:pPr>
              <w:tabs>
                <w:tab w:val="left" w:pos="284"/>
              </w:tabs>
              <w:spacing w:after="120" w:line="276" w:lineRule="auto"/>
              <w:jc w:val="both"/>
            </w:pPr>
            <w:r w:rsidRPr="0010289A">
              <w:t>T</w:t>
            </w:r>
            <w:r w:rsidR="006C0BD9" w:rsidRPr="0010289A">
              <w:t xml:space="preserve">erminas bus nurodytas kvietime pateikti Pirminius pasiūlymus (numatoma, kad jis bus </w:t>
            </w:r>
            <w:r w:rsidR="006C0BD9" w:rsidRPr="0010289A">
              <w:rPr>
                <w:iCs/>
                <w:color w:val="FF0000"/>
              </w:rPr>
              <w:t>[</w:t>
            </w:r>
            <w:r w:rsidR="006C0BD9" w:rsidRPr="0010289A">
              <w:rPr>
                <w:i/>
                <w:color w:val="FF0000"/>
              </w:rPr>
              <w:t>skaičius</w:t>
            </w:r>
            <w:r w:rsidR="00E30CFD">
              <w:rPr>
                <w:i/>
                <w:color w:val="FF0000"/>
              </w:rPr>
              <w:t>,</w:t>
            </w:r>
            <w:r w:rsidR="006C0BD9" w:rsidRPr="0010289A">
              <w:rPr>
                <w:i/>
                <w:color w:val="FF0000"/>
              </w:rPr>
              <w:t xml:space="preserve"> </w:t>
            </w:r>
            <w:r w:rsidR="006C0BD9" w:rsidRPr="00475A1A">
              <w:rPr>
                <w:i/>
                <w:color w:val="0070C0"/>
              </w:rPr>
              <w:t>rekomenduojama 60 – 90</w:t>
            </w:r>
            <w:r w:rsidR="006C0BD9" w:rsidRPr="0010289A">
              <w:rPr>
                <w:iCs/>
                <w:color w:val="FF0000"/>
              </w:rPr>
              <w:t>]</w:t>
            </w:r>
            <w:r w:rsidR="006C0BD9" w:rsidRPr="0010289A">
              <w:t xml:space="preserve"> dienų nuo kvietimų pateikti Pirminius pasiūlymus išsiuntimo dienos)</w:t>
            </w:r>
          </w:p>
        </w:tc>
      </w:tr>
      <w:tr w:rsidR="006C0BD9" w:rsidRPr="0010289A" w14:paraId="4A3369B3" w14:textId="77777777" w:rsidTr="0047037A">
        <w:tc>
          <w:tcPr>
            <w:tcW w:w="4390" w:type="dxa"/>
            <w:vAlign w:val="center"/>
          </w:tcPr>
          <w:p w14:paraId="1B64613A" w14:textId="77777777" w:rsidR="006C0BD9" w:rsidRPr="0010289A" w:rsidRDefault="006C0BD9" w:rsidP="006C0BD9">
            <w:pPr>
              <w:tabs>
                <w:tab w:val="left" w:pos="284"/>
              </w:tabs>
              <w:spacing w:after="120" w:line="276" w:lineRule="auto"/>
              <w:jc w:val="center"/>
            </w:pPr>
            <w:r w:rsidRPr="0010289A">
              <w:rPr>
                <w:color w:val="943634" w:themeColor="accent2" w:themeShade="BF"/>
              </w:rPr>
              <w:t>↓</w:t>
            </w:r>
          </w:p>
        </w:tc>
        <w:tc>
          <w:tcPr>
            <w:tcW w:w="850" w:type="dxa"/>
            <w:vAlign w:val="center"/>
          </w:tcPr>
          <w:p w14:paraId="74F29D7F" w14:textId="77777777" w:rsidR="006C0BD9" w:rsidRPr="0010289A" w:rsidRDefault="006C0BD9" w:rsidP="006C0BD9">
            <w:pPr>
              <w:spacing w:after="120" w:line="276" w:lineRule="auto"/>
              <w:jc w:val="center"/>
              <w:rPr>
                <w:smallCaps/>
                <w:color w:val="943634" w:themeColor="accent2" w:themeShade="BF"/>
              </w:rPr>
            </w:pPr>
          </w:p>
        </w:tc>
        <w:tc>
          <w:tcPr>
            <w:tcW w:w="4388" w:type="dxa"/>
            <w:vAlign w:val="center"/>
          </w:tcPr>
          <w:p w14:paraId="1A911084" w14:textId="77777777" w:rsidR="006C0BD9" w:rsidRPr="0010289A" w:rsidRDefault="006C0BD9" w:rsidP="006C0BD9">
            <w:pPr>
              <w:spacing w:after="120" w:line="276" w:lineRule="auto"/>
              <w:jc w:val="both"/>
              <w:rPr>
                <w:smallCaps/>
              </w:rPr>
            </w:pPr>
          </w:p>
        </w:tc>
      </w:tr>
      <w:tr w:rsidR="006C0BD9" w:rsidRPr="0010289A" w14:paraId="42220694" w14:textId="77777777" w:rsidTr="0047037A">
        <w:tc>
          <w:tcPr>
            <w:tcW w:w="4390" w:type="dxa"/>
            <w:shd w:val="clear" w:color="auto" w:fill="F2DBDB" w:themeFill="accent2" w:themeFillTint="33"/>
            <w:vAlign w:val="center"/>
          </w:tcPr>
          <w:p w14:paraId="316AD863" w14:textId="77777777" w:rsidR="006C0BD9" w:rsidRPr="0010289A" w:rsidRDefault="006C0BD9" w:rsidP="001D0586">
            <w:pPr>
              <w:tabs>
                <w:tab w:val="left" w:pos="284"/>
              </w:tabs>
              <w:spacing w:after="120" w:line="276" w:lineRule="auto"/>
            </w:pPr>
            <w:r w:rsidRPr="0010289A">
              <w:t>Pirminių pasiūlymų vertinimas</w:t>
            </w:r>
          </w:p>
        </w:tc>
        <w:tc>
          <w:tcPr>
            <w:tcW w:w="850" w:type="dxa"/>
            <w:vAlign w:val="center"/>
          </w:tcPr>
          <w:p w14:paraId="6AFC1811" w14:textId="77777777" w:rsidR="006C0BD9" w:rsidRPr="0010289A" w:rsidRDefault="006C0BD9" w:rsidP="006C0BD9">
            <w:pPr>
              <w:spacing w:after="120" w:line="276" w:lineRule="auto"/>
              <w:jc w:val="center"/>
              <w:rPr>
                <w:smallCaps/>
                <w:color w:val="943634" w:themeColor="accent2" w:themeShade="BF"/>
              </w:rPr>
            </w:pPr>
            <w:r w:rsidRPr="0010289A">
              <w:rPr>
                <w:smallCaps/>
                <w:color w:val="943634" w:themeColor="accent2" w:themeShade="BF"/>
              </w:rPr>
              <w:t>←</w:t>
            </w:r>
          </w:p>
        </w:tc>
        <w:tc>
          <w:tcPr>
            <w:tcW w:w="4388" w:type="dxa"/>
            <w:vAlign w:val="center"/>
          </w:tcPr>
          <w:p w14:paraId="643436AA" w14:textId="35368D3B" w:rsidR="006C0BD9" w:rsidRPr="0010289A" w:rsidRDefault="006C0BD9" w:rsidP="001D0586">
            <w:pPr>
              <w:tabs>
                <w:tab w:val="left" w:pos="284"/>
              </w:tabs>
              <w:spacing w:after="120" w:line="276" w:lineRule="auto"/>
              <w:jc w:val="both"/>
            </w:pPr>
            <w:r w:rsidRPr="0010289A">
              <w:rPr>
                <w:iCs/>
                <w:color w:val="FF0000"/>
              </w:rPr>
              <w:t>[</w:t>
            </w:r>
            <w:r w:rsidRPr="0010289A">
              <w:rPr>
                <w:i/>
                <w:color w:val="FF0000"/>
              </w:rPr>
              <w:t>skaičius</w:t>
            </w:r>
            <w:r w:rsidR="00E30CFD">
              <w:rPr>
                <w:i/>
                <w:color w:val="FF0000"/>
              </w:rPr>
              <w:t>,</w:t>
            </w:r>
            <w:r w:rsidRPr="0010289A">
              <w:rPr>
                <w:i/>
                <w:color w:val="FF0000"/>
              </w:rPr>
              <w:t xml:space="preserve"> </w:t>
            </w:r>
            <w:r w:rsidRPr="00475A1A">
              <w:rPr>
                <w:i/>
                <w:color w:val="0070C0"/>
              </w:rPr>
              <w:t xml:space="preserve">rekomenduojama </w:t>
            </w:r>
            <w:r w:rsidRPr="00475A1A">
              <w:rPr>
                <w:i/>
                <w:iCs/>
                <w:color w:val="0070C0"/>
              </w:rPr>
              <w:t>30</w:t>
            </w:r>
            <w:r w:rsidRPr="0010289A">
              <w:rPr>
                <w:iCs/>
                <w:color w:val="FF0000"/>
              </w:rPr>
              <w:t>]</w:t>
            </w:r>
            <w:r w:rsidRPr="0010289A">
              <w:t xml:space="preserve"> dienų nuo Pirminių pasiūlymų pateikimo termino pabaigos</w:t>
            </w:r>
          </w:p>
        </w:tc>
      </w:tr>
      <w:tr w:rsidR="006C0BD9" w:rsidRPr="0010289A" w14:paraId="5DCAAAED" w14:textId="77777777" w:rsidTr="0047037A">
        <w:tc>
          <w:tcPr>
            <w:tcW w:w="4390" w:type="dxa"/>
            <w:vAlign w:val="center"/>
          </w:tcPr>
          <w:p w14:paraId="2E63280B" w14:textId="77777777" w:rsidR="006C0BD9" w:rsidRPr="0010289A" w:rsidRDefault="006C0BD9" w:rsidP="006C0BD9">
            <w:pPr>
              <w:tabs>
                <w:tab w:val="left" w:pos="284"/>
              </w:tabs>
              <w:spacing w:after="120" w:line="276" w:lineRule="auto"/>
              <w:jc w:val="center"/>
            </w:pPr>
            <w:r w:rsidRPr="0010289A">
              <w:rPr>
                <w:color w:val="943634" w:themeColor="accent2" w:themeShade="BF"/>
              </w:rPr>
              <w:t>↓</w:t>
            </w:r>
          </w:p>
        </w:tc>
        <w:tc>
          <w:tcPr>
            <w:tcW w:w="850" w:type="dxa"/>
            <w:vAlign w:val="center"/>
          </w:tcPr>
          <w:p w14:paraId="2D040464" w14:textId="77777777" w:rsidR="006C0BD9" w:rsidRPr="0010289A" w:rsidRDefault="006C0BD9" w:rsidP="006C0BD9">
            <w:pPr>
              <w:spacing w:after="120" w:line="276" w:lineRule="auto"/>
              <w:jc w:val="center"/>
              <w:rPr>
                <w:smallCaps/>
                <w:color w:val="943634" w:themeColor="accent2" w:themeShade="BF"/>
              </w:rPr>
            </w:pPr>
          </w:p>
        </w:tc>
        <w:tc>
          <w:tcPr>
            <w:tcW w:w="4388" w:type="dxa"/>
            <w:vAlign w:val="center"/>
          </w:tcPr>
          <w:p w14:paraId="0E29345E" w14:textId="77777777" w:rsidR="006C0BD9" w:rsidRPr="0010289A" w:rsidRDefault="006C0BD9" w:rsidP="006C0BD9">
            <w:pPr>
              <w:spacing w:after="120" w:line="276" w:lineRule="auto"/>
              <w:jc w:val="both"/>
              <w:rPr>
                <w:smallCaps/>
              </w:rPr>
            </w:pPr>
          </w:p>
        </w:tc>
      </w:tr>
      <w:tr w:rsidR="006C0BD9" w:rsidRPr="0010289A" w14:paraId="5409250A" w14:textId="77777777" w:rsidTr="0047037A">
        <w:tc>
          <w:tcPr>
            <w:tcW w:w="4390" w:type="dxa"/>
            <w:shd w:val="clear" w:color="auto" w:fill="F2DBDB" w:themeFill="accent2" w:themeFillTint="33"/>
            <w:vAlign w:val="center"/>
          </w:tcPr>
          <w:p w14:paraId="430C2974" w14:textId="77777777" w:rsidR="006C0BD9" w:rsidRPr="0010289A" w:rsidRDefault="006C0BD9" w:rsidP="001D0586">
            <w:pPr>
              <w:tabs>
                <w:tab w:val="left" w:pos="284"/>
              </w:tabs>
              <w:spacing w:after="120" w:line="276" w:lineRule="auto"/>
              <w:jc w:val="both"/>
            </w:pPr>
            <w:r w:rsidRPr="0010289A">
              <w:t>Derybos (techninė, teisinė, finansinė pakopos)</w:t>
            </w:r>
          </w:p>
        </w:tc>
        <w:tc>
          <w:tcPr>
            <w:tcW w:w="850" w:type="dxa"/>
            <w:vAlign w:val="center"/>
          </w:tcPr>
          <w:p w14:paraId="449F1B6F" w14:textId="77777777" w:rsidR="006C0BD9" w:rsidRPr="0010289A" w:rsidRDefault="006C0BD9" w:rsidP="006C0BD9">
            <w:pPr>
              <w:spacing w:after="120" w:line="276" w:lineRule="auto"/>
              <w:jc w:val="center"/>
              <w:rPr>
                <w:smallCaps/>
                <w:color w:val="943634" w:themeColor="accent2" w:themeShade="BF"/>
              </w:rPr>
            </w:pPr>
            <w:r w:rsidRPr="0010289A">
              <w:rPr>
                <w:smallCaps/>
                <w:color w:val="943634" w:themeColor="accent2" w:themeShade="BF"/>
              </w:rPr>
              <w:t>←</w:t>
            </w:r>
          </w:p>
        </w:tc>
        <w:tc>
          <w:tcPr>
            <w:tcW w:w="4388" w:type="dxa"/>
            <w:vAlign w:val="center"/>
          </w:tcPr>
          <w:p w14:paraId="26EC586D" w14:textId="1BAA11C7" w:rsidR="006C0BD9" w:rsidRPr="0010289A" w:rsidRDefault="00C152B6" w:rsidP="006C0BD9">
            <w:pPr>
              <w:tabs>
                <w:tab w:val="left" w:pos="284"/>
              </w:tabs>
              <w:spacing w:after="120" w:line="276" w:lineRule="auto"/>
              <w:jc w:val="both"/>
            </w:pPr>
            <w:r w:rsidRPr="0010289A">
              <w:t xml:space="preserve">Data </w:t>
            </w:r>
            <w:r w:rsidR="006C0BD9" w:rsidRPr="0010289A">
              <w:t xml:space="preserve">bus nurodytas kvietime atvykti į derybas (numatoma, kad visos derybų pakopos truks ne ilgiau kaip </w:t>
            </w:r>
            <w:r w:rsidR="006C0BD9" w:rsidRPr="0010289A">
              <w:rPr>
                <w:iCs/>
                <w:color w:val="FF0000"/>
              </w:rPr>
              <w:t>[</w:t>
            </w:r>
            <w:r w:rsidR="006C0BD9" w:rsidRPr="0010289A">
              <w:rPr>
                <w:i/>
                <w:color w:val="FF0000"/>
              </w:rPr>
              <w:t xml:space="preserve">skaičius, </w:t>
            </w:r>
            <w:r w:rsidR="006C0BD9" w:rsidRPr="00475A1A">
              <w:rPr>
                <w:i/>
                <w:color w:val="0070C0"/>
              </w:rPr>
              <w:t xml:space="preserve">rekomenduojama </w:t>
            </w:r>
            <w:r w:rsidR="006C0BD9" w:rsidRPr="00475A1A">
              <w:rPr>
                <w:i/>
                <w:iCs/>
                <w:color w:val="0070C0"/>
              </w:rPr>
              <w:t>100</w:t>
            </w:r>
            <w:r w:rsidR="006C0BD9" w:rsidRPr="0010289A">
              <w:rPr>
                <w:color w:val="FF0000"/>
              </w:rPr>
              <w:t>]</w:t>
            </w:r>
            <w:r w:rsidR="006C0BD9" w:rsidRPr="0010289A">
              <w:t xml:space="preserve"> dienų)</w:t>
            </w:r>
          </w:p>
        </w:tc>
      </w:tr>
      <w:tr w:rsidR="006C0BD9" w:rsidRPr="0010289A" w14:paraId="3C938533" w14:textId="77777777" w:rsidTr="0047037A">
        <w:tc>
          <w:tcPr>
            <w:tcW w:w="4390" w:type="dxa"/>
            <w:shd w:val="clear" w:color="auto" w:fill="auto"/>
            <w:vAlign w:val="center"/>
          </w:tcPr>
          <w:p w14:paraId="7DDEC97F" w14:textId="77777777" w:rsidR="006C0BD9" w:rsidRPr="0010289A" w:rsidRDefault="006C0BD9" w:rsidP="006C0BD9">
            <w:pPr>
              <w:tabs>
                <w:tab w:val="left" w:pos="284"/>
              </w:tabs>
              <w:spacing w:after="120" w:line="276" w:lineRule="auto"/>
              <w:jc w:val="center"/>
            </w:pPr>
            <w:r w:rsidRPr="0010289A">
              <w:rPr>
                <w:color w:val="943634" w:themeColor="accent2" w:themeShade="BF"/>
              </w:rPr>
              <w:t>↓</w:t>
            </w:r>
          </w:p>
        </w:tc>
        <w:tc>
          <w:tcPr>
            <w:tcW w:w="850" w:type="dxa"/>
            <w:vAlign w:val="center"/>
          </w:tcPr>
          <w:p w14:paraId="66E4F74F" w14:textId="77777777" w:rsidR="006C0BD9" w:rsidRPr="0010289A" w:rsidRDefault="006C0BD9" w:rsidP="006C0BD9">
            <w:pPr>
              <w:spacing w:after="120" w:line="276" w:lineRule="auto"/>
              <w:jc w:val="center"/>
              <w:rPr>
                <w:smallCaps/>
                <w:color w:val="943634" w:themeColor="accent2" w:themeShade="BF"/>
              </w:rPr>
            </w:pPr>
          </w:p>
        </w:tc>
        <w:tc>
          <w:tcPr>
            <w:tcW w:w="4388" w:type="dxa"/>
            <w:vAlign w:val="center"/>
          </w:tcPr>
          <w:p w14:paraId="78F07A5F" w14:textId="77777777" w:rsidR="006C0BD9" w:rsidRPr="0010289A" w:rsidRDefault="006C0BD9" w:rsidP="006C0BD9">
            <w:pPr>
              <w:tabs>
                <w:tab w:val="left" w:pos="284"/>
              </w:tabs>
              <w:spacing w:after="120" w:line="276" w:lineRule="auto"/>
              <w:jc w:val="both"/>
            </w:pPr>
          </w:p>
        </w:tc>
      </w:tr>
      <w:tr w:rsidR="006C0BD9" w:rsidRPr="0010289A" w14:paraId="03CCB23F" w14:textId="77777777" w:rsidTr="0047037A">
        <w:tc>
          <w:tcPr>
            <w:tcW w:w="4390" w:type="dxa"/>
            <w:shd w:val="clear" w:color="auto" w:fill="F2DBDB" w:themeFill="accent2" w:themeFillTint="33"/>
            <w:vAlign w:val="center"/>
          </w:tcPr>
          <w:p w14:paraId="0269C495" w14:textId="6678B4A4" w:rsidR="006C0BD9" w:rsidRPr="0010289A" w:rsidRDefault="00D95FBA" w:rsidP="001D0586">
            <w:pPr>
              <w:tabs>
                <w:tab w:val="left" w:pos="284"/>
              </w:tabs>
              <w:spacing w:after="120" w:line="276" w:lineRule="auto"/>
              <w:jc w:val="both"/>
            </w:pPr>
            <w:r w:rsidRPr="0010289A">
              <w:rPr>
                <w:color w:val="0070C0"/>
              </w:rPr>
              <w:t xml:space="preserve">[jei taikoma </w:t>
            </w:r>
            <w:r w:rsidR="006C0BD9" w:rsidRPr="0010289A">
              <w:rPr>
                <w:color w:val="00B050"/>
              </w:rPr>
              <w:t xml:space="preserve">Pagal derybų rezultatus patikslintų Pirminių pasiūlymų techninės ir finansinės dalies pateikimas („Generalinė repeticija“) </w:t>
            </w:r>
          </w:p>
        </w:tc>
        <w:tc>
          <w:tcPr>
            <w:tcW w:w="850" w:type="dxa"/>
            <w:vAlign w:val="center"/>
          </w:tcPr>
          <w:p w14:paraId="2EA72D72" w14:textId="6AC863F3" w:rsidR="006C0BD9" w:rsidRPr="0010289A" w:rsidRDefault="00D572C9" w:rsidP="006C0BD9">
            <w:pPr>
              <w:spacing w:after="120" w:line="276" w:lineRule="auto"/>
              <w:jc w:val="center"/>
              <w:rPr>
                <w:smallCaps/>
                <w:color w:val="943634" w:themeColor="accent2" w:themeShade="BF"/>
              </w:rPr>
            </w:pPr>
            <w:r w:rsidRPr="0010289A">
              <w:rPr>
                <w:smallCaps/>
                <w:color w:val="943634" w:themeColor="accent2" w:themeShade="BF"/>
              </w:rPr>
              <w:t>←</w:t>
            </w:r>
          </w:p>
        </w:tc>
        <w:tc>
          <w:tcPr>
            <w:tcW w:w="4388" w:type="dxa"/>
            <w:vAlign w:val="center"/>
          </w:tcPr>
          <w:p w14:paraId="5E87336C" w14:textId="37D310D3" w:rsidR="006C0BD9" w:rsidRPr="0010289A" w:rsidRDefault="00D95FBA" w:rsidP="006C0BD9">
            <w:pPr>
              <w:tabs>
                <w:tab w:val="left" w:pos="284"/>
              </w:tabs>
              <w:spacing w:after="120" w:line="276" w:lineRule="auto"/>
              <w:jc w:val="both"/>
            </w:pPr>
            <w:r w:rsidRPr="0010289A">
              <w:rPr>
                <w:color w:val="00B050"/>
              </w:rPr>
              <w:t>T</w:t>
            </w:r>
            <w:r w:rsidR="006C0BD9" w:rsidRPr="0010289A">
              <w:rPr>
                <w:color w:val="00B050"/>
              </w:rPr>
              <w:t>erminas bus nurodytas kvietime pateikti pagal derybų rezultatus patikslintas Pirminių pasiūlymų technines ir finansines dalis</w:t>
            </w:r>
            <w:r w:rsidRPr="0010289A">
              <w:rPr>
                <w:color w:val="00B050"/>
              </w:rPr>
              <w:t>]</w:t>
            </w:r>
          </w:p>
        </w:tc>
      </w:tr>
      <w:tr w:rsidR="006C0BD9" w:rsidRPr="0010289A" w14:paraId="2AAD3379" w14:textId="77777777" w:rsidTr="0047037A">
        <w:tc>
          <w:tcPr>
            <w:tcW w:w="4390" w:type="dxa"/>
            <w:vAlign w:val="center"/>
          </w:tcPr>
          <w:p w14:paraId="5EDEBF9A" w14:textId="77777777" w:rsidR="006C0BD9" w:rsidRPr="0010289A" w:rsidRDefault="006C0BD9" w:rsidP="006C0BD9">
            <w:pPr>
              <w:tabs>
                <w:tab w:val="left" w:pos="284"/>
              </w:tabs>
              <w:spacing w:after="120" w:line="276" w:lineRule="auto"/>
              <w:jc w:val="center"/>
              <w:rPr>
                <w:color w:val="943634" w:themeColor="accent2" w:themeShade="BF"/>
              </w:rPr>
            </w:pPr>
            <w:r w:rsidRPr="0010289A">
              <w:rPr>
                <w:color w:val="943634" w:themeColor="accent2" w:themeShade="BF"/>
              </w:rPr>
              <w:t>↓</w:t>
            </w:r>
          </w:p>
        </w:tc>
        <w:tc>
          <w:tcPr>
            <w:tcW w:w="850" w:type="dxa"/>
            <w:vAlign w:val="center"/>
          </w:tcPr>
          <w:p w14:paraId="226950F0" w14:textId="77777777" w:rsidR="006C0BD9" w:rsidRPr="0010289A" w:rsidRDefault="006C0BD9" w:rsidP="006C0BD9">
            <w:pPr>
              <w:spacing w:after="120" w:line="276" w:lineRule="auto"/>
              <w:jc w:val="center"/>
              <w:rPr>
                <w:smallCaps/>
                <w:color w:val="943634" w:themeColor="accent2" w:themeShade="BF"/>
              </w:rPr>
            </w:pPr>
          </w:p>
        </w:tc>
        <w:tc>
          <w:tcPr>
            <w:tcW w:w="4388" w:type="dxa"/>
            <w:vAlign w:val="center"/>
          </w:tcPr>
          <w:p w14:paraId="3D52C06F" w14:textId="77777777" w:rsidR="006C0BD9" w:rsidRPr="0010289A" w:rsidRDefault="006C0BD9" w:rsidP="006C0BD9">
            <w:pPr>
              <w:spacing w:after="120" w:line="276" w:lineRule="auto"/>
              <w:jc w:val="both"/>
              <w:rPr>
                <w:smallCaps/>
              </w:rPr>
            </w:pPr>
          </w:p>
        </w:tc>
      </w:tr>
      <w:tr w:rsidR="006C0BD9" w:rsidRPr="0010289A" w14:paraId="3455BC2F" w14:textId="77777777" w:rsidTr="0047037A">
        <w:tc>
          <w:tcPr>
            <w:tcW w:w="4390" w:type="dxa"/>
            <w:shd w:val="clear" w:color="auto" w:fill="F2DBDB" w:themeFill="accent2" w:themeFillTint="33"/>
            <w:vAlign w:val="center"/>
          </w:tcPr>
          <w:p w14:paraId="519C77EE" w14:textId="37393D8D" w:rsidR="006C0BD9" w:rsidRPr="0010289A" w:rsidRDefault="006C0BD9" w:rsidP="001D0586">
            <w:pPr>
              <w:tabs>
                <w:tab w:val="left" w:pos="284"/>
              </w:tabs>
              <w:spacing w:after="120" w:line="276" w:lineRule="auto"/>
              <w:jc w:val="both"/>
              <w:rPr>
                <w:color w:val="943634" w:themeColor="accent2" w:themeShade="BF"/>
              </w:rPr>
            </w:pPr>
            <w:r w:rsidRPr="0010289A">
              <w:t xml:space="preserve">Galutinio Sutarties projekto parengimas ir teikimas Finansų ministerijai išvadai dėl Sutarties projekto finansinių sąlygų vertinimo fiskalinės drausmės reikalavimų požiūriu </w:t>
            </w:r>
            <w:r w:rsidRPr="0010289A">
              <w:rPr>
                <w:color w:val="0070C0"/>
              </w:rPr>
              <w:t>[</w:t>
            </w:r>
            <w:r w:rsidRPr="0010289A">
              <w:rPr>
                <w:i/>
                <w:color w:val="0070C0"/>
              </w:rPr>
              <w:t xml:space="preserve">Jei Projektą įgyvendina vietos </w:t>
            </w:r>
            <w:r w:rsidRPr="0010289A">
              <w:rPr>
                <w:i/>
                <w:color w:val="0070C0"/>
              </w:rPr>
              <w:lastRenderedPageBreak/>
              <w:t>valdžios subjektas ir, jei galutinio Sutarties projekto sąlygos skiriasi nuo savivaldybės tarybos sprendimo dėl Projekto tikslingumo,</w:t>
            </w:r>
            <w:r w:rsidRPr="0010289A">
              <w:rPr>
                <w:color w:val="0070C0"/>
              </w:rPr>
              <w:t xml:space="preserve"> taikoma </w:t>
            </w:r>
            <w:r w:rsidRPr="0010289A">
              <w:rPr>
                <w:iCs/>
                <w:color w:val="00B050"/>
              </w:rPr>
              <w:t>ir savivaldybės kontrolieriui bei tarybai]</w:t>
            </w:r>
          </w:p>
        </w:tc>
        <w:tc>
          <w:tcPr>
            <w:tcW w:w="850" w:type="dxa"/>
            <w:vAlign w:val="center"/>
          </w:tcPr>
          <w:p w14:paraId="7AB1D088" w14:textId="7D781B8A" w:rsidR="006C0BD9" w:rsidRPr="0010289A" w:rsidRDefault="00D572C9" w:rsidP="006C0BD9">
            <w:pPr>
              <w:spacing w:after="120" w:line="276" w:lineRule="auto"/>
              <w:jc w:val="center"/>
              <w:rPr>
                <w:smallCaps/>
                <w:color w:val="943634" w:themeColor="accent2" w:themeShade="BF"/>
              </w:rPr>
            </w:pPr>
            <w:r w:rsidRPr="0010289A">
              <w:rPr>
                <w:smallCaps/>
                <w:color w:val="943634" w:themeColor="accent2" w:themeShade="BF"/>
              </w:rPr>
              <w:lastRenderedPageBreak/>
              <w:t>←</w:t>
            </w:r>
          </w:p>
        </w:tc>
        <w:tc>
          <w:tcPr>
            <w:tcW w:w="4388" w:type="dxa"/>
            <w:vAlign w:val="center"/>
          </w:tcPr>
          <w:p w14:paraId="1299E0E7" w14:textId="77777777" w:rsidR="006C0BD9" w:rsidRPr="0010289A" w:rsidRDefault="006C0BD9" w:rsidP="006C0BD9">
            <w:pPr>
              <w:spacing w:after="120" w:line="276" w:lineRule="auto"/>
              <w:jc w:val="both"/>
              <w:rPr>
                <w:smallCaps/>
              </w:rPr>
            </w:pPr>
            <w:r w:rsidRPr="0010289A">
              <w:t xml:space="preserve">Finansų ministerija išvadą teikia per 30 (trisdešimt) dienų nuo dokumentų gavimo dienos </w:t>
            </w:r>
          </w:p>
        </w:tc>
      </w:tr>
      <w:tr w:rsidR="006C0BD9" w:rsidRPr="0010289A" w14:paraId="6642EA4A" w14:textId="77777777" w:rsidTr="0047037A">
        <w:tc>
          <w:tcPr>
            <w:tcW w:w="4390" w:type="dxa"/>
            <w:vAlign w:val="center"/>
          </w:tcPr>
          <w:p w14:paraId="58212EBD" w14:textId="77777777" w:rsidR="006C0BD9" w:rsidRPr="0010289A" w:rsidRDefault="006C0BD9" w:rsidP="006C0BD9">
            <w:pPr>
              <w:tabs>
                <w:tab w:val="left" w:pos="284"/>
              </w:tabs>
              <w:spacing w:after="120" w:line="276" w:lineRule="auto"/>
              <w:jc w:val="center"/>
            </w:pPr>
            <w:r w:rsidRPr="0010289A">
              <w:rPr>
                <w:color w:val="943634" w:themeColor="accent2" w:themeShade="BF"/>
              </w:rPr>
              <w:t>↓</w:t>
            </w:r>
          </w:p>
        </w:tc>
        <w:tc>
          <w:tcPr>
            <w:tcW w:w="850" w:type="dxa"/>
            <w:vAlign w:val="center"/>
          </w:tcPr>
          <w:p w14:paraId="0C0AF66F" w14:textId="77777777" w:rsidR="006C0BD9" w:rsidRPr="0010289A" w:rsidRDefault="006C0BD9" w:rsidP="006C0BD9">
            <w:pPr>
              <w:spacing w:after="120" w:line="276" w:lineRule="auto"/>
              <w:jc w:val="center"/>
              <w:rPr>
                <w:smallCaps/>
                <w:color w:val="943634" w:themeColor="accent2" w:themeShade="BF"/>
              </w:rPr>
            </w:pPr>
          </w:p>
        </w:tc>
        <w:tc>
          <w:tcPr>
            <w:tcW w:w="4388" w:type="dxa"/>
            <w:vAlign w:val="center"/>
          </w:tcPr>
          <w:p w14:paraId="1B9CB7C6" w14:textId="77777777" w:rsidR="006C0BD9" w:rsidRPr="0010289A" w:rsidRDefault="006C0BD9" w:rsidP="006C0BD9">
            <w:pPr>
              <w:spacing w:after="120" w:line="276" w:lineRule="auto"/>
              <w:jc w:val="both"/>
              <w:rPr>
                <w:smallCaps/>
              </w:rPr>
            </w:pPr>
          </w:p>
        </w:tc>
      </w:tr>
      <w:tr w:rsidR="006C0BD9" w:rsidRPr="0010289A" w14:paraId="40FACFD5" w14:textId="77777777" w:rsidTr="0047037A">
        <w:tc>
          <w:tcPr>
            <w:tcW w:w="4390" w:type="dxa"/>
            <w:shd w:val="clear" w:color="auto" w:fill="F2DBDB" w:themeFill="accent2" w:themeFillTint="33"/>
            <w:vAlign w:val="center"/>
          </w:tcPr>
          <w:p w14:paraId="3022FE0A" w14:textId="77777777" w:rsidR="006C0BD9" w:rsidRPr="0010289A" w:rsidRDefault="006C0BD9" w:rsidP="006C0BD9">
            <w:pPr>
              <w:tabs>
                <w:tab w:val="left" w:pos="284"/>
              </w:tabs>
              <w:spacing w:after="120" w:line="276" w:lineRule="auto"/>
              <w:jc w:val="center"/>
              <w:rPr>
                <w:color w:val="943634" w:themeColor="accent2" w:themeShade="BF"/>
              </w:rPr>
            </w:pPr>
            <w:r w:rsidRPr="0010289A">
              <w:t>Kvietimas pateikti Galutinius pasiūlymus</w:t>
            </w:r>
          </w:p>
        </w:tc>
        <w:tc>
          <w:tcPr>
            <w:tcW w:w="850" w:type="dxa"/>
            <w:vAlign w:val="center"/>
          </w:tcPr>
          <w:p w14:paraId="4978815A" w14:textId="77777777" w:rsidR="006C0BD9" w:rsidRPr="0010289A" w:rsidRDefault="006C0BD9" w:rsidP="006C0BD9">
            <w:pPr>
              <w:spacing w:after="120" w:line="276" w:lineRule="auto"/>
              <w:jc w:val="center"/>
              <w:rPr>
                <w:smallCaps/>
                <w:color w:val="943634" w:themeColor="accent2" w:themeShade="BF"/>
              </w:rPr>
            </w:pPr>
            <w:r w:rsidRPr="0010289A">
              <w:rPr>
                <w:smallCaps/>
                <w:color w:val="943634" w:themeColor="accent2" w:themeShade="BF"/>
              </w:rPr>
              <w:t>←</w:t>
            </w:r>
          </w:p>
        </w:tc>
        <w:tc>
          <w:tcPr>
            <w:tcW w:w="4388" w:type="dxa"/>
            <w:vAlign w:val="center"/>
          </w:tcPr>
          <w:p w14:paraId="2F072A9F" w14:textId="10A95760" w:rsidR="006C0BD9" w:rsidRPr="0010289A" w:rsidRDefault="00CD1B0A" w:rsidP="006C0BD9">
            <w:pPr>
              <w:spacing w:after="120" w:line="276" w:lineRule="auto"/>
              <w:jc w:val="both"/>
              <w:rPr>
                <w:smallCaps/>
              </w:rPr>
            </w:pPr>
            <w:r w:rsidRPr="0010289A">
              <w:t>P</w:t>
            </w:r>
            <w:r w:rsidR="006C0BD9" w:rsidRPr="0010289A">
              <w:t xml:space="preserve">er 5 </w:t>
            </w:r>
            <w:r w:rsidR="00F61196" w:rsidRPr="0010289A">
              <w:t xml:space="preserve">(penkias) </w:t>
            </w:r>
            <w:r w:rsidR="006C0BD9" w:rsidRPr="0010289A">
              <w:t>Darbo dienas nuo derybų užbaigimo</w:t>
            </w:r>
          </w:p>
        </w:tc>
      </w:tr>
      <w:tr w:rsidR="006C0BD9" w:rsidRPr="0010289A" w14:paraId="59770CD7" w14:textId="77777777" w:rsidTr="0047037A">
        <w:tc>
          <w:tcPr>
            <w:tcW w:w="4390" w:type="dxa"/>
            <w:vAlign w:val="center"/>
          </w:tcPr>
          <w:p w14:paraId="7103EF73" w14:textId="77777777" w:rsidR="006C0BD9" w:rsidRPr="0010289A" w:rsidRDefault="006C0BD9" w:rsidP="006C0BD9">
            <w:pPr>
              <w:tabs>
                <w:tab w:val="left" w:pos="284"/>
              </w:tabs>
              <w:spacing w:after="120" w:line="276" w:lineRule="auto"/>
              <w:jc w:val="center"/>
              <w:rPr>
                <w:color w:val="943634" w:themeColor="accent2" w:themeShade="BF"/>
              </w:rPr>
            </w:pPr>
            <w:r w:rsidRPr="0010289A">
              <w:rPr>
                <w:color w:val="943634" w:themeColor="accent2" w:themeShade="BF"/>
              </w:rPr>
              <w:t>↓</w:t>
            </w:r>
          </w:p>
        </w:tc>
        <w:tc>
          <w:tcPr>
            <w:tcW w:w="850" w:type="dxa"/>
            <w:vAlign w:val="center"/>
          </w:tcPr>
          <w:p w14:paraId="3F05FD26" w14:textId="77777777" w:rsidR="006C0BD9" w:rsidRPr="0010289A" w:rsidRDefault="006C0BD9" w:rsidP="006C0BD9">
            <w:pPr>
              <w:spacing w:after="120" w:line="276" w:lineRule="auto"/>
              <w:jc w:val="center"/>
              <w:rPr>
                <w:smallCaps/>
                <w:color w:val="943634" w:themeColor="accent2" w:themeShade="BF"/>
              </w:rPr>
            </w:pPr>
          </w:p>
        </w:tc>
        <w:tc>
          <w:tcPr>
            <w:tcW w:w="4388" w:type="dxa"/>
            <w:vAlign w:val="center"/>
          </w:tcPr>
          <w:p w14:paraId="63CD63B5" w14:textId="77777777" w:rsidR="006C0BD9" w:rsidRPr="0010289A" w:rsidRDefault="006C0BD9" w:rsidP="006C0BD9">
            <w:pPr>
              <w:spacing w:after="120" w:line="276" w:lineRule="auto"/>
              <w:jc w:val="both"/>
              <w:rPr>
                <w:smallCaps/>
              </w:rPr>
            </w:pPr>
          </w:p>
        </w:tc>
      </w:tr>
      <w:tr w:rsidR="006C0BD9" w:rsidRPr="0010289A" w14:paraId="67190CE7" w14:textId="77777777" w:rsidTr="0047037A">
        <w:tc>
          <w:tcPr>
            <w:tcW w:w="4390" w:type="dxa"/>
            <w:shd w:val="clear" w:color="auto" w:fill="F2DBDB" w:themeFill="accent2" w:themeFillTint="33"/>
            <w:vAlign w:val="center"/>
          </w:tcPr>
          <w:p w14:paraId="47347822" w14:textId="29FB2E54" w:rsidR="006C0BD9" w:rsidRPr="0010289A" w:rsidRDefault="006C0BD9" w:rsidP="001D0586">
            <w:pPr>
              <w:tabs>
                <w:tab w:val="left" w:pos="284"/>
              </w:tabs>
              <w:spacing w:after="120" w:line="276" w:lineRule="auto"/>
              <w:jc w:val="both"/>
              <w:rPr>
                <w:color w:val="943634" w:themeColor="accent2" w:themeShade="BF"/>
              </w:rPr>
            </w:pPr>
            <w:r w:rsidRPr="0010289A">
              <w:t xml:space="preserve">Galutinis terminas Dalyviams pateikti </w:t>
            </w:r>
            <w:r w:rsidR="00E30CFD" w:rsidRPr="0010289A">
              <w:t>Prašym</w:t>
            </w:r>
            <w:r w:rsidR="00E30CFD">
              <w:t>ą</w:t>
            </w:r>
            <w:r w:rsidR="00E30CFD" w:rsidRPr="0010289A">
              <w:t xml:space="preserve"> </w:t>
            </w:r>
            <w:r w:rsidRPr="0010289A">
              <w:t>dėl Sąlygų, susijusių su Galutinio pasiūlymo pateikimu</w:t>
            </w:r>
          </w:p>
        </w:tc>
        <w:tc>
          <w:tcPr>
            <w:tcW w:w="850" w:type="dxa"/>
            <w:vAlign w:val="center"/>
          </w:tcPr>
          <w:p w14:paraId="42F19CFF" w14:textId="77777777" w:rsidR="006C0BD9" w:rsidRPr="0010289A" w:rsidRDefault="006C0BD9" w:rsidP="006C0BD9">
            <w:pPr>
              <w:spacing w:after="120" w:line="276" w:lineRule="auto"/>
              <w:jc w:val="center"/>
              <w:rPr>
                <w:smallCaps/>
                <w:color w:val="943634" w:themeColor="accent2" w:themeShade="BF"/>
              </w:rPr>
            </w:pPr>
            <w:r w:rsidRPr="0010289A">
              <w:rPr>
                <w:smallCaps/>
                <w:color w:val="943634" w:themeColor="accent2" w:themeShade="BF"/>
              </w:rPr>
              <w:t>←</w:t>
            </w:r>
          </w:p>
        </w:tc>
        <w:tc>
          <w:tcPr>
            <w:tcW w:w="4388" w:type="dxa"/>
            <w:vAlign w:val="center"/>
          </w:tcPr>
          <w:p w14:paraId="4A20CB03" w14:textId="064F1719" w:rsidR="006C0BD9" w:rsidRPr="0010289A" w:rsidRDefault="006C0BD9" w:rsidP="006C0BD9">
            <w:pPr>
              <w:spacing w:after="120" w:line="276" w:lineRule="auto"/>
              <w:jc w:val="both"/>
              <w:rPr>
                <w:smallCaps/>
              </w:rPr>
            </w:pPr>
            <w:r w:rsidRPr="0010289A">
              <w:rPr>
                <w:iCs/>
                <w:color w:val="FF0000"/>
              </w:rPr>
              <w:t>[</w:t>
            </w:r>
            <w:r w:rsidRPr="0010289A">
              <w:rPr>
                <w:i/>
                <w:color w:val="FF0000"/>
              </w:rPr>
              <w:t xml:space="preserve">skaičius, </w:t>
            </w:r>
            <w:r w:rsidRPr="00475A1A">
              <w:rPr>
                <w:i/>
                <w:color w:val="0070C0"/>
              </w:rPr>
              <w:t xml:space="preserve">rekomenduojama </w:t>
            </w:r>
            <w:r w:rsidRPr="00475A1A">
              <w:rPr>
                <w:i/>
                <w:iCs/>
                <w:color w:val="0070C0"/>
              </w:rPr>
              <w:t>8</w:t>
            </w:r>
            <w:r w:rsidRPr="0010289A">
              <w:rPr>
                <w:color w:val="FF0000"/>
              </w:rPr>
              <w:t>]</w:t>
            </w:r>
            <w:r w:rsidRPr="0010289A">
              <w:t xml:space="preserve"> dienos iki Galutinių pasiūlymų pateikimo termino pabaigos</w:t>
            </w:r>
          </w:p>
        </w:tc>
      </w:tr>
      <w:tr w:rsidR="006C0BD9" w:rsidRPr="0010289A" w14:paraId="7A7EBDDF" w14:textId="77777777" w:rsidTr="0047037A">
        <w:tc>
          <w:tcPr>
            <w:tcW w:w="4390" w:type="dxa"/>
            <w:vAlign w:val="center"/>
          </w:tcPr>
          <w:p w14:paraId="4710D974" w14:textId="77777777" w:rsidR="006C0BD9" w:rsidRPr="0010289A" w:rsidRDefault="006C0BD9" w:rsidP="006C0BD9">
            <w:pPr>
              <w:tabs>
                <w:tab w:val="left" w:pos="284"/>
              </w:tabs>
              <w:spacing w:after="120" w:line="276" w:lineRule="auto"/>
              <w:jc w:val="center"/>
              <w:rPr>
                <w:color w:val="943634" w:themeColor="accent2" w:themeShade="BF"/>
              </w:rPr>
            </w:pPr>
            <w:r w:rsidRPr="0010289A">
              <w:rPr>
                <w:color w:val="943634" w:themeColor="accent2" w:themeShade="BF"/>
              </w:rPr>
              <w:t>↓</w:t>
            </w:r>
          </w:p>
        </w:tc>
        <w:tc>
          <w:tcPr>
            <w:tcW w:w="850" w:type="dxa"/>
            <w:vAlign w:val="center"/>
          </w:tcPr>
          <w:p w14:paraId="6C730151" w14:textId="77777777" w:rsidR="006C0BD9" w:rsidRPr="0010289A" w:rsidRDefault="006C0BD9" w:rsidP="006C0BD9">
            <w:pPr>
              <w:spacing w:after="120" w:line="276" w:lineRule="auto"/>
              <w:jc w:val="center"/>
              <w:rPr>
                <w:smallCaps/>
                <w:color w:val="943634" w:themeColor="accent2" w:themeShade="BF"/>
              </w:rPr>
            </w:pPr>
          </w:p>
        </w:tc>
        <w:tc>
          <w:tcPr>
            <w:tcW w:w="4388" w:type="dxa"/>
            <w:vAlign w:val="center"/>
          </w:tcPr>
          <w:p w14:paraId="130679E3" w14:textId="77777777" w:rsidR="006C0BD9" w:rsidRPr="0010289A" w:rsidRDefault="006C0BD9" w:rsidP="006C0BD9">
            <w:pPr>
              <w:spacing w:after="120" w:line="276" w:lineRule="auto"/>
              <w:jc w:val="both"/>
              <w:rPr>
                <w:smallCaps/>
              </w:rPr>
            </w:pPr>
          </w:p>
        </w:tc>
      </w:tr>
      <w:tr w:rsidR="006C0BD9" w:rsidRPr="0010289A" w14:paraId="21F577B8" w14:textId="77777777" w:rsidTr="0047037A">
        <w:tc>
          <w:tcPr>
            <w:tcW w:w="4390" w:type="dxa"/>
            <w:shd w:val="clear" w:color="auto" w:fill="F2DBDB" w:themeFill="accent2" w:themeFillTint="33"/>
            <w:vAlign w:val="center"/>
          </w:tcPr>
          <w:p w14:paraId="6B470DFE" w14:textId="77777777" w:rsidR="006C0BD9" w:rsidRPr="0010289A" w:rsidRDefault="006C0BD9" w:rsidP="001D0586">
            <w:pPr>
              <w:tabs>
                <w:tab w:val="left" w:pos="284"/>
              </w:tabs>
              <w:spacing w:after="120" w:line="276" w:lineRule="auto"/>
              <w:jc w:val="both"/>
              <w:rPr>
                <w:color w:val="943634" w:themeColor="accent2" w:themeShade="BF"/>
              </w:rPr>
            </w:pPr>
            <w:r w:rsidRPr="0010289A">
              <w:t>Terminas, per kurį Komisija atsako į Prašymą dėl Sąlygų, susijusių su Galutinio pasiūlymo pateikimu</w:t>
            </w:r>
          </w:p>
        </w:tc>
        <w:tc>
          <w:tcPr>
            <w:tcW w:w="850" w:type="dxa"/>
            <w:vAlign w:val="center"/>
          </w:tcPr>
          <w:p w14:paraId="1FF0BE63" w14:textId="77777777" w:rsidR="006C0BD9" w:rsidRPr="0010289A" w:rsidRDefault="006C0BD9" w:rsidP="006C0BD9">
            <w:pPr>
              <w:spacing w:after="120" w:line="276" w:lineRule="auto"/>
              <w:jc w:val="center"/>
              <w:rPr>
                <w:smallCaps/>
                <w:color w:val="943634" w:themeColor="accent2" w:themeShade="BF"/>
              </w:rPr>
            </w:pPr>
            <w:r w:rsidRPr="0010289A">
              <w:rPr>
                <w:smallCaps/>
                <w:color w:val="943634" w:themeColor="accent2" w:themeShade="BF"/>
              </w:rPr>
              <w:t>←</w:t>
            </w:r>
          </w:p>
        </w:tc>
        <w:tc>
          <w:tcPr>
            <w:tcW w:w="4388" w:type="dxa"/>
            <w:vAlign w:val="center"/>
          </w:tcPr>
          <w:p w14:paraId="71C4B234" w14:textId="2C735D33" w:rsidR="006C0BD9" w:rsidRPr="0010289A" w:rsidRDefault="006C0BD9" w:rsidP="006C0BD9">
            <w:pPr>
              <w:spacing w:after="120" w:line="276" w:lineRule="auto"/>
              <w:jc w:val="both"/>
              <w:rPr>
                <w:smallCaps/>
              </w:rPr>
            </w:pPr>
            <w:r w:rsidRPr="0010289A">
              <w:t xml:space="preserve">Per </w:t>
            </w:r>
            <w:r w:rsidRPr="0010289A">
              <w:rPr>
                <w:iCs/>
                <w:color w:val="FF0000"/>
              </w:rPr>
              <w:t>[</w:t>
            </w:r>
            <w:r w:rsidRPr="0010289A">
              <w:rPr>
                <w:i/>
                <w:color w:val="FF0000"/>
              </w:rPr>
              <w:t xml:space="preserve">skaičius, </w:t>
            </w:r>
            <w:r w:rsidRPr="00475A1A">
              <w:rPr>
                <w:i/>
                <w:color w:val="0070C0"/>
              </w:rPr>
              <w:t>rekomenduojama</w:t>
            </w:r>
            <w:r w:rsidRPr="00475A1A">
              <w:rPr>
                <w:color w:val="0070C0"/>
              </w:rPr>
              <w:t xml:space="preserve"> </w:t>
            </w:r>
            <w:r w:rsidRPr="00475A1A">
              <w:rPr>
                <w:i/>
                <w:iCs/>
                <w:color w:val="0070C0"/>
              </w:rPr>
              <w:t>6</w:t>
            </w:r>
            <w:r w:rsidRPr="0010289A">
              <w:rPr>
                <w:color w:val="FF0000"/>
              </w:rPr>
              <w:t xml:space="preserve">] </w:t>
            </w:r>
            <w:r w:rsidRPr="0010289A">
              <w:t>dienas nuo Prašymo gavimo</w:t>
            </w:r>
          </w:p>
        </w:tc>
      </w:tr>
      <w:tr w:rsidR="006C0BD9" w:rsidRPr="0010289A" w14:paraId="796BA19C" w14:textId="77777777" w:rsidTr="0047037A">
        <w:tc>
          <w:tcPr>
            <w:tcW w:w="4390" w:type="dxa"/>
            <w:vAlign w:val="center"/>
          </w:tcPr>
          <w:p w14:paraId="60FE8703" w14:textId="77777777" w:rsidR="006C0BD9" w:rsidRPr="0010289A" w:rsidRDefault="006C0BD9" w:rsidP="006C0BD9">
            <w:pPr>
              <w:tabs>
                <w:tab w:val="left" w:pos="284"/>
              </w:tabs>
              <w:spacing w:after="120" w:line="276" w:lineRule="auto"/>
              <w:jc w:val="center"/>
            </w:pPr>
            <w:r w:rsidRPr="0010289A">
              <w:rPr>
                <w:color w:val="943634" w:themeColor="accent2" w:themeShade="BF"/>
              </w:rPr>
              <w:t>↓</w:t>
            </w:r>
          </w:p>
        </w:tc>
        <w:tc>
          <w:tcPr>
            <w:tcW w:w="850" w:type="dxa"/>
            <w:vAlign w:val="center"/>
          </w:tcPr>
          <w:p w14:paraId="1F8E6EA2" w14:textId="77777777" w:rsidR="006C0BD9" w:rsidRPr="0010289A" w:rsidRDefault="006C0BD9" w:rsidP="006C0BD9">
            <w:pPr>
              <w:spacing w:after="120" w:line="276" w:lineRule="auto"/>
              <w:jc w:val="center"/>
              <w:rPr>
                <w:smallCaps/>
                <w:color w:val="943634" w:themeColor="accent2" w:themeShade="BF"/>
              </w:rPr>
            </w:pPr>
          </w:p>
        </w:tc>
        <w:tc>
          <w:tcPr>
            <w:tcW w:w="4388" w:type="dxa"/>
            <w:vAlign w:val="center"/>
          </w:tcPr>
          <w:p w14:paraId="36370FF3" w14:textId="77777777" w:rsidR="006C0BD9" w:rsidRPr="0010289A" w:rsidRDefault="006C0BD9" w:rsidP="006C0BD9">
            <w:pPr>
              <w:spacing w:after="120" w:line="276" w:lineRule="auto"/>
              <w:jc w:val="both"/>
              <w:rPr>
                <w:smallCaps/>
              </w:rPr>
            </w:pPr>
          </w:p>
        </w:tc>
      </w:tr>
      <w:tr w:rsidR="006C0BD9" w:rsidRPr="0010289A" w14:paraId="5AA6D72D" w14:textId="77777777" w:rsidTr="0047037A">
        <w:tc>
          <w:tcPr>
            <w:tcW w:w="4390" w:type="dxa"/>
            <w:shd w:val="clear" w:color="auto" w:fill="F2DBDB" w:themeFill="accent2" w:themeFillTint="33"/>
            <w:vAlign w:val="center"/>
          </w:tcPr>
          <w:p w14:paraId="3123D0B0" w14:textId="77777777" w:rsidR="006C0BD9" w:rsidRPr="0010289A" w:rsidRDefault="006C0BD9" w:rsidP="001D0586">
            <w:pPr>
              <w:tabs>
                <w:tab w:val="left" w:pos="284"/>
              </w:tabs>
              <w:spacing w:after="120" w:line="276" w:lineRule="auto"/>
              <w:jc w:val="both"/>
            </w:pPr>
            <w:r w:rsidRPr="0010289A">
              <w:t>Galutinis terminas Komisijai pateikti paaiškinimus dėl Sąlygų, susijusių su Galutinio pasiūlymo pateikimu</w:t>
            </w:r>
          </w:p>
        </w:tc>
        <w:tc>
          <w:tcPr>
            <w:tcW w:w="850" w:type="dxa"/>
            <w:vAlign w:val="center"/>
          </w:tcPr>
          <w:p w14:paraId="4609C2E2" w14:textId="77777777" w:rsidR="006C0BD9" w:rsidRPr="0010289A" w:rsidRDefault="006C0BD9" w:rsidP="006C0BD9">
            <w:pPr>
              <w:spacing w:after="120" w:line="276" w:lineRule="auto"/>
              <w:jc w:val="center"/>
              <w:rPr>
                <w:smallCaps/>
                <w:color w:val="943634" w:themeColor="accent2" w:themeShade="BF"/>
              </w:rPr>
            </w:pPr>
            <w:r w:rsidRPr="0010289A">
              <w:rPr>
                <w:smallCaps/>
                <w:color w:val="943634" w:themeColor="accent2" w:themeShade="BF"/>
              </w:rPr>
              <w:t>←</w:t>
            </w:r>
          </w:p>
        </w:tc>
        <w:tc>
          <w:tcPr>
            <w:tcW w:w="4388" w:type="dxa"/>
            <w:vAlign w:val="center"/>
          </w:tcPr>
          <w:p w14:paraId="7F8634DC" w14:textId="77777777" w:rsidR="006C0BD9" w:rsidRPr="0010289A" w:rsidRDefault="006C0BD9" w:rsidP="006C0BD9">
            <w:pPr>
              <w:spacing w:after="120" w:line="276" w:lineRule="auto"/>
              <w:jc w:val="both"/>
              <w:rPr>
                <w:smallCaps/>
              </w:rPr>
            </w:pPr>
            <w:r w:rsidRPr="0010289A">
              <w:t xml:space="preserve">6 (šešios) dienos iki Galutinių pasiūlymų pateikimo termino pabaigos </w:t>
            </w:r>
          </w:p>
        </w:tc>
      </w:tr>
      <w:tr w:rsidR="006C0BD9" w:rsidRPr="0010289A" w14:paraId="26F3AEAC" w14:textId="77777777" w:rsidTr="0047037A">
        <w:tc>
          <w:tcPr>
            <w:tcW w:w="4390" w:type="dxa"/>
            <w:vAlign w:val="center"/>
          </w:tcPr>
          <w:p w14:paraId="4D99D1E8" w14:textId="77777777" w:rsidR="006C0BD9" w:rsidRPr="0010289A" w:rsidRDefault="006C0BD9" w:rsidP="006C0BD9">
            <w:pPr>
              <w:tabs>
                <w:tab w:val="left" w:pos="284"/>
              </w:tabs>
              <w:spacing w:after="120" w:line="276" w:lineRule="auto"/>
              <w:jc w:val="center"/>
            </w:pPr>
            <w:r w:rsidRPr="0010289A">
              <w:rPr>
                <w:color w:val="943634" w:themeColor="accent2" w:themeShade="BF"/>
              </w:rPr>
              <w:t>↓</w:t>
            </w:r>
          </w:p>
        </w:tc>
        <w:tc>
          <w:tcPr>
            <w:tcW w:w="850" w:type="dxa"/>
            <w:vAlign w:val="center"/>
          </w:tcPr>
          <w:p w14:paraId="21169517" w14:textId="77777777" w:rsidR="006C0BD9" w:rsidRPr="0010289A" w:rsidRDefault="006C0BD9" w:rsidP="006C0BD9">
            <w:pPr>
              <w:spacing w:after="120" w:line="276" w:lineRule="auto"/>
              <w:jc w:val="center"/>
              <w:rPr>
                <w:smallCaps/>
                <w:color w:val="943634" w:themeColor="accent2" w:themeShade="BF"/>
              </w:rPr>
            </w:pPr>
          </w:p>
        </w:tc>
        <w:tc>
          <w:tcPr>
            <w:tcW w:w="4388" w:type="dxa"/>
            <w:vAlign w:val="center"/>
          </w:tcPr>
          <w:p w14:paraId="7A6244BB" w14:textId="77777777" w:rsidR="006C0BD9" w:rsidRPr="0010289A" w:rsidRDefault="006C0BD9" w:rsidP="006C0BD9">
            <w:pPr>
              <w:spacing w:after="120" w:line="276" w:lineRule="auto"/>
              <w:jc w:val="both"/>
              <w:rPr>
                <w:smallCaps/>
              </w:rPr>
            </w:pPr>
          </w:p>
        </w:tc>
      </w:tr>
      <w:tr w:rsidR="006C0BD9" w:rsidRPr="0010289A" w14:paraId="2B9102F7" w14:textId="77777777" w:rsidTr="0047037A">
        <w:tc>
          <w:tcPr>
            <w:tcW w:w="4390" w:type="dxa"/>
            <w:shd w:val="clear" w:color="auto" w:fill="F2DBDB" w:themeFill="accent2" w:themeFillTint="33"/>
            <w:vAlign w:val="center"/>
          </w:tcPr>
          <w:p w14:paraId="6D80D652" w14:textId="31A08CC2" w:rsidR="006C0BD9" w:rsidRPr="0010289A" w:rsidRDefault="00432AEE" w:rsidP="001D0586">
            <w:pPr>
              <w:tabs>
                <w:tab w:val="left" w:pos="284"/>
              </w:tabs>
              <w:spacing w:after="120" w:line="276" w:lineRule="auto"/>
              <w:jc w:val="both"/>
            </w:pPr>
            <w:r w:rsidRPr="0010289A">
              <w:t>T</w:t>
            </w:r>
            <w:r w:rsidR="006C0BD9" w:rsidRPr="0010289A">
              <w:t>erminas pateikti Galutinius pasiūlymus</w:t>
            </w:r>
          </w:p>
        </w:tc>
        <w:tc>
          <w:tcPr>
            <w:tcW w:w="850" w:type="dxa"/>
            <w:vAlign w:val="center"/>
          </w:tcPr>
          <w:p w14:paraId="02AAFFD4" w14:textId="77777777" w:rsidR="006C0BD9" w:rsidRPr="0010289A" w:rsidRDefault="006C0BD9" w:rsidP="006C0BD9">
            <w:pPr>
              <w:spacing w:after="120" w:line="276" w:lineRule="auto"/>
              <w:jc w:val="center"/>
              <w:rPr>
                <w:smallCaps/>
                <w:color w:val="943634" w:themeColor="accent2" w:themeShade="BF"/>
              </w:rPr>
            </w:pPr>
            <w:r w:rsidRPr="0010289A">
              <w:rPr>
                <w:smallCaps/>
                <w:color w:val="943634" w:themeColor="accent2" w:themeShade="BF"/>
              </w:rPr>
              <w:t>←</w:t>
            </w:r>
          </w:p>
        </w:tc>
        <w:tc>
          <w:tcPr>
            <w:tcW w:w="4388" w:type="dxa"/>
            <w:vAlign w:val="center"/>
          </w:tcPr>
          <w:p w14:paraId="75251B30" w14:textId="7744AA0B" w:rsidR="006C0BD9" w:rsidRPr="0010289A" w:rsidRDefault="00CD1B0A" w:rsidP="006C0BD9">
            <w:pPr>
              <w:pStyle w:val="ListParagraph"/>
              <w:tabs>
                <w:tab w:val="left" w:pos="284"/>
              </w:tabs>
              <w:spacing w:after="120" w:line="276" w:lineRule="auto"/>
              <w:ind w:left="0"/>
              <w:jc w:val="both"/>
            </w:pPr>
            <w:r w:rsidRPr="0010289A">
              <w:t xml:space="preserve">Terminas </w:t>
            </w:r>
            <w:r w:rsidR="006C0BD9" w:rsidRPr="0010289A">
              <w:t>bus nurodytas kvietime pateikti Galutinį pasiūlymą</w:t>
            </w:r>
          </w:p>
        </w:tc>
      </w:tr>
      <w:tr w:rsidR="006C0BD9" w:rsidRPr="0010289A" w14:paraId="14C2637B" w14:textId="77777777" w:rsidTr="0047037A">
        <w:tc>
          <w:tcPr>
            <w:tcW w:w="4390" w:type="dxa"/>
            <w:vAlign w:val="center"/>
          </w:tcPr>
          <w:p w14:paraId="752B9851" w14:textId="77777777" w:rsidR="006C0BD9" w:rsidRPr="0010289A" w:rsidRDefault="006C0BD9" w:rsidP="006C0BD9">
            <w:pPr>
              <w:tabs>
                <w:tab w:val="left" w:pos="284"/>
              </w:tabs>
              <w:spacing w:after="120" w:line="276" w:lineRule="auto"/>
              <w:jc w:val="center"/>
            </w:pPr>
            <w:r w:rsidRPr="0010289A">
              <w:rPr>
                <w:color w:val="943634" w:themeColor="accent2" w:themeShade="BF"/>
              </w:rPr>
              <w:t>↓</w:t>
            </w:r>
          </w:p>
        </w:tc>
        <w:tc>
          <w:tcPr>
            <w:tcW w:w="850" w:type="dxa"/>
            <w:vAlign w:val="center"/>
          </w:tcPr>
          <w:p w14:paraId="247F4C6B" w14:textId="77777777" w:rsidR="006C0BD9" w:rsidRPr="0010289A" w:rsidRDefault="006C0BD9" w:rsidP="006C0BD9">
            <w:pPr>
              <w:spacing w:after="120" w:line="276" w:lineRule="auto"/>
              <w:jc w:val="center"/>
              <w:rPr>
                <w:smallCaps/>
                <w:color w:val="943634" w:themeColor="accent2" w:themeShade="BF"/>
              </w:rPr>
            </w:pPr>
          </w:p>
        </w:tc>
        <w:tc>
          <w:tcPr>
            <w:tcW w:w="4388" w:type="dxa"/>
            <w:vAlign w:val="center"/>
          </w:tcPr>
          <w:p w14:paraId="42A37B6A" w14:textId="77777777" w:rsidR="006C0BD9" w:rsidRPr="0010289A" w:rsidRDefault="006C0BD9" w:rsidP="006C0BD9">
            <w:pPr>
              <w:spacing w:after="120" w:line="276" w:lineRule="auto"/>
              <w:jc w:val="both"/>
              <w:rPr>
                <w:smallCaps/>
              </w:rPr>
            </w:pPr>
          </w:p>
        </w:tc>
      </w:tr>
      <w:tr w:rsidR="006C0BD9" w:rsidRPr="0010289A" w14:paraId="3B730D83" w14:textId="77777777" w:rsidTr="0047037A">
        <w:tc>
          <w:tcPr>
            <w:tcW w:w="4390" w:type="dxa"/>
            <w:shd w:val="clear" w:color="auto" w:fill="F2DBDB" w:themeFill="accent2" w:themeFillTint="33"/>
            <w:vAlign w:val="center"/>
          </w:tcPr>
          <w:p w14:paraId="006F3496" w14:textId="203C5159" w:rsidR="006C0BD9" w:rsidRPr="0010289A" w:rsidRDefault="006C0BD9" w:rsidP="001D0586">
            <w:pPr>
              <w:tabs>
                <w:tab w:val="left" w:pos="284"/>
              </w:tabs>
              <w:spacing w:after="120" w:line="276" w:lineRule="auto"/>
            </w:pPr>
            <w:r w:rsidRPr="0010289A">
              <w:t>Galutinių pasiūlymų vertinimas</w:t>
            </w:r>
          </w:p>
          <w:p w14:paraId="45411C3C" w14:textId="195E9B02" w:rsidR="006C0BD9" w:rsidRPr="0010289A" w:rsidRDefault="006C0BD9" w:rsidP="006C0BD9">
            <w:pPr>
              <w:pStyle w:val="ListParagraph"/>
              <w:tabs>
                <w:tab w:val="left" w:pos="284"/>
              </w:tabs>
              <w:spacing w:after="120" w:line="276" w:lineRule="auto"/>
              <w:ind w:left="0"/>
            </w:pPr>
          </w:p>
        </w:tc>
        <w:tc>
          <w:tcPr>
            <w:tcW w:w="850" w:type="dxa"/>
            <w:vAlign w:val="center"/>
          </w:tcPr>
          <w:p w14:paraId="6DE4F70C" w14:textId="77777777" w:rsidR="006C0BD9" w:rsidRPr="0010289A" w:rsidRDefault="006C0BD9" w:rsidP="006C0BD9">
            <w:pPr>
              <w:spacing w:after="120" w:line="276" w:lineRule="auto"/>
              <w:jc w:val="center"/>
              <w:rPr>
                <w:smallCaps/>
                <w:color w:val="943634" w:themeColor="accent2" w:themeShade="BF"/>
              </w:rPr>
            </w:pPr>
            <w:r w:rsidRPr="0010289A">
              <w:rPr>
                <w:smallCaps/>
                <w:color w:val="943634" w:themeColor="accent2" w:themeShade="BF"/>
              </w:rPr>
              <w:t>←</w:t>
            </w:r>
          </w:p>
        </w:tc>
        <w:tc>
          <w:tcPr>
            <w:tcW w:w="4388" w:type="dxa"/>
            <w:vAlign w:val="center"/>
          </w:tcPr>
          <w:p w14:paraId="03E67715" w14:textId="22E3D87F" w:rsidR="006C0BD9" w:rsidRPr="0010289A" w:rsidRDefault="0042281A" w:rsidP="006C0BD9">
            <w:pPr>
              <w:tabs>
                <w:tab w:val="left" w:pos="284"/>
              </w:tabs>
              <w:spacing w:after="120" w:line="276" w:lineRule="auto"/>
              <w:jc w:val="both"/>
            </w:pPr>
            <w:r w:rsidRPr="0010289A">
              <w:t>Numatoma</w:t>
            </w:r>
            <w:r w:rsidR="006C0BD9" w:rsidRPr="0010289A">
              <w:t>, kad Galutinių pasiūlymų vertinimas truks ne daugiau kaip</w:t>
            </w:r>
            <w:r w:rsidR="006C0BD9" w:rsidRPr="0010289A">
              <w:rPr>
                <w:iCs/>
              </w:rPr>
              <w:t xml:space="preserve"> </w:t>
            </w:r>
            <w:r w:rsidR="006C0BD9" w:rsidRPr="0010289A">
              <w:rPr>
                <w:iCs/>
                <w:color w:val="FF0000"/>
              </w:rPr>
              <w:t>[</w:t>
            </w:r>
            <w:r w:rsidR="006C0BD9" w:rsidRPr="0010289A">
              <w:rPr>
                <w:i/>
                <w:color w:val="FF0000"/>
              </w:rPr>
              <w:t xml:space="preserve">skaičius, </w:t>
            </w:r>
            <w:r w:rsidR="006C0BD9" w:rsidRPr="00475A1A">
              <w:rPr>
                <w:i/>
                <w:color w:val="0070C0"/>
              </w:rPr>
              <w:t>rekomenduojama 30</w:t>
            </w:r>
            <w:r w:rsidR="006C0BD9" w:rsidRPr="0010289A">
              <w:rPr>
                <w:iCs/>
                <w:color w:val="FF0000"/>
              </w:rPr>
              <w:t>]</w:t>
            </w:r>
            <w:r w:rsidR="006C0BD9" w:rsidRPr="0010289A">
              <w:rPr>
                <w:iCs/>
              </w:rPr>
              <w:t xml:space="preserve"> dienų</w:t>
            </w:r>
            <w:r w:rsidR="006C0BD9" w:rsidRPr="0010289A">
              <w:t xml:space="preserve"> nuo Galutinių pasiūlymų pateikimo termino pabaigos</w:t>
            </w:r>
          </w:p>
        </w:tc>
      </w:tr>
      <w:tr w:rsidR="006C0BD9" w:rsidRPr="0010289A" w14:paraId="47F48D45" w14:textId="77777777" w:rsidTr="0047037A">
        <w:tc>
          <w:tcPr>
            <w:tcW w:w="4390" w:type="dxa"/>
            <w:vAlign w:val="center"/>
          </w:tcPr>
          <w:p w14:paraId="47DA2CDC" w14:textId="77777777" w:rsidR="006C0BD9" w:rsidRPr="0010289A" w:rsidRDefault="006C0BD9" w:rsidP="006C0BD9">
            <w:pPr>
              <w:tabs>
                <w:tab w:val="left" w:pos="284"/>
              </w:tabs>
              <w:spacing w:after="120" w:line="276" w:lineRule="auto"/>
              <w:jc w:val="center"/>
            </w:pPr>
            <w:r w:rsidRPr="0010289A">
              <w:rPr>
                <w:color w:val="943634" w:themeColor="accent2" w:themeShade="BF"/>
              </w:rPr>
              <w:t>↓</w:t>
            </w:r>
          </w:p>
        </w:tc>
        <w:tc>
          <w:tcPr>
            <w:tcW w:w="850" w:type="dxa"/>
            <w:vAlign w:val="center"/>
          </w:tcPr>
          <w:p w14:paraId="17F7DEB3" w14:textId="77777777" w:rsidR="006C0BD9" w:rsidRPr="0010289A" w:rsidRDefault="006C0BD9" w:rsidP="006C0BD9">
            <w:pPr>
              <w:spacing w:after="120" w:line="276" w:lineRule="auto"/>
              <w:jc w:val="center"/>
              <w:rPr>
                <w:smallCaps/>
                <w:color w:val="943634" w:themeColor="accent2" w:themeShade="BF"/>
              </w:rPr>
            </w:pPr>
          </w:p>
        </w:tc>
        <w:tc>
          <w:tcPr>
            <w:tcW w:w="4388" w:type="dxa"/>
            <w:vAlign w:val="center"/>
          </w:tcPr>
          <w:p w14:paraId="1B272649" w14:textId="77777777" w:rsidR="006C0BD9" w:rsidRPr="0010289A" w:rsidRDefault="006C0BD9" w:rsidP="006C0BD9">
            <w:pPr>
              <w:spacing w:after="120" w:line="276" w:lineRule="auto"/>
              <w:jc w:val="both"/>
              <w:rPr>
                <w:smallCaps/>
              </w:rPr>
            </w:pPr>
          </w:p>
        </w:tc>
      </w:tr>
      <w:tr w:rsidR="006C0BD9" w:rsidRPr="0010289A" w14:paraId="4CD53332" w14:textId="77777777" w:rsidTr="0047037A">
        <w:tc>
          <w:tcPr>
            <w:tcW w:w="4390" w:type="dxa"/>
            <w:shd w:val="clear" w:color="auto" w:fill="F2DBDB" w:themeFill="accent2" w:themeFillTint="33"/>
            <w:vAlign w:val="center"/>
          </w:tcPr>
          <w:p w14:paraId="0BDC663D" w14:textId="221FE602" w:rsidR="006C0BD9" w:rsidRPr="0010289A" w:rsidRDefault="006C0BD9" w:rsidP="001D0586">
            <w:pPr>
              <w:spacing w:after="120" w:line="276" w:lineRule="auto"/>
              <w:jc w:val="both"/>
            </w:pPr>
            <w:r w:rsidRPr="0010289A">
              <w:t xml:space="preserve">Pranešimas apie Galutinių pasiūlymų vertinimo rezultatus, </w:t>
            </w:r>
            <w:r w:rsidR="005F5367" w:rsidRPr="0010289A">
              <w:t xml:space="preserve">sudarytą </w:t>
            </w:r>
            <w:r w:rsidRPr="0010289A">
              <w:t>pasiūlymų eil</w:t>
            </w:r>
            <w:r w:rsidR="005F5367" w:rsidRPr="0010289A">
              <w:t>ę</w:t>
            </w:r>
            <w:r w:rsidRPr="0010289A">
              <w:t xml:space="preserve">, sprendimus dėl </w:t>
            </w:r>
            <w:r w:rsidR="00C06916" w:rsidRPr="0010289A">
              <w:t xml:space="preserve">Sutarties </w:t>
            </w:r>
            <w:r w:rsidRPr="0010289A">
              <w:t>sudarymo bei Sutarties sudarymo atidėjimo terminą</w:t>
            </w:r>
          </w:p>
        </w:tc>
        <w:tc>
          <w:tcPr>
            <w:tcW w:w="850" w:type="dxa"/>
            <w:vAlign w:val="center"/>
          </w:tcPr>
          <w:p w14:paraId="214AE14B" w14:textId="77777777" w:rsidR="006C0BD9" w:rsidRPr="0010289A" w:rsidRDefault="006C0BD9" w:rsidP="006C0BD9">
            <w:pPr>
              <w:spacing w:after="120" w:line="276" w:lineRule="auto"/>
              <w:jc w:val="center"/>
              <w:rPr>
                <w:smallCaps/>
                <w:color w:val="943634" w:themeColor="accent2" w:themeShade="BF"/>
              </w:rPr>
            </w:pPr>
            <w:r w:rsidRPr="0010289A">
              <w:rPr>
                <w:smallCaps/>
                <w:color w:val="943634" w:themeColor="accent2" w:themeShade="BF"/>
              </w:rPr>
              <w:t>←</w:t>
            </w:r>
          </w:p>
        </w:tc>
        <w:tc>
          <w:tcPr>
            <w:tcW w:w="4388" w:type="dxa"/>
            <w:vAlign w:val="center"/>
          </w:tcPr>
          <w:p w14:paraId="50B1B763" w14:textId="3944F3B9" w:rsidR="006C0BD9" w:rsidRPr="0010289A" w:rsidRDefault="0042281A" w:rsidP="006C0BD9">
            <w:pPr>
              <w:spacing w:after="120" w:line="276" w:lineRule="auto"/>
              <w:jc w:val="both"/>
            </w:pPr>
            <w:r w:rsidRPr="0010289A">
              <w:t xml:space="preserve">Per </w:t>
            </w:r>
            <w:r w:rsidR="006C0BD9" w:rsidRPr="0010289A">
              <w:t xml:space="preserve">3 (tris) Darbo dienas nuo </w:t>
            </w:r>
            <w:r w:rsidR="00485D8F" w:rsidRPr="0010289A">
              <w:t xml:space="preserve">priimto sprendimo dėl </w:t>
            </w:r>
            <w:r w:rsidR="006C0BD9" w:rsidRPr="0010289A">
              <w:t xml:space="preserve">Galutinių pasiūlymų įvertinimo (numatoma taikyti 10 (dešimt) dienų Sutarties sudarymo atidėjimo terminą, nebent sudaryti Sutartį atitinkamoje Skelbiamų derybų dalyje yra pakviestas vienintelis suinteresuotas Dalyvis) </w:t>
            </w:r>
          </w:p>
        </w:tc>
      </w:tr>
      <w:tr w:rsidR="006C0BD9" w:rsidRPr="0010289A" w14:paraId="15B35C35" w14:textId="77777777" w:rsidTr="0047037A">
        <w:tc>
          <w:tcPr>
            <w:tcW w:w="4390" w:type="dxa"/>
            <w:vAlign w:val="center"/>
          </w:tcPr>
          <w:p w14:paraId="2A19E406" w14:textId="77777777" w:rsidR="006C0BD9" w:rsidRPr="0010289A" w:rsidRDefault="006C0BD9" w:rsidP="006C0BD9">
            <w:pPr>
              <w:spacing w:after="120" w:line="276" w:lineRule="auto"/>
              <w:jc w:val="center"/>
            </w:pPr>
            <w:r w:rsidRPr="0010289A">
              <w:rPr>
                <w:color w:val="943634" w:themeColor="accent2" w:themeShade="BF"/>
              </w:rPr>
              <w:lastRenderedPageBreak/>
              <w:t>↓</w:t>
            </w:r>
          </w:p>
        </w:tc>
        <w:tc>
          <w:tcPr>
            <w:tcW w:w="850" w:type="dxa"/>
            <w:vAlign w:val="center"/>
          </w:tcPr>
          <w:p w14:paraId="3E4D925F" w14:textId="77777777" w:rsidR="006C0BD9" w:rsidRPr="0010289A" w:rsidRDefault="006C0BD9" w:rsidP="006C0BD9">
            <w:pPr>
              <w:spacing w:after="120" w:line="276" w:lineRule="auto"/>
              <w:jc w:val="center"/>
              <w:rPr>
                <w:smallCaps/>
                <w:color w:val="943634" w:themeColor="accent2" w:themeShade="BF"/>
              </w:rPr>
            </w:pPr>
          </w:p>
        </w:tc>
        <w:tc>
          <w:tcPr>
            <w:tcW w:w="4388" w:type="dxa"/>
            <w:vAlign w:val="center"/>
          </w:tcPr>
          <w:p w14:paraId="40F51855" w14:textId="77777777" w:rsidR="006C0BD9" w:rsidRPr="0010289A" w:rsidRDefault="006C0BD9" w:rsidP="006C0BD9">
            <w:pPr>
              <w:spacing w:after="120" w:line="276" w:lineRule="auto"/>
              <w:jc w:val="both"/>
              <w:rPr>
                <w:smallCaps/>
              </w:rPr>
            </w:pPr>
          </w:p>
        </w:tc>
      </w:tr>
      <w:tr w:rsidR="006C0BD9" w:rsidRPr="0010289A" w14:paraId="187B0957" w14:textId="77777777" w:rsidTr="0047037A">
        <w:tc>
          <w:tcPr>
            <w:tcW w:w="4390" w:type="dxa"/>
            <w:shd w:val="clear" w:color="auto" w:fill="F2DBDB" w:themeFill="accent2" w:themeFillTint="33"/>
            <w:vAlign w:val="center"/>
          </w:tcPr>
          <w:p w14:paraId="1CE5233D" w14:textId="29A955B9" w:rsidR="006C0BD9" w:rsidRPr="0010289A" w:rsidRDefault="006C0BD9" w:rsidP="001D0586">
            <w:pPr>
              <w:spacing w:after="120" w:line="276" w:lineRule="auto"/>
              <w:jc w:val="both"/>
            </w:pPr>
            <w:r w:rsidRPr="0010289A">
              <w:t xml:space="preserve">Kvietimas sudaryti </w:t>
            </w:r>
            <w:r w:rsidR="00C06916" w:rsidRPr="0010289A">
              <w:t>Sutartį</w:t>
            </w:r>
            <w:r w:rsidRPr="0010289A">
              <w:t xml:space="preserve">, </w:t>
            </w:r>
            <w:r w:rsidR="00C06916" w:rsidRPr="0010289A">
              <w:t xml:space="preserve">Sutarties </w:t>
            </w:r>
            <w:r w:rsidRPr="0010289A">
              <w:t>sudarymas</w:t>
            </w:r>
          </w:p>
        </w:tc>
        <w:tc>
          <w:tcPr>
            <w:tcW w:w="850" w:type="dxa"/>
            <w:vAlign w:val="center"/>
          </w:tcPr>
          <w:p w14:paraId="1D85A7AA" w14:textId="77777777" w:rsidR="006C0BD9" w:rsidRPr="0010289A" w:rsidRDefault="006C0BD9" w:rsidP="006C0BD9">
            <w:pPr>
              <w:spacing w:after="120" w:line="276" w:lineRule="auto"/>
              <w:jc w:val="center"/>
              <w:rPr>
                <w:smallCaps/>
              </w:rPr>
            </w:pPr>
            <w:r w:rsidRPr="0010289A">
              <w:rPr>
                <w:smallCaps/>
              </w:rPr>
              <w:t>←</w:t>
            </w:r>
          </w:p>
        </w:tc>
        <w:tc>
          <w:tcPr>
            <w:tcW w:w="4388" w:type="dxa"/>
            <w:vAlign w:val="center"/>
          </w:tcPr>
          <w:p w14:paraId="2B7DE9B2" w14:textId="10B9D866" w:rsidR="006C0BD9" w:rsidRPr="0010289A" w:rsidRDefault="0042281A" w:rsidP="006C0BD9">
            <w:pPr>
              <w:spacing w:after="120" w:line="276" w:lineRule="auto"/>
              <w:jc w:val="both"/>
            </w:pPr>
            <w:r w:rsidRPr="0010289A">
              <w:t xml:space="preserve">Kvietimas </w:t>
            </w:r>
            <w:r w:rsidR="006C0BD9" w:rsidRPr="0010289A">
              <w:t>sudaryti Sutart</w:t>
            </w:r>
            <w:r w:rsidR="00C06916" w:rsidRPr="0010289A">
              <w:t>į</w:t>
            </w:r>
            <w:r w:rsidR="00663D30" w:rsidRPr="0010289A">
              <w:t xml:space="preserve"> </w:t>
            </w:r>
            <w:r w:rsidR="006C0BD9" w:rsidRPr="0010289A">
              <w:t xml:space="preserve">teikiamas per 3 (tris) Darbo dienas po atidėjimo termino pabaigos, (numatoma, kad faktinis </w:t>
            </w:r>
            <w:r w:rsidR="00C06916" w:rsidRPr="0010289A">
              <w:t xml:space="preserve">Sutarties </w:t>
            </w:r>
            <w:r w:rsidR="006C0BD9" w:rsidRPr="0010289A">
              <w:t xml:space="preserve">sudarymas įvyks ne vėliau, kaip per </w:t>
            </w:r>
            <w:r w:rsidR="006C0BD9" w:rsidRPr="0010289A">
              <w:rPr>
                <w:iCs/>
                <w:color w:val="FF0000"/>
              </w:rPr>
              <w:t>[</w:t>
            </w:r>
            <w:r w:rsidR="006C0BD9" w:rsidRPr="0010289A">
              <w:rPr>
                <w:i/>
                <w:color w:val="FF0000"/>
              </w:rPr>
              <w:t>skaičius</w:t>
            </w:r>
            <w:r w:rsidR="00E30CFD">
              <w:rPr>
                <w:i/>
                <w:color w:val="FF0000"/>
              </w:rPr>
              <w:t>,</w:t>
            </w:r>
            <w:r w:rsidR="006C0BD9" w:rsidRPr="0010289A">
              <w:rPr>
                <w:i/>
                <w:color w:val="FF0000"/>
              </w:rPr>
              <w:t xml:space="preserve"> </w:t>
            </w:r>
            <w:r w:rsidR="006C0BD9" w:rsidRPr="00475A1A">
              <w:rPr>
                <w:i/>
                <w:color w:val="0070C0"/>
              </w:rPr>
              <w:t>rekomenduojama</w:t>
            </w:r>
            <w:r w:rsidR="006C0BD9" w:rsidRPr="00475A1A">
              <w:rPr>
                <w:iCs/>
                <w:color w:val="0070C0"/>
              </w:rPr>
              <w:t xml:space="preserve"> </w:t>
            </w:r>
            <w:r w:rsidR="006C0BD9" w:rsidRPr="00475A1A">
              <w:rPr>
                <w:i/>
                <w:iCs/>
                <w:color w:val="0070C0"/>
              </w:rPr>
              <w:t>30</w:t>
            </w:r>
            <w:r w:rsidR="006C0BD9" w:rsidRPr="0010289A">
              <w:rPr>
                <w:iCs/>
                <w:color w:val="FF0000"/>
              </w:rPr>
              <w:t>]</w:t>
            </w:r>
            <w:r w:rsidR="006C0BD9" w:rsidRPr="0010289A">
              <w:t xml:space="preserve"> dienų nuo kvietimo sudaryti Sutartis išsiuntimo dienos) </w:t>
            </w:r>
          </w:p>
        </w:tc>
      </w:tr>
    </w:tbl>
    <w:p w14:paraId="6E9F386B" w14:textId="77777777" w:rsidR="002F429C" w:rsidRPr="0010289A" w:rsidRDefault="002F429C" w:rsidP="002C6EBE">
      <w:pPr>
        <w:pStyle w:val="paragrafesrasas2lygis"/>
        <w:numPr>
          <w:ilvl w:val="0"/>
          <w:numId w:val="0"/>
        </w:numPr>
        <w:ind w:left="568"/>
        <w:rPr>
          <w:sz w:val="24"/>
          <w:szCs w:val="24"/>
        </w:rPr>
      </w:pPr>
    </w:p>
    <w:p w14:paraId="67476437" w14:textId="1043DD37" w:rsidR="00C43924" w:rsidRPr="0010289A" w:rsidRDefault="00AD71B6" w:rsidP="002C6EBE">
      <w:pPr>
        <w:pStyle w:val="Heading2"/>
        <w:numPr>
          <w:ilvl w:val="0"/>
          <w:numId w:val="14"/>
        </w:numPr>
        <w:spacing w:after="120"/>
        <w:jc w:val="center"/>
        <w:rPr>
          <w:color w:val="943634" w:themeColor="accent2" w:themeShade="BF"/>
          <w:sz w:val="24"/>
          <w:szCs w:val="24"/>
        </w:rPr>
      </w:pPr>
      <w:bookmarkStart w:id="53" w:name="_Toc130985347"/>
      <w:bookmarkStart w:id="54" w:name="_Toc130985968"/>
      <w:bookmarkStart w:id="55" w:name="_Toc130985348"/>
      <w:bookmarkStart w:id="56" w:name="_Toc130985969"/>
      <w:bookmarkStart w:id="57" w:name="_Toc285029296"/>
      <w:bookmarkStart w:id="58" w:name="_Toc173847362"/>
      <w:bookmarkEnd w:id="53"/>
      <w:bookmarkEnd w:id="54"/>
      <w:bookmarkEnd w:id="55"/>
      <w:bookmarkEnd w:id="56"/>
      <w:r w:rsidRPr="0010289A">
        <w:rPr>
          <w:color w:val="943634" w:themeColor="accent2" w:themeShade="BF"/>
          <w:sz w:val="24"/>
          <w:szCs w:val="24"/>
        </w:rPr>
        <w:t>Paraiškos pateikimas</w:t>
      </w:r>
      <w:bookmarkEnd w:id="57"/>
      <w:bookmarkEnd w:id="58"/>
    </w:p>
    <w:p w14:paraId="38DC79E8" w14:textId="49BCAC6C" w:rsidR="007A3006" w:rsidRPr="0010289A" w:rsidRDefault="00CB14B0" w:rsidP="002C6EBE">
      <w:pPr>
        <w:pStyle w:val="Heading3"/>
        <w:spacing w:after="120"/>
        <w:ind w:left="360"/>
        <w:jc w:val="center"/>
        <w:rPr>
          <w:color w:val="D99594" w:themeColor="accent2" w:themeTint="99"/>
          <w:sz w:val="24"/>
          <w:szCs w:val="24"/>
        </w:rPr>
      </w:pPr>
      <w:bookmarkStart w:id="59" w:name="_Toc173847363"/>
      <w:r w:rsidRPr="0010289A">
        <w:rPr>
          <w:color w:val="D99594" w:themeColor="accent2" w:themeTint="99"/>
          <w:sz w:val="24"/>
          <w:szCs w:val="24"/>
        </w:rPr>
        <w:t>Subjektai, galintys pateikti paraišką</w:t>
      </w:r>
      <w:bookmarkEnd w:id="59"/>
    </w:p>
    <w:p w14:paraId="7D3D90A5" w14:textId="671E7CB4" w:rsidR="005507BD" w:rsidRPr="0010289A" w:rsidRDefault="006901C6" w:rsidP="002C6EBE">
      <w:pPr>
        <w:pStyle w:val="paragrafesrasas2lygis"/>
        <w:ind w:left="567" w:hanging="567"/>
        <w:rPr>
          <w:sz w:val="24"/>
          <w:szCs w:val="24"/>
        </w:rPr>
      </w:pPr>
      <w:bookmarkStart w:id="60" w:name="_Ref500317900"/>
      <w:bookmarkStart w:id="61" w:name="_Ref142396358"/>
      <w:bookmarkStart w:id="62" w:name="_Ref282517867"/>
      <w:r w:rsidRPr="0010289A">
        <w:rPr>
          <w:sz w:val="24"/>
          <w:szCs w:val="24"/>
        </w:rPr>
        <w:t>Pateikti paraišką dalyvauti Skelbiamose derybose gali savarankiškas ūkio subjektas arba ūkio subjektų grupė, galintys būti Kandidatais ir atitinkantys reikalavimus, nustatytus Sąlygų</w:t>
      </w:r>
      <w:r w:rsidR="005E4830" w:rsidRPr="0010289A">
        <w:rPr>
          <w:sz w:val="24"/>
          <w:szCs w:val="24"/>
        </w:rPr>
        <w:t xml:space="preserve"> </w:t>
      </w:r>
      <w:r w:rsidR="005E4830" w:rsidRPr="0010289A">
        <w:rPr>
          <w:sz w:val="24"/>
          <w:szCs w:val="24"/>
        </w:rPr>
        <w:fldChar w:fldCharType="begin"/>
      </w:r>
      <w:r w:rsidR="005E4830" w:rsidRPr="0010289A">
        <w:rPr>
          <w:sz w:val="24"/>
          <w:szCs w:val="24"/>
        </w:rPr>
        <w:instrText xml:space="preserve"> REF _Ref110261029 \r \h </w:instrText>
      </w:r>
      <w:r w:rsidR="00686D0B" w:rsidRPr="0010289A">
        <w:rPr>
          <w:sz w:val="24"/>
          <w:szCs w:val="24"/>
        </w:rPr>
        <w:instrText xml:space="preserve"> \* MERGEFORMAT </w:instrText>
      </w:r>
      <w:r w:rsidR="005E4830" w:rsidRPr="0010289A">
        <w:rPr>
          <w:sz w:val="24"/>
          <w:szCs w:val="24"/>
        </w:rPr>
      </w:r>
      <w:r w:rsidR="005E4830" w:rsidRPr="0010289A">
        <w:rPr>
          <w:sz w:val="24"/>
          <w:szCs w:val="24"/>
        </w:rPr>
        <w:fldChar w:fldCharType="separate"/>
      </w:r>
      <w:r w:rsidR="00475A1A">
        <w:rPr>
          <w:sz w:val="24"/>
          <w:szCs w:val="24"/>
        </w:rPr>
        <w:t>4</w:t>
      </w:r>
      <w:r w:rsidR="005E4830" w:rsidRPr="0010289A">
        <w:rPr>
          <w:sz w:val="24"/>
          <w:szCs w:val="24"/>
        </w:rPr>
        <w:fldChar w:fldCharType="end"/>
      </w:r>
      <w:r w:rsidR="005E4830" w:rsidRPr="0010289A">
        <w:rPr>
          <w:sz w:val="24"/>
          <w:szCs w:val="24"/>
        </w:rPr>
        <w:t xml:space="preserve"> </w:t>
      </w:r>
      <w:r w:rsidRPr="0010289A">
        <w:rPr>
          <w:sz w:val="24"/>
          <w:szCs w:val="24"/>
        </w:rPr>
        <w:t xml:space="preserve">priede </w:t>
      </w:r>
      <w:r w:rsidRPr="0010289A">
        <w:rPr>
          <w:i/>
          <w:sz w:val="24"/>
          <w:szCs w:val="24"/>
        </w:rPr>
        <w:t>Kvalifikacijos reikalavimai</w:t>
      </w:r>
      <w:bookmarkEnd w:id="60"/>
      <w:r w:rsidRPr="0010289A">
        <w:rPr>
          <w:sz w:val="24"/>
          <w:szCs w:val="24"/>
        </w:rPr>
        <w:t xml:space="preserve">. </w:t>
      </w:r>
      <w:bookmarkStart w:id="63" w:name="_Ref469989844"/>
      <w:r w:rsidR="00684F6B" w:rsidRPr="0010289A">
        <w:rPr>
          <w:sz w:val="24"/>
          <w:szCs w:val="24"/>
        </w:rPr>
        <w:t>Ūkio subjektui, teikiančiam paraišką savarankiškai ar kaip ūkio subjektų grupės nariui, nedraudžiama būti kito ūkio subjekto (ar kitos ūkio subjektų grupės) Subtiekėju ar ūkio subjektu, kurio pajėgumais remiamasi kitas ūkio subjektas (ar kita ūkio subjektų grupė), šiose Skelbiamose derybose.</w:t>
      </w:r>
      <w:r w:rsidR="00684F6B" w:rsidRPr="0010289A">
        <w:t xml:space="preserve"> </w:t>
      </w:r>
      <w:r w:rsidR="00684F6B" w:rsidRPr="0010289A">
        <w:rPr>
          <w:sz w:val="24"/>
          <w:szCs w:val="24"/>
        </w:rPr>
        <w:t>Paraišką teikiantys skirtingi ūkio subjektai gali pasitelkti tuos pačius Subtiekėjus, tačiau tai negali sąlygoti draudžiamų susitarimų</w:t>
      </w:r>
      <w:r w:rsidR="00695315" w:rsidRPr="0010289A">
        <w:rPr>
          <w:sz w:val="24"/>
          <w:szCs w:val="24"/>
        </w:rPr>
        <w:t xml:space="preserve">. </w:t>
      </w:r>
      <w:r w:rsidR="001E650D" w:rsidRPr="0010289A">
        <w:rPr>
          <w:sz w:val="24"/>
          <w:szCs w:val="24"/>
        </w:rPr>
        <w:t>Ūkio subjektas</w:t>
      </w:r>
      <w:r w:rsidR="001E650D" w:rsidRPr="0010289A">
        <w:t xml:space="preserve"> </w:t>
      </w:r>
      <w:r w:rsidR="001E650D" w:rsidRPr="0010289A">
        <w:rPr>
          <w:sz w:val="24"/>
          <w:szCs w:val="24"/>
        </w:rPr>
        <w:t>nepriklausomai nuo to, ar jis Skelbiamose derybose dalyvauja individualiai ar kaip ūkio subjektų grupės narys, gali pateikti tik vieną paraišką. Jeigu ūkio subjektas</w:t>
      </w:r>
      <w:r w:rsidR="001E650D" w:rsidRPr="0010289A">
        <w:t xml:space="preserve"> </w:t>
      </w:r>
      <w:r w:rsidR="001E650D" w:rsidRPr="0010289A">
        <w:rPr>
          <w:sz w:val="24"/>
          <w:szCs w:val="24"/>
        </w:rPr>
        <w:t>pateikia daugiau kaip vieną paraišką ar kaip ūkio subjektų grupės narys, dalyvauja pateikiant daugiau kaip vieną paraišką</w:t>
      </w:r>
      <w:r w:rsidRPr="0010289A">
        <w:rPr>
          <w:sz w:val="24"/>
          <w:szCs w:val="24"/>
        </w:rPr>
        <w:t>, visos tokios paraiškos bus atmestos.</w:t>
      </w:r>
      <w:bookmarkEnd w:id="61"/>
      <w:bookmarkEnd w:id="63"/>
    </w:p>
    <w:p w14:paraId="3DE30234" w14:textId="242D19C5" w:rsidR="00173F04" w:rsidRPr="0010289A" w:rsidRDefault="00173F04" w:rsidP="001D0586">
      <w:pPr>
        <w:pStyle w:val="paragrafesrasas2lygis"/>
        <w:ind w:left="567" w:hanging="567"/>
        <w:rPr>
          <w:sz w:val="24"/>
          <w:szCs w:val="24"/>
        </w:rPr>
      </w:pPr>
      <w:bookmarkStart w:id="64" w:name="_Ref108783237"/>
      <w:r w:rsidRPr="0010289A">
        <w:rPr>
          <w:sz w:val="24"/>
          <w:szCs w:val="24"/>
        </w:rPr>
        <w:t xml:space="preserve">Jeigu dalyvauti </w:t>
      </w:r>
      <w:r w:rsidR="00AF370C" w:rsidRPr="0010289A">
        <w:rPr>
          <w:sz w:val="24"/>
          <w:szCs w:val="24"/>
        </w:rPr>
        <w:t xml:space="preserve">Skelbiamose </w:t>
      </w:r>
      <w:r w:rsidR="004818A4" w:rsidRPr="0010289A">
        <w:rPr>
          <w:sz w:val="24"/>
          <w:szCs w:val="24"/>
        </w:rPr>
        <w:t xml:space="preserve">derybose </w:t>
      </w:r>
      <w:r w:rsidR="00E30CFD" w:rsidRPr="00E30CFD">
        <w:rPr>
          <w:sz w:val="24"/>
          <w:szCs w:val="24"/>
        </w:rPr>
        <w:t>paraišką teikia</w:t>
      </w:r>
      <w:r w:rsidR="002B21F9" w:rsidRPr="0010289A">
        <w:rPr>
          <w:sz w:val="24"/>
          <w:szCs w:val="24"/>
        </w:rPr>
        <w:t xml:space="preserve"> </w:t>
      </w:r>
      <w:r w:rsidR="00C66649" w:rsidRPr="0010289A">
        <w:rPr>
          <w:sz w:val="24"/>
          <w:szCs w:val="24"/>
        </w:rPr>
        <w:t>ūkio subjektų grupė</w:t>
      </w:r>
      <w:r w:rsidRPr="0010289A">
        <w:rPr>
          <w:sz w:val="24"/>
          <w:szCs w:val="24"/>
        </w:rPr>
        <w:t>:</w:t>
      </w:r>
      <w:bookmarkEnd w:id="64"/>
    </w:p>
    <w:p w14:paraId="48D84CE6" w14:textId="71425874" w:rsidR="00693A9E" w:rsidRPr="0010289A" w:rsidRDefault="00173F04" w:rsidP="001D0586">
      <w:pPr>
        <w:pStyle w:val="paragrafesrasas2lygis"/>
        <w:numPr>
          <w:ilvl w:val="2"/>
          <w:numId w:val="23"/>
        </w:numPr>
        <w:tabs>
          <w:tab w:val="left" w:pos="1418"/>
        </w:tabs>
        <w:ind w:hanging="851"/>
        <w:rPr>
          <w:sz w:val="24"/>
          <w:szCs w:val="24"/>
        </w:rPr>
      </w:pPr>
      <w:r w:rsidRPr="0010289A">
        <w:rPr>
          <w:sz w:val="24"/>
          <w:szCs w:val="24"/>
        </w:rPr>
        <w:t xml:space="preserve">pateikiamoje </w:t>
      </w:r>
      <w:r w:rsidR="00E336C9" w:rsidRPr="0010289A">
        <w:rPr>
          <w:sz w:val="24"/>
          <w:szCs w:val="24"/>
        </w:rPr>
        <w:t>p</w:t>
      </w:r>
      <w:r w:rsidR="00F049E2" w:rsidRPr="0010289A">
        <w:rPr>
          <w:sz w:val="24"/>
          <w:szCs w:val="24"/>
        </w:rPr>
        <w:t>araišk</w:t>
      </w:r>
      <w:r w:rsidRPr="0010289A">
        <w:rPr>
          <w:sz w:val="24"/>
          <w:szCs w:val="24"/>
        </w:rPr>
        <w:t xml:space="preserve">oje </w:t>
      </w:r>
      <w:r w:rsidR="00C66649" w:rsidRPr="0010289A">
        <w:rPr>
          <w:sz w:val="24"/>
          <w:szCs w:val="24"/>
        </w:rPr>
        <w:t xml:space="preserve">reikia </w:t>
      </w:r>
      <w:r w:rsidRPr="0010289A">
        <w:rPr>
          <w:sz w:val="24"/>
          <w:szCs w:val="24"/>
        </w:rPr>
        <w:t>nurody</w:t>
      </w:r>
      <w:r w:rsidR="006D32ED" w:rsidRPr="0010289A">
        <w:rPr>
          <w:sz w:val="24"/>
          <w:szCs w:val="24"/>
        </w:rPr>
        <w:t>t</w:t>
      </w:r>
      <w:r w:rsidR="00C66649" w:rsidRPr="0010289A">
        <w:rPr>
          <w:sz w:val="24"/>
          <w:szCs w:val="24"/>
        </w:rPr>
        <w:t>i</w:t>
      </w:r>
      <w:r w:rsidRPr="0010289A">
        <w:rPr>
          <w:sz w:val="24"/>
          <w:szCs w:val="24"/>
        </w:rPr>
        <w:t xml:space="preserve"> </w:t>
      </w:r>
      <w:r w:rsidR="00883C18" w:rsidRPr="0010289A">
        <w:rPr>
          <w:sz w:val="24"/>
          <w:szCs w:val="24"/>
        </w:rPr>
        <w:t xml:space="preserve">atstovaujantį </w:t>
      </w:r>
      <w:r w:rsidR="00C66649" w:rsidRPr="0010289A">
        <w:rPr>
          <w:sz w:val="24"/>
          <w:szCs w:val="24"/>
        </w:rPr>
        <w:t>narį</w:t>
      </w:r>
      <w:r w:rsidRPr="0010289A">
        <w:rPr>
          <w:sz w:val="24"/>
          <w:szCs w:val="24"/>
        </w:rPr>
        <w:t xml:space="preserve"> ir </w:t>
      </w:r>
      <w:r w:rsidR="00883C18" w:rsidRPr="0010289A">
        <w:rPr>
          <w:sz w:val="24"/>
          <w:szCs w:val="24"/>
        </w:rPr>
        <w:t xml:space="preserve">atstovaujančiojo </w:t>
      </w:r>
      <w:r w:rsidR="00C66649" w:rsidRPr="0010289A">
        <w:rPr>
          <w:sz w:val="24"/>
          <w:szCs w:val="24"/>
        </w:rPr>
        <w:t>nario</w:t>
      </w:r>
      <w:r w:rsidRPr="0010289A">
        <w:rPr>
          <w:sz w:val="24"/>
          <w:szCs w:val="24"/>
        </w:rPr>
        <w:t xml:space="preserve"> kontaktin</w:t>
      </w:r>
      <w:r w:rsidR="006D32ED" w:rsidRPr="0010289A">
        <w:rPr>
          <w:sz w:val="24"/>
          <w:szCs w:val="24"/>
        </w:rPr>
        <w:t>į</w:t>
      </w:r>
      <w:r w:rsidRPr="0010289A">
        <w:rPr>
          <w:sz w:val="24"/>
          <w:szCs w:val="24"/>
        </w:rPr>
        <w:t xml:space="preserve"> asm</w:t>
      </w:r>
      <w:r w:rsidR="006D32ED" w:rsidRPr="0010289A">
        <w:rPr>
          <w:sz w:val="24"/>
          <w:szCs w:val="24"/>
        </w:rPr>
        <w:t>enį</w:t>
      </w:r>
      <w:r w:rsidRPr="0010289A">
        <w:rPr>
          <w:sz w:val="24"/>
          <w:szCs w:val="24"/>
        </w:rPr>
        <w:t xml:space="preserve">. Šiam asmeniui </w:t>
      </w:r>
      <w:r w:rsidR="006D32ED" w:rsidRPr="0010289A">
        <w:rPr>
          <w:sz w:val="24"/>
          <w:szCs w:val="24"/>
        </w:rPr>
        <w:t>turi</w:t>
      </w:r>
      <w:r w:rsidR="0052333A" w:rsidRPr="0010289A">
        <w:rPr>
          <w:sz w:val="24"/>
          <w:szCs w:val="24"/>
        </w:rPr>
        <w:t xml:space="preserve"> būti</w:t>
      </w:r>
      <w:r w:rsidR="006D32ED" w:rsidRPr="0010289A">
        <w:rPr>
          <w:sz w:val="24"/>
          <w:szCs w:val="24"/>
        </w:rPr>
        <w:t xml:space="preserve"> </w:t>
      </w:r>
      <w:r w:rsidRPr="0010289A">
        <w:rPr>
          <w:sz w:val="24"/>
          <w:szCs w:val="24"/>
        </w:rPr>
        <w:t>suteikti įgaliojim</w:t>
      </w:r>
      <w:r w:rsidR="0052333A" w:rsidRPr="0010289A">
        <w:rPr>
          <w:sz w:val="24"/>
          <w:szCs w:val="24"/>
        </w:rPr>
        <w:t>ai</w:t>
      </w:r>
      <w:r w:rsidRPr="0010289A">
        <w:rPr>
          <w:sz w:val="24"/>
          <w:szCs w:val="24"/>
        </w:rPr>
        <w:t xml:space="preserve"> </w:t>
      </w:r>
      <w:r w:rsidR="004014AD" w:rsidRPr="0010289A">
        <w:rPr>
          <w:sz w:val="24"/>
          <w:szCs w:val="24"/>
        </w:rPr>
        <w:t>ūkio subjektų grupės</w:t>
      </w:r>
      <w:r w:rsidR="000C2154" w:rsidRPr="0010289A">
        <w:rPr>
          <w:sz w:val="24"/>
          <w:szCs w:val="24"/>
        </w:rPr>
        <w:t xml:space="preserve"> vardu </w:t>
      </w:r>
      <w:r w:rsidRPr="0010289A">
        <w:rPr>
          <w:sz w:val="24"/>
          <w:szCs w:val="24"/>
        </w:rPr>
        <w:t xml:space="preserve">atlikti visus </w:t>
      </w:r>
      <w:r w:rsidR="00E30CFD" w:rsidRPr="00E30CFD">
        <w:rPr>
          <w:sz w:val="24"/>
          <w:szCs w:val="24"/>
        </w:rPr>
        <w:t>Skelbiamų</w:t>
      </w:r>
      <w:r w:rsidR="00E30CFD">
        <w:rPr>
          <w:sz w:val="24"/>
          <w:szCs w:val="24"/>
        </w:rPr>
        <w:t xml:space="preserve"> </w:t>
      </w:r>
      <w:r w:rsidR="00E30CFD" w:rsidRPr="00E30CFD">
        <w:rPr>
          <w:sz w:val="24"/>
          <w:szCs w:val="24"/>
        </w:rPr>
        <w:t>deryb</w:t>
      </w:r>
      <w:r w:rsidR="00E30CFD">
        <w:rPr>
          <w:sz w:val="24"/>
          <w:szCs w:val="24"/>
        </w:rPr>
        <w:t>ų</w:t>
      </w:r>
      <w:r w:rsidR="00B61AA4" w:rsidRPr="0010289A">
        <w:rPr>
          <w:sz w:val="24"/>
          <w:szCs w:val="24"/>
        </w:rPr>
        <w:t xml:space="preserve"> procedūrų metu reikalingus </w:t>
      </w:r>
      <w:r w:rsidRPr="0010289A">
        <w:rPr>
          <w:sz w:val="24"/>
          <w:szCs w:val="24"/>
        </w:rPr>
        <w:t>veiksmus;</w:t>
      </w:r>
    </w:p>
    <w:p w14:paraId="2D0ADC63" w14:textId="59069A4B" w:rsidR="00693A9E" w:rsidRPr="0010289A" w:rsidRDefault="00173F04" w:rsidP="001D0586">
      <w:pPr>
        <w:pStyle w:val="paragrafesrasas2lygis"/>
        <w:numPr>
          <w:ilvl w:val="2"/>
          <w:numId w:val="23"/>
        </w:numPr>
        <w:tabs>
          <w:tab w:val="left" w:pos="1418"/>
        </w:tabs>
        <w:ind w:hanging="851"/>
        <w:rPr>
          <w:sz w:val="24"/>
          <w:szCs w:val="24"/>
        </w:rPr>
      </w:pPr>
      <w:r w:rsidRPr="0010289A">
        <w:rPr>
          <w:sz w:val="24"/>
          <w:szCs w:val="24"/>
        </w:rPr>
        <w:t xml:space="preserve">kartu su </w:t>
      </w:r>
      <w:r w:rsidR="00E336C9" w:rsidRPr="0010289A">
        <w:rPr>
          <w:sz w:val="24"/>
          <w:szCs w:val="24"/>
        </w:rPr>
        <w:t>p</w:t>
      </w:r>
      <w:r w:rsidR="00F049E2" w:rsidRPr="0010289A">
        <w:rPr>
          <w:sz w:val="24"/>
          <w:szCs w:val="24"/>
        </w:rPr>
        <w:t>araišk</w:t>
      </w:r>
      <w:r w:rsidRPr="0010289A">
        <w:rPr>
          <w:sz w:val="24"/>
          <w:szCs w:val="24"/>
        </w:rPr>
        <w:t xml:space="preserve">a </w:t>
      </w:r>
      <w:r w:rsidR="00973160" w:rsidRPr="0010289A">
        <w:rPr>
          <w:sz w:val="24"/>
          <w:szCs w:val="24"/>
        </w:rPr>
        <w:t xml:space="preserve">reikia </w:t>
      </w:r>
      <w:r w:rsidRPr="0010289A">
        <w:rPr>
          <w:sz w:val="24"/>
          <w:szCs w:val="24"/>
        </w:rPr>
        <w:t>pateikt</w:t>
      </w:r>
      <w:r w:rsidR="006561A9" w:rsidRPr="0010289A">
        <w:rPr>
          <w:sz w:val="24"/>
          <w:szCs w:val="24"/>
        </w:rPr>
        <w:t>i</w:t>
      </w:r>
      <w:r w:rsidRPr="0010289A">
        <w:rPr>
          <w:sz w:val="24"/>
          <w:szCs w:val="24"/>
        </w:rPr>
        <w:t xml:space="preserve"> </w:t>
      </w:r>
      <w:r w:rsidR="00973160" w:rsidRPr="0010289A">
        <w:rPr>
          <w:sz w:val="24"/>
          <w:szCs w:val="24"/>
        </w:rPr>
        <w:t>j</w:t>
      </w:r>
      <w:r w:rsidRPr="0010289A">
        <w:rPr>
          <w:sz w:val="24"/>
          <w:szCs w:val="24"/>
        </w:rPr>
        <w:t>ungtinės veiklos sutart</w:t>
      </w:r>
      <w:r w:rsidR="006561A9" w:rsidRPr="0010289A">
        <w:rPr>
          <w:sz w:val="24"/>
          <w:szCs w:val="24"/>
        </w:rPr>
        <w:t>į</w:t>
      </w:r>
      <w:r w:rsidRPr="0010289A">
        <w:rPr>
          <w:sz w:val="24"/>
          <w:szCs w:val="24"/>
        </w:rPr>
        <w:t xml:space="preserve">, </w:t>
      </w:r>
      <w:r w:rsidR="00E70AAC" w:rsidRPr="0010289A">
        <w:rPr>
          <w:sz w:val="24"/>
          <w:szCs w:val="24"/>
        </w:rPr>
        <w:t xml:space="preserve">kurioje </w:t>
      </w:r>
      <w:r w:rsidR="00E632E2" w:rsidRPr="0010289A">
        <w:rPr>
          <w:sz w:val="24"/>
          <w:szCs w:val="24"/>
        </w:rPr>
        <w:t xml:space="preserve">būtų </w:t>
      </w:r>
      <w:r w:rsidRPr="0010289A">
        <w:rPr>
          <w:sz w:val="24"/>
          <w:szCs w:val="24"/>
        </w:rPr>
        <w:t>aiškiai nurody</w:t>
      </w:r>
      <w:r w:rsidR="00F0265C" w:rsidRPr="0010289A">
        <w:rPr>
          <w:sz w:val="24"/>
          <w:szCs w:val="24"/>
        </w:rPr>
        <w:t>ti</w:t>
      </w:r>
      <w:r w:rsidRPr="0010289A">
        <w:rPr>
          <w:sz w:val="24"/>
          <w:szCs w:val="24"/>
        </w:rPr>
        <w:t xml:space="preserve"> kiekvienam </w:t>
      </w:r>
      <w:r w:rsidR="00E632E2" w:rsidRPr="0010289A">
        <w:rPr>
          <w:sz w:val="24"/>
          <w:szCs w:val="24"/>
        </w:rPr>
        <w:t xml:space="preserve">ūkio subjektų grupės nariui </w:t>
      </w:r>
      <w:r w:rsidR="00F0265C" w:rsidRPr="0010289A">
        <w:rPr>
          <w:sz w:val="24"/>
          <w:szCs w:val="24"/>
        </w:rPr>
        <w:t>priskirti įsipareigojimai</w:t>
      </w:r>
      <w:r w:rsidR="00AE3C7A" w:rsidRPr="0010289A">
        <w:rPr>
          <w:sz w:val="24"/>
          <w:szCs w:val="24"/>
        </w:rPr>
        <w:t xml:space="preserve"> įgyvendinant Projektą</w:t>
      </w:r>
      <w:r w:rsidR="00652880" w:rsidRPr="0010289A">
        <w:rPr>
          <w:sz w:val="24"/>
          <w:szCs w:val="24"/>
        </w:rPr>
        <w:t>. Sutartyje turi būti</w:t>
      </w:r>
      <w:r w:rsidR="0094196D" w:rsidRPr="0010289A">
        <w:rPr>
          <w:sz w:val="24"/>
          <w:szCs w:val="24"/>
        </w:rPr>
        <w:t xml:space="preserve"> </w:t>
      </w:r>
      <w:r w:rsidR="00CE06D7" w:rsidRPr="0010289A">
        <w:rPr>
          <w:sz w:val="24"/>
          <w:szCs w:val="24"/>
        </w:rPr>
        <w:t>numatyta</w:t>
      </w:r>
      <w:r w:rsidR="0094196D" w:rsidRPr="0010289A">
        <w:rPr>
          <w:sz w:val="24"/>
          <w:szCs w:val="24"/>
        </w:rPr>
        <w:t xml:space="preserve"> solidarioji visų </w:t>
      </w:r>
      <w:r w:rsidR="00CE06D7" w:rsidRPr="0010289A">
        <w:rPr>
          <w:sz w:val="24"/>
          <w:szCs w:val="24"/>
        </w:rPr>
        <w:t xml:space="preserve">jungtinės veiklos </w:t>
      </w:r>
      <w:r w:rsidR="0094196D" w:rsidRPr="0010289A">
        <w:rPr>
          <w:sz w:val="24"/>
          <w:szCs w:val="24"/>
        </w:rPr>
        <w:t xml:space="preserve">sutarties šalių atsakomybė už prievolių </w:t>
      </w:r>
      <w:r w:rsidR="006A6252" w:rsidRPr="0010289A">
        <w:rPr>
          <w:sz w:val="24"/>
          <w:szCs w:val="24"/>
        </w:rPr>
        <w:t>Valdžios</w:t>
      </w:r>
      <w:r w:rsidR="0094196D" w:rsidRPr="0010289A">
        <w:rPr>
          <w:sz w:val="24"/>
          <w:szCs w:val="24"/>
        </w:rPr>
        <w:t xml:space="preserve"> </w:t>
      </w:r>
      <w:r w:rsidR="00717299" w:rsidRPr="0010289A">
        <w:rPr>
          <w:sz w:val="24"/>
          <w:szCs w:val="24"/>
        </w:rPr>
        <w:t>subjektui</w:t>
      </w:r>
      <w:r w:rsidR="0094196D" w:rsidRPr="0010289A">
        <w:rPr>
          <w:sz w:val="24"/>
          <w:szCs w:val="24"/>
        </w:rPr>
        <w:t xml:space="preserve"> arba pagal </w:t>
      </w:r>
      <w:r w:rsidR="00CF7E52" w:rsidRPr="0010289A">
        <w:rPr>
          <w:sz w:val="24"/>
          <w:szCs w:val="24"/>
        </w:rPr>
        <w:t>S</w:t>
      </w:r>
      <w:r w:rsidR="0094196D" w:rsidRPr="0010289A">
        <w:rPr>
          <w:sz w:val="24"/>
          <w:szCs w:val="24"/>
        </w:rPr>
        <w:t>utartį netinkamą vykdymą</w:t>
      </w:r>
      <w:r w:rsidRPr="0010289A">
        <w:rPr>
          <w:sz w:val="24"/>
          <w:szCs w:val="24"/>
        </w:rPr>
        <w:t xml:space="preserve">. </w:t>
      </w:r>
    </w:p>
    <w:p w14:paraId="13979CFF" w14:textId="77777777" w:rsidR="00173F04" w:rsidRPr="0010289A" w:rsidRDefault="00793068" w:rsidP="002C6EBE">
      <w:pPr>
        <w:pStyle w:val="Heading3"/>
        <w:spacing w:after="120"/>
        <w:ind w:left="993" w:hanging="491"/>
        <w:jc w:val="center"/>
        <w:rPr>
          <w:color w:val="D99594" w:themeColor="accent2" w:themeTint="99"/>
          <w:sz w:val="24"/>
          <w:szCs w:val="24"/>
        </w:rPr>
      </w:pPr>
      <w:bookmarkStart w:id="65" w:name="_Toc173847364"/>
      <w:bookmarkStart w:id="66" w:name="_Toc283040750"/>
      <w:bookmarkEnd w:id="62"/>
      <w:r w:rsidRPr="0010289A">
        <w:rPr>
          <w:color w:val="D99594" w:themeColor="accent2" w:themeTint="99"/>
          <w:sz w:val="24"/>
          <w:szCs w:val="24"/>
        </w:rPr>
        <w:t>Paraiškos turinys</w:t>
      </w:r>
      <w:bookmarkEnd w:id="65"/>
    </w:p>
    <w:p w14:paraId="2ED27328" w14:textId="61EFA2D9" w:rsidR="008F0BC0" w:rsidRPr="0010289A" w:rsidRDefault="005C6B8E" w:rsidP="002C6EBE">
      <w:pPr>
        <w:pStyle w:val="paragrafesrasas2lygis"/>
        <w:ind w:left="567" w:hanging="567"/>
        <w:rPr>
          <w:sz w:val="24"/>
          <w:szCs w:val="24"/>
        </w:rPr>
      </w:pPr>
      <w:bookmarkStart w:id="67" w:name="_Ref142391906"/>
      <w:r w:rsidRPr="0010289A">
        <w:rPr>
          <w:sz w:val="24"/>
          <w:szCs w:val="24"/>
        </w:rPr>
        <w:t xml:space="preserve">Paraiška turi būti parengta pagal Sąlygų priede </w:t>
      </w:r>
      <w:r w:rsidRPr="0010289A">
        <w:rPr>
          <w:i/>
          <w:iCs/>
          <w:sz w:val="24"/>
          <w:szCs w:val="24"/>
        </w:rPr>
        <w:t>Paraiškos pateikimas</w:t>
      </w:r>
      <w:r w:rsidRPr="0010289A">
        <w:rPr>
          <w:sz w:val="24"/>
          <w:szCs w:val="24"/>
        </w:rPr>
        <w:t xml:space="preserve"> nustatytus reikalavimus ir </w:t>
      </w:r>
      <w:r w:rsidR="008F1880" w:rsidRPr="0010289A">
        <w:rPr>
          <w:sz w:val="24"/>
          <w:szCs w:val="24"/>
        </w:rPr>
        <w:t>pagal</w:t>
      </w:r>
      <w:r w:rsidR="00975D3C" w:rsidRPr="0010289A">
        <w:rPr>
          <w:sz w:val="24"/>
          <w:szCs w:val="24"/>
        </w:rPr>
        <w:t xml:space="preserve"> Sąlygų </w:t>
      </w:r>
      <w:r w:rsidR="005E4830" w:rsidRPr="0010289A">
        <w:rPr>
          <w:sz w:val="24"/>
          <w:szCs w:val="24"/>
        </w:rPr>
        <w:fldChar w:fldCharType="begin"/>
      </w:r>
      <w:r w:rsidR="005E4830" w:rsidRPr="0010289A">
        <w:rPr>
          <w:sz w:val="24"/>
          <w:szCs w:val="24"/>
        </w:rPr>
        <w:instrText xml:space="preserve"> REF _Ref110261073 \r \h </w:instrText>
      </w:r>
      <w:r w:rsidR="00686D0B" w:rsidRPr="0010289A">
        <w:rPr>
          <w:sz w:val="24"/>
          <w:szCs w:val="24"/>
        </w:rPr>
        <w:instrText xml:space="preserve"> \* MERGEFORMAT </w:instrText>
      </w:r>
      <w:r w:rsidR="005E4830" w:rsidRPr="0010289A">
        <w:rPr>
          <w:sz w:val="24"/>
          <w:szCs w:val="24"/>
        </w:rPr>
      </w:r>
      <w:r w:rsidR="005E4830" w:rsidRPr="0010289A">
        <w:rPr>
          <w:sz w:val="24"/>
          <w:szCs w:val="24"/>
        </w:rPr>
        <w:fldChar w:fldCharType="separate"/>
      </w:r>
      <w:r w:rsidR="00475A1A">
        <w:rPr>
          <w:sz w:val="24"/>
          <w:szCs w:val="24"/>
        </w:rPr>
        <w:t>7</w:t>
      </w:r>
      <w:r w:rsidR="005E4830" w:rsidRPr="0010289A">
        <w:rPr>
          <w:sz w:val="24"/>
          <w:szCs w:val="24"/>
        </w:rPr>
        <w:fldChar w:fldCharType="end"/>
      </w:r>
      <w:r w:rsidR="005E4830" w:rsidRPr="0010289A">
        <w:rPr>
          <w:sz w:val="24"/>
          <w:szCs w:val="24"/>
        </w:rPr>
        <w:t xml:space="preserve"> </w:t>
      </w:r>
      <w:r w:rsidR="00A44C8A" w:rsidRPr="0010289A">
        <w:rPr>
          <w:sz w:val="24"/>
          <w:szCs w:val="24"/>
        </w:rPr>
        <w:t>p</w:t>
      </w:r>
      <w:r w:rsidR="00975D3C" w:rsidRPr="0010289A">
        <w:rPr>
          <w:sz w:val="24"/>
          <w:szCs w:val="24"/>
        </w:rPr>
        <w:t>riede</w:t>
      </w:r>
      <w:r w:rsidR="008B3D54" w:rsidRPr="0010289A">
        <w:rPr>
          <w:sz w:val="24"/>
          <w:szCs w:val="24"/>
        </w:rPr>
        <w:t xml:space="preserve"> </w:t>
      </w:r>
      <w:r w:rsidR="008B3D54" w:rsidRPr="0010289A">
        <w:rPr>
          <w:i/>
          <w:sz w:val="24"/>
          <w:szCs w:val="24"/>
        </w:rPr>
        <w:t>Paraišk</w:t>
      </w:r>
      <w:r w:rsidR="005B7F42" w:rsidRPr="0010289A">
        <w:rPr>
          <w:i/>
          <w:sz w:val="24"/>
          <w:szCs w:val="24"/>
        </w:rPr>
        <w:t>os forma</w:t>
      </w:r>
      <w:r w:rsidR="008B3D54" w:rsidRPr="0010289A">
        <w:rPr>
          <w:sz w:val="24"/>
          <w:szCs w:val="24"/>
        </w:rPr>
        <w:t xml:space="preserve"> </w:t>
      </w:r>
      <w:r w:rsidR="008F1880" w:rsidRPr="0010289A">
        <w:rPr>
          <w:sz w:val="24"/>
          <w:szCs w:val="24"/>
        </w:rPr>
        <w:t>pateikiamą formą</w:t>
      </w:r>
      <w:r w:rsidR="00A43239" w:rsidRPr="0010289A">
        <w:rPr>
          <w:sz w:val="24"/>
          <w:szCs w:val="24"/>
        </w:rPr>
        <w:t xml:space="preserve">, prie jos </w:t>
      </w:r>
      <w:r w:rsidR="008F0BC0" w:rsidRPr="0010289A">
        <w:rPr>
          <w:sz w:val="24"/>
          <w:szCs w:val="24"/>
        </w:rPr>
        <w:t>prid</w:t>
      </w:r>
      <w:r w:rsidR="00432A8B" w:rsidRPr="0010289A">
        <w:rPr>
          <w:sz w:val="24"/>
          <w:szCs w:val="24"/>
        </w:rPr>
        <w:t>e</w:t>
      </w:r>
      <w:r w:rsidR="008F0BC0" w:rsidRPr="0010289A">
        <w:rPr>
          <w:sz w:val="24"/>
          <w:szCs w:val="24"/>
        </w:rPr>
        <w:t>dant:</w:t>
      </w:r>
      <w:bookmarkEnd w:id="67"/>
    </w:p>
    <w:p w14:paraId="1B9FE78B" w14:textId="77777777" w:rsidR="00183D92" w:rsidRPr="0010289A" w:rsidRDefault="00183D92" w:rsidP="001D0586">
      <w:pPr>
        <w:pStyle w:val="paragrafesrasas2lygis"/>
        <w:numPr>
          <w:ilvl w:val="2"/>
          <w:numId w:val="23"/>
        </w:numPr>
        <w:ind w:hanging="851"/>
        <w:rPr>
          <w:sz w:val="24"/>
          <w:szCs w:val="24"/>
        </w:rPr>
      </w:pPr>
      <w:r w:rsidRPr="0010289A">
        <w:rPr>
          <w:sz w:val="24"/>
          <w:szCs w:val="24"/>
        </w:rPr>
        <w:t xml:space="preserve">įgaliojimą ar kitą lygiavertį dokumentą, suteikiantį asmeniui teisę pasirašyti paraišką </w:t>
      </w:r>
    </w:p>
    <w:p w14:paraId="3F0C2D13" w14:textId="70D66B45" w:rsidR="007132E8" w:rsidRPr="0010289A" w:rsidRDefault="007132E8" w:rsidP="001D0586">
      <w:pPr>
        <w:pStyle w:val="paragrafesrasas2lygis"/>
        <w:numPr>
          <w:ilvl w:val="2"/>
          <w:numId w:val="23"/>
        </w:numPr>
        <w:ind w:hanging="851"/>
        <w:rPr>
          <w:sz w:val="24"/>
          <w:szCs w:val="24"/>
        </w:rPr>
      </w:pPr>
      <w:r w:rsidRPr="0010289A">
        <w:rPr>
          <w:sz w:val="24"/>
          <w:szCs w:val="24"/>
        </w:rPr>
        <w:t>jungtinės veiklos sutarties kopiją, jeigu paraišką teikia ūkio subjektų grupė;</w:t>
      </w:r>
    </w:p>
    <w:p w14:paraId="26FBE919" w14:textId="687AA06F" w:rsidR="00BB74BB" w:rsidRPr="0010289A" w:rsidRDefault="00DB63B6" w:rsidP="001D0586">
      <w:pPr>
        <w:pStyle w:val="paragrafesrasas2lygis"/>
        <w:numPr>
          <w:ilvl w:val="2"/>
          <w:numId w:val="23"/>
        </w:numPr>
        <w:ind w:hanging="851"/>
        <w:rPr>
          <w:sz w:val="24"/>
          <w:szCs w:val="24"/>
        </w:rPr>
      </w:pPr>
      <w:r w:rsidRPr="0010289A">
        <w:rPr>
          <w:sz w:val="24"/>
          <w:szCs w:val="24"/>
        </w:rPr>
        <w:t xml:space="preserve">Konfidencialumo įsipareigojimą, užpildytą pagal Sąlygų </w:t>
      </w:r>
      <w:r w:rsidR="00432A8B" w:rsidRPr="0010289A">
        <w:rPr>
          <w:sz w:val="24"/>
          <w:szCs w:val="24"/>
        </w:rPr>
        <w:fldChar w:fldCharType="begin"/>
      </w:r>
      <w:r w:rsidR="00432A8B" w:rsidRPr="0010289A">
        <w:rPr>
          <w:sz w:val="24"/>
          <w:szCs w:val="24"/>
        </w:rPr>
        <w:instrText xml:space="preserve"> REF _Ref110259498 \r \h </w:instrText>
      </w:r>
      <w:r w:rsidR="00686D0B" w:rsidRPr="0010289A">
        <w:rPr>
          <w:sz w:val="24"/>
          <w:szCs w:val="24"/>
        </w:rPr>
        <w:instrText xml:space="preserve"> \* MERGEFORMAT </w:instrText>
      </w:r>
      <w:r w:rsidR="00432A8B" w:rsidRPr="0010289A">
        <w:rPr>
          <w:sz w:val="24"/>
          <w:szCs w:val="24"/>
        </w:rPr>
      </w:r>
      <w:r w:rsidR="00432A8B" w:rsidRPr="0010289A">
        <w:rPr>
          <w:sz w:val="24"/>
          <w:szCs w:val="24"/>
        </w:rPr>
        <w:fldChar w:fldCharType="separate"/>
      </w:r>
      <w:r w:rsidR="00475A1A">
        <w:rPr>
          <w:sz w:val="24"/>
          <w:szCs w:val="24"/>
        </w:rPr>
        <w:t>10</w:t>
      </w:r>
      <w:r w:rsidR="00432A8B" w:rsidRPr="0010289A">
        <w:rPr>
          <w:sz w:val="24"/>
          <w:szCs w:val="24"/>
        </w:rPr>
        <w:fldChar w:fldCharType="end"/>
      </w:r>
      <w:r w:rsidRPr="0010289A">
        <w:rPr>
          <w:sz w:val="24"/>
          <w:szCs w:val="24"/>
        </w:rPr>
        <w:t xml:space="preserve"> priede </w:t>
      </w:r>
      <w:r w:rsidRPr="0010289A">
        <w:rPr>
          <w:i/>
          <w:iCs/>
          <w:sz w:val="24"/>
          <w:szCs w:val="24"/>
        </w:rPr>
        <w:t>Konfidencialumo įsipareigojimo forma</w:t>
      </w:r>
      <w:r w:rsidRPr="0010289A">
        <w:rPr>
          <w:sz w:val="24"/>
          <w:szCs w:val="24"/>
        </w:rPr>
        <w:t xml:space="preserve"> pateiktą formą</w:t>
      </w:r>
      <w:r w:rsidR="00BB74BB" w:rsidRPr="0010289A">
        <w:rPr>
          <w:sz w:val="24"/>
          <w:szCs w:val="24"/>
        </w:rPr>
        <w:t>;</w:t>
      </w:r>
    </w:p>
    <w:p w14:paraId="2BB6AC5F" w14:textId="479B51C8" w:rsidR="00DB63B6" w:rsidRPr="0010289A" w:rsidRDefault="00BB74BB" w:rsidP="001D0586">
      <w:pPr>
        <w:pStyle w:val="paragrafesrasas2lygis"/>
        <w:numPr>
          <w:ilvl w:val="2"/>
          <w:numId w:val="23"/>
        </w:numPr>
        <w:ind w:hanging="851"/>
        <w:rPr>
          <w:sz w:val="24"/>
          <w:szCs w:val="24"/>
        </w:rPr>
      </w:pPr>
      <w:r w:rsidRPr="0010289A">
        <w:rPr>
          <w:sz w:val="24"/>
          <w:szCs w:val="24"/>
        </w:rPr>
        <w:lastRenderedPageBreak/>
        <w:t xml:space="preserve">deklaraciją dėl Reglamente nustatytų sąlygų nebuvimo, užpildytą pagal Sąlygų </w:t>
      </w:r>
      <w:r w:rsidR="00C947DF" w:rsidRPr="0010289A">
        <w:rPr>
          <w:sz w:val="24"/>
          <w:szCs w:val="24"/>
        </w:rPr>
        <w:fldChar w:fldCharType="begin"/>
      </w:r>
      <w:r w:rsidR="00C947DF" w:rsidRPr="0010289A">
        <w:rPr>
          <w:sz w:val="24"/>
          <w:szCs w:val="24"/>
        </w:rPr>
        <w:instrText xml:space="preserve"> REF _Ref125651918 \r \h </w:instrText>
      </w:r>
      <w:r w:rsidR="00686D0B" w:rsidRPr="0010289A">
        <w:rPr>
          <w:sz w:val="24"/>
          <w:szCs w:val="24"/>
        </w:rPr>
        <w:instrText xml:space="preserve"> \* MERGEFORMAT </w:instrText>
      </w:r>
      <w:r w:rsidR="00C947DF" w:rsidRPr="0010289A">
        <w:rPr>
          <w:sz w:val="24"/>
          <w:szCs w:val="24"/>
        </w:rPr>
      </w:r>
      <w:r w:rsidR="00C947DF" w:rsidRPr="0010289A">
        <w:rPr>
          <w:sz w:val="24"/>
          <w:szCs w:val="24"/>
        </w:rPr>
        <w:fldChar w:fldCharType="separate"/>
      </w:r>
      <w:r w:rsidR="00475A1A">
        <w:rPr>
          <w:sz w:val="24"/>
          <w:szCs w:val="24"/>
        </w:rPr>
        <w:t>5</w:t>
      </w:r>
      <w:r w:rsidR="00C947DF" w:rsidRPr="0010289A">
        <w:rPr>
          <w:sz w:val="24"/>
          <w:szCs w:val="24"/>
        </w:rPr>
        <w:fldChar w:fldCharType="end"/>
      </w:r>
      <w:r w:rsidR="00C947DF" w:rsidRPr="0010289A">
        <w:rPr>
          <w:sz w:val="24"/>
          <w:szCs w:val="24"/>
        </w:rPr>
        <w:t xml:space="preserve"> </w:t>
      </w:r>
      <w:r w:rsidRPr="0010289A">
        <w:rPr>
          <w:sz w:val="24"/>
          <w:szCs w:val="24"/>
        </w:rPr>
        <w:t xml:space="preserve">priede </w:t>
      </w:r>
      <w:r w:rsidRPr="0010289A">
        <w:rPr>
          <w:i/>
          <w:sz w:val="24"/>
          <w:szCs w:val="24"/>
        </w:rPr>
        <w:t>Deklaracijos dėl Reglamente nustatytų sankcijų nebuvimo forma</w:t>
      </w:r>
      <w:r w:rsidRPr="0010289A">
        <w:rPr>
          <w:sz w:val="24"/>
          <w:szCs w:val="24"/>
        </w:rPr>
        <w:t xml:space="preserve"> nustatytus reikalavimus</w:t>
      </w:r>
      <w:r w:rsidR="00DB63B6" w:rsidRPr="0010289A">
        <w:rPr>
          <w:sz w:val="24"/>
          <w:szCs w:val="24"/>
        </w:rPr>
        <w:t>;</w:t>
      </w:r>
    </w:p>
    <w:p w14:paraId="3CB152CE" w14:textId="26382CB8" w:rsidR="007A0EED" w:rsidRPr="0010289A" w:rsidRDefault="007A0EED" w:rsidP="001D0586">
      <w:pPr>
        <w:pStyle w:val="paragrafesrasas2lygis"/>
        <w:numPr>
          <w:ilvl w:val="2"/>
          <w:numId w:val="23"/>
        </w:numPr>
        <w:ind w:hanging="851"/>
        <w:rPr>
          <w:sz w:val="24"/>
          <w:szCs w:val="24"/>
        </w:rPr>
      </w:pPr>
      <w:bookmarkStart w:id="68" w:name="_Hlk129691254"/>
      <w:r w:rsidRPr="0010289A">
        <w:rPr>
          <w:sz w:val="24"/>
          <w:szCs w:val="24"/>
        </w:rPr>
        <w:t>EBVPD</w:t>
      </w:r>
      <w:bookmarkEnd w:id="68"/>
      <w:r w:rsidRPr="0010289A">
        <w:rPr>
          <w:sz w:val="24"/>
          <w:szCs w:val="24"/>
        </w:rPr>
        <w:t>, užpildytą pagal Sąlygų</w:t>
      </w:r>
      <w:r w:rsidR="00432A8B" w:rsidRPr="0010289A">
        <w:rPr>
          <w:sz w:val="24"/>
          <w:szCs w:val="24"/>
        </w:rPr>
        <w:t xml:space="preserve"> </w:t>
      </w:r>
      <w:r w:rsidR="00432A8B" w:rsidRPr="0010289A">
        <w:rPr>
          <w:sz w:val="24"/>
          <w:szCs w:val="24"/>
        </w:rPr>
        <w:fldChar w:fldCharType="begin"/>
      </w:r>
      <w:r w:rsidR="00432A8B" w:rsidRPr="0010289A">
        <w:rPr>
          <w:sz w:val="24"/>
          <w:szCs w:val="24"/>
        </w:rPr>
        <w:instrText xml:space="preserve"> REF _Ref110259489 \r \h </w:instrText>
      </w:r>
      <w:r w:rsidR="00686D0B" w:rsidRPr="0010289A">
        <w:rPr>
          <w:sz w:val="24"/>
          <w:szCs w:val="24"/>
        </w:rPr>
        <w:instrText xml:space="preserve"> \* MERGEFORMAT </w:instrText>
      </w:r>
      <w:r w:rsidR="00432A8B" w:rsidRPr="0010289A">
        <w:rPr>
          <w:sz w:val="24"/>
          <w:szCs w:val="24"/>
        </w:rPr>
      </w:r>
      <w:r w:rsidR="00432A8B" w:rsidRPr="0010289A">
        <w:rPr>
          <w:sz w:val="24"/>
          <w:szCs w:val="24"/>
        </w:rPr>
        <w:fldChar w:fldCharType="separate"/>
      </w:r>
      <w:r w:rsidR="00475A1A">
        <w:rPr>
          <w:sz w:val="24"/>
          <w:szCs w:val="24"/>
        </w:rPr>
        <w:t>9</w:t>
      </w:r>
      <w:r w:rsidR="00432A8B" w:rsidRPr="0010289A">
        <w:rPr>
          <w:sz w:val="24"/>
          <w:szCs w:val="24"/>
        </w:rPr>
        <w:fldChar w:fldCharType="end"/>
      </w:r>
      <w:r w:rsidRPr="0010289A">
        <w:rPr>
          <w:sz w:val="24"/>
          <w:szCs w:val="24"/>
        </w:rPr>
        <w:t xml:space="preserve"> priede </w:t>
      </w:r>
      <w:r w:rsidRPr="0010289A">
        <w:rPr>
          <w:i/>
          <w:iCs/>
          <w:sz w:val="24"/>
          <w:szCs w:val="24"/>
        </w:rPr>
        <w:t xml:space="preserve">Reikalavimai Europos bendrajam viešųjų pirkimų dokumentui </w:t>
      </w:r>
      <w:bookmarkStart w:id="69" w:name="_Hlk141770434"/>
      <w:r w:rsidRPr="0010289A">
        <w:rPr>
          <w:sz w:val="24"/>
          <w:szCs w:val="24"/>
        </w:rPr>
        <w:t>nustatytus reikalavimus</w:t>
      </w:r>
      <w:bookmarkEnd w:id="69"/>
      <w:r w:rsidRPr="0010289A">
        <w:rPr>
          <w:sz w:val="24"/>
          <w:szCs w:val="24"/>
        </w:rPr>
        <w:t>;</w:t>
      </w:r>
    </w:p>
    <w:p w14:paraId="1A45D24B" w14:textId="42DD2824" w:rsidR="007022BF" w:rsidRPr="0010289A" w:rsidRDefault="00A43239" w:rsidP="001D0586">
      <w:pPr>
        <w:pStyle w:val="paragrafesrasas2lygis"/>
        <w:numPr>
          <w:ilvl w:val="2"/>
          <w:numId w:val="23"/>
        </w:numPr>
        <w:ind w:hanging="851"/>
        <w:rPr>
          <w:sz w:val="24"/>
          <w:szCs w:val="24"/>
        </w:rPr>
      </w:pPr>
      <w:r w:rsidRPr="0010289A">
        <w:rPr>
          <w:sz w:val="24"/>
          <w:szCs w:val="24"/>
        </w:rPr>
        <w:t xml:space="preserve">visus </w:t>
      </w:r>
      <w:r w:rsidR="0098647E" w:rsidRPr="0010289A">
        <w:rPr>
          <w:sz w:val="24"/>
          <w:szCs w:val="24"/>
        </w:rPr>
        <w:t xml:space="preserve">jų </w:t>
      </w:r>
      <w:r w:rsidR="00BB1216" w:rsidRPr="0010289A">
        <w:rPr>
          <w:sz w:val="24"/>
          <w:szCs w:val="24"/>
        </w:rPr>
        <w:t>atitiktį Kvalifikacijos reikalavimams</w:t>
      </w:r>
      <w:r w:rsidR="0098647E" w:rsidRPr="0010289A">
        <w:rPr>
          <w:sz w:val="24"/>
          <w:szCs w:val="24"/>
        </w:rPr>
        <w:t xml:space="preserve"> pagrindžiančius</w:t>
      </w:r>
      <w:r w:rsidR="00822FF3" w:rsidRPr="0010289A">
        <w:rPr>
          <w:sz w:val="24"/>
          <w:szCs w:val="24"/>
        </w:rPr>
        <w:t xml:space="preserve"> </w:t>
      </w:r>
      <w:r w:rsidR="007022BF" w:rsidRPr="0010289A">
        <w:rPr>
          <w:sz w:val="24"/>
          <w:szCs w:val="24"/>
        </w:rPr>
        <w:t xml:space="preserve">dokumentus </w:t>
      </w:r>
      <w:bookmarkStart w:id="70" w:name="_Hlk142309397"/>
      <w:r w:rsidR="007022BF" w:rsidRPr="0010289A">
        <w:rPr>
          <w:sz w:val="24"/>
          <w:szCs w:val="24"/>
        </w:rPr>
        <w:t xml:space="preserve">pagal Sąlygų </w:t>
      </w:r>
      <w:r w:rsidR="00912D03" w:rsidRPr="0010289A">
        <w:rPr>
          <w:sz w:val="24"/>
          <w:szCs w:val="24"/>
        </w:rPr>
        <w:fldChar w:fldCharType="begin"/>
      </w:r>
      <w:r w:rsidR="00912D03" w:rsidRPr="0010289A">
        <w:rPr>
          <w:sz w:val="24"/>
          <w:szCs w:val="24"/>
        </w:rPr>
        <w:instrText xml:space="preserve"> REF _Ref142310143 \r \h </w:instrText>
      </w:r>
      <w:r w:rsidR="00686D0B" w:rsidRPr="0010289A">
        <w:rPr>
          <w:sz w:val="24"/>
          <w:szCs w:val="24"/>
        </w:rPr>
        <w:instrText xml:space="preserve"> \* MERGEFORMAT </w:instrText>
      </w:r>
      <w:r w:rsidR="00912D03" w:rsidRPr="0010289A">
        <w:rPr>
          <w:sz w:val="24"/>
          <w:szCs w:val="24"/>
        </w:rPr>
      </w:r>
      <w:r w:rsidR="00912D03" w:rsidRPr="0010289A">
        <w:rPr>
          <w:sz w:val="24"/>
          <w:szCs w:val="24"/>
        </w:rPr>
        <w:fldChar w:fldCharType="separate"/>
      </w:r>
      <w:r w:rsidR="00475A1A">
        <w:rPr>
          <w:sz w:val="24"/>
          <w:szCs w:val="24"/>
        </w:rPr>
        <w:t>4</w:t>
      </w:r>
      <w:r w:rsidR="00912D03" w:rsidRPr="0010289A">
        <w:rPr>
          <w:sz w:val="24"/>
          <w:szCs w:val="24"/>
        </w:rPr>
        <w:fldChar w:fldCharType="end"/>
      </w:r>
      <w:r w:rsidR="007022BF" w:rsidRPr="0010289A">
        <w:rPr>
          <w:sz w:val="24"/>
          <w:szCs w:val="24"/>
        </w:rPr>
        <w:t xml:space="preserve"> priede </w:t>
      </w:r>
      <w:r w:rsidR="007022BF" w:rsidRPr="0010289A">
        <w:rPr>
          <w:i/>
          <w:iCs/>
          <w:sz w:val="24"/>
          <w:szCs w:val="24"/>
        </w:rPr>
        <w:t>Kvalifikacijos reikalavimai</w:t>
      </w:r>
      <w:r w:rsidR="007022BF" w:rsidRPr="0010289A">
        <w:rPr>
          <w:sz w:val="24"/>
          <w:szCs w:val="24"/>
        </w:rPr>
        <w:t xml:space="preserve"> nustatytus reikalavimus</w:t>
      </w:r>
      <w:bookmarkEnd w:id="70"/>
      <w:r w:rsidR="007022BF" w:rsidRPr="0010289A">
        <w:rPr>
          <w:sz w:val="24"/>
          <w:szCs w:val="24"/>
        </w:rPr>
        <w:t>;</w:t>
      </w:r>
    </w:p>
    <w:p w14:paraId="592548D1" w14:textId="77777777" w:rsidR="00B70075" w:rsidRPr="0010289A" w:rsidRDefault="00B70075" w:rsidP="001D0586">
      <w:pPr>
        <w:pStyle w:val="paragrafesrasas2lygis"/>
        <w:numPr>
          <w:ilvl w:val="2"/>
          <w:numId w:val="23"/>
        </w:numPr>
        <w:ind w:hanging="851"/>
        <w:rPr>
          <w:sz w:val="24"/>
          <w:szCs w:val="24"/>
        </w:rPr>
      </w:pPr>
      <w:r w:rsidRPr="0010289A">
        <w:rPr>
          <w:sz w:val="24"/>
          <w:szCs w:val="24"/>
        </w:rPr>
        <w:t>dokumentus, įrodančius, kad ūkio subjekto, kurio pajėgumais Kandidatas remiasi, jam bus prieinami;</w:t>
      </w:r>
    </w:p>
    <w:p w14:paraId="545979EC" w14:textId="43C0DC16" w:rsidR="007B7D0B" w:rsidRPr="0010289A" w:rsidRDefault="007B7D0B" w:rsidP="001D0586">
      <w:pPr>
        <w:pStyle w:val="paragrafesrasas2lygis"/>
        <w:numPr>
          <w:ilvl w:val="2"/>
          <w:numId w:val="23"/>
        </w:numPr>
        <w:ind w:hanging="851"/>
        <w:rPr>
          <w:sz w:val="24"/>
          <w:szCs w:val="24"/>
        </w:rPr>
      </w:pPr>
      <w:r w:rsidRPr="0010289A">
        <w:rPr>
          <w:color w:val="0070C0"/>
          <w:sz w:val="24"/>
          <w:szCs w:val="24"/>
        </w:rPr>
        <w:t>[</w:t>
      </w:r>
      <w:r w:rsidRPr="0010289A">
        <w:rPr>
          <w:i/>
          <w:iCs/>
          <w:color w:val="0070C0"/>
          <w:sz w:val="24"/>
          <w:szCs w:val="24"/>
        </w:rPr>
        <w:t>Jei kvalifikacinė atranka bus vykdoma, taikoma</w:t>
      </w:r>
      <w:r w:rsidRPr="0010289A">
        <w:rPr>
          <w:color w:val="0070C0"/>
          <w:sz w:val="24"/>
          <w:szCs w:val="24"/>
        </w:rPr>
        <w:t xml:space="preserve"> </w:t>
      </w:r>
      <w:r w:rsidRPr="0010289A">
        <w:rPr>
          <w:color w:val="00B050"/>
          <w:sz w:val="24"/>
          <w:szCs w:val="24"/>
        </w:rPr>
        <w:t xml:space="preserve">Sąlygų </w:t>
      </w:r>
      <w:r w:rsidRPr="0010289A">
        <w:rPr>
          <w:color w:val="00B050"/>
          <w:sz w:val="24"/>
          <w:szCs w:val="24"/>
        </w:rPr>
        <w:fldChar w:fldCharType="begin"/>
      </w:r>
      <w:r w:rsidRPr="0010289A">
        <w:rPr>
          <w:color w:val="00B050"/>
          <w:sz w:val="24"/>
          <w:szCs w:val="24"/>
        </w:rPr>
        <w:instrText xml:space="preserve"> REF _Ref110259475 \r \h  \* MERGEFORMAT </w:instrText>
      </w:r>
      <w:r w:rsidRPr="0010289A">
        <w:rPr>
          <w:color w:val="00B050"/>
          <w:sz w:val="24"/>
          <w:szCs w:val="24"/>
        </w:rPr>
      </w:r>
      <w:r w:rsidRPr="0010289A">
        <w:rPr>
          <w:color w:val="00B050"/>
          <w:sz w:val="24"/>
          <w:szCs w:val="24"/>
        </w:rPr>
        <w:fldChar w:fldCharType="separate"/>
      </w:r>
      <w:r w:rsidR="00475A1A">
        <w:rPr>
          <w:color w:val="00B050"/>
          <w:sz w:val="24"/>
          <w:szCs w:val="24"/>
        </w:rPr>
        <w:t>8</w:t>
      </w:r>
      <w:r w:rsidRPr="0010289A">
        <w:rPr>
          <w:color w:val="00B050"/>
          <w:sz w:val="24"/>
          <w:szCs w:val="24"/>
        </w:rPr>
        <w:fldChar w:fldCharType="end"/>
      </w:r>
      <w:r w:rsidRPr="0010289A">
        <w:rPr>
          <w:color w:val="00B050"/>
          <w:sz w:val="24"/>
          <w:szCs w:val="24"/>
        </w:rPr>
        <w:t xml:space="preserve"> priede </w:t>
      </w:r>
      <w:r w:rsidRPr="0010289A">
        <w:rPr>
          <w:i/>
          <w:iCs/>
          <w:color w:val="00B050"/>
          <w:sz w:val="24"/>
          <w:szCs w:val="24"/>
        </w:rPr>
        <w:t>Kvalifikacijos vertinimas ir kvalifikacinės atrankos atlikimo tvarka</w:t>
      </w:r>
      <w:r w:rsidRPr="0010289A">
        <w:rPr>
          <w:color w:val="00B050"/>
          <w:sz w:val="24"/>
          <w:szCs w:val="24"/>
        </w:rPr>
        <w:t xml:space="preserve"> nurodytus dokumentus];</w:t>
      </w:r>
    </w:p>
    <w:p w14:paraId="3A6EA88C" w14:textId="066E0FDF" w:rsidR="00BC22DA" w:rsidRPr="0010289A" w:rsidRDefault="00AE7A29" w:rsidP="001D0586">
      <w:pPr>
        <w:pStyle w:val="paragrafesrasas2lygis"/>
        <w:numPr>
          <w:ilvl w:val="2"/>
          <w:numId w:val="23"/>
        </w:numPr>
        <w:ind w:hanging="851"/>
        <w:rPr>
          <w:sz w:val="24"/>
          <w:szCs w:val="24"/>
        </w:rPr>
      </w:pPr>
      <w:r w:rsidRPr="0010289A">
        <w:rPr>
          <w:sz w:val="24"/>
          <w:szCs w:val="24"/>
        </w:rPr>
        <w:t>kitus dokumentus, kurie Kandidato nuomone, gali būti naudingi vertinant jo atitikimą Kvalifikacijos reikalavimams</w:t>
      </w:r>
      <w:r w:rsidR="00204A39" w:rsidRPr="0010289A">
        <w:rPr>
          <w:sz w:val="24"/>
          <w:szCs w:val="24"/>
        </w:rPr>
        <w:t>.</w:t>
      </w:r>
    </w:p>
    <w:p w14:paraId="4244C865" w14:textId="3AB37F36" w:rsidR="00BC22DA" w:rsidRPr="0010289A" w:rsidRDefault="007046C2" w:rsidP="002C6EBE">
      <w:pPr>
        <w:pStyle w:val="paragrafesrasas2lygis"/>
        <w:ind w:left="567" w:hanging="567"/>
        <w:rPr>
          <w:sz w:val="24"/>
          <w:szCs w:val="24"/>
        </w:rPr>
      </w:pPr>
      <w:r w:rsidRPr="0010289A">
        <w:rPr>
          <w:sz w:val="24"/>
          <w:szCs w:val="24"/>
        </w:rPr>
        <w:t xml:space="preserve">Kvalifikacijos reikalavimai </w:t>
      </w:r>
      <w:r w:rsidR="00A83D6A" w:rsidRPr="0010289A">
        <w:rPr>
          <w:sz w:val="24"/>
          <w:szCs w:val="24"/>
        </w:rPr>
        <w:t>Kandidat</w:t>
      </w:r>
      <w:r w:rsidR="00466A8C" w:rsidRPr="0010289A">
        <w:rPr>
          <w:sz w:val="24"/>
          <w:szCs w:val="24"/>
        </w:rPr>
        <w:t>ams</w:t>
      </w:r>
      <w:r w:rsidR="00A43239" w:rsidRPr="0010289A">
        <w:rPr>
          <w:sz w:val="24"/>
          <w:szCs w:val="24"/>
        </w:rPr>
        <w:t xml:space="preserve"> </w:t>
      </w:r>
      <w:r w:rsidRPr="0010289A">
        <w:rPr>
          <w:sz w:val="24"/>
          <w:szCs w:val="24"/>
        </w:rPr>
        <w:t>nurodyti Sąlygų</w:t>
      </w:r>
      <w:r w:rsidR="005E4830" w:rsidRPr="0010289A">
        <w:rPr>
          <w:sz w:val="24"/>
          <w:szCs w:val="24"/>
        </w:rPr>
        <w:t xml:space="preserve"> </w:t>
      </w:r>
      <w:r w:rsidR="005E4830" w:rsidRPr="0010289A">
        <w:rPr>
          <w:sz w:val="24"/>
          <w:szCs w:val="24"/>
        </w:rPr>
        <w:fldChar w:fldCharType="begin"/>
      </w:r>
      <w:r w:rsidR="005E4830" w:rsidRPr="0010289A">
        <w:rPr>
          <w:sz w:val="24"/>
          <w:szCs w:val="24"/>
        </w:rPr>
        <w:instrText xml:space="preserve"> REF _Ref110261048 \r \h </w:instrText>
      </w:r>
      <w:r w:rsidR="00686D0B" w:rsidRPr="0010289A">
        <w:rPr>
          <w:sz w:val="24"/>
          <w:szCs w:val="24"/>
        </w:rPr>
        <w:instrText xml:space="preserve"> \* MERGEFORMAT </w:instrText>
      </w:r>
      <w:r w:rsidR="005E4830" w:rsidRPr="0010289A">
        <w:rPr>
          <w:sz w:val="24"/>
          <w:szCs w:val="24"/>
        </w:rPr>
      </w:r>
      <w:r w:rsidR="005E4830" w:rsidRPr="0010289A">
        <w:rPr>
          <w:sz w:val="24"/>
          <w:szCs w:val="24"/>
        </w:rPr>
        <w:fldChar w:fldCharType="separate"/>
      </w:r>
      <w:r w:rsidR="00475A1A">
        <w:rPr>
          <w:sz w:val="24"/>
          <w:szCs w:val="24"/>
        </w:rPr>
        <w:t>4</w:t>
      </w:r>
      <w:r w:rsidR="005E4830" w:rsidRPr="0010289A">
        <w:rPr>
          <w:sz w:val="24"/>
          <w:szCs w:val="24"/>
        </w:rPr>
        <w:fldChar w:fldCharType="end"/>
      </w:r>
      <w:r w:rsidR="005E4830" w:rsidRPr="0010289A">
        <w:rPr>
          <w:sz w:val="24"/>
          <w:szCs w:val="24"/>
        </w:rPr>
        <w:t xml:space="preserve"> </w:t>
      </w:r>
      <w:r w:rsidRPr="0010289A">
        <w:rPr>
          <w:sz w:val="24"/>
          <w:szCs w:val="24"/>
        </w:rPr>
        <w:t>priede</w:t>
      </w:r>
      <w:r w:rsidR="004F7EFA" w:rsidRPr="0010289A">
        <w:rPr>
          <w:sz w:val="24"/>
          <w:szCs w:val="24"/>
        </w:rPr>
        <w:t xml:space="preserve"> </w:t>
      </w:r>
      <w:r w:rsidR="004F7EFA" w:rsidRPr="0010289A">
        <w:rPr>
          <w:i/>
          <w:sz w:val="24"/>
          <w:szCs w:val="24"/>
        </w:rPr>
        <w:t>Kvalifikacijos reikalavimai</w:t>
      </w:r>
      <w:r w:rsidR="00821DC2" w:rsidRPr="0010289A">
        <w:rPr>
          <w:iCs/>
          <w:sz w:val="24"/>
          <w:szCs w:val="24"/>
        </w:rPr>
        <w:t xml:space="preserve"> </w:t>
      </w:r>
      <w:bookmarkStart w:id="71" w:name="_Hlk141098129"/>
      <w:r w:rsidR="00821DC2" w:rsidRPr="0010289A">
        <w:rPr>
          <w:iCs/>
          <w:color w:val="0070C0"/>
          <w:sz w:val="24"/>
          <w:szCs w:val="24"/>
        </w:rPr>
        <w:t>[</w:t>
      </w:r>
      <w:r w:rsidR="00821DC2" w:rsidRPr="0010289A">
        <w:rPr>
          <w:i/>
          <w:color w:val="0070C0"/>
          <w:sz w:val="24"/>
          <w:szCs w:val="24"/>
        </w:rPr>
        <w:t>jei kvalifikacinė atranka bus vykdoma, taikoma</w:t>
      </w:r>
      <w:bookmarkEnd w:id="71"/>
      <w:r w:rsidR="00821DC2" w:rsidRPr="0010289A">
        <w:rPr>
          <w:i/>
          <w:color w:val="0070C0"/>
          <w:sz w:val="24"/>
          <w:szCs w:val="24"/>
        </w:rPr>
        <w:t xml:space="preserve">, </w:t>
      </w:r>
      <w:bookmarkStart w:id="72" w:name="_Hlk141773109"/>
      <w:r w:rsidR="00821DC2" w:rsidRPr="0010289A">
        <w:rPr>
          <w:iCs/>
          <w:color w:val="00B050"/>
          <w:sz w:val="24"/>
          <w:szCs w:val="24"/>
        </w:rPr>
        <w:t xml:space="preserve">o Kvalifikacinės atrankos kriterijai </w:t>
      </w:r>
      <w:bookmarkEnd w:id="72"/>
      <w:r w:rsidR="00821DC2" w:rsidRPr="0010289A">
        <w:rPr>
          <w:iCs/>
          <w:color w:val="00B050"/>
          <w:sz w:val="24"/>
          <w:szCs w:val="24"/>
        </w:rPr>
        <w:t>nurodyti</w:t>
      </w:r>
      <w:r w:rsidR="00821DC2" w:rsidRPr="0010289A">
        <w:rPr>
          <w:i/>
          <w:color w:val="00B050"/>
          <w:sz w:val="24"/>
          <w:szCs w:val="24"/>
        </w:rPr>
        <w:t xml:space="preserve"> </w:t>
      </w:r>
      <w:r w:rsidR="00821DC2" w:rsidRPr="0010289A">
        <w:rPr>
          <w:color w:val="00B050"/>
          <w:sz w:val="24"/>
          <w:szCs w:val="24"/>
        </w:rPr>
        <w:t xml:space="preserve">Sąlygų </w:t>
      </w:r>
      <w:r w:rsidR="003502C4" w:rsidRPr="0010289A">
        <w:rPr>
          <w:color w:val="00B050"/>
          <w:sz w:val="24"/>
          <w:szCs w:val="24"/>
        </w:rPr>
        <w:t>8</w:t>
      </w:r>
      <w:r w:rsidR="00821DC2" w:rsidRPr="0010289A">
        <w:rPr>
          <w:color w:val="00B050"/>
          <w:sz w:val="24"/>
          <w:szCs w:val="24"/>
        </w:rPr>
        <w:t xml:space="preserve"> priede </w:t>
      </w:r>
      <w:r w:rsidR="00821DC2" w:rsidRPr="0010289A">
        <w:rPr>
          <w:i/>
          <w:iCs/>
          <w:color w:val="00B050"/>
          <w:sz w:val="24"/>
          <w:szCs w:val="24"/>
        </w:rPr>
        <w:t>Kvalifikacijos vertinimas ir kvalifikacinės atrankos atlikimo tvarka</w:t>
      </w:r>
      <w:r w:rsidR="00821DC2" w:rsidRPr="0010289A">
        <w:rPr>
          <w:color w:val="00B050"/>
          <w:sz w:val="24"/>
          <w:szCs w:val="24"/>
        </w:rPr>
        <w:t>]</w:t>
      </w:r>
      <w:r w:rsidRPr="0010289A">
        <w:rPr>
          <w:sz w:val="24"/>
          <w:szCs w:val="24"/>
        </w:rPr>
        <w:t>.</w:t>
      </w:r>
      <w:r w:rsidR="00674A60" w:rsidRPr="0010289A">
        <w:rPr>
          <w:sz w:val="24"/>
          <w:szCs w:val="24"/>
        </w:rPr>
        <w:t xml:space="preserve"> Atitikimą </w:t>
      </w:r>
      <w:r w:rsidR="004F7EFA" w:rsidRPr="0010289A">
        <w:rPr>
          <w:sz w:val="24"/>
          <w:szCs w:val="24"/>
        </w:rPr>
        <w:t>K</w:t>
      </w:r>
      <w:r w:rsidR="00674A60" w:rsidRPr="0010289A">
        <w:rPr>
          <w:sz w:val="24"/>
          <w:szCs w:val="24"/>
        </w:rPr>
        <w:t xml:space="preserve">valifikacijos reikalavimams </w:t>
      </w:r>
      <w:r w:rsidR="000D5732" w:rsidRPr="0010289A">
        <w:rPr>
          <w:iCs/>
          <w:color w:val="0070C0"/>
          <w:sz w:val="24"/>
          <w:szCs w:val="24"/>
        </w:rPr>
        <w:t>[</w:t>
      </w:r>
      <w:r w:rsidR="000D5732" w:rsidRPr="0010289A">
        <w:rPr>
          <w:i/>
          <w:color w:val="0070C0"/>
          <w:sz w:val="24"/>
          <w:szCs w:val="24"/>
        </w:rPr>
        <w:t>jei kvalifikacinė atranka bus vykdoma, taikoma,</w:t>
      </w:r>
      <w:r w:rsidR="000D5732" w:rsidRPr="0010289A">
        <w:rPr>
          <w:iCs/>
          <w:color w:val="00B050"/>
          <w:sz w:val="24"/>
          <w:szCs w:val="24"/>
        </w:rPr>
        <w:t xml:space="preserve"> ir Kvalifikacinės atrankos kriterijams]</w:t>
      </w:r>
      <w:r w:rsidR="000D5732" w:rsidRPr="0010289A">
        <w:rPr>
          <w:i/>
          <w:color w:val="0070C0"/>
          <w:sz w:val="24"/>
          <w:szCs w:val="24"/>
        </w:rPr>
        <w:t xml:space="preserve"> </w:t>
      </w:r>
      <w:r w:rsidR="00674A60" w:rsidRPr="0010289A">
        <w:rPr>
          <w:sz w:val="24"/>
          <w:szCs w:val="24"/>
        </w:rPr>
        <w:t>galima grįsti ir atitinkamais</w:t>
      </w:r>
      <w:r w:rsidR="004F7EFA" w:rsidRPr="0010289A">
        <w:rPr>
          <w:sz w:val="24"/>
          <w:szCs w:val="24"/>
        </w:rPr>
        <w:t xml:space="preserve"> kitų ūkio subjektų pajėgumais Sąlygų </w:t>
      </w:r>
      <w:r w:rsidR="005E4830" w:rsidRPr="0010289A">
        <w:rPr>
          <w:sz w:val="24"/>
          <w:szCs w:val="24"/>
        </w:rPr>
        <w:fldChar w:fldCharType="begin"/>
      </w:r>
      <w:r w:rsidR="005E4830" w:rsidRPr="0010289A">
        <w:rPr>
          <w:sz w:val="24"/>
          <w:szCs w:val="24"/>
        </w:rPr>
        <w:instrText xml:space="preserve"> REF _Ref110261056 \r \h </w:instrText>
      </w:r>
      <w:r w:rsidR="00686D0B" w:rsidRPr="0010289A">
        <w:rPr>
          <w:sz w:val="24"/>
          <w:szCs w:val="24"/>
        </w:rPr>
        <w:instrText xml:space="preserve"> \* MERGEFORMAT </w:instrText>
      </w:r>
      <w:r w:rsidR="005E4830" w:rsidRPr="0010289A">
        <w:rPr>
          <w:sz w:val="24"/>
          <w:szCs w:val="24"/>
        </w:rPr>
      </w:r>
      <w:r w:rsidR="005E4830" w:rsidRPr="0010289A">
        <w:rPr>
          <w:sz w:val="24"/>
          <w:szCs w:val="24"/>
        </w:rPr>
        <w:fldChar w:fldCharType="separate"/>
      </w:r>
      <w:r w:rsidR="00475A1A">
        <w:rPr>
          <w:sz w:val="24"/>
          <w:szCs w:val="24"/>
        </w:rPr>
        <w:t>4</w:t>
      </w:r>
      <w:r w:rsidR="005E4830" w:rsidRPr="0010289A">
        <w:rPr>
          <w:sz w:val="24"/>
          <w:szCs w:val="24"/>
        </w:rPr>
        <w:fldChar w:fldCharType="end"/>
      </w:r>
      <w:r w:rsidR="005E4830" w:rsidRPr="0010289A">
        <w:rPr>
          <w:sz w:val="24"/>
          <w:szCs w:val="24"/>
        </w:rPr>
        <w:t xml:space="preserve"> </w:t>
      </w:r>
      <w:r w:rsidR="004F7EFA" w:rsidRPr="0010289A">
        <w:rPr>
          <w:sz w:val="24"/>
          <w:szCs w:val="24"/>
        </w:rPr>
        <w:t xml:space="preserve">priede </w:t>
      </w:r>
      <w:r w:rsidR="004F7EFA" w:rsidRPr="0010289A">
        <w:rPr>
          <w:i/>
          <w:sz w:val="24"/>
          <w:szCs w:val="24"/>
        </w:rPr>
        <w:t xml:space="preserve">Kvalifikacijos reikalavimai </w:t>
      </w:r>
      <w:r w:rsidR="004F7EFA" w:rsidRPr="0010289A">
        <w:rPr>
          <w:sz w:val="24"/>
          <w:szCs w:val="24"/>
        </w:rPr>
        <w:t>nustatyta tvarka.</w:t>
      </w:r>
    </w:p>
    <w:p w14:paraId="63C893BF" w14:textId="5F1E831A" w:rsidR="0031096B" w:rsidRPr="0010289A" w:rsidRDefault="00793068" w:rsidP="002C6EBE">
      <w:pPr>
        <w:pStyle w:val="Heading3"/>
        <w:spacing w:after="120"/>
        <w:ind w:left="993" w:hanging="491"/>
        <w:jc w:val="center"/>
        <w:rPr>
          <w:color w:val="D99594" w:themeColor="accent2" w:themeTint="99"/>
          <w:sz w:val="24"/>
          <w:szCs w:val="24"/>
        </w:rPr>
      </w:pPr>
      <w:bookmarkStart w:id="73" w:name="_Toc173847365"/>
      <w:r w:rsidRPr="0010289A">
        <w:rPr>
          <w:color w:val="D99594" w:themeColor="accent2" w:themeTint="99"/>
          <w:sz w:val="24"/>
          <w:szCs w:val="24"/>
        </w:rPr>
        <w:t>Paraiškos pateikimas</w:t>
      </w:r>
      <w:r w:rsidR="00B05B7A" w:rsidRPr="0010289A">
        <w:rPr>
          <w:color w:val="D99594" w:themeColor="accent2" w:themeTint="99"/>
          <w:sz w:val="24"/>
          <w:szCs w:val="24"/>
        </w:rPr>
        <w:t xml:space="preserve">, </w:t>
      </w:r>
      <w:r w:rsidR="003F0275" w:rsidRPr="0010289A">
        <w:rPr>
          <w:color w:val="D99594" w:themeColor="accent2" w:themeTint="99"/>
          <w:sz w:val="24"/>
          <w:szCs w:val="24"/>
        </w:rPr>
        <w:t>susipažinimas su paraiškomis</w:t>
      </w:r>
      <w:bookmarkEnd w:id="73"/>
    </w:p>
    <w:p w14:paraId="20D8E40D" w14:textId="6998888B" w:rsidR="00EC2F35" w:rsidRPr="0010289A" w:rsidRDefault="00265BC5" w:rsidP="001D0586">
      <w:pPr>
        <w:pStyle w:val="paragrafesrasas2lygis"/>
        <w:ind w:left="567" w:hanging="567"/>
        <w:rPr>
          <w:sz w:val="24"/>
          <w:szCs w:val="24"/>
        </w:rPr>
      </w:pPr>
      <w:bookmarkStart w:id="74" w:name="_Ref501009769"/>
      <w:r w:rsidRPr="0010289A">
        <w:rPr>
          <w:sz w:val="24"/>
          <w:szCs w:val="24"/>
        </w:rPr>
        <w:t>Paraiška turi būti</w:t>
      </w:r>
      <w:r w:rsidR="002F3E05" w:rsidRPr="0010289A">
        <w:rPr>
          <w:sz w:val="24"/>
          <w:szCs w:val="24"/>
        </w:rPr>
        <w:t xml:space="preserve"> parengta ir</w:t>
      </w:r>
      <w:r w:rsidRPr="0010289A">
        <w:rPr>
          <w:sz w:val="24"/>
          <w:szCs w:val="24"/>
        </w:rPr>
        <w:t xml:space="preserve"> pateikta</w:t>
      </w:r>
      <w:r w:rsidR="00727AC0" w:rsidRPr="0010289A">
        <w:rPr>
          <w:sz w:val="24"/>
          <w:szCs w:val="24"/>
        </w:rPr>
        <w:t xml:space="preserve"> </w:t>
      </w:r>
      <w:r w:rsidRPr="0010289A">
        <w:rPr>
          <w:sz w:val="24"/>
          <w:szCs w:val="24"/>
        </w:rPr>
        <w:t>iki</w:t>
      </w:r>
      <w:r w:rsidR="000E538C" w:rsidRPr="0010289A">
        <w:rPr>
          <w:sz w:val="24"/>
          <w:szCs w:val="24"/>
        </w:rPr>
        <w:t xml:space="preserve"> </w:t>
      </w:r>
      <w:r w:rsidR="00276016" w:rsidRPr="0010289A">
        <w:rPr>
          <w:sz w:val="24"/>
          <w:szCs w:val="24"/>
        </w:rPr>
        <w:t xml:space="preserve">CVP IS </w:t>
      </w:r>
      <w:r w:rsidR="000E538C" w:rsidRPr="0010289A">
        <w:rPr>
          <w:sz w:val="24"/>
          <w:szCs w:val="24"/>
        </w:rPr>
        <w:t>skelbime</w:t>
      </w:r>
      <w:r w:rsidR="00E50B9A" w:rsidRPr="0010289A">
        <w:rPr>
          <w:sz w:val="24"/>
          <w:szCs w:val="24"/>
        </w:rPr>
        <w:t xml:space="preserve"> apie Skelbiamas derybas </w:t>
      </w:r>
      <w:r w:rsidR="000E538C" w:rsidRPr="0010289A">
        <w:rPr>
          <w:sz w:val="24"/>
          <w:szCs w:val="24"/>
        </w:rPr>
        <w:t>nustatyto termino</w:t>
      </w:r>
      <w:r w:rsidRPr="0010289A">
        <w:rPr>
          <w:sz w:val="24"/>
          <w:szCs w:val="24"/>
        </w:rPr>
        <w:t xml:space="preserve"> </w:t>
      </w:r>
      <w:r w:rsidR="00E50B9A" w:rsidRPr="0010289A">
        <w:rPr>
          <w:sz w:val="24"/>
          <w:szCs w:val="24"/>
        </w:rPr>
        <w:t>pabaigos</w:t>
      </w:r>
      <w:r w:rsidR="00E50B9A" w:rsidRPr="0010289A" w:rsidDel="000E538C">
        <w:rPr>
          <w:color w:val="FF0000"/>
          <w:sz w:val="24"/>
          <w:szCs w:val="24"/>
        </w:rPr>
        <w:t xml:space="preserve"> </w:t>
      </w:r>
      <w:r w:rsidR="00313C96" w:rsidRPr="0010289A">
        <w:rPr>
          <w:sz w:val="24"/>
          <w:szCs w:val="24"/>
        </w:rPr>
        <w:t>CVP IS priemonėmis</w:t>
      </w:r>
      <w:r w:rsidR="00842008" w:rsidRPr="0010289A">
        <w:rPr>
          <w:sz w:val="24"/>
          <w:szCs w:val="24"/>
        </w:rPr>
        <w:t xml:space="preserve">. Jeigu paraiška bus pateikta po </w:t>
      </w:r>
      <w:r w:rsidR="007D1023" w:rsidRPr="0010289A">
        <w:rPr>
          <w:sz w:val="24"/>
          <w:szCs w:val="24"/>
        </w:rPr>
        <w:t>CVP IS skelbime apie Skelbiamas derybas nustatyto termino pabaigos</w:t>
      </w:r>
      <w:r w:rsidR="00842008" w:rsidRPr="0010289A">
        <w:rPr>
          <w:sz w:val="24"/>
          <w:szCs w:val="24"/>
        </w:rPr>
        <w:t>, Komisija paraiškos nev</w:t>
      </w:r>
      <w:r w:rsidR="007D1023" w:rsidRPr="0010289A">
        <w:rPr>
          <w:sz w:val="24"/>
          <w:szCs w:val="24"/>
        </w:rPr>
        <w:t>e</w:t>
      </w:r>
      <w:r w:rsidR="00842008" w:rsidRPr="0010289A">
        <w:rPr>
          <w:sz w:val="24"/>
          <w:szCs w:val="24"/>
        </w:rPr>
        <w:t>rt</w:t>
      </w:r>
      <w:r w:rsidR="007D1023" w:rsidRPr="0010289A">
        <w:rPr>
          <w:sz w:val="24"/>
          <w:szCs w:val="24"/>
        </w:rPr>
        <w:t>in</w:t>
      </w:r>
      <w:r w:rsidR="00842008" w:rsidRPr="0010289A">
        <w:rPr>
          <w:sz w:val="24"/>
          <w:szCs w:val="24"/>
        </w:rPr>
        <w:t>s, o jei paraiška bus pateikta ne CVP IS priemonėmis, Komisija paraiškos nevertins ir ją grąžins</w:t>
      </w:r>
      <w:r w:rsidRPr="0010289A">
        <w:rPr>
          <w:sz w:val="24"/>
          <w:szCs w:val="24"/>
        </w:rPr>
        <w:t>.</w:t>
      </w:r>
      <w:r w:rsidR="0031096B" w:rsidRPr="0010289A">
        <w:rPr>
          <w:sz w:val="24"/>
          <w:szCs w:val="24"/>
        </w:rPr>
        <w:t xml:space="preserve"> </w:t>
      </w:r>
      <w:bookmarkEnd w:id="74"/>
    </w:p>
    <w:p w14:paraId="3BB17C26" w14:textId="6DA41636" w:rsidR="004849D0" w:rsidRPr="0010289A" w:rsidRDefault="00842008" w:rsidP="002C6EBE">
      <w:pPr>
        <w:pStyle w:val="paragrafesrasas2lygis"/>
        <w:ind w:left="567" w:hanging="567"/>
        <w:rPr>
          <w:sz w:val="24"/>
          <w:szCs w:val="24"/>
        </w:rPr>
      </w:pPr>
      <w:r w:rsidRPr="0010289A">
        <w:rPr>
          <w:sz w:val="24"/>
          <w:szCs w:val="24"/>
        </w:rPr>
        <w:t>Susipažinimas su CVP IS priemonėmis gautomis paraiškomis atliekamas CVP IS skelbime apie Skelbiamas derybas nustatytą dieną naudojantis elektroninėmis priemonėmis, susipažinimo procedūroje Kandidatams nedalyvaujant</w:t>
      </w:r>
      <w:r w:rsidR="0046165A" w:rsidRPr="0010289A">
        <w:rPr>
          <w:sz w:val="24"/>
          <w:szCs w:val="24"/>
        </w:rPr>
        <w:t>.</w:t>
      </w:r>
    </w:p>
    <w:p w14:paraId="196C561F" w14:textId="77777777" w:rsidR="002D0339" w:rsidRPr="0010289A" w:rsidRDefault="002D0339" w:rsidP="002D0339">
      <w:pPr>
        <w:pStyle w:val="paragrafesrasas2lygis"/>
        <w:numPr>
          <w:ilvl w:val="0"/>
          <w:numId w:val="0"/>
        </w:numPr>
        <w:ind w:left="1059" w:hanging="491"/>
        <w:rPr>
          <w:sz w:val="24"/>
          <w:szCs w:val="24"/>
        </w:rPr>
      </w:pPr>
    </w:p>
    <w:p w14:paraId="0D0A84E4" w14:textId="77777777" w:rsidR="002D0339" w:rsidRPr="0010289A" w:rsidRDefault="002D0339" w:rsidP="002D0339">
      <w:pPr>
        <w:pStyle w:val="paragrafesrasas2lygis"/>
        <w:numPr>
          <w:ilvl w:val="0"/>
          <w:numId w:val="0"/>
        </w:numPr>
        <w:ind w:left="1059" w:hanging="491"/>
        <w:rPr>
          <w:sz w:val="24"/>
          <w:szCs w:val="24"/>
        </w:rPr>
      </w:pPr>
    </w:p>
    <w:p w14:paraId="1998E714" w14:textId="17E023E7" w:rsidR="000339BE" w:rsidRPr="0010289A" w:rsidRDefault="00D20FF6" w:rsidP="002C6EBE">
      <w:pPr>
        <w:pStyle w:val="Heading2"/>
        <w:numPr>
          <w:ilvl w:val="0"/>
          <w:numId w:val="14"/>
        </w:numPr>
        <w:spacing w:after="120"/>
        <w:jc w:val="center"/>
        <w:rPr>
          <w:color w:val="00B050"/>
          <w:sz w:val="24"/>
          <w:szCs w:val="24"/>
        </w:rPr>
      </w:pPr>
      <w:bookmarkStart w:id="75" w:name="_Toc293915708"/>
      <w:bookmarkStart w:id="76" w:name="_Toc294199358"/>
      <w:bookmarkStart w:id="77" w:name="_Toc285029299"/>
      <w:bookmarkStart w:id="78" w:name="_Toc173847366"/>
      <w:bookmarkEnd w:id="66"/>
      <w:bookmarkEnd w:id="75"/>
      <w:bookmarkEnd w:id="76"/>
      <w:r w:rsidRPr="0010289A">
        <w:rPr>
          <w:color w:val="943634" w:themeColor="accent2" w:themeShade="BF"/>
          <w:sz w:val="24"/>
          <w:szCs w:val="24"/>
        </w:rPr>
        <w:t>Paraiškų</w:t>
      </w:r>
      <w:r w:rsidR="00B617D3" w:rsidRPr="0010289A">
        <w:rPr>
          <w:color w:val="943634" w:themeColor="accent2" w:themeShade="BF"/>
          <w:sz w:val="24"/>
          <w:szCs w:val="24"/>
        </w:rPr>
        <w:t>,</w:t>
      </w:r>
      <w:r w:rsidR="0013097F" w:rsidRPr="0010289A">
        <w:rPr>
          <w:color w:val="943634" w:themeColor="accent2" w:themeShade="BF"/>
          <w:sz w:val="24"/>
          <w:szCs w:val="24"/>
        </w:rPr>
        <w:t xml:space="preserve"> </w:t>
      </w:r>
      <w:r w:rsidR="00046572" w:rsidRPr="0010289A">
        <w:rPr>
          <w:color w:val="943634" w:themeColor="accent2" w:themeShade="BF"/>
          <w:sz w:val="24"/>
          <w:szCs w:val="24"/>
        </w:rPr>
        <w:t xml:space="preserve">Kvalifikacijos </w:t>
      </w:r>
      <w:bookmarkEnd w:id="77"/>
      <w:r w:rsidR="00BB1216" w:rsidRPr="0010289A">
        <w:rPr>
          <w:color w:val="943634" w:themeColor="accent2" w:themeShade="BF"/>
          <w:sz w:val="24"/>
          <w:szCs w:val="24"/>
        </w:rPr>
        <w:t xml:space="preserve">vertinimas </w:t>
      </w:r>
      <w:r w:rsidR="0013097F" w:rsidRPr="0010289A">
        <w:rPr>
          <w:color w:val="0070C0"/>
          <w:sz w:val="24"/>
          <w:szCs w:val="24"/>
        </w:rPr>
        <w:t>[</w:t>
      </w:r>
      <w:r w:rsidR="0013097F" w:rsidRPr="0010289A">
        <w:rPr>
          <w:i/>
          <w:color w:val="0070C0"/>
          <w:sz w:val="24"/>
          <w:szCs w:val="24"/>
        </w:rPr>
        <w:t>jei kvalifikacinė atranka bus vykdoma, taikoma</w:t>
      </w:r>
      <w:r w:rsidR="0013097F" w:rsidRPr="0010289A">
        <w:rPr>
          <w:color w:val="00B050"/>
          <w:sz w:val="24"/>
          <w:szCs w:val="24"/>
        </w:rPr>
        <w:t xml:space="preserve">, </w:t>
      </w:r>
      <w:r w:rsidR="00FB7F86" w:rsidRPr="0010289A">
        <w:rPr>
          <w:color w:val="00B050"/>
          <w:sz w:val="24"/>
          <w:szCs w:val="24"/>
        </w:rPr>
        <w:t>kvalifikacinė atranka</w:t>
      </w:r>
      <w:r w:rsidR="0013097F" w:rsidRPr="0010289A">
        <w:rPr>
          <w:color w:val="00B050"/>
          <w:sz w:val="24"/>
          <w:szCs w:val="24"/>
        </w:rPr>
        <w:t>]</w:t>
      </w:r>
      <w:bookmarkEnd w:id="78"/>
    </w:p>
    <w:p w14:paraId="19E59BDF" w14:textId="6BCCABAE" w:rsidR="001D6C5A" w:rsidRPr="0010289A" w:rsidRDefault="003502C4" w:rsidP="002C6EBE">
      <w:pPr>
        <w:pStyle w:val="paragrafesrasas2lygis"/>
        <w:ind w:left="567" w:hanging="567"/>
        <w:rPr>
          <w:sz w:val="24"/>
          <w:szCs w:val="24"/>
        </w:rPr>
      </w:pPr>
      <w:bookmarkStart w:id="79" w:name="_Hlk141959075"/>
      <w:r w:rsidRPr="0010289A">
        <w:rPr>
          <w:sz w:val="24"/>
          <w:szCs w:val="24"/>
        </w:rPr>
        <w:t>Atlikus pradinį susipažinimą su paraiškomis</w:t>
      </w:r>
      <w:bookmarkEnd w:id="79"/>
      <w:r w:rsidR="00192669" w:rsidRPr="0010289A">
        <w:rPr>
          <w:sz w:val="24"/>
          <w:szCs w:val="24"/>
        </w:rPr>
        <w:t xml:space="preserve">, Komisija Sąlygų </w:t>
      </w:r>
      <w:bookmarkStart w:id="80" w:name="_Hlk142309910"/>
      <w:r w:rsidR="004666F0" w:rsidRPr="0010289A">
        <w:rPr>
          <w:sz w:val="24"/>
          <w:szCs w:val="24"/>
        </w:rPr>
        <w:fldChar w:fldCharType="begin"/>
      </w:r>
      <w:r w:rsidR="004666F0" w:rsidRPr="0010289A">
        <w:rPr>
          <w:sz w:val="24"/>
          <w:szCs w:val="24"/>
        </w:rPr>
        <w:instrText xml:space="preserve"> REF _Ref110259475 \r \h </w:instrText>
      </w:r>
      <w:r w:rsidR="00686D0B" w:rsidRPr="0010289A">
        <w:rPr>
          <w:sz w:val="24"/>
          <w:szCs w:val="24"/>
        </w:rPr>
        <w:instrText xml:space="preserve"> \* MERGEFORMAT </w:instrText>
      </w:r>
      <w:r w:rsidR="004666F0" w:rsidRPr="0010289A">
        <w:rPr>
          <w:sz w:val="24"/>
          <w:szCs w:val="24"/>
        </w:rPr>
      </w:r>
      <w:r w:rsidR="004666F0" w:rsidRPr="0010289A">
        <w:rPr>
          <w:sz w:val="24"/>
          <w:szCs w:val="24"/>
        </w:rPr>
        <w:fldChar w:fldCharType="separate"/>
      </w:r>
      <w:r w:rsidR="00475A1A">
        <w:rPr>
          <w:sz w:val="24"/>
          <w:szCs w:val="24"/>
        </w:rPr>
        <w:t>8</w:t>
      </w:r>
      <w:r w:rsidR="004666F0" w:rsidRPr="0010289A">
        <w:rPr>
          <w:sz w:val="24"/>
          <w:szCs w:val="24"/>
        </w:rPr>
        <w:fldChar w:fldCharType="end"/>
      </w:r>
      <w:bookmarkEnd w:id="80"/>
      <w:r w:rsidR="00192669" w:rsidRPr="0010289A">
        <w:rPr>
          <w:sz w:val="24"/>
          <w:szCs w:val="24"/>
        </w:rPr>
        <w:t xml:space="preserve"> priede </w:t>
      </w:r>
      <w:r w:rsidR="00192669" w:rsidRPr="0010289A">
        <w:rPr>
          <w:i/>
          <w:sz w:val="24"/>
          <w:szCs w:val="24"/>
        </w:rPr>
        <w:t>Kvalifikacijos vertinimas ir kvalifikacinės atrankos atlikimo tvarka</w:t>
      </w:r>
      <w:r w:rsidR="00192669" w:rsidRPr="0010289A">
        <w:rPr>
          <w:sz w:val="24"/>
          <w:szCs w:val="24"/>
        </w:rPr>
        <w:t xml:space="preserve"> nurodyta tvarka atliks </w:t>
      </w:r>
      <w:r w:rsidR="00E43DFE" w:rsidRPr="0010289A">
        <w:rPr>
          <w:sz w:val="24"/>
          <w:szCs w:val="24"/>
        </w:rPr>
        <w:t xml:space="preserve">kiekvieno Kandidato paraiškos ir jo </w:t>
      </w:r>
      <w:r w:rsidR="00192669" w:rsidRPr="0010289A">
        <w:rPr>
          <w:sz w:val="24"/>
          <w:szCs w:val="24"/>
        </w:rPr>
        <w:t>Kvalifikacijos vertinimą</w:t>
      </w:r>
      <w:r w:rsidR="00BB1216" w:rsidRPr="0010289A">
        <w:rPr>
          <w:sz w:val="24"/>
          <w:szCs w:val="24"/>
        </w:rPr>
        <w:t>.</w:t>
      </w:r>
      <w:r w:rsidR="00192669" w:rsidRPr="0010289A">
        <w:rPr>
          <w:sz w:val="24"/>
          <w:szCs w:val="24"/>
        </w:rPr>
        <w:t xml:space="preserve"> </w:t>
      </w:r>
    </w:p>
    <w:p w14:paraId="189976EE" w14:textId="4FB7E9B3" w:rsidR="001A72EE" w:rsidRPr="0010289A" w:rsidRDefault="00420F2F" w:rsidP="001D0586">
      <w:pPr>
        <w:pStyle w:val="paragrafesrasas2lygis"/>
        <w:ind w:left="567" w:hanging="567"/>
        <w:rPr>
          <w:sz w:val="24"/>
          <w:szCs w:val="24"/>
        </w:rPr>
      </w:pPr>
      <w:r w:rsidRPr="0010289A">
        <w:rPr>
          <w:sz w:val="24"/>
          <w:szCs w:val="24"/>
        </w:rPr>
        <w:t xml:space="preserve">Kandidatai </w:t>
      </w:r>
      <w:r w:rsidR="0077593C" w:rsidRPr="0010289A">
        <w:rPr>
          <w:sz w:val="24"/>
          <w:szCs w:val="24"/>
        </w:rPr>
        <w:t xml:space="preserve">privalo pateikti visus </w:t>
      </w:r>
      <w:r w:rsidR="002B3841" w:rsidRPr="0010289A">
        <w:rPr>
          <w:sz w:val="24"/>
          <w:szCs w:val="24"/>
        </w:rPr>
        <w:t>atitikimą K</w:t>
      </w:r>
      <w:r w:rsidR="0077593C" w:rsidRPr="0010289A">
        <w:rPr>
          <w:sz w:val="24"/>
          <w:szCs w:val="24"/>
        </w:rPr>
        <w:t>valifikacij</w:t>
      </w:r>
      <w:r w:rsidR="002B3841" w:rsidRPr="0010289A">
        <w:rPr>
          <w:sz w:val="24"/>
          <w:szCs w:val="24"/>
        </w:rPr>
        <w:t>os reikalavimams</w:t>
      </w:r>
      <w:r w:rsidR="0077593C" w:rsidRPr="0010289A">
        <w:rPr>
          <w:sz w:val="24"/>
          <w:szCs w:val="24"/>
        </w:rPr>
        <w:t xml:space="preserve"> pagrindžiančius dokumentus ir užtikrinti pateikiamos informacijos teisingumą.</w:t>
      </w:r>
      <w:r w:rsidR="00615CF6" w:rsidRPr="0010289A">
        <w:rPr>
          <w:sz w:val="24"/>
          <w:szCs w:val="24"/>
        </w:rPr>
        <w:t xml:space="preserve"> Kandidatai dokumentus privalo pateikti laikydamiesi Sąlygose pateiktų dokumentų formų (jeigu jos pateiktos). </w:t>
      </w:r>
    </w:p>
    <w:p w14:paraId="5D8D5191" w14:textId="03D98DAA" w:rsidR="004C1DF7" w:rsidRPr="0010289A" w:rsidRDefault="00F94558" w:rsidP="001D0586">
      <w:pPr>
        <w:pStyle w:val="paragrafesrasas2lygis"/>
        <w:ind w:left="567" w:hanging="567"/>
        <w:rPr>
          <w:sz w:val="24"/>
          <w:szCs w:val="24"/>
        </w:rPr>
      </w:pPr>
      <w:r w:rsidRPr="0010289A">
        <w:rPr>
          <w:sz w:val="24"/>
          <w:szCs w:val="24"/>
        </w:rPr>
        <w:lastRenderedPageBreak/>
        <w:t xml:space="preserve">Komisija, </w:t>
      </w:r>
      <w:bookmarkStart w:id="81" w:name="_Hlk142045963"/>
      <w:r w:rsidRPr="0010289A">
        <w:rPr>
          <w:sz w:val="24"/>
          <w:szCs w:val="24"/>
        </w:rPr>
        <w:t xml:space="preserve">atlikusi Sąlygų 8 priede </w:t>
      </w:r>
      <w:r w:rsidRPr="0010289A">
        <w:rPr>
          <w:i/>
          <w:iCs/>
          <w:sz w:val="24"/>
          <w:szCs w:val="24"/>
        </w:rPr>
        <w:t>Kvalifikacijos vertinimas ir kvalifikacinės atrankos atlikimo tvarka</w:t>
      </w:r>
      <w:r w:rsidRPr="0010289A">
        <w:rPr>
          <w:sz w:val="24"/>
          <w:szCs w:val="24"/>
        </w:rPr>
        <w:t xml:space="preserve"> nurodyta tvarka kiekvieno Kandidato paraiškos ir jo Kvalifikacijos vertinimą </w:t>
      </w:r>
      <w:bookmarkEnd w:id="81"/>
      <w:r w:rsidRPr="0010289A">
        <w:rPr>
          <w:sz w:val="24"/>
          <w:szCs w:val="24"/>
        </w:rPr>
        <w:t xml:space="preserve">(įskaitant paraiškos paaiškinimus bei atsakymus dėl paraiškos (jei tokių bus), priims sprendimą dėl </w:t>
      </w:r>
      <w:bookmarkStart w:id="82" w:name="_Hlk141789177"/>
      <w:r w:rsidRPr="0010289A">
        <w:rPr>
          <w:sz w:val="24"/>
          <w:szCs w:val="24"/>
        </w:rPr>
        <w:t xml:space="preserve">kiekvieno Kandidato </w:t>
      </w:r>
      <w:bookmarkEnd w:id="82"/>
      <w:r w:rsidRPr="0010289A">
        <w:rPr>
          <w:sz w:val="24"/>
          <w:szCs w:val="24"/>
        </w:rPr>
        <w:t xml:space="preserve">atitikties Kvalifikacijos reikalavimams ir kiekvienam iš jų </w:t>
      </w:r>
      <w:bookmarkStart w:id="83" w:name="_Hlk142038152"/>
      <w:r w:rsidRPr="0010289A">
        <w:rPr>
          <w:sz w:val="24"/>
          <w:szCs w:val="24"/>
        </w:rPr>
        <w:t xml:space="preserve">ne vėliau kaip per 3 (tris) Darbo dienas </w:t>
      </w:r>
      <w:bookmarkEnd w:id="83"/>
      <w:r w:rsidRPr="0010289A">
        <w:rPr>
          <w:sz w:val="24"/>
          <w:szCs w:val="24"/>
        </w:rPr>
        <w:t>praneš, pagrįsdama priimtus sprendimus</w:t>
      </w:r>
      <w:r w:rsidR="004C1DF7" w:rsidRPr="0010289A">
        <w:rPr>
          <w:sz w:val="24"/>
          <w:szCs w:val="24"/>
        </w:rPr>
        <w:t>.</w:t>
      </w:r>
    </w:p>
    <w:p w14:paraId="7F01694E" w14:textId="0DE378C7" w:rsidR="00480151" w:rsidRPr="0010289A" w:rsidRDefault="00535C4A" w:rsidP="002C6EBE">
      <w:pPr>
        <w:pStyle w:val="paragrafesrasas2lygis"/>
        <w:ind w:left="567" w:hanging="567"/>
        <w:rPr>
          <w:sz w:val="24"/>
          <w:szCs w:val="24"/>
        </w:rPr>
      </w:pPr>
      <w:r w:rsidRPr="0010289A">
        <w:rPr>
          <w:sz w:val="24"/>
          <w:szCs w:val="24"/>
        </w:rPr>
        <w:t xml:space="preserve">Teisę dalyvauti </w:t>
      </w:r>
      <w:r w:rsidR="00480151" w:rsidRPr="0010289A">
        <w:rPr>
          <w:sz w:val="24"/>
          <w:szCs w:val="24"/>
        </w:rPr>
        <w:t xml:space="preserve">toliau Skelbiamų derybų </w:t>
      </w:r>
      <w:r w:rsidRPr="0010289A">
        <w:rPr>
          <w:sz w:val="24"/>
          <w:szCs w:val="24"/>
        </w:rPr>
        <w:t>procedūro</w:t>
      </w:r>
      <w:r w:rsidR="00480151" w:rsidRPr="0010289A">
        <w:rPr>
          <w:sz w:val="24"/>
          <w:szCs w:val="24"/>
        </w:rPr>
        <w:t>j</w:t>
      </w:r>
      <w:r w:rsidRPr="0010289A">
        <w:rPr>
          <w:sz w:val="24"/>
          <w:szCs w:val="24"/>
        </w:rPr>
        <w:t>e turės tik tie Kandidai, kurie atitiks Kvalifikacijos reikalavimus</w:t>
      </w:r>
      <w:bookmarkStart w:id="84" w:name="_Hlk142306242"/>
      <w:r w:rsidR="00BA4DDD" w:rsidRPr="0010289A">
        <w:rPr>
          <w:sz w:val="24"/>
          <w:szCs w:val="24"/>
        </w:rPr>
        <w:t xml:space="preserve"> ir</w:t>
      </w:r>
      <w:r w:rsidR="00BA4DDD" w:rsidRPr="0010289A">
        <w:t xml:space="preserve"> </w:t>
      </w:r>
      <w:r w:rsidR="00BA4DDD" w:rsidRPr="0010289A">
        <w:rPr>
          <w:sz w:val="24"/>
          <w:szCs w:val="24"/>
        </w:rPr>
        <w:t>kurių paraiškos nebus atmestos</w:t>
      </w:r>
      <w:bookmarkEnd w:id="84"/>
      <w:r w:rsidRPr="0010289A">
        <w:rPr>
          <w:sz w:val="24"/>
          <w:szCs w:val="24"/>
        </w:rPr>
        <w:t>.</w:t>
      </w:r>
    </w:p>
    <w:p w14:paraId="5F8A32D5" w14:textId="392A0AAB" w:rsidR="00E30CFD" w:rsidRDefault="00E30CFD" w:rsidP="001D0586">
      <w:pPr>
        <w:pStyle w:val="paragrafesrasas2lygis"/>
        <w:ind w:left="567" w:hanging="567"/>
        <w:rPr>
          <w:sz w:val="24"/>
          <w:szCs w:val="24"/>
        </w:rPr>
      </w:pPr>
      <w:bookmarkStart w:id="85" w:name="_Hlk129326520"/>
      <w:r w:rsidRPr="007D3023">
        <w:rPr>
          <w:sz w:val="24"/>
          <w:szCs w:val="24"/>
        </w:rPr>
        <w:t xml:space="preserve">Kandidato pateikta </w:t>
      </w:r>
      <w:r>
        <w:rPr>
          <w:sz w:val="24"/>
          <w:szCs w:val="24"/>
        </w:rPr>
        <w:t>p</w:t>
      </w:r>
      <w:r w:rsidRPr="007D3023">
        <w:rPr>
          <w:sz w:val="24"/>
          <w:szCs w:val="24"/>
        </w:rPr>
        <w:t xml:space="preserve">araiška </w:t>
      </w:r>
      <w:r>
        <w:rPr>
          <w:sz w:val="24"/>
          <w:szCs w:val="24"/>
        </w:rPr>
        <w:t xml:space="preserve">bus </w:t>
      </w:r>
      <w:r w:rsidRPr="007D3023">
        <w:rPr>
          <w:sz w:val="24"/>
          <w:szCs w:val="24"/>
        </w:rPr>
        <w:t>atmetama</w:t>
      </w:r>
      <w:r w:rsidRPr="00B7692C">
        <w:rPr>
          <w:sz w:val="24"/>
          <w:szCs w:val="24"/>
        </w:rPr>
        <w:t xml:space="preserve"> </w:t>
      </w:r>
      <w:r>
        <w:rPr>
          <w:sz w:val="24"/>
          <w:szCs w:val="24"/>
        </w:rPr>
        <w:t xml:space="preserve">ir Kandidatas </w:t>
      </w:r>
      <w:r w:rsidRPr="00B7692C">
        <w:rPr>
          <w:sz w:val="24"/>
          <w:szCs w:val="24"/>
        </w:rPr>
        <w:t xml:space="preserve">iš Skelbiamų derybų procedūros </w:t>
      </w:r>
      <w:r>
        <w:rPr>
          <w:sz w:val="24"/>
          <w:szCs w:val="24"/>
        </w:rPr>
        <w:t xml:space="preserve">bus </w:t>
      </w:r>
      <w:r w:rsidRPr="00B7692C">
        <w:rPr>
          <w:sz w:val="24"/>
          <w:szCs w:val="24"/>
        </w:rPr>
        <w:t>pašalintas, nustačius, jeigu yra bent viena iš šių sąlygų</w:t>
      </w:r>
      <w:r>
        <w:rPr>
          <w:sz w:val="24"/>
          <w:szCs w:val="24"/>
        </w:rPr>
        <w:t>:</w:t>
      </w:r>
    </w:p>
    <w:p w14:paraId="160A9938" w14:textId="77777777" w:rsidR="00CB3DB9" w:rsidRPr="00B556F0" w:rsidRDefault="00CB3DB9" w:rsidP="00CB3DB9">
      <w:pPr>
        <w:pStyle w:val="ListParagraph"/>
        <w:numPr>
          <w:ilvl w:val="2"/>
          <w:numId w:val="23"/>
        </w:numPr>
        <w:spacing w:after="120" w:line="276" w:lineRule="auto"/>
        <w:ind w:hanging="851"/>
        <w:contextualSpacing w:val="0"/>
        <w:jc w:val="both"/>
        <w:rPr>
          <w:color w:val="000000"/>
        </w:rPr>
      </w:pPr>
      <w:r>
        <w:t>p</w:t>
      </w:r>
      <w:r w:rsidRPr="00B7692C">
        <w:t xml:space="preserve">araiška neatitinka Sąlygose nustatytų reikalavimų, įskaitant, bet neapsiribojant, atvejus, kai Kandidatas nesilaiko sąlygų dėl nedalyvavimo teikiant kelias </w:t>
      </w:r>
      <w:r w:rsidRPr="00B556F0">
        <w:rPr>
          <w:iCs/>
        </w:rPr>
        <w:t>paraiškas</w:t>
      </w:r>
      <w:r>
        <w:rPr>
          <w:iCs/>
          <w:color w:val="000000"/>
        </w:rPr>
        <w:t>;</w:t>
      </w:r>
    </w:p>
    <w:p w14:paraId="2FA4B776" w14:textId="77777777" w:rsidR="00CB3DB9" w:rsidRPr="00B7692C" w:rsidRDefault="00CB3DB9" w:rsidP="00475A1A">
      <w:pPr>
        <w:pStyle w:val="ListParagraph"/>
        <w:numPr>
          <w:ilvl w:val="2"/>
          <w:numId w:val="23"/>
        </w:numPr>
        <w:spacing w:after="120" w:line="276" w:lineRule="auto"/>
        <w:ind w:hanging="851"/>
        <w:contextualSpacing w:val="0"/>
        <w:jc w:val="both"/>
        <w:rPr>
          <w:color w:val="000000"/>
        </w:rPr>
      </w:pPr>
      <w:r w:rsidRPr="00B556F0">
        <w:rPr>
          <w:rFonts w:eastAsiaTheme="minorHAnsi" w:cstheme="minorBidi"/>
          <w:iCs/>
        </w:rPr>
        <w:t>buvo</w:t>
      </w:r>
      <w:r w:rsidRPr="00B7692C">
        <w:rPr>
          <w:rFonts w:eastAsiaTheme="minorHAnsi" w:cstheme="minorBidi"/>
        </w:rPr>
        <w:t xml:space="preserve"> pateikti netikslūs, neišsamūs ar klaidingi dokumentai ar duomenys, ar jų trūksta, ir Kandidatas per Komisijos nustatytą terminą nepatikslino, nepapildė, nepaaiškino paraiškos</w:t>
      </w:r>
      <w:r w:rsidRPr="00B7692C">
        <w:rPr>
          <w:color w:val="000000"/>
        </w:rPr>
        <w:t>;</w:t>
      </w:r>
    </w:p>
    <w:p w14:paraId="5D1EF398" w14:textId="15ECD6E2" w:rsidR="00CB3DB9" w:rsidRPr="00B7692C" w:rsidRDefault="00CB3DB9" w:rsidP="00475A1A">
      <w:pPr>
        <w:pStyle w:val="ListParagraph"/>
        <w:numPr>
          <w:ilvl w:val="2"/>
          <w:numId w:val="23"/>
        </w:numPr>
        <w:spacing w:after="120" w:line="276" w:lineRule="auto"/>
        <w:ind w:hanging="851"/>
        <w:contextualSpacing w:val="0"/>
        <w:jc w:val="both"/>
        <w:rPr>
          <w:color w:val="000000"/>
        </w:rPr>
      </w:pPr>
      <w:r w:rsidRPr="00B556F0">
        <w:t xml:space="preserve">Komisija turi įtikinamų duomenų, kad pagal Sąlygų </w:t>
      </w:r>
      <w:r w:rsidR="002E7431">
        <w:fldChar w:fldCharType="begin"/>
      </w:r>
      <w:r w:rsidR="002E7431">
        <w:instrText xml:space="preserve"> REF _Ref131077835 \r \h </w:instrText>
      </w:r>
      <w:r w:rsidR="002E7431">
        <w:fldChar w:fldCharType="separate"/>
      </w:r>
      <w:r w:rsidR="00475A1A">
        <w:t>4</w:t>
      </w:r>
      <w:r w:rsidR="002E7431">
        <w:fldChar w:fldCharType="end"/>
      </w:r>
      <w:r w:rsidRPr="00B556F0">
        <w:t xml:space="preserve"> priede </w:t>
      </w:r>
      <w:r w:rsidRPr="00B556F0">
        <w:rPr>
          <w:i/>
        </w:rPr>
        <w:t>Kvalifikacijos reikalavimai</w:t>
      </w:r>
      <w:r w:rsidRPr="00B556F0">
        <w:t xml:space="preserve"> lentelės</w:t>
      </w:r>
      <w:r w:rsidRPr="00B556F0" w:rsidDel="00A95A5F">
        <w:t xml:space="preserve"> </w:t>
      </w:r>
      <w:r w:rsidRPr="00B556F0">
        <w:rPr>
          <w:i/>
          <w:iCs/>
        </w:rPr>
        <w:t xml:space="preserve">Pašalinimo pagrindai </w:t>
      </w:r>
      <w:r w:rsidRPr="00B556F0">
        <w:t>3 – 14 punktuose nurodytus pašalinimo pagrindus Kandidatas yra įsteigtas arba dalyvauja Skelbiamose derybose vietoj kito asmens, siekiant išvengti minėtos lentelės 3 – 14 punktuose nurodytų pašalinimo pagrindų taikymo</w:t>
      </w:r>
      <w:r>
        <w:t>;</w:t>
      </w:r>
    </w:p>
    <w:p w14:paraId="0774043C" w14:textId="4072E1BC" w:rsidR="00CB3DB9" w:rsidRPr="00475A1A" w:rsidRDefault="00CB3DB9" w:rsidP="00CB3DB9">
      <w:pPr>
        <w:pStyle w:val="ListParagraph"/>
        <w:numPr>
          <w:ilvl w:val="2"/>
          <w:numId w:val="23"/>
        </w:numPr>
        <w:spacing w:after="120" w:line="276" w:lineRule="auto"/>
        <w:ind w:hanging="851"/>
        <w:contextualSpacing w:val="0"/>
        <w:jc w:val="both"/>
        <w:rPr>
          <w:color w:val="000000"/>
        </w:rPr>
      </w:pPr>
      <w:r w:rsidRPr="00B7692C">
        <w:rPr>
          <w:rFonts w:eastAsiaTheme="minorHAnsi" w:cstheme="minorBidi"/>
        </w:rPr>
        <w:t xml:space="preserve">bet kuriame procedūros etape dėl savo veiksmų ar neveikimo prieš Skelbiamų derybų procedūrą ar jos metu Kandidatas, arba ūkio subjektas, kurio pajėgumais jis remiasi, arba subtiekėjas (jei jiems taip pat taikomi pašalinimo pagrindai pagal Sąlygų </w:t>
      </w:r>
      <w:r w:rsidR="002E7431">
        <w:rPr>
          <w:rFonts w:eastAsiaTheme="minorHAnsi" w:cstheme="minorBidi"/>
        </w:rPr>
        <w:fldChar w:fldCharType="begin"/>
      </w:r>
      <w:r w:rsidR="002E7431">
        <w:rPr>
          <w:rFonts w:eastAsiaTheme="minorHAnsi" w:cstheme="minorBidi"/>
        </w:rPr>
        <w:instrText xml:space="preserve"> REF _Ref131077835 \r \h </w:instrText>
      </w:r>
      <w:r w:rsidR="002E7431">
        <w:rPr>
          <w:rFonts w:eastAsiaTheme="minorHAnsi" w:cstheme="minorBidi"/>
        </w:rPr>
      </w:r>
      <w:r w:rsidR="002E7431">
        <w:rPr>
          <w:rFonts w:eastAsiaTheme="minorHAnsi" w:cstheme="minorBidi"/>
        </w:rPr>
        <w:fldChar w:fldCharType="separate"/>
      </w:r>
      <w:r w:rsidR="00475A1A">
        <w:rPr>
          <w:rFonts w:eastAsiaTheme="minorHAnsi" w:cstheme="minorBidi"/>
        </w:rPr>
        <w:t>4</w:t>
      </w:r>
      <w:r w:rsidR="002E7431">
        <w:rPr>
          <w:rFonts w:eastAsiaTheme="minorHAnsi" w:cstheme="minorBidi"/>
        </w:rPr>
        <w:fldChar w:fldCharType="end"/>
      </w:r>
      <w:r w:rsidRPr="00B7692C">
        <w:rPr>
          <w:rFonts w:eastAsiaTheme="minorHAnsi" w:cstheme="minorBidi"/>
        </w:rPr>
        <w:t xml:space="preserve"> priedą </w:t>
      </w:r>
      <w:r w:rsidRPr="00B7692C">
        <w:rPr>
          <w:rFonts w:eastAsiaTheme="minorHAnsi" w:cstheme="minorBidi"/>
          <w:i/>
        </w:rPr>
        <w:t>Kvalifikacijos reikalavimai</w:t>
      </w:r>
      <w:r w:rsidRPr="00B7692C">
        <w:rPr>
          <w:rFonts w:eastAsiaTheme="minorHAnsi" w:cstheme="minorBidi"/>
        </w:rPr>
        <w:t>) atitinka bent vieną pašalinimo pagrindą nustatytą</w:t>
      </w:r>
      <w:r w:rsidRPr="00B7692C">
        <w:rPr>
          <w:rFonts w:eastAsiaTheme="minorHAnsi" w:cstheme="minorBidi"/>
          <w:b/>
          <w:bCs/>
        </w:rPr>
        <w:t xml:space="preserve"> </w:t>
      </w:r>
      <w:r w:rsidRPr="00B7692C">
        <w:rPr>
          <w:rFonts w:eastAsiaTheme="minorHAnsi" w:cstheme="minorBidi"/>
        </w:rPr>
        <w:t xml:space="preserve">Sąlygų </w:t>
      </w:r>
      <w:r w:rsidR="002E7431">
        <w:rPr>
          <w:rFonts w:eastAsiaTheme="minorHAnsi" w:cstheme="minorBidi"/>
        </w:rPr>
        <w:fldChar w:fldCharType="begin"/>
      </w:r>
      <w:r w:rsidR="002E7431">
        <w:rPr>
          <w:rFonts w:eastAsiaTheme="minorHAnsi" w:cstheme="minorBidi"/>
        </w:rPr>
        <w:instrText xml:space="preserve"> REF _Ref131077835 \r \h </w:instrText>
      </w:r>
      <w:r w:rsidR="002E7431">
        <w:rPr>
          <w:rFonts w:eastAsiaTheme="minorHAnsi" w:cstheme="minorBidi"/>
        </w:rPr>
      </w:r>
      <w:r w:rsidR="002E7431">
        <w:rPr>
          <w:rFonts w:eastAsiaTheme="minorHAnsi" w:cstheme="minorBidi"/>
        </w:rPr>
        <w:fldChar w:fldCharType="separate"/>
      </w:r>
      <w:r w:rsidR="00475A1A">
        <w:rPr>
          <w:rFonts w:eastAsiaTheme="minorHAnsi" w:cstheme="minorBidi"/>
        </w:rPr>
        <w:t>4</w:t>
      </w:r>
      <w:r w:rsidR="002E7431">
        <w:rPr>
          <w:rFonts w:eastAsiaTheme="minorHAnsi" w:cstheme="minorBidi"/>
        </w:rPr>
        <w:fldChar w:fldCharType="end"/>
      </w:r>
      <w:r w:rsidRPr="00B7692C">
        <w:rPr>
          <w:rFonts w:eastAsiaTheme="minorHAnsi" w:cstheme="minorBidi"/>
        </w:rPr>
        <w:t xml:space="preserve"> priede </w:t>
      </w:r>
      <w:r w:rsidRPr="00B7692C">
        <w:rPr>
          <w:rFonts w:eastAsiaTheme="minorHAnsi" w:cstheme="minorBidi"/>
          <w:i/>
        </w:rPr>
        <w:t>Kvalifikacijos reikalavimai</w:t>
      </w:r>
      <w:r w:rsidRPr="00B7692C">
        <w:rPr>
          <w:rFonts w:eastAsiaTheme="minorHAnsi" w:cstheme="minorBidi"/>
          <w:iCs/>
        </w:rPr>
        <w:t>, išskyrus, jeigu Kandidatas tokį ūkio subjektą pakeičia atitinkamu ūkio subjektu ir (ar) įrodo, kad yra susigrąžinta reputaciją, kaip tai nustatyta Sąlygų</w:t>
      </w:r>
      <w:r w:rsidR="002E7431">
        <w:rPr>
          <w:rFonts w:eastAsiaTheme="minorHAnsi" w:cstheme="minorBidi"/>
          <w:iCs/>
        </w:rPr>
        <w:t xml:space="preserve"> </w:t>
      </w:r>
      <w:r w:rsidR="002E7431">
        <w:rPr>
          <w:rFonts w:eastAsiaTheme="minorHAnsi" w:cstheme="minorBidi"/>
          <w:iCs/>
        </w:rPr>
        <w:fldChar w:fldCharType="begin"/>
      </w:r>
      <w:r w:rsidR="002E7431">
        <w:rPr>
          <w:rFonts w:eastAsiaTheme="minorHAnsi" w:cstheme="minorBidi"/>
          <w:iCs/>
        </w:rPr>
        <w:instrText xml:space="preserve"> REF _Ref131077835 \r \h </w:instrText>
      </w:r>
      <w:r w:rsidR="002E7431">
        <w:rPr>
          <w:rFonts w:eastAsiaTheme="minorHAnsi" w:cstheme="minorBidi"/>
          <w:iCs/>
        </w:rPr>
      </w:r>
      <w:r w:rsidR="002E7431">
        <w:rPr>
          <w:rFonts w:eastAsiaTheme="minorHAnsi" w:cstheme="minorBidi"/>
          <w:iCs/>
        </w:rPr>
        <w:fldChar w:fldCharType="separate"/>
      </w:r>
      <w:r w:rsidR="00475A1A">
        <w:rPr>
          <w:rFonts w:eastAsiaTheme="minorHAnsi" w:cstheme="minorBidi"/>
          <w:iCs/>
        </w:rPr>
        <w:t>4</w:t>
      </w:r>
      <w:r w:rsidR="002E7431">
        <w:rPr>
          <w:rFonts w:eastAsiaTheme="minorHAnsi" w:cstheme="minorBidi"/>
          <w:iCs/>
        </w:rPr>
        <w:fldChar w:fldCharType="end"/>
      </w:r>
      <w:r w:rsidRPr="00B7692C">
        <w:rPr>
          <w:rFonts w:eastAsiaTheme="minorHAnsi" w:cstheme="minorBidi"/>
          <w:iCs/>
        </w:rPr>
        <w:t xml:space="preserve"> priede </w:t>
      </w:r>
      <w:r w:rsidRPr="00B7692C">
        <w:rPr>
          <w:rFonts w:eastAsiaTheme="minorHAnsi" w:cstheme="minorBidi"/>
          <w:i/>
          <w:iCs/>
        </w:rPr>
        <w:t>Kvalifikacijos reikalavimai</w:t>
      </w:r>
      <w:r w:rsidRPr="00B7692C">
        <w:rPr>
          <w:rFonts w:eastAsiaTheme="minorHAnsi"/>
        </w:rPr>
        <w:t>;</w:t>
      </w:r>
    </w:p>
    <w:p w14:paraId="08D32880" w14:textId="72540958" w:rsidR="00CB3DB9" w:rsidRPr="00B7692C" w:rsidRDefault="00CB3DB9" w:rsidP="00475A1A">
      <w:pPr>
        <w:pStyle w:val="ListParagraph"/>
        <w:numPr>
          <w:ilvl w:val="2"/>
          <w:numId w:val="23"/>
        </w:numPr>
        <w:spacing w:after="120" w:line="276" w:lineRule="auto"/>
        <w:ind w:hanging="851"/>
        <w:contextualSpacing w:val="0"/>
        <w:jc w:val="both"/>
        <w:rPr>
          <w:color w:val="000000"/>
        </w:rPr>
      </w:pPr>
      <w:r w:rsidRPr="00B7692C">
        <w:t>Kandidatas neatitinka Sąlygų</w:t>
      </w:r>
      <w:r w:rsidR="002E7431">
        <w:t xml:space="preserve"> </w:t>
      </w:r>
      <w:r w:rsidR="002E7431">
        <w:fldChar w:fldCharType="begin"/>
      </w:r>
      <w:r w:rsidR="002E7431">
        <w:instrText xml:space="preserve"> REF _Ref131077835 \r \h </w:instrText>
      </w:r>
      <w:r w:rsidR="002E7431">
        <w:fldChar w:fldCharType="separate"/>
      </w:r>
      <w:r w:rsidR="00475A1A">
        <w:t>4</w:t>
      </w:r>
      <w:r w:rsidR="002E7431">
        <w:fldChar w:fldCharType="end"/>
      </w:r>
      <w:r w:rsidRPr="00B7692C">
        <w:t xml:space="preserve"> priede </w:t>
      </w:r>
      <w:r w:rsidRPr="00B7692C">
        <w:rPr>
          <w:i/>
        </w:rPr>
        <w:t xml:space="preserve">Kvalifikacijos reikalavimai </w:t>
      </w:r>
      <w:r w:rsidRPr="00B7692C">
        <w:t xml:space="preserve">nustatytų Kvalifikacijos reikalavimų, ir (ar) ūkio subjektas, kurio pajėgumais jis remiasi, arba subtiekėjas neatitinka jam Sąlygų </w:t>
      </w:r>
      <w:r w:rsidR="002E7431">
        <w:fldChar w:fldCharType="begin"/>
      </w:r>
      <w:r w:rsidR="002E7431">
        <w:instrText xml:space="preserve"> REF _Ref131077835 \r \h </w:instrText>
      </w:r>
      <w:r w:rsidR="002E7431">
        <w:fldChar w:fldCharType="separate"/>
      </w:r>
      <w:r w:rsidR="00475A1A">
        <w:t>4</w:t>
      </w:r>
      <w:r w:rsidR="002E7431">
        <w:fldChar w:fldCharType="end"/>
      </w:r>
      <w:r w:rsidRPr="00B7692C">
        <w:t xml:space="preserve"> priede </w:t>
      </w:r>
      <w:r w:rsidRPr="00B7692C">
        <w:rPr>
          <w:i/>
        </w:rPr>
        <w:t xml:space="preserve">Kvalifikacijos reikalavimai </w:t>
      </w:r>
      <w:r w:rsidRPr="00B7692C">
        <w:t>nustatytų Kvalifikacijos reikalavimų, išskyrus, jeigu Kandidatas jį pakeičia į reikalavimus atitinkantį ūkio subjektą;</w:t>
      </w:r>
    </w:p>
    <w:p w14:paraId="27C55A8B" w14:textId="77777777" w:rsidR="00CB3DB9" w:rsidRPr="00475A1A" w:rsidRDefault="00CB3DB9" w:rsidP="00475A1A">
      <w:pPr>
        <w:pStyle w:val="ListParagraph"/>
        <w:numPr>
          <w:ilvl w:val="2"/>
          <w:numId w:val="23"/>
        </w:numPr>
        <w:spacing w:after="120" w:line="276" w:lineRule="auto"/>
        <w:ind w:hanging="851"/>
        <w:contextualSpacing w:val="0"/>
        <w:jc w:val="both"/>
        <w:rPr>
          <w:color w:val="000000"/>
        </w:rPr>
      </w:pPr>
      <w:r w:rsidRPr="00677567">
        <w:t>Kandidatas atitinka Reglamente nustatytas sąlygas, dėl kurių jis turi būti pašalintas iš Skelbiamų derybų procedūros.</w:t>
      </w:r>
    </w:p>
    <w:p w14:paraId="592F4822" w14:textId="5D178224" w:rsidR="00CB3DB9" w:rsidRPr="00475A1A" w:rsidRDefault="00CB3DB9" w:rsidP="00CB3DB9">
      <w:pPr>
        <w:pStyle w:val="paragrafesrasas2lygis"/>
        <w:ind w:left="567" w:hanging="567"/>
        <w:rPr>
          <w:sz w:val="24"/>
          <w:szCs w:val="24"/>
        </w:rPr>
      </w:pPr>
      <w:r w:rsidRPr="00475A1A">
        <w:rPr>
          <w:rFonts w:eastAsia="Calibri"/>
          <w:sz w:val="24"/>
          <w:szCs w:val="24"/>
          <w:lang w:eastAsia="lt-LT"/>
        </w:rPr>
        <w:t xml:space="preserve">Komisija, priimdama sprendimus dėl Kandidato pašalinimo iš Skelbiamų derybų procedūros pagal </w:t>
      </w:r>
      <w:r w:rsidRPr="00282A9F">
        <w:rPr>
          <w:rFonts w:eastAsia="Calibri"/>
          <w:sz w:val="24"/>
          <w:szCs w:val="24"/>
          <w:lang w:eastAsia="lt-LT"/>
        </w:rPr>
        <w:t xml:space="preserve">Sąlygų </w:t>
      </w:r>
      <w:r w:rsidR="002E7431">
        <w:rPr>
          <w:rFonts w:eastAsia="Calibri"/>
          <w:sz w:val="24"/>
          <w:szCs w:val="24"/>
          <w:lang w:eastAsia="lt-LT"/>
        </w:rPr>
        <w:fldChar w:fldCharType="begin"/>
      </w:r>
      <w:r w:rsidR="002E7431">
        <w:rPr>
          <w:rFonts w:eastAsia="Calibri"/>
          <w:sz w:val="24"/>
          <w:szCs w:val="24"/>
          <w:lang w:eastAsia="lt-LT"/>
        </w:rPr>
        <w:instrText xml:space="preserve"> REF _Ref131077835 \r \h </w:instrText>
      </w:r>
      <w:r w:rsidR="002E7431">
        <w:rPr>
          <w:rFonts w:eastAsia="Calibri"/>
          <w:sz w:val="24"/>
          <w:szCs w:val="24"/>
          <w:lang w:eastAsia="lt-LT"/>
        </w:rPr>
      </w:r>
      <w:r w:rsidR="002E7431">
        <w:rPr>
          <w:rFonts w:eastAsia="Calibri"/>
          <w:sz w:val="24"/>
          <w:szCs w:val="24"/>
          <w:lang w:eastAsia="lt-LT"/>
        </w:rPr>
        <w:fldChar w:fldCharType="separate"/>
      </w:r>
      <w:r w:rsidR="00475A1A">
        <w:rPr>
          <w:rFonts w:eastAsia="Calibri"/>
          <w:sz w:val="24"/>
          <w:szCs w:val="24"/>
          <w:lang w:eastAsia="lt-LT"/>
        </w:rPr>
        <w:t>4</w:t>
      </w:r>
      <w:r w:rsidR="002E7431">
        <w:rPr>
          <w:rFonts w:eastAsia="Calibri"/>
          <w:sz w:val="24"/>
          <w:szCs w:val="24"/>
          <w:lang w:eastAsia="lt-LT"/>
        </w:rPr>
        <w:fldChar w:fldCharType="end"/>
      </w:r>
      <w:r w:rsidRPr="00282A9F">
        <w:rPr>
          <w:rFonts w:eastAsia="Calibri"/>
          <w:sz w:val="24"/>
          <w:szCs w:val="24"/>
          <w:lang w:eastAsia="lt-LT"/>
        </w:rPr>
        <w:t xml:space="preserve"> priede </w:t>
      </w:r>
      <w:r w:rsidRPr="00282A9F">
        <w:rPr>
          <w:rFonts w:eastAsia="Calibri"/>
          <w:i/>
          <w:sz w:val="24"/>
          <w:szCs w:val="24"/>
          <w:lang w:eastAsia="lt-LT"/>
        </w:rPr>
        <w:t xml:space="preserve">Kvalifikacijos reikalavimai </w:t>
      </w:r>
      <w:r w:rsidRPr="00475A1A">
        <w:rPr>
          <w:rFonts w:eastAsia="Calibri"/>
          <w:sz w:val="24"/>
          <w:szCs w:val="24"/>
          <w:lang w:eastAsia="lt-LT"/>
        </w:rPr>
        <w:t>lentelės</w:t>
      </w:r>
      <w:r w:rsidRPr="00475A1A" w:rsidDel="002857CE">
        <w:rPr>
          <w:rFonts w:eastAsia="Calibri"/>
          <w:sz w:val="24"/>
          <w:szCs w:val="24"/>
          <w:lang w:eastAsia="lt-LT"/>
        </w:rPr>
        <w:t xml:space="preserve"> </w:t>
      </w:r>
      <w:r w:rsidRPr="00475A1A">
        <w:rPr>
          <w:rFonts w:eastAsia="Calibri"/>
          <w:i/>
          <w:iCs/>
          <w:sz w:val="24"/>
          <w:szCs w:val="24"/>
          <w:lang w:eastAsia="lt-LT"/>
        </w:rPr>
        <w:t>Pašalinimo pagrindai</w:t>
      </w:r>
      <w:r w:rsidRPr="00475A1A">
        <w:rPr>
          <w:rFonts w:eastAsia="Calibri"/>
          <w:sz w:val="24"/>
          <w:szCs w:val="24"/>
          <w:lang w:eastAsia="lt-LT"/>
        </w:rPr>
        <w:t xml:space="preserve"> 3 – 14 punktuose nurodytais pašalinimo pagrindais, atsižvelgia į tai, ar vertinant Kandidato patikimumą Kandidato pašalinimas iš Skelbiamų derybų procedūros proporcingas vertinamam Kandidato elgesiui, lentelės </w:t>
      </w:r>
      <w:r w:rsidRPr="00475A1A">
        <w:rPr>
          <w:rFonts w:eastAsia="Calibri"/>
          <w:i/>
          <w:iCs/>
          <w:sz w:val="24"/>
          <w:szCs w:val="24"/>
          <w:lang w:eastAsia="lt-LT"/>
        </w:rPr>
        <w:t>Pašalinimo pagrindai</w:t>
      </w:r>
      <w:r w:rsidRPr="00475A1A">
        <w:rPr>
          <w:rFonts w:eastAsia="Calibri"/>
          <w:sz w:val="24"/>
          <w:szCs w:val="24"/>
          <w:lang w:eastAsia="lt-LT"/>
        </w:rPr>
        <w:t xml:space="preserve"> 11 punkto atveju – ar taikant šį Kandidato pašalinimo iš Skelbiamų derybų procedūros pagrindą nebūtų reikšmingai apribota konkurencija. Priimant sprendimus dėl Kandidato pašalinimo iš Skelbiamų derybų procedūros </w:t>
      </w:r>
      <w:r w:rsidRPr="00475A1A">
        <w:rPr>
          <w:rFonts w:eastAsia="Calibri"/>
          <w:sz w:val="24"/>
          <w:szCs w:val="24"/>
          <w:lang w:eastAsia="lt-LT"/>
        </w:rPr>
        <w:lastRenderedPageBreak/>
        <w:t xml:space="preserve">lentelės </w:t>
      </w:r>
      <w:r w:rsidRPr="00475A1A">
        <w:rPr>
          <w:rFonts w:eastAsia="Calibri"/>
          <w:i/>
          <w:iCs/>
          <w:sz w:val="24"/>
          <w:szCs w:val="24"/>
          <w:lang w:eastAsia="lt-LT"/>
        </w:rPr>
        <w:t>Pašalinimo pagrindai</w:t>
      </w:r>
      <w:r w:rsidRPr="00475A1A">
        <w:rPr>
          <w:rFonts w:eastAsia="Calibri"/>
          <w:sz w:val="24"/>
          <w:szCs w:val="24"/>
          <w:lang w:eastAsia="lt-LT"/>
        </w:rPr>
        <w:t xml:space="preserve"> 6 ir 8 punktuose nurodytais pašalinimo pagrindais, gali būti atsižvelgiama į pagal Viešųjų pirkimų įstatymo 52 ir 91 straipsnius skelbiamą informaciją.</w:t>
      </w:r>
    </w:p>
    <w:p w14:paraId="1E743D91" w14:textId="1756B6D4" w:rsidR="00CB3DB9" w:rsidRPr="00475A1A" w:rsidRDefault="00CB3DB9" w:rsidP="00CB3DB9">
      <w:pPr>
        <w:pStyle w:val="paragrafesrasas2lygis"/>
        <w:ind w:left="567" w:hanging="567"/>
        <w:rPr>
          <w:sz w:val="24"/>
          <w:szCs w:val="24"/>
        </w:rPr>
      </w:pPr>
      <w:r w:rsidRPr="00475A1A">
        <w:rPr>
          <w:rFonts w:eastAsia="Calibri"/>
          <w:sz w:val="24"/>
          <w:szCs w:val="24"/>
          <w:lang w:eastAsia="lt-LT"/>
        </w:rPr>
        <w:t xml:space="preserve">Kai priimtu ir įsiteisėjusiu teismo sprendimu Kandidatui yra nustatytas </w:t>
      </w:r>
      <w:r w:rsidRPr="003673E6">
        <w:rPr>
          <w:rFonts w:eastAsia="Calibri"/>
          <w:sz w:val="24"/>
          <w:szCs w:val="24"/>
          <w:lang w:eastAsia="lt-LT"/>
        </w:rPr>
        <w:t xml:space="preserve">Sąlygų </w:t>
      </w:r>
      <w:r w:rsidR="002E7431">
        <w:rPr>
          <w:rFonts w:eastAsia="Calibri"/>
          <w:sz w:val="24"/>
          <w:szCs w:val="24"/>
          <w:lang w:eastAsia="lt-LT"/>
        </w:rPr>
        <w:fldChar w:fldCharType="begin"/>
      </w:r>
      <w:r w:rsidR="002E7431">
        <w:rPr>
          <w:rFonts w:eastAsia="Calibri"/>
          <w:sz w:val="24"/>
          <w:szCs w:val="24"/>
          <w:lang w:eastAsia="lt-LT"/>
        </w:rPr>
        <w:instrText xml:space="preserve"> REF _Ref131077835 \r \h </w:instrText>
      </w:r>
      <w:r w:rsidR="002E7431">
        <w:rPr>
          <w:rFonts w:eastAsia="Calibri"/>
          <w:sz w:val="24"/>
          <w:szCs w:val="24"/>
          <w:lang w:eastAsia="lt-LT"/>
        </w:rPr>
      </w:r>
      <w:r w:rsidR="002E7431">
        <w:rPr>
          <w:rFonts w:eastAsia="Calibri"/>
          <w:sz w:val="24"/>
          <w:szCs w:val="24"/>
          <w:lang w:eastAsia="lt-LT"/>
        </w:rPr>
        <w:fldChar w:fldCharType="separate"/>
      </w:r>
      <w:r w:rsidR="00475A1A">
        <w:rPr>
          <w:rFonts w:eastAsia="Calibri"/>
          <w:sz w:val="24"/>
          <w:szCs w:val="24"/>
          <w:lang w:eastAsia="lt-LT"/>
        </w:rPr>
        <w:t>4</w:t>
      </w:r>
      <w:r w:rsidR="002E7431">
        <w:rPr>
          <w:rFonts w:eastAsia="Calibri"/>
          <w:sz w:val="24"/>
          <w:szCs w:val="24"/>
          <w:lang w:eastAsia="lt-LT"/>
        </w:rPr>
        <w:fldChar w:fldCharType="end"/>
      </w:r>
      <w:r w:rsidRPr="003673E6">
        <w:rPr>
          <w:rFonts w:eastAsia="Calibri"/>
          <w:sz w:val="24"/>
          <w:szCs w:val="24"/>
          <w:lang w:eastAsia="lt-LT"/>
        </w:rPr>
        <w:t xml:space="preserve"> priede </w:t>
      </w:r>
      <w:r w:rsidRPr="003673E6">
        <w:rPr>
          <w:rFonts w:eastAsia="Calibri"/>
          <w:i/>
          <w:sz w:val="24"/>
          <w:szCs w:val="24"/>
          <w:lang w:eastAsia="lt-LT"/>
        </w:rPr>
        <w:t xml:space="preserve">Kvalifikacijos reikalavimai </w:t>
      </w:r>
      <w:r w:rsidRPr="00475A1A">
        <w:rPr>
          <w:rFonts w:eastAsia="Calibri"/>
          <w:sz w:val="24"/>
          <w:szCs w:val="24"/>
          <w:lang w:eastAsia="lt-LT"/>
        </w:rPr>
        <w:t xml:space="preserve">lentelės </w:t>
      </w:r>
      <w:r w:rsidRPr="00475A1A">
        <w:rPr>
          <w:rFonts w:eastAsia="Calibri"/>
          <w:i/>
          <w:iCs/>
          <w:sz w:val="24"/>
          <w:szCs w:val="24"/>
          <w:lang w:eastAsia="lt-LT"/>
        </w:rPr>
        <w:t>Pašalinimo pagrindai</w:t>
      </w:r>
      <w:r w:rsidRPr="00475A1A">
        <w:rPr>
          <w:rFonts w:eastAsia="Calibri"/>
          <w:sz w:val="24"/>
          <w:szCs w:val="24"/>
          <w:lang w:eastAsia="lt-LT"/>
        </w:rPr>
        <w:t xml:space="preserve"> 1, 3 – 14 punktuose nurodytų pašalinimo pagrindų laikotarpis, Komisija Kandidatą iš Skelbiamų derybų procedūros šalina teismo sprendime nurodytą laikotarpį</w:t>
      </w:r>
      <w:r>
        <w:rPr>
          <w:rFonts w:eastAsia="Calibri"/>
          <w:sz w:val="24"/>
          <w:szCs w:val="24"/>
          <w:lang w:eastAsia="lt-LT"/>
        </w:rPr>
        <w:t>.</w:t>
      </w:r>
    </w:p>
    <w:p w14:paraId="30EB3757" w14:textId="14224EDD" w:rsidR="00CB3DB9" w:rsidRPr="00677567" w:rsidRDefault="00CB3DB9" w:rsidP="00CB3DB9">
      <w:pPr>
        <w:pStyle w:val="paragrafesrasas2lygis"/>
        <w:ind w:left="567" w:hanging="567"/>
        <w:rPr>
          <w:sz w:val="24"/>
          <w:szCs w:val="24"/>
        </w:rPr>
      </w:pPr>
      <w:r w:rsidRPr="00475A1A">
        <w:rPr>
          <w:sz w:val="24"/>
          <w:szCs w:val="24"/>
        </w:rPr>
        <w:t xml:space="preserve">Komisija </w:t>
      </w:r>
      <w:r>
        <w:rPr>
          <w:sz w:val="24"/>
          <w:szCs w:val="24"/>
        </w:rPr>
        <w:t>a</w:t>
      </w:r>
      <w:r w:rsidRPr="007037FD">
        <w:rPr>
          <w:sz w:val="24"/>
          <w:szCs w:val="24"/>
        </w:rPr>
        <w:t xml:space="preserve">pie </w:t>
      </w:r>
      <w:r>
        <w:rPr>
          <w:sz w:val="24"/>
          <w:szCs w:val="24"/>
        </w:rPr>
        <w:t>p</w:t>
      </w:r>
      <w:r w:rsidRPr="007037FD">
        <w:rPr>
          <w:sz w:val="24"/>
          <w:szCs w:val="24"/>
        </w:rPr>
        <w:t>araiškos atmetimą ir tokio atmetimo priežastis Kandidat</w:t>
      </w:r>
      <w:r>
        <w:rPr>
          <w:sz w:val="24"/>
          <w:szCs w:val="24"/>
        </w:rPr>
        <w:t xml:space="preserve">ą </w:t>
      </w:r>
      <w:r w:rsidRPr="007037FD">
        <w:rPr>
          <w:sz w:val="24"/>
          <w:szCs w:val="24"/>
        </w:rPr>
        <w:t>informuos raštu CVP IS priemonėmis</w:t>
      </w:r>
      <w:r>
        <w:rPr>
          <w:sz w:val="24"/>
          <w:szCs w:val="24"/>
        </w:rPr>
        <w:t>.</w:t>
      </w:r>
    </w:p>
    <w:p w14:paraId="16190765" w14:textId="4AC1F0B0" w:rsidR="009460EE" w:rsidRPr="009460EE" w:rsidRDefault="00480151" w:rsidP="001D0586">
      <w:pPr>
        <w:pStyle w:val="paragrafesrasas2lygis"/>
        <w:ind w:left="567" w:hanging="567"/>
        <w:rPr>
          <w:sz w:val="24"/>
          <w:szCs w:val="24"/>
        </w:rPr>
      </w:pPr>
      <w:r w:rsidRPr="0010289A">
        <w:rPr>
          <w:color w:val="0070C0"/>
          <w:sz w:val="24"/>
          <w:szCs w:val="24"/>
        </w:rPr>
        <w:t>[</w:t>
      </w:r>
      <w:r w:rsidRPr="0010289A">
        <w:rPr>
          <w:i/>
          <w:iCs/>
          <w:color w:val="0070C0"/>
          <w:sz w:val="24"/>
          <w:szCs w:val="24"/>
        </w:rPr>
        <w:t>Jei kvalifikacinė atranka nebus vykdoma, taikoma</w:t>
      </w:r>
      <w:r w:rsidRPr="0010289A">
        <w:rPr>
          <w:color w:val="0070C0"/>
          <w:sz w:val="24"/>
          <w:szCs w:val="24"/>
        </w:rPr>
        <w:t xml:space="preserve"> </w:t>
      </w:r>
      <w:r w:rsidRPr="0010289A">
        <w:rPr>
          <w:color w:val="00B050"/>
          <w:sz w:val="24"/>
          <w:szCs w:val="24"/>
        </w:rPr>
        <w:t xml:space="preserve">Visiems Kandidatams, kurie atitiks Kvalifikacijos reikalavimus ir kurių paraiška </w:t>
      </w:r>
      <w:r w:rsidR="00C84C53">
        <w:rPr>
          <w:color w:val="00B050"/>
          <w:sz w:val="24"/>
          <w:szCs w:val="24"/>
        </w:rPr>
        <w:t xml:space="preserve">nebus </w:t>
      </w:r>
      <w:r w:rsidRPr="0010289A">
        <w:rPr>
          <w:color w:val="00B050"/>
          <w:sz w:val="24"/>
          <w:szCs w:val="24"/>
        </w:rPr>
        <w:t>atme</w:t>
      </w:r>
      <w:r w:rsidR="005F2F9B">
        <w:rPr>
          <w:color w:val="00B050"/>
          <w:sz w:val="24"/>
          <w:szCs w:val="24"/>
        </w:rPr>
        <w:t>s</w:t>
      </w:r>
      <w:r w:rsidRPr="0010289A">
        <w:rPr>
          <w:color w:val="00B050"/>
          <w:sz w:val="24"/>
          <w:szCs w:val="24"/>
        </w:rPr>
        <w:t>t</w:t>
      </w:r>
      <w:r w:rsidR="00C84C53">
        <w:rPr>
          <w:color w:val="00B050"/>
          <w:sz w:val="24"/>
          <w:szCs w:val="24"/>
        </w:rPr>
        <w:t>os</w:t>
      </w:r>
      <w:r w:rsidRPr="0010289A">
        <w:rPr>
          <w:color w:val="00B050"/>
          <w:sz w:val="24"/>
          <w:szCs w:val="24"/>
        </w:rPr>
        <w:t xml:space="preserve">, Komisija pateiks kvietimą pateikti Pirminius pasiūlymus </w:t>
      </w:r>
      <w:bookmarkStart w:id="86" w:name="_Hlk142046083"/>
      <w:r w:rsidR="00774D40" w:rsidRPr="0010289A">
        <w:rPr>
          <w:color w:val="00B050"/>
          <w:sz w:val="24"/>
          <w:szCs w:val="24"/>
        </w:rPr>
        <w:t>ne vėliau kaip per 3 (tris) Darbo dienas informavus visus paraiškas pateikusius Kandidatus apie Kvalifikacijos įvertinimo rezultatus</w:t>
      </w:r>
      <w:bookmarkEnd w:id="86"/>
      <w:r w:rsidR="00774D40" w:rsidRPr="0010289A">
        <w:rPr>
          <w:color w:val="00B050"/>
          <w:sz w:val="24"/>
          <w:szCs w:val="24"/>
        </w:rPr>
        <w:t xml:space="preserve"> </w:t>
      </w:r>
    </w:p>
    <w:p w14:paraId="00988864" w14:textId="7996826B" w:rsidR="0039321C" w:rsidRPr="0010289A" w:rsidRDefault="00480151" w:rsidP="00CB1B46">
      <w:pPr>
        <w:pStyle w:val="paragrafesrasas2lygis"/>
        <w:numPr>
          <w:ilvl w:val="0"/>
          <w:numId w:val="0"/>
        </w:numPr>
        <w:ind w:left="567"/>
        <w:rPr>
          <w:sz w:val="24"/>
          <w:szCs w:val="24"/>
        </w:rPr>
      </w:pPr>
      <w:r w:rsidRPr="0010289A">
        <w:rPr>
          <w:i/>
          <w:iCs/>
          <w:color w:val="0070C0"/>
          <w:sz w:val="24"/>
          <w:szCs w:val="24"/>
        </w:rPr>
        <w:t>arba, jei kvalifikacinė atranka bus vykdoma, taikoma</w:t>
      </w:r>
      <w:r w:rsidRPr="0010289A">
        <w:rPr>
          <w:color w:val="0070C0"/>
          <w:sz w:val="24"/>
          <w:szCs w:val="24"/>
        </w:rPr>
        <w:t xml:space="preserve"> </w:t>
      </w:r>
      <w:r w:rsidR="00E52613" w:rsidRPr="005F5367">
        <w:rPr>
          <w:color w:val="00B050"/>
          <w:sz w:val="24"/>
          <w:szCs w:val="24"/>
        </w:rPr>
        <w:t xml:space="preserve">Iš Kandidatų, kurie atitiks Kvalifikacijos reikalavimus ir </w:t>
      </w:r>
      <w:r w:rsidR="00E52613" w:rsidRPr="0010289A">
        <w:rPr>
          <w:color w:val="00B050"/>
          <w:sz w:val="24"/>
          <w:szCs w:val="24"/>
        </w:rPr>
        <w:t xml:space="preserve">kurių </w:t>
      </w:r>
      <w:r w:rsidR="002E7431" w:rsidRPr="0010289A">
        <w:rPr>
          <w:color w:val="00B050"/>
          <w:sz w:val="24"/>
          <w:szCs w:val="24"/>
        </w:rPr>
        <w:t>paraišk</w:t>
      </w:r>
      <w:r w:rsidR="002E7431">
        <w:rPr>
          <w:color w:val="00B050"/>
          <w:sz w:val="24"/>
          <w:szCs w:val="24"/>
        </w:rPr>
        <w:t>os</w:t>
      </w:r>
      <w:r w:rsidR="002E7431" w:rsidRPr="0010289A">
        <w:rPr>
          <w:color w:val="00B050"/>
          <w:sz w:val="24"/>
          <w:szCs w:val="24"/>
        </w:rPr>
        <w:t xml:space="preserve"> </w:t>
      </w:r>
      <w:r w:rsidR="00E52613">
        <w:rPr>
          <w:color w:val="00B050"/>
          <w:sz w:val="24"/>
          <w:szCs w:val="24"/>
        </w:rPr>
        <w:t xml:space="preserve">nebus </w:t>
      </w:r>
      <w:r w:rsidR="00E52613" w:rsidRPr="0010289A">
        <w:rPr>
          <w:color w:val="00B050"/>
          <w:sz w:val="24"/>
          <w:szCs w:val="24"/>
        </w:rPr>
        <w:t>atme</w:t>
      </w:r>
      <w:r w:rsidR="00E52613">
        <w:rPr>
          <w:color w:val="00B050"/>
          <w:sz w:val="24"/>
          <w:szCs w:val="24"/>
        </w:rPr>
        <w:t>s</w:t>
      </w:r>
      <w:r w:rsidR="00E52613" w:rsidRPr="0010289A">
        <w:rPr>
          <w:color w:val="00B050"/>
          <w:sz w:val="24"/>
          <w:szCs w:val="24"/>
        </w:rPr>
        <w:t>t</w:t>
      </w:r>
      <w:r w:rsidR="00E52613">
        <w:rPr>
          <w:color w:val="00B050"/>
          <w:sz w:val="24"/>
          <w:szCs w:val="24"/>
        </w:rPr>
        <w:t>os</w:t>
      </w:r>
      <w:r w:rsidR="00E52613" w:rsidRPr="005F5367">
        <w:rPr>
          <w:color w:val="00B050"/>
          <w:sz w:val="24"/>
          <w:szCs w:val="24"/>
        </w:rPr>
        <w:t xml:space="preserve">, bus atlikta kvalifikacinė atranka. Jos metu, vadovaujantis Sąlygų </w:t>
      </w:r>
      <w:r w:rsidR="00E52613" w:rsidRPr="005F5367">
        <w:rPr>
          <w:color w:val="00B050"/>
          <w:sz w:val="24"/>
          <w:szCs w:val="24"/>
        </w:rPr>
        <w:fldChar w:fldCharType="begin"/>
      </w:r>
      <w:r w:rsidR="00E52613" w:rsidRPr="005F5367">
        <w:rPr>
          <w:color w:val="00B050"/>
          <w:sz w:val="24"/>
          <w:szCs w:val="24"/>
        </w:rPr>
        <w:instrText xml:space="preserve"> REF _Ref110259475 \r \h  \* MERGEFORMAT </w:instrText>
      </w:r>
      <w:r w:rsidR="00E52613" w:rsidRPr="005F5367">
        <w:rPr>
          <w:color w:val="00B050"/>
          <w:sz w:val="24"/>
          <w:szCs w:val="24"/>
        </w:rPr>
      </w:r>
      <w:r w:rsidR="00E52613" w:rsidRPr="005F5367">
        <w:rPr>
          <w:color w:val="00B050"/>
          <w:sz w:val="24"/>
          <w:szCs w:val="24"/>
        </w:rPr>
        <w:fldChar w:fldCharType="separate"/>
      </w:r>
      <w:r w:rsidR="00475A1A">
        <w:rPr>
          <w:color w:val="00B050"/>
          <w:sz w:val="24"/>
          <w:szCs w:val="24"/>
        </w:rPr>
        <w:t>8</w:t>
      </w:r>
      <w:r w:rsidR="00E52613" w:rsidRPr="005F5367">
        <w:rPr>
          <w:color w:val="00B050"/>
          <w:sz w:val="24"/>
          <w:szCs w:val="24"/>
        </w:rPr>
        <w:fldChar w:fldCharType="end"/>
      </w:r>
      <w:r w:rsidR="00E52613" w:rsidRPr="005F5367">
        <w:rPr>
          <w:color w:val="00B050"/>
          <w:sz w:val="24"/>
          <w:szCs w:val="24"/>
        </w:rPr>
        <w:t xml:space="preserve"> priede Kvalifikacijos vertinimas ir kvalifikacinės atrankos atlikimo tvarka nurodytais kriterijais ir tvarka, bus atrinkti 5 (penki) labiausiai kvalifikuoti Kandidatai, kurie bus pakviesti pateikti Pirminius pasiūlymus. Jei Kandidatai surinks vienodą balų skaičių, į labiausiai kvalifikuotų Kandidatų sąrašą pirmiau bus įtraukiamas </w:t>
      </w:r>
      <w:r w:rsidR="00E52613" w:rsidRPr="00C9663A">
        <w:rPr>
          <w:color w:val="00B050"/>
          <w:sz w:val="24"/>
          <w:szCs w:val="24"/>
        </w:rPr>
        <w:t xml:space="preserve">ir kviečiamas teikti Pirminį pasiūlymą </w:t>
      </w:r>
      <w:r w:rsidR="00E52613" w:rsidRPr="005F5367">
        <w:rPr>
          <w:color w:val="00B050"/>
          <w:sz w:val="24"/>
          <w:szCs w:val="24"/>
        </w:rPr>
        <w:t>tas Kandidatas, kuris paraišką pateikė anksčiausiai.</w:t>
      </w:r>
      <w:r w:rsidR="00E52613" w:rsidRPr="005F5367">
        <w:rPr>
          <w:sz w:val="24"/>
          <w:szCs w:val="24"/>
        </w:rPr>
        <w:t xml:space="preserve"> </w:t>
      </w:r>
      <w:r w:rsidR="00E52613" w:rsidRPr="005F5367">
        <w:rPr>
          <w:color w:val="00B050"/>
          <w:sz w:val="24"/>
          <w:szCs w:val="24"/>
        </w:rPr>
        <w:t xml:space="preserve">Kandidatams praėjusiems kvalifikacinę atranką, ne vėliau kaip per 3 (tris) Darbo dienas nuo kvalifikacinės atrankos atlikimo, kartu su pranešimu apie kvalifikacinės atrankos rezultatus Komisija pateiks kvietimą pateikti Pirminius pasiūlymus. Jeigu Kvalifikacijos reikalavimus atitiks 5 (penki) ar mažiau Kandidatų, kvalifikacinė atranka nebus vykdoma ir visiems Kandidatams, atitikusiems Kvalifikacijos reikalavimus, Komisija pateiks kvietimą pateikti Pirminius pasiūlymus </w:t>
      </w:r>
      <w:r w:rsidR="00E52613" w:rsidRPr="00B00227">
        <w:rPr>
          <w:color w:val="00B050"/>
          <w:sz w:val="24"/>
          <w:szCs w:val="24"/>
        </w:rPr>
        <w:t>ne vėliau kaip per 3 (tris) Darbo dienas</w:t>
      </w:r>
      <w:r w:rsidR="00E52613">
        <w:rPr>
          <w:color w:val="00B050"/>
          <w:sz w:val="24"/>
          <w:szCs w:val="24"/>
        </w:rPr>
        <w:t>,</w:t>
      </w:r>
      <w:r w:rsidR="00E52613" w:rsidRPr="00B00227">
        <w:rPr>
          <w:color w:val="00B050"/>
          <w:sz w:val="24"/>
          <w:szCs w:val="24"/>
        </w:rPr>
        <w:t xml:space="preserve"> informavus visus Kandidatus apie Kvalifikacijos įvertinimo rezultatus</w:t>
      </w:r>
      <w:r w:rsidRPr="0010289A">
        <w:rPr>
          <w:color w:val="00B050"/>
          <w:sz w:val="24"/>
          <w:szCs w:val="24"/>
        </w:rPr>
        <w:t>]</w:t>
      </w:r>
      <w:bookmarkEnd w:id="85"/>
      <w:r w:rsidR="00490BAC" w:rsidRPr="00E52613">
        <w:rPr>
          <w:color w:val="00B050"/>
          <w:sz w:val="24"/>
          <w:szCs w:val="24"/>
        </w:rPr>
        <w:t>.</w:t>
      </w:r>
    </w:p>
    <w:p w14:paraId="540BEB3E" w14:textId="54AC000B" w:rsidR="002C6183" w:rsidRPr="0010289A" w:rsidRDefault="00224CF2" w:rsidP="001D0586">
      <w:pPr>
        <w:pStyle w:val="paragrafesrasas2lygis"/>
        <w:ind w:left="567" w:hanging="567"/>
        <w:rPr>
          <w:sz w:val="24"/>
          <w:szCs w:val="24"/>
        </w:rPr>
      </w:pPr>
      <w:r w:rsidRPr="0010289A">
        <w:rPr>
          <w:sz w:val="24"/>
          <w:szCs w:val="24"/>
        </w:rPr>
        <w:t>Iki Pirminių pasiūlymų pateikimo pradžios Komisija turi teisę organizuoti informacinius susitikimus su visais Kandidatais bendrai arba individualiai su kiekvienu Kandidatu, kurie yra pakviesti pateikti Pirminius pasiūlymus, su tikslu paaiškinti techninius, finansinius ir teisinius reikalavimus, keliamus Pasiūlymui.</w:t>
      </w:r>
      <w:r w:rsidRPr="0010289A">
        <w:rPr>
          <w:color w:val="0033CC"/>
          <w:sz w:val="24"/>
          <w:szCs w:val="24"/>
        </w:rPr>
        <w:t xml:space="preserve"> </w:t>
      </w:r>
      <w:r w:rsidR="007D4ED7" w:rsidRPr="0010289A">
        <w:rPr>
          <w:color w:val="0070C0"/>
          <w:sz w:val="24"/>
          <w:szCs w:val="24"/>
        </w:rPr>
        <w:t>[</w:t>
      </w:r>
      <w:r w:rsidR="00741F41" w:rsidRPr="0010289A">
        <w:rPr>
          <w:i/>
          <w:color w:val="0070C0"/>
          <w:sz w:val="24"/>
          <w:szCs w:val="24"/>
        </w:rPr>
        <w:t>J</w:t>
      </w:r>
      <w:r w:rsidR="00657C81" w:rsidRPr="0010289A">
        <w:rPr>
          <w:i/>
          <w:color w:val="0070C0"/>
          <w:sz w:val="24"/>
          <w:szCs w:val="24"/>
        </w:rPr>
        <w:t xml:space="preserve">eigu bus kuriama </w:t>
      </w:r>
      <w:r w:rsidR="00BC7182" w:rsidRPr="0010289A">
        <w:rPr>
          <w:i/>
          <w:color w:val="0070C0"/>
          <w:sz w:val="24"/>
          <w:szCs w:val="24"/>
        </w:rPr>
        <w:t>D</w:t>
      </w:r>
      <w:r w:rsidR="00657C81" w:rsidRPr="0010289A">
        <w:rPr>
          <w:i/>
          <w:color w:val="0070C0"/>
          <w:sz w:val="24"/>
          <w:szCs w:val="24"/>
        </w:rPr>
        <w:t xml:space="preserve">uomenų </w:t>
      </w:r>
      <w:r w:rsidR="00BC7182" w:rsidRPr="0010289A">
        <w:rPr>
          <w:i/>
          <w:color w:val="0070C0"/>
          <w:sz w:val="24"/>
          <w:szCs w:val="24"/>
        </w:rPr>
        <w:t>saugykla</w:t>
      </w:r>
      <w:r w:rsidR="00657C81" w:rsidRPr="0010289A">
        <w:rPr>
          <w:color w:val="0070C0"/>
          <w:sz w:val="24"/>
          <w:szCs w:val="24"/>
        </w:rPr>
        <w:t xml:space="preserve"> </w:t>
      </w:r>
      <w:r w:rsidR="00DE1D65" w:rsidRPr="0010289A">
        <w:rPr>
          <w:color w:val="00B050"/>
          <w:sz w:val="24"/>
          <w:szCs w:val="24"/>
        </w:rPr>
        <w:t>Komisija</w:t>
      </w:r>
      <w:r w:rsidR="00C57235" w:rsidRPr="0010289A">
        <w:rPr>
          <w:color w:val="00B050"/>
          <w:sz w:val="24"/>
          <w:szCs w:val="24"/>
        </w:rPr>
        <w:t xml:space="preserve"> </w:t>
      </w:r>
      <w:r w:rsidR="0007577A" w:rsidRPr="0010289A">
        <w:rPr>
          <w:color w:val="00B050"/>
          <w:sz w:val="24"/>
          <w:szCs w:val="24"/>
        </w:rPr>
        <w:t xml:space="preserve">šiems </w:t>
      </w:r>
      <w:r w:rsidR="00AB79FC" w:rsidRPr="0010289A">
        <w:rPr>
          <w:color w:val="00B050"/>
          <w:sz w:val="24"/>
          <w:szCs w:val="24"/>
        </w:rPr>
        <w:t>Kandidatams</w:t>
      </w:r>
      <w:r w:rsidR="00BD1DC5" w:rsidRPr="0010289A">
        <w:rPr>
          <w:color w:val="00B050"/>
          <w:sz w:val="24"/>
          <w:szCs w:val="24"/>
        </w:rPr>
        <w:t>,</w:t>
      </w:r>
      <w:r w:rsidR="00AB79FC" w:rsidRPr="0010289A">
        <w:rPr>
          <w:color w:val="00B050"/>
          <w:sz w:val="24"/>
          <w:szCs w:val="24"/>
        </w:rPr>
        <w:t xml:space="preserve"> </w:t>
      </w:r>
      <w:r w:rsidR="00454F93" w:rsidRPr="0010289A">
        <w:rPr>
          <w:color w:val="00B050"/>
          <w:sz w:val="24"/>
          <w:szCs w:val="24"/>
        </w:rPr>
        <w:t>pasirašius</w:t>
      </w:r>
      <w:r w:rsidR="00BD1DC5" w:rsidRPr="0010289A">
        <w:rPr>
          <w:color w:val="00B050"/>
          <w:sz w:val="24"/>
          <w:szCs w:val="24"/>
        </w:rPr>
        <w:t>iems</w:t>
      </w:r>
      <w:r w:rsidR="00AB79FC" w:rsidRPr="0010289A">
        <w:rPr>
          <w:color w:val="00B050"/>
          <w:sz w:val="24"/>
          <w:szCs w:val="24"/>
        </w:rPr>
        <w:t xml:space="preserve"> </w:t>
      </w:r>
      <w:r w:rsidR="0007577A" w:rsidRPr="0010289A">
        <w:rPr>
          <w:color w:val="00B050"/>
          <w:sz w:val="24"/>
          <w:szCs w:val="24"/>
        </w:rPr>
        <w:t>Sąlygų</w:t>
      </w:r>
      <w:r w:rsidR="005E4830" w:rsidRPr="0010289A">
        <w:rPr>
          <w:color w:val="00B050"/>
          <w:sz w:val="24"/>
          <w:szCs w:val="24"/>
        </w:rPr>
        <w:t xml:space="preserve"> </w:t>
      </w:r>
      <w:r w:rsidR="005E4830" w:rsidRPr="0010289A">
        <w:rPr>
          <w:color w:val="00B050"/>
          <w:sz w:val="24"/>
          <w:szCs w:val="24"/>
        </w:rPr>
        <w:fldChar w:fldCharType="begin"/>
      </w:r>
      <w:r w:rsidR="005E4830" w:rsidRPr="0010289A">
        <w:rPr>
          <w:color w:val="00B050"/>
          <w:sz w:val="24"/>
          <w:szCs w:val="24"/>
        </w:rPr>
        <w:instrText xml:space="preserve"> REF _Ref110261125 \r \h </w:instrText>
      </w:r>
      <w:r w:rsidR="00686D0B" w:rsidRPr="0010289A">
        <w:rPr>
          <w:color w:val="00B050"/>
          <w:sz w:val="24"/>
          <w:szCs w:val="24"/>
        </w:rPr>
        <w:instrText xml:space="preserve"> \* MERGEFORMAT </w:instrText>
      </w:r>
      <w:r w:rsidR="005E4830" w:rsidRPr="0010289A">
        <w:rPr>
          <w:color w:val="00B050"/>
          <w:sz w:val="24"/>
          <w:szCs w:val="24"/>
        </w:rPr>
      </w:r>
      <w:r w:rsidR="005E4830" w:rsidRPr="0010289A">
        <w:rPr>
          <w:color w:val="00B050"/>
          <w:sz w:val="24"/>
          <w:szCs w:val="24"/>
        </w:rPr>
        <w:fldChar w:fldCharType="separate"/>
      </w:r>
      <w:r w:rsidR="00475A1A">
        <w:rPr>
          <w:color w:val="00B050"/>
          <w:sz w:val="24"/>
          <w:szCs w:val="24"/>
        </w:rPr>
        <w:t>10</w:t>
      </w:r>
      <w:r w:rsidR="005E4830" w:rsidRPr="0010289A">
        <w:rPr>
          <w:color w:val="00B050"/>
          <w:sz w:val="24"/>
          <w:szCs w:val="24"/>
        </w:rPr>
        <w:fldChar w:fldCharType="end"/>
      </w:r>
      <w:r w:rsidR="005E4830" w:rsidRPr="0010289A">
        <w:rPr>
          <w:color w:val="00B050"/>
          <w:sz w:val="24"/>
          <w:szCs w:val="24"/>
        </w:rPr>
        <w:t xml:space="preserve"> </w:t>
      </w:r>
      <w:r w:rsidR="00870A94" w:rsidRPr="0010289A">
        <w:rPr>
          <w:color w:val="00B050"/>
          <w:sz w:val="24"/>
          <w:szCs w:val="24"/>
        </w:rPr>
        <w:t>priede</w:t>
      </w:r>
      <w:r w:rsidR="00247350" w:rsidRPr="0010289A">
        <w:rPr>
          <w:color w:val="00B050"/>
          <w:sz w:val="24"/>
          <w:szCs w:val="24"/>
        </w:rPr>
        <w:t xml:space="preserve"> </w:t>
      </w:r>
      <w:r w:rsidR="00247350" w:rsidRPr="0010289A">
        <w:rPr>
          <w:i/>
          <w:color w:val="00B050"/>
          <w:sz w:val="24"/>
          <w:szCs w:val="24"/>
        </w:rPr>
        <w:t>Konfidencialumo</w:t>
      </w:r>
      <w:r w:rsidR="00247350" w:rsidRPr="0010289A">
        <w:rPr>
          <w:color w:val="00B050"/>
          <w:sz w:val="24"/>
          <w:szCs w:val="24"/>
        </w:rPr>
        <w:t xml:space="preserve"> </w:t>
      </w:r>
      <w:r w:rsidR="00247350" w:rsidRPr="0010289A">
        <w:rPr>
          <w:i/>
          <w:color w:val="00B050"/>
          <w:sz w:val="24"/>
          <w:szCs w:val="24"/>
        </w:rPr>
        <w:t xml:space="preserve">įsipareigojimo forma </w:t>
      </w:r>
      <w:r w:rsidR="0007577A" w:rsidRPr="0010289A">
        <w:rPr>
          <w:color w:val="00B050"/>
          <w:sz w:val="24"/>
          <w:szCs w:val="24"/>
        </w:rPr>
        <w:t>pateikiamą K</w:t>
      </w:r>
      <w:r w:rsidR="00454F93" w:rsidRPr="0010289A">
        <w:rPr>
          <w:color w:val="00B050"/>
          <w:sz w:val="24"/>
          <w:szCs w:val="24"/>
        </w:rPr>
        <w:t xml:space="preserve">onfidencialumo </w:t>
      </w:r>
      <w:r w:rsidR="00F30753" w:rsidRPr="0010289A">
        <w:rPr>
          <w:color w:val="00B050"/>
          <w:sz w:val="24"/>
          <w:szCs w:val="24"/>
        </w:rPr>
        <w:t xml:space="preserve"> </w:t>
      </w:r>
      <w:r w:rsidR="00573101" w:rsidRPr="0010289A">
        <w:rPr>
          <w:color w:val="00B050"/>
          <w:sz w:val="24"/>
          <w:szCs w:val="24"/>
        </w:rPr>
        <w:t>įsipareigojimą</w:t>
      </w:r>
      <w:r w:rsidR="00454F93" w:rsidRPr="0010289A">
        <w:rPr>
          <w:color w:val="00B050"/>
          <w:sz w:val="24"/>
          <w:szCs w:val="24"/>
        </w:rPr>
        <w:t xml:space="preserve">, </w:t>
      </w:r>
      <w:r w:rsidR="007D4ED7" w:rsidRPr="0010289A">
        <w:rPr>
          <w:color w:val="00B050"/>
          <w:sz w:val="24"/>
          <w:szCs w:val="24"/>
        </w:rPr>
        <w:t xml:space="preserve">suteiks prieigą prie </w:t>
      </w:r>
      <w:r w:rsidR="00FF11C7" w:rsidRPr="0010289A">
        <w:rPr>
          <w:color w:val="00B050"/>
          <w:sz w:val="24"/>
          <w:szCs w:val="24"/>
        </w:rPr>
        <w:t xml:space="preserve">Duomenų </w:t>
      </w:r>
      <w:r w:rsidR="0022561B" w:rsidRPr="0010289A">
        <w:rPr>
          <w:color w:val="00B050"/>
          <w:sz w:val="24"/>
          <w:szCs w:val="24"/>
        </w:rPr>
        <w:t>saugyklos</w:t>
      </w:r>
      <w:r w:rsidR="00782834" w:rsidRPr="0010289A">
        <w:rPr>
          <w:color w:val="00B050"/>
          <w:sz w:val="24"/>
          <w:szCs w:val="24"/>
        </w:rPr>
        <w:t>.</w:t>
      </w:r>
      <w:r w:rsidR="007D4ED7" w:rsidRPr="0010289A">
        <w:rPr>
          <w:color w:val="00B050"/>
          <w:sz w:val="24"/>
          <w:szCs w:val="24"/>
        </w:rPr>
        <w:t xml:space="preserve"> Duomenų </w:t>
      </w:r>
      <w:r w:rsidR="00641DC1" w:rsidRPr="0010289A">
        <w:rPr>
          <w:color w:val="00B050"/>
          <w:sz w:val="24"/>
          <w:szCs w:val="24"/>
        </w:rPr>
        <w:t>saugyklos</w:t>
      </w:r>
      <w:r w:rsidR="007D4ED7" w:rsidRPr="0010289A">
        <w:rPr>
          <w:color w:val="00B050"/>
          <w:sz w:val="24"/>
          <w:szCs w:val="24"/>
        </w:rPr>
        <w:t xml:space="preserve"> naudojimosi tvarką </w:t>
      </w:r>
      <w:r w:rsidR="00DE1D65" w:rsidRPr="0010289A">
        <w:rPr>
          <w:color w:val="00B050"/>
          <w:sz w:val="24"/>
          <w:szCs w:val="24"/>
        </w:rPr>
        <w:t>Komisija</w:t>
      </w:r>
      <w:r w:rsidR="00657C81" w:rsidRPr="0010289A">
        <w:rPr>
          <w:color w:val="00B050"/>
          <w:sz w:val="24"/>
          <w:szCs w:val="24"/>
        </w:rPr>
        <w:t xml:space="preserve"> nurodys</w:t>
      </w:r>
      <w:r w:rsidR="007D4ED7" w:rsidRPr="0010289A">
        <w:rPr>
          <w:color w:val="00B050"/>
          <w:sz w:val="24"/>
          <w:szCs w:val="24"/>
        </w:rPr>
        <w:t xml:space="preserve"> kvietime</w:t>
      </w:r>
      <w:r w:rsidR="0007577A" w:rsidRPr="0010289A">
        <w:rPr>
          <w:color w:val="00B050"/>
          <w:sz w:val="24"/>
          <w:szCs w:val="24"/>
        </w:rPr>
        <w:t xml:space="preserve"> dalyvauti</w:t>
      </w:r>
      <w:r w:rsidR="00E53CB2" w:rsidRPr="0010289A">
        <w:rPr>
          <w:color w:val="00B050"/>
          <w:sz w:val="24"/>
          <w:szCs w:val="24"/>
        </w:rPr>
        <w:t xml:space="preserve"> </w:t>
      </w:r>
      <w:r w:rsidR="00BD32E7" w:rsidRPr="0010289A">
        <w:rPr>
          <w:color w:val="00B050"/>
          <w:sz w:val="24"/>
          <w:szCs w:val="24"/>
        </w:rPr>
        <w:t>derybose</w:t>
      </w:r>
      <w:r w:rsidR="007D4ED7" w:rsidRPr="0010289A">
        <w:rPr>
          <w:color w:val="00B050"/>
          <w:sz w:val="24"/>
          <w:szCs w:val="24"/>
        </w:rPr>
        <w:t>]</w:t>
      </w:r>
      <w:r w:rsidR="007D4ED7" w:rsidRPr="0010289A">
        <w:rPr>
          <w:sz w:val="24"/>
          <w:szCs w:val="24"/>
        </w:rPr>
        <w:t>.</w:t>
      </w:r>
      <w:r w:rsidR="00490BAC" w:rsidRPr="0010289A">
        <w:rPr>
          <w:sz w:val="24"/>
          <w:szCs w:val="24"/>
        </w:rPr>
        <w:t xml:space="preserve"> </w:t>
      </w:r>
    </w:p>
    <w:p w14:paraId="25C96E0F" w14:textId="77777777" w:rsidR="002D0339" w:rsidRPr="0010289A" w:rsidRDefault="002D0339" w:rsidP="002D0339">
      <w:pPr>
        <w:pStyle w:val="paragrafesrasas2lygis"/>
        <w:numPr>
          <w:ilvl w:val="0"/>
          <w:numId w:val="0"/>
        </w:numPr>
        <w:ind w:left="567"/>
        <w:rPr>
          <w:sz w:val="24"/>
          <w:szCs w:val="24"/>
        </w:rPr>
      </w:pPr>
    </w:p>
    <w:p w14:paraId="684C8097" w14:textId="2E4EEC64" w:rsidR="00AB0B6C" w:rsidRPr="0010289A" w:rsidRDefault="00CA0114" w:rsidP="002C6EBE">
      <w:pPr>
        <w:pStyle w:val="Heading2"/>
        <w:numPr>
          <w:ilvl w:val="0"/>
          <w:numId w:val="14"/>
        </w:numPr>
        <w:spacing w:after="120"/>
        <w:jc w:val="center"/>
        <w:rPr>
          <w:color w:val="943634" w:themeColor="accent2" w:themeShade="BF"/>
          <w:sz w:val="24"/>
          <w:szCs w:val="24"/>
        </w:rPr>
      </w:pPr>
      <w:bookmarkStart w:id="87" w:name="_Toc285029300"/>
      <w:bookmarkStart w:id="88" w:name="_Toc173847367"/>
      <w:r w:rsidRPr="0010289A">
        <w:rPr>
          <w:color w:val="943634" w:themeColor="accent2" w:themeShade="BF"/>
          <w:sz w:val="24"/>
          <w:szCs w:val="24"/>
        </w:rPr>
        <w:t>P</w:t>
      </w:r>
      <w:r w:rsidR="00247350" w:rsidRPr="0010289A">
        <w:rPr>
          <w:color w:val="943634" w:themeColor="accent2" w:themeShade="BF"/>
          <w:sz w:val="24"/>
          <w:szCs w:val="24"/>
        </w:rPr>
        <w:t>irminio p</w:t>
      </w:r>
      <w:r w:rsidR="00BD32E7" w:rsidRPr="0010289A">
        <w:rPr>
          <w:color w:val="943634" w:themeColor="accent2" w:themeShade="BF"/>
          <w:sz w:val="24"/>
          <w:szCs w:val="24"/>
        </w:rPr>
        <w:t xml:space="preserve">asiūlymo </w:t>
      </w:r>
      <w:r w:rsidR="00370DCB" w:rsidRPr="0010289A">
        <w:rPr>
          <w:color w:val="943634" w:themeColor="accent2" w:themeShade="BF"/>
          <w:sz w:val="24"/>
          <w:szCs w:val="24"/>
        </w:rPr>
        <w:t>pateikimas</w:t>
      </w:r>
      <w:bookmarkEnd w:id="87"/>
      <w:bookmarkEnd w:id="88"/>
    </w:p>
    <w:p w14:paraId="59EDFD3E" w14:textId="14E28C6A" w:rsidR="00B61CE8" w:rsidRPr="0010289A" w:rsidRDefault="00247350" w:rsidP="002C6EBE">
      <w:pPr>
        <w:pStyle w:val="Heading3"/>
        <w:spacing w:after="120"/>
        <w:ind w:left="360"/>
        <w:jc w:val="center"/>
        <w:rPr>
          <w:color w:val="D99594" w:themeColor="accent2" w:themeTint="99"/>
          <w:sz w:val="24"/>
          <w:szCs w:val="24"/>
        </w:rPr>
      </w:pPr>
      <w:bookmarkStart w:id="89" w:name="_Toc173847368"/>
      <w:r w:rsidRPr="0010289A">
        <w:rPr>
          <w:color w:val="D99594" w:themeColor="accent2" w:themeTint="99"/>
          <w:sz w:val="24"/>
          <w:szCs w:val="24"/>
        </w:rPr>
        <w:t>Pirminio p</w:t>
      </w:r>
      <w:r w:rsidR="00BD32E7" w:rsidRPr="0010289A">
        <w:rPr>
          <w:color w:val="D99594" w:themeColor="accent2" w:themeTint="99"/>
          <w:sz w:val="24"/>
          <w:szCs w:val="24"/>
        </w:rPr>
        <w:t xml:space="preserve">asiūlymo </w:t>
      </w:r>
      <w:r w:rsidR="00B45DF7" w:rsidRPr="0010289A">
        <w:rPr>
          <w:color w:val="D99594" w:themeColor="accent2" w:themeTint="99"/>
          <w:sz w:val="24"/>
          <w:szCs w:val="24"/>
        </w:rPr>
        <w:t>t</w:t>
      </w:r>
      <w:r w:rsidR="00793068" w:rsidRPr="0010289A">
        <w:rPr>
          <w:color w:val="D99594" w:themeColor="accent2" w:themeTint="99"/>
          <w:sz w:val="24"/>
          <w:szCs w:val="24"/>
        </w:rPr>
        <w:t>urinys</w:t>
      </w:r>
      <w:bookmarkEnd w:id="89"/>
    </w:p>
    <w:p w14:paraId="43E785BC" w14:textId="77777777" w:rsidR="00CC17BA" w:rsidRPr="0010289A" w:rsidRDefault="00B664A5" w:rsidP="004D60DF">
      <w:pPr>
        <w:pStyle w:val="paragrafesrasas2lygis"/>
        <w:ind w:left="567" w:hanging="567"/>
        <w:rPr>
          <w:sz w:val="24"/>
          <w:szCs w:val="24"/>
        </w:rPr>
      </w:pPr>
      <w:bookmarkStart w:id="90" w:name="_Ref142378418"/>
      <w:r w:rsidRPr="0010289A">
        <w:rPr>
          <w:sz w:val="24"/>
          <w:szCs w:val="24"/>
        </w:rPr>
        <w:t>Kandidatai</w:t>
      </w:r>
      <w:r w:rsidR="00BD32E7" w:rsidRPr="0010289A">
        <w:rPr>
          <w:sz w:val="24"/>
          <w:szCs w:val="24"/>
        </w:rPr>
        <w:t xml:space="preserve">, pakviesti toliau dalyvauti </w:t>
      </w:r>
      <w:r w:rsidR="00AF370C" w:rsidRPr="0010289A">
        <w:rPr>
          <w:sz w:val="24"/>
          <w:szCs w:val="24"/>
        </w:rPr>
        <w:t xml:space="preserve">Skelbiamose </w:t>
      </w:r>
      <w:r w:rsidR="00BD32E7" w:rsidRPr="0010289A">
        <w:rPr>
          <w:sz w:val="24"/>
          <w:szCs w:val="24"/>
        </w:rPr>
        <w:t xml:space="preserve">derybose, </w:t>
      </w:r>
      <w:r w:rsidR="00321206" w:rsidRPr="0010289A">
        <w:rPr>
          <w:sz w:val="24"/>
          <w:szCs w:val="24"/>
        </w:rPr>
        <w:t xml:space="preserve">CVP IS priemonėmis </w:t>
      </w:r>
      <w:r w:rsidR="00BD32E7" w:rsidRPr="0010289A">
        <w:rPr>
          <w:sz w:val="24"/>
          <w:szCs w:val="24"/>
        </w:rPr>
        <w:t>turės pateikt</w:t>
      </w:r>
      <w:r w:rsidR="00B5456E" w:rsidRPr="0010289A">
        <w:rPr>
          <w:sz w:val="24"/>
          <w:szCs w:val="24"/>
        </w:rPr>
        <w:t>i P</w:t>
      </w:r>
      <w:r w:rsidR="00247350" w:rsidRPr="0010289A">
        <w:rPr>
          <w:sz w:val="24"/>
          <w:szCs w:val="24"/>
        </w:rPr>
        <w:t>irminį p</w:t>
      </w:r>
      <w:r w:rsidR="00B5456E" w:rsidRPr="0010289A">
        <w:rPr>
          <w:sz w:val="24"/>
          <w:szCs w:val="24"/>
        </w:rPr>
        <w:t>asiūlymą, kurį sudaro</w:t>
      </w:r>
      <w:r w:rsidR="00CC17BA" w:rsidRPr="0010289A">
        <w:rPr>
          <w:sz w:val="24"/>
          <w:szCs w:val="24"/>
        </w:rPr>
        <w:t>:</w:t>
      </w:r>
      <w:bookmarkEnd w:id="90"/>
    </w:p>
    <w:p w14:paraId="7409FCC1" w14:textId="0CF54AD1" w:rsidR="00C67B76" w:rsidRPr="0010289A" w:rsidRDefault="00BD32E7" w:rsidP="001D0586">
      <w:pPr>
        <w:pStyle w:val="paragrafesrasas2lygis"/>
        <w:numPr>
          <w:ilvl w:val="2"/>
          <w:numId w:val="23"/>
        </w:numPr>
        <w:ind w:left="1701" w:hanging="850"/>
        <w:rPr>
          <w:sz w:val="24"/>
          <w:szCs w:val="24"/>
        </w:rPr>
      </w:pPr>
      <w:r w:rsidRPr="0010289A">
        <w:rPr>
          <w:sz w:val="24"/>
          <w:szCs w:val="24"/>
        </w:rPr>
        <w:t>Technin</w:t>
      </w:r>
      <w:r w:rsidR="0039321C" w:rsidRPr="0010289A">
        <w:rPr>
          <w:sz w:val="24"/>
          <w:szCs w:val="24"/>
        </w:rPr>
        <w:t>i</w:t>
      </w:r>
      <w:r w:rsidR="00464DF5" w:rsidRPr="0010289A">
        <w:rPr>
          <w:sz w:val="24"/>
          <w:szCs w:val="24"/>
        </w:rPr>
        <w:t>o</w:t>
      </w:r>
      <w:r w:rsidR="0039321C" w:rsidRPr="0010289A">
        <w:rPr>
          <w:sz w:val="24"/>
          <w:szCs w:val="24"/>
        </w:rPr>
        <w:t xml:space="preserve"> </w:t>
      </w:r>
      <w:r w:rsidRPr="0010289A">
        <w:rPr>
          <w:sz w:val="24"/>
          <w:szCs w:val="24"/>
        </w:rPr>
        <w:t>ir Finansin</w:t>
      </w:r>
      <w:r w:rsidR="0039321C" w:rsidRPr="0010289A">
        <w:rPr>
          <w:sz w:val="24"/>
          <w:szCs w:val="24"/>
        </w:rPr>
        <w:t>i</w:t>
      </w:r>
      <w:r w:rsidR="00FC15A5" w:rsidRPr="0010289A">
        <w:rPr>
          <w:sz w:val="24"/>
          <w:szCs w:val="24"/>
        </w:rPr>
        <w:t>o</w:t>
      </w:r>
      <w:r w:rsidRPr="0010289A">
        <w:rPr>
          <w:sz w:val="24"/>
          <w:szCs w:val="24"/>
        </w:rPr>
        <w:t xml:space="preserve"> </w:t>
      </w:r>
      <w:r w:rsidR="00FC15A5" w:rsidRPr="0010289A">
        <w:rPr>
          <w:sz w:val="24"/>
          <w:szCs w:val="24"/>
        </w:rPr>
        <w:t>pasiūlymo formos</w:t>
      </w:r>
      <w:r w:rsidR="00013059" w:rsidRPr="0010289A">
        <w:rPr>
          <w:sz w:val="24"/>
          <w:szCs w:val="24"/>
        </w:rPr>
        <w:t xml:space="preserve">, </w:t>
      </w:r>
      <w:r w:rsidR="00FC15A5" w:rsidRPr="0010289A">
        <w:rPr>
          <w:sz w:val="24"/>
          <w:szCs w:val="24"/>
        </w:rPr>
        <w:t xml:space="preserve">parengtos pagal formas </w:t>
      </w:r>
      <w:r w:rsidR="00013059" w:rsidRPr="0010289A">
        <w:rPr>
          <w:sz w:val="24"/>
          <w:szCs w:val="24"/>
        </w:rPr>
        <w:t xml:space="preserve">pateiktas Sąlygų </w:t>
      </w:r>
      <w:r w:rsidR="00013059" w:rsidRPr="0010289A">
        <w:rPr>
          <w:sz w:val="24"/>
          <w:szCs w:val="24"/>
        </w:rPr>
        <w:fldChar w:fldCharType="begin"/>
      </w:r>
      <w:r w:rsidR="00013059" w:rsidRPr="0010289A">
        <w:rPr>
          <w:sz w:val="24"/>
          <w:szCs w:val="24"/>
        </w:rPr>
        <w:instrText xml:space="preserve"> REF _Ref131079294 \w \h </w:instrText>
      </w:r>
      <w:r w:rsidR="004D60DF" w:rsidRPr="0010289A">
        <w:rPr>
          <w:sz w:val="24"/>
          <w:szCs w:val="24"/>
        </w:rPr>
        <w:instrText xml:space="preserve"> \* MERGEFORMAT </w:instrText>
      </w:r>
      <w:r w:rsidR="00013059" w:rsidRPr="0010289A">
        <w:rPr>
          <w:sz w:val="24"/>
          <w:szCs w:val="24"/>
        </w:rPr>
      </w:r>
      <w:r w:rsidR="00013059" w:rsidRPr="0010289A">
        <w:rPr>
          <w:sz w:val="24"/>
          <w:szCs w:val="24"/>
        </w:rPr>
        <w:fldChar w:fldCharType="separate"/>
      </w:r>
      <w:r w:rsidR="00475A1A">
        <w:rPr>
          <w:sz w:val="24"/>
          <w:szCs w:val="24"/>
        </w:rPr>
        <w:t>19</w:t>
      </w:r>
      <w:r w:rsidR="00013059" w:rsidRPr="0010289A">
        <w:rPr>
          <w:sz w:val="24"/>
          <w:szCs w:val="24"/>
        </w:rPr>
        <w:fldChar w:fldCharType="end"/>
      </w:r>
      <w:r w:rsidR="00013059" w:rsidRPr="0010289A">
        <w:rPr>
          <w:sz w:val="24"/>
          <w:szCs w:val="24"/>
        </w:rPr>
        <w:t xml:space="preserve"> priede </w:t>
      </w:r>
      <w:r w:rsidR="00013059" w:rsidRPr="0010289A">
        <w:rPr>
          <w:i/>
          <w:sz w:val="24"/>
          <w:szCs w:val="24"/>
        </w:rPr>
        <w:t>Pasiūlymo forma</w:t>
      </w:r>
      <w:r w:rsidR="00013059" w:rsidRPr="0010289A">
        <w:rPr>
          <w:sz w:val="24"/>
          <w:szCs w:val="24"/>
        </w:rPr>
        <w:t>;</w:t>
      </w:r>
    </w:p>
    <w:p w14:paraId="3680E59A" w14:textId="30549361" w:rsidR="008F48A0" w:rsidRPr="0010289A" w:rsidRDefault="008F48A0" w:rsidP="001D0586">
      <w:pPr>
        <w:pStyle w:val="paragrafesrasas2lygis"/>
        <w:numPr>
          <w:ilvl w:val="2"/>
          <w:numId w:val="23"/>
        </w:numPr>
        <w:ind w:left="1701" w:hanging="850"/>
        <w:rPr>
          <w:sz w:val="24"/>
          <w:szCs w:val="24"/>
        </w:rPr>
      </w:pPr>
      <w:bookmarkStart w:id="91" w:name="_Hlk142312080"/>
      <w:bookmarkStart w:id="92" w:name="_Hlk142382674"/>
      <w:r w:rsidRPr="0010289A">
        <w:rPr>
          <w:sz w:val="24"/>
          <w:szCs w:val="24"/>
        </w:rPr>
        <w:lastRenderedPageBreak/>
        <w:t>techninė-inžinerinė informacija, parengta</w:t>
      </w:r>
      <w:bookmarkEnd w:id="91"/>
      <w:r w:rsidRPr="0010289A">
        <w:rPr>
          <w:sz w:val="24"/>
          <w:szCs w:val="24"/>
        </w:rPr>
        <w:t xml:space="preserve"> pagal Sąlygų </w:t>
      </w:r>
      <w:r w:rsidRPr="0010289A">
        <w:rPr>
          <w:sz w:val="24"/>
          <w:szCs w:val="24"/>
        </w:rPr>
        <w:fldChar w:fldCharType="begin"/>
      </w:r>
      <w:r w:rsidRPr="0010289A">
        <w:rPr>
          <w:sz w:val="24"/>
          <w:szCs w:val="24"/>
        </w:rPr>
        <w:instrText xml:space="preserve"> REF _Ref131077905 \w \h  \* MERGEFORMAT </w:instrText>
      </w:r>
      <w:r w:rsidRPr="0010289A">
        <w:rPr>
          <w:sz w:val="24"/>
          <w:szCs w:val="24"/>
        </w:rPr>
      </w:r>
      <w:r w:rsidRPr="0010289A">
        <w:rPr>
          <w:sz w:val="24"/>
          <w:szCs w:val="24"/>
        </w:rPr>
        <w:fldChar w:fldCharType="separate"/>
      </w:r>
      <w:r w:rsidR="00475A1A">
        <w:rPr>
          <w:sz w:val="24"/>
          <w:szCs w:val="24"/>
        </w:rPr>
        <w:t>2</w:t>
      </w:r>
      <w:r w:rsidRPr="0010289A">
        <w:rPr>
          <w:sz w:val="24"/>
          <w:szCs w:val="24"/>
        </w:rPr>
        <w:fldChar w:fldCharType="end"/>
      </w:r>
      <w:r w:rsidRPr="0010289A">
        <w:rPr>
          <w:sz w:val="24"/>
          <w:szCs w:val="24"/>
        </w:rPr>
        <w:t xml:space="preserve"> priede </w:t>
      </w:r>
      <w:r w:rsidRPr="0010289A">
        <w:rPr>
          <w:i/>
          <w:iCs/>
          <w:sz w:val="24"/>
          <w:szCs w:val="24"/>
        </w:rPr>
        <w:t>Specifikacijos</w:t>
      </w:r>
      <w:r w:rsidR="001E1ADC" w:rsidRPr="0010289A">
        <w:rPr>
          <w:sz w:val="24"/>
          <w:szCs w:val="24"/>
        </w:rPr>
        <w:t xml:space="preserve"> ir</w:t>
      </w:r>
      <w:r w:rsidRPr="0010289A">
        <w:rPr>
          <w:sz w:val="24"/>
          <w:szCs w:val="24"/>
        </w:rPr>
        <w:t xml:space="preserve"> </w:t>
      </w:r>
      <w:r w:rsidRPr="0010289A">
        <w:rPr>
          <w:sz w:val="24"/>
          <w:szCs w:val="24"/>
        </w:rPr>
        <w:fldChar w:fldCharType="begin"/>
      </w:r>
      <w:r w:rsidRPr="0010289A">
        <w:rPr>
          <w:sz w:val="24"/>
          <w:szCs w:val="24"/>
        </w:rPr>
        <w:instrText xml:space="preserve"> REF _Ref131079145 \w \h  \* MERGEFORMAT </w:instrText>
      </w:r>
      <w:r w:rsidRPr="0010289A">
        <w:rPr>
          <w:sz w:val="24"/>
          <w:szCs w:val="24"/>
        </w:rPr>
      </w:r>
      <w:r w:rsidRPr="0010289A">
        <w:rPr>
          <w:sz w:val="24"/>
          <w:szCs w:val="24"/>
        </w:rPr>
        <w:fldChar w:fldCharType="separate"/>
      </w:r>
      <w:r w:rsidR="00475A1A">
        <w:rPr>
          <w:sz w:val="24"/>
          <w:szCs w:val="24"/>
        </w:rPr>
        <w:t>13</w:t>
      </w:r>
      <w:r w:rsidRPr="0010289A">
        <w:rPr>
          <w:sz w:val="24"/>
          <w:szCs w:val="24"/>
        </w:rPr>
        <w:fldChar w:fldCharType="end"/>
      </w:r>
      <w:r w:rsidRPr="0010289A">
        <w:rPr>
          <w:sz w:val="24"/>
          <w:szCs w:val="24"/>
        </w:rPr>
        <w:t xml:space="preserve"> priede </w:t>
      </w:r>
      <w:r w:rsidRPr="0010289A">
        <w:rPr>
          <w:bCs/>
          <w:i/>
          <w:color w:val="000000" w:themeColor="text1"/>
          <w:sz w:val="24"/>
          <w:szCs w:val="24"/>
        </w:rPr>
        <w:t>Reikalavimai techninei – inžineriniai informacijai</w:t>
      </w:r>
      <w:r w:rsidRPr="0010289A">
        <w:rPr>
          <w:bCs/>
          <w:iCs/>
          <w:color w:val="000000" w:themeColor="text1"/>
          <w:sz w:val="24"/>
          <w:szCs w:val="24"/>
        </w:rPr>
        <w:t xml:space="preserve"> </w:t>
      </w:r>
      <w:r w:rsidRPr="0010289A">
        <w:rPr>
          <w:color w:val="000000"/>
          <w:sz w:val="24"/>
          <w:szCs w:val="24"/>
        </w:rPr>
        <w:t>nustatytas sąlygas;</w:t>
      </w:r>
    </w:p>
    <w:p w14:paraId="0CADD59E" w14:textId="12F12678" w:rsidR="008F48A0" w:rsidRPr="0010289A" w:rsidRDefault="008F48A0" w:rsidP="001D0586">
      <w:pPr>
        <w:pStyle w:val="paragrafesrasas2lygis"/>
        <w:numPr>
          <w:ilvl w:val="2"/>
          <w:numId w:val="23"/>
        </w:numPr>
        <w:ind w:left="1701" w:hanging="850"/>
        <w:rPr>
          <w:sz w:val="24"/>
          <w:szCs w:val="24"/>
        </w:rPr>
      </w:pPr>
      <w:r w:rsidRPr="0010289A">
        <w:rPr>
          <w:color w:val="000000"/>
          <w:sz w:val="24"/>
          <w:szCs w:val="24"/>
        </w:rPr>
        <w:t xml:space="preserve">finansinė informacija parengta pagal Sąlygų </w:t>
      </w:r>
      <w:r w:rsidRPr="0010289A">
        <w:rPr>
          <w:sz w:val="24"/>
          <w:szCs w:val="24"/>
        </w:rPr>
        <w:fldChar w:fldCharType="begin"/>
      </w:r>
      <w:r w:rsidRPr="0010289A">
        <w:rPr>
          <w:sz w:val="24"/>
          <w:szCs w:val="24"/>
        </w:rPr>
        <w:instrText xml:space="preserve"> REF _Ref131079608 \w \h  \* MERGEFORMAT </w:instrText>
      </w:r>
      <w:r w:rsidRPr="0010289A">
        <w:rPr>
          <w:sz w:val="24"/>
          <w:szCs w:val="24"/>
        </w:rPr>
      </w:r>
      <w:r w:rsidRPr="0010289A">
        <w:rPr>
          <w:sz w:val="24"/>
          <w:szCs w:val="24"/>
        </w:rPr>
        <w:fldChar w:fldCharType="separate"/>
      </w:r>
      <w:r w:rsidR="00475A1A">
        <w:rPr>
          <w:sz w:val="24"/>
          <w:szCs w:val="24"/>
        </w:rPr>
        <w:t>14</w:t>
      </w:r>
      <w:r w:rsidRPr="0010289A">
        <w:rPr>
          <w:sz w:val="24"/>
          <w:szCs w:val="24"/>
        </w:rPr>
        <w:fldChar w:fldCharType="end"/>
      </w:r>
      <w:r w:rsidRPr="0010289A">
        <w:rPr>
          <w:sz w:val="24"/>
          <w:szCs w:val="24"/>
        </w:rPr>
        <w:t xml:space="preserve"> priede </w:t>
      </w:r>
      <w:r w:rsidRPr="0010289A">
        <w:rPr>
          <w:i/>
          <w:sz w:val="24"/>
          <w:szCs w:val="24"/>
        </w:rPr>
        <w:t xml:space="preserve">Reikalavimai finansiniam veiklos </w:t>
      </w:r>
      <w:r w:rsidRPr="0010289A">
        <w:rPr>
          <w:iCs/>
          <w:sz w:val="24"/>
          <w:szCs w:val="24"/>
        </w:rPr>
        <w:t>modeliui</w:t>
      </w:r>
      <w:r w:rsidRPr="0010289A">
        <w:rPr>
          <w:color w:val="000000"/>
          <w:sz w:val="24"/>
          <w:szCs w:val="24"/>
        </w:rPr>
        <w:t xml:space="preserve"> nustatytas sąlygas;</w:t>
      </w:r>
    </w:p>
    <w:p w14:paraId="2CB65CA0" w14:textId="46C77F5F" w:rsidR="008F48A0" w:rsidRPr="0010289A" w:rsidRDefault="008F48A0" w:rsidP="001D0586">
      <w:pPr>
        <w:pStyle w:val="paragrafesrasas2lygis"/>
        <w:numPr>
          <w:ilvl w:val="2"/>
          <w:numId w:val="23"/>
        </w:numPr>
        <w:ind w:left="1701" w:hanging="850"/>
        <w:rPr>
          <w:sz w:val="24"/>
          <w:szCs w:val="24"/>
        </w:rPr>
      </w:pPr>
      <w:r w:rsidRPr="0010289A">
        <w:rPr>
          <w:sz w:val="24"/>
          <w:szCs w:val="24"/>
        </w:rPr>
        <w:t xml:space="preserve">teisinė informacija </w:t>
      </w:r>
      <w:r w:rsidR="004C75B2" w:rsidRPr="0010289A">
        <w:rPr>
          <w:sz w:val="24"/>
          <w:szCs w:val="24"/>
        </w:rPr>
        <w:t xml:space="preserve">parengta </w:t>
      </w:r>
      <w:r w:rsidRPr="0010289A">
        <w:rPr>
          <w:sz w:val="24"/>
          <w:szCs w:val="24"/>
        </w:rPr>
        <w:t xml:space="preserve">pagal Sąlygų </w:t>
      </w:r>
      <w:r w:rsidRPr="0010289A">
        <w:rPr>
          <w:sz w:val="24"/>
          <w:szCs w:val="24"/>
        </w:rPr>
        <w:fldChar w:fldCharType="begin"/>
      </w:r>
      <w:r w:rsidRPr="0010289A">
        <w:rPr>
          <w:sz w:val="24"/>
          <w:szCs w:val="24"/>
        </w:rPr>
        <w:instrText xml:space="preserve"> REF _Ref131079190 \w \h  \* MERGEFORMAT </w:instrText>
      </w:r>
      <w:r w:rsidRPr="0010289A">
        <w:rPr>
          <w:sz w:val="24"/>
          <w:szCs w:val="24"/>
        </w:rPr>
      </w:r>
      <w:r w:rsidRPr="0010289A">
        <w:rPr>
          <w:sz w:val="24"/>
          <w:szCs w:val="24"/>
        </w:rPr>
        <w:fldChar w:fldCharType="separate"/>
      </w:r>
      <w:r w:rsidR="00475A1A">
        <w:rPr>
          <w:sz w:val="24"/>
          <w:szCs w:val="24"/>
        </w:rPr>
        <w:t>15</w:t>
      </w:r>
      <w:r w:rsidRPr="0010289A">
        <w:rPr>
          <w:sz w:val="24"/>
          <w:szCs w:val="24"/>
        </w:rPr>
        <w:fldChar w:fldCharType="end"/>
      </w:r>
      <w:r w:rsidRPr="0010289A">
        <w:rPr>
          <w:sz w:val="24"/>
          <w:szCs w:val="24"/>
        </w:rPr>
        <w:t xml:space="preserve"> priede </w:t>
      </w:r>
      <w:r w:rsidRPr="0010289A">
        <w:rPr>
          <w:i/>
          <w:sz w:val="24"/>
          <w:szCs w:val="24"/>
        </w:rPr>
        <w:t xml:space="preserve">Reikalavimai teisinei informacijai </w:t>
      </w:r>
      <w:r w:rsidRPr="0010289A">
        <w:rPr>
          <w:sz w:val="24"/>
          <w:szCs w:val="24"/>
        </w:rPr>
        <w:t>pateiktus reikalavimus;</w:t>
      </w:r>
    </w:p>
    <w:p w14:paraId="5C4A108C" w14:textId="187242A7" w:rsidR="008F48A0" w:rsidRPr="0010289A" w:rsidRDefault="00552FF0" w:rsidP="001D0586">
      <w:pPr>
        <w:pStyle w:val="paragrafesrasas2lygis"/>
        <w:numPr>
          <w:ilvl w:val="2"/>
          <w:numId w:val="23"/>
        </w:numPr>
        <w:ind w:left="1701" w:hanging="850"/>
        <w:rPr>
          <w:sz w:val="24"/>
          <w:szCs w:val="24"/>
        </w:rPr>
      </w:pPr>
      <w:r w:rsidRPr="0010289A">
        <w:rPr>
          <w:sz w:val="24"/>
          <w:szCs w:val="24"/>
        </w:rPr>
        <w:t xml:space="preserve">Susijusių bendrovių sąrašas pagal Sąlygų </w:t>
      </w:r>
      <w:r w:rsidR="008C789A" w:rsidRPr="0010289A">
        <w:rPr>
          <w:sz w:val="24"/>
          <w:szCs w:val="24"/>
        </w:rPr>
        <w:fldChar w:fldCharType="begin"/>
      </w:r>
      <w:r w:rsidR="008C789A" w:rsidRPr="0010289A">
        <w:rPr>
          <w:sz w:val="24"/>
          <w:szCs w:val="24"/>
        </w:rPr>
        <w:instrText xml:space="preserve"> REF _Ref131079306 \w \h </w:instrText>
      </w:r>
      <w:r w:rsidR="00686D0B" w:rsidRPr="0010289A">
        <w:rPr>
          <w:sz w:val="24"/>
          <w:szCs w:val="24"/>
        </w:rPr>
        <w:instrText xml:space="preserve"> \* MERGEFORMAT </w:instrText>
      </w:r>
      <w:r w:rsidR="008C789A" w:rsidRPr="0010289A">
        <w:rPr>
          <w:sz w:val="24"/>
          <w:szCs w:val="24"/>
        </w:rPr>
      </w:r>
      <w:r w:rsidR="008C789A" w:rsidRPr="0010289A">
        <w:rPr>
          <w:sz w:val="24"/>
          <w:szCs w:val="24"/>
        </w:rPr>
        <w:fldChar w:fldCharType="separate"/>
      </w:r>
      <w:r w:rsidR="00475A1A">
        <w:rPr>
          <w:sz w:val="24"/>
          <w:szCs w:val="24"/>
        </w:rPr>
        <w:t>20</w:t>
      </w:r>
      <w:r w:rsidR="008C789A" w:rsidRPr="0010289A">
        <w:rPr>
          <w:sz w:val="24"/>
          <w:szCs w:val="24"/>
        </w:rPr>
        <w:fldChar w:fldCharType="end"/>
      </w:r>
      <w:r w:rsidR="008C789A" w:rsidRPr="0010289A">
        <w:rPr>
          <w:sz w:val="24"/>
          <w:szCs w:val="24"/>
        </w:rPr>
        <w:t xml:space="preserve"> priede </w:t>
      </w:r>
      <w:r w:rsidR="008C789A" w:rsidRPr="0010289A">
        <w:rPr>
          <w:i/>
          <w:sz w:val="24"/>
          <w:szCs w:val="24"/>
        </w:rPr>
        <w:t>Susijusių bendrovių sąrašas</w:t>
      </w:r>
      <w:r w:rsidR="008C789A" w:rsidRPr="0010289A">
        <w:rPr>
          <w:iCs/>
          <w:sz w:val="24"/>
          <w:szCs w:val="24"/>
        </w:rPr>
        <w:t xml:space="preserve"> nustatytus reikalavimus</w:t>
      </w:r>
      <w:r w:rsidRPr="0010289A">
        <w:rPr>
          <w:iCs/>
          <w:sz w:val="24"/>
          <w:szCs w:val="24"/>
        </w:rPr>
        <w:t>;</w:t>
      </w:r>
    </w:p>
    <w:p w14:paraId="6834AAE0" w14:textId="5ABECD87" w:rsidR="00552FF0" w:rsidRPr="0010289A" w:rsidRDefault="00741D52" w:rsidP="001D0586">
      <w:pPr>
        <w:pStyle w:val="paragrafesrasas2lygis"/>
        <w:numPr>
          <w:ilvl w:val="2"/>
          <w:numId w:val="23"/>
        </w:numPr>
        <w:ind w:left="1701" w:hanging="850"/>
        <w:rPr>
          <w:sz w:val="24"/>
          <w:szCs w:val="24"/>
        </w:rPr>
      </w:pPr>
      <w:r w:rsidRPr="0010289A">
        <w:rPr>
          <w:sz w:val="24"/>
          <w:szCs w:val="24"/>
        </w:rPr>
        <w:t xml:space="preserve">Objekto sukūrimo, Paslaugų teikimo ir Sutarties valdymo planas pagal Sąlygų </w:t>
      </w:r>
      <w:r w:rsidRPr="0010289A">
        <w:rPr>
          <w:sz w:val="24"/>
          <w:szCs w:val="24"/>
        </w:rPr>
        <w:fldChar w:fldCharType="begin"/>
      </w:r>
      <w:r w:rsidRPr="0010289A">
        <w:rPr>
          <w:sz w:val="24"/>
          <w:szCs w:val="24"/>
        </w:rPr>
        <w:instrText xml:space="preserve"> REF _Ref131079247 \w \h </w:instrText>
      </w:r>
      <w:r w:rsidR="00686D0B" w:rsidRPr="0010289A">
        <w:rPr>
          <w:sz w:val="24"/>
          <w:szCs w:val="24"/>
        </w:rPr>
        <w:instrText xml:space="preserve"> \* MERGEFORMAT </w:instrText>
      </w:r>
      <w:r w:rsidRPr="0010289A">
        <w:rPr>
          <w:sz w:val="24"/>
          <w:szCs w:val="24"/>
        </w:rPr>
      </w:r>
      <w:r w:rsidRPr="0010289A">
        <w:rPr>
          <w:sz w:val="24"/>
          <w:szCs w:val="24"/>
        </w:rPr>
        <w:fldChar w:fldCharType="separate"/>
      </w:r>
      <w:r w:rsidR="00475A1A">
        <w:rPr>
          <w:sz w:val="24"/>
          <w:szCs w:val="24"/>
        </w:rPr>
        <w:t>16</w:t>
      </w:r>
      <w:r w:rsidRPr="0010289A">
        <w:rPr>
          <w:sz w:val="24"/>
          <w:szCs w:val="24"/>
        </w:rPr>
        <w:fldChar w:fldCharType="end"/>
      </w:r>
      <w:r w:rsidR="00E647D8">
        <w:rPr>
          <w:b/>
          <w:bCs/>
          <w:sz w:val="24"/>
          <w:szCs w:val="24"/>
          <w:lang w:val="en-US"/>
        </w:rPr>
        <w:t xml:space="preserve"> </w:t>
      </w:r>
      <w:r w:rsidRPr="0010289A">
        <w:rPr>
          <w:sz w:val="24"/>
          <w:szCs w:val="24"/>
        </w:rPr>
        <w:t xml:space="preserve">priede </w:t>
      </w:r>
      <w:r w:rsidRPr="0010289A">
        <w:rPr>
          <w:i/>
          <w:sz w:val="24"/>
          <w:szCs w:val="24"/>
        </w:rPr>
        <w:t>Reikalavimai Objekto sukūrimo, Paslaugų teikimo ir Sutarties valdymo planui</w:t>
      </w:r>
      <w:r w:rsidR="009118B1" w:rsidRPr="0010289A">
        <w:rPr>
          <w:iCs/>
          <w:sz w:val="24"/>
          <w:szCs w:val="24"/>
        </w:rPr>
        <w:t xml:space="preserve"> nustatytus reikalavimus</w:t>
      </w:r>
      <w:r w:rsidRPr="0010289A">
        <w:rPr>
          <w:iCs/>
          <w:sz w:val="24"/>
          <w:szCs w:val="24"/>
        </w:rPr>
        <w:t>;</w:t>
      </w:r>
    </w:p>
    <w:p w14:paraId="5645AFC9" w14:textId="4334F189" w:rsidR="00D57E64" w:rsidRPr="0010289A" w:rsidRDefault="00D57E64" w:rsidP="001D0586">
      <w:pPr>
        <w:pStyle w:val="paragrafesrasas2lygis"/>
        <w:numPr>
          <w:ilvl w:val="2"/>
          <w:numId w:val="23"/>
        </w:numPr>
        <w:ind w:left="1701" w:hanging="850"/>
        <w:rPr>
          <w:sz w:val="24"/>
          <w:szCs w:val="24"/>
        </w:rPr>
      </w:pPr>
      <w:r w:rsidRPr="0010289A">
        <w:rPr>
          <w:sz w:val="24"/>
          <w:szCs w:val="24"/>
        </w:rPr>
        <w:t>Pirminio pasiūlymo santrauk</w:t>
      </w:r>
      <w:r w:rsidR="00A33F3E" w:rsidRPr="0010289A">
        <w:rPr>
          <w:sz w:val="24"/>
          <w:szCs w:val="24"/>
        </w:rPr>
        <w:t>a</w:t>
      </w:r>
      <w:r w:rsidRPr="0010289A">
        <w:rPr>
          <w:sz w:val="24"/>
          <w:szCs w:val="24"/>
        </w:rPr>
        <w:t>, kurioje turi būti nurodyta esminė ir nekonfidenciali Techninio pasiūlymo ir Finansinio pasiūlymo informacija</w:t>
      </w:r>
      <w:r w:rsidR="00232459" w:rsidRPr="0010289A">
        <w:rPr>
          <w:sz w:val="24"/>
          <w:szCs w:val="24"/>
        </w:rPr>
        <w:t xml:space="preserve"> ir </w:t>
      </w:r>
      <w:r w:rsidRPr="0010289A">
        <w:rPr>
          <w:sz w:val="24"/>
          <w:szCs w:val="24"/>
        </w:rPr>
        <w:t>aptarti šie esminiai Pirminio pasiūlymo aspektai:</w:t>
      </w:r>
    </w:p>
    <w:p w14:paraId="4A75A1F6" w14:textId="4B3BFF0C" w:rsidR="00D57E64" w:rsidRPr="0010289A" w:rsidRDefault="00D57E64" w:rsidP="001D0586">
      <w:pPr>
        <w:pStyle w:val="paragrafesrasas2lygis"/>
        <w:numPr>
          <w:ilvl w:val="2"/>
          <w:numId w:val="170"/>
        </w:numPr>
        <w:ind w:left="2552" w:hanging="851"/>
        <w:rPr>
          <w:sz w:val="24"/>
          <w:szCs w:val="24"/>
        </w:rPr>
      </w:pPr>
      <w:r w:rsidRPr="0010289A">
        <w:rPr>
          <w:sz w:val="24"/>
          <w:szCs w:val="24"/>
        </w:rPr>
        <w:t>Privataus subjekto ir kitų su Projekto įgyvendinimu susijusių subjektų ryšiai ir atsakomybės pasidalijimas;</w:t>
      </w:r>
    </w:p>
    <w:p w14:paraId="1DD34272" w14:textId="7BF2FE51" w:rsidR="00D57E64" w:rsidRPr="0010289A" w:rsidRDefault="00D57E64" w:rsidP="001D0586">
      <w:pPr>
        <w:pStyle w:val="paragrafesrasas2lygis"/>
        <w:numPr>
          <w:ilvl w:val="2"/>
          <w:numId w:val="170"/>
        </w:numPr>
        <w:ind w:left="2552" w:hanging="851"/>
        <w:rPr>
          <w:sz w:val="24"/>
          <w:szCs w:val="24"/>
        </w:rPr>
      </w:pPr>
      <w:r w:rsidRPr="0010289A">
        <w:rPr>
          <w:sz w:val="24"/>
          <w:szCs w:val="24"/>
        </w:rPr>
        <w:t xml:space="preserve">siūlomų techninių sprendimų Projekto tikslams pasiekti santrauka; </w:t>
      </w:r>
    </w:p>
    <w:p w14:paraId="240B503B" w14:textId="4A1263A0" w:rsidR="00D57E64" w:rsidRPr="0010289A" w:rsidRDefault="00D57E64" w:rsidP="001D0586">
      <w:pPr>
        <w:pStyle w:val="paragrafesrasas2lygis"/>
        <w:numPr>
          <w:ilvl w:val="2"/>
          <w:numId w:val="170"/>
        </w:numPr>
        <w:ind w:left="2552" w:hanging="851"/>
        <w:rPr>
          <w:sz w:val="24"/>
          <w:szCs w:val="24"/>
        </w:rPr>
      </w:pPr>
      <w:r w:rsidRPr="0010289A">
        <w:rPr>
          <w:sz w:val="24"/>
          <w:szCs w:val="24"/>
        </w:rPr>
        <w:t>Metinis atlyginimas ir Metinio atlyginimo mokėjimų struktūra</w:t>
      </w:r>
      <w:r w:rsidR="008851E0" w:rsidRPr="0010289A">
        <w:rPr>
          <w:sz w:val="24"/>
          <w:szCs w:val="24"/>
        </w:rPr>
        <w:t>.</w:t>
      </w:r>
    </w:p>
    <w:p w14:paraId="01BE7EF3" w14:textId="71135499" w:rsidR="00671CB7" w:rsidRPr="0010289A" w:rsidRDefault="004E7131" w:rsidP="004C59B6">
      <w:pPr>
        <w:pStyle w:val="paragrafesrasas2lygis"/>
        <w:numPr>
          <w:ilvl w:val="0"/>
          <w:numId w:val="177"/>
        </w:numPr>
        <w:rPr>
          <w:sz w:val="24"/>
          <w:szCs w:val="24"/>
        </w:rPr>
      </w:pPr>
      <w:bookmarkStart w:id="93" w:name="_Ref109107890"/>
      <w:bookmarkEnd w:id="92"/>
      <w:r w:rsidRPr="0010289A">
        <w:rPr>
          <w:sz w:val="24"/>
          <w:szCs w:val="24"/>
        </w:rPr>
        <w:t>Bendri reikalavimai Pirminio pasiūlymo pateikimui nurodyti Sąlygų</w:t>
      </w:r>
      <w:r w:rsidR="008851E0" w:rsidRPr="0010289A">
        <w:rPr>
          <w:sz w:val="24"/>
          <w:szCs w:val="24"/>
        </w:rPr>
        <w:t xml:space="preserve"> </w:t>
      </w:r>
      <w:r w:rsidR="006A7327" w:rsidRPr="0010289A">
        <w:rPr>
          <w:sz w:val="24"/>
          <w:szCs w:val="24"/>
        </w:rPr>
        <w:fldChar w:fldCharType="begin"/>
      </w:r>
      <w:r w:rsidR="006A7327" w:rsidRPr="0010289A">
        <w:rPr>
          <w:sz w:val="24"/>
          <w:szCs w:val="24"/>
        </w:rPr>
        <w:instrText xml:space="preserve"> REF _Ref129158726 \w \h </w:instrText>
      </w:r>
      <w:r w:rsidR="00686D0B" w:rsidRPr="0010289A">
        <w:rPr>
          <w:sz w:val="24"/>
          <w:szCs w:val="24"/>
        </w:rPr>
        <w:instrText xml:space="preserve"> \* MERGEFORMAT </w:instrText>
      </w:r>
      <w:r w:rsidR="006A7327" w:rsidRPr="0010289A">
        <w:rPr>
          <w:sz w:val="24"/>
          <w:szCs w:val="24"/>
        </w:rPr>
      </w:r>
      <w:r w:rsidR="006A7327" w:rsidRPr="0010289A">
        <w:rPr>
          <w:sz w:val="24"/>
          <w:szCs w:val="24"/>
        </w:rPr>
        <w:fldChar w:fldCharType="separate"/>
      </w:r>
      <w:r w:rsidR="00475A1A">
        <w:rPr>
          <w:sz w:val="24"/>
          <w:szCs w:val="24"/>
        </w:rPr>
        <w:t>18</w:t>
      </w:r>
      <w:r w:rsidR="006A7327" w:rsidRPr="0010289A">
        <w:rPr>
          <w:sz w:val="24"/>
          <w:szCs w:val="24"/>
        </w:rPr>
        <w:fldChar w:fldCharType="end"/>
      </w:r>
      <w:r w:rsidR="00C35F13" w:rsidRPr="0010289A">
        <w:rPr>
          <w:sz w:val="24"/>
          <w:szCs w:val="24"/>
        </w:rPr>
        <w:t xml:space="preserve"> </w:t>
      </w:r>
      <w:r w:rsidR="00671CB7" w:rsidRPr="0010289A">
        <w:rPr>
          <w:sz w:val="24"/>
          <w:szCs w:val="24"/>
        </w:rPr>
        <w:t>pried</w:t>
      </w:r>
      <w:r w:rsidR="00C029D3" w:rsidRPr="0010289A">
        <w:rPr>
          <w:sz w:val="24"/>
          <w:szCs w:val="24"/>
        </w:rPr>
        <w:t>e</w:t>
      </w:r>
      <w:r w:rsidR="00671CB7" w:rsidRPr="0010289A">
        <w:rPr>
          <w:sz w:val="24"/>
          <w:szCs w:val="24"/>
        </w:rPr>
        <w:t xml:space="preserve"> </w:t>
      </w:r>
      <w:r w:rsidR="00671CB7" w:rsidRPr="0010289A">
        <w:rPr>
          <w:i/>
          <w:sz w:val="24"/>
          <w:szCs w:val="24"/>
        </w:rPr>
        <w:t>Pasiūlymų pateikimas</w:t>
      </w:r>
      <w:r w:rsidR="00DA36CD" w:rsidRPr="0010289A">
        <w:rPr>
          <w:sz w:val="24"/>
          <w:szCs w:val="24"/>
        </w:rPr>
        <w:t>.</w:t>
      </w:r>
      <w:bookmarkEnd w:id="93"/>
    </w:p>
    <w:p w14:paraId="3EFF88C0" w14:textId="32EF69BA" w:rsidR="00BD32E7" w:rsidRPr="0010289A" w:rsidRDefault="00BD32E7" w:rsidP="00475A1A">
      <w:pPr>
        <w:pStyle w:val="paragrafesrasas2lygis"/>
        <w:numPr>
          <w:ilvl w:val="0"/>
          <w:numId w:val="177"/>
        </w:numPr>
        <w:ind w:left="567" w:hanging="567"/>
        <w:rPr>
          <w:sz w:val="24"/>
          <w:szCs w:val="24"/>
        </w:rPr>
      </w:pPr>
      <w:r w:rsidRPr="0010289A">
        <w:rPr>
          <w:sz w:val="24"/>
          <w:szCs w:val="24"/>
        </w:rPr>
        <w:t xml:space="preserve">Techniniame pasiūlyme turi būti nurodyti siūlomi techniniai sprendiniai, </w:t>
      </w:r>
      <w:r w:rsidR="00C029D3" w:rsidRPr="0010289A">
        <w:rPr>
          <w:sz w:val="24"/>
          <w:szCs w:val="24"/>
        </w:rPr>
        <w:t>D</w:t>
      </w:r>
      <w:r w:rsidRPr="0010289A">
        <w:rPr>
          <w:sz w:val="24"/>
          <w:szCs w:val="24"/>
        </w:rPr>
        <w:t xml:space="preserve">arbai, </w:t>
      </w:r>
      <w:r w:rsidR="00C029D3" w:rsidRPr="0010289A">
        <w:rPr>
          <w:sz w:val="24"/>
          <w:szCs w:val="24"/>
        </w:rPr>
        <w:t>P</w:t>
      </w:r>
      <w:r w:rsidRPr="0010289A">
        <w:rPr>
          <w:sz w:val="24"/>
          <w:szCs w:val="24"/>
        </w:rPr>
        <w:t>aslaugos,</w:t>
      </w:r>
      <w:r w:rsidR="00A44FFA" w:rsidRPr="0010289A">
        <w:rPr>
          <w:sz w:val="24"/>
          <w:szCs w:val="24"/>
        </w:rPr>
        <w:t xml:space="preserve"> </w:t>
      </w:r>
      <w:r w:rsidR="00B0014E" w:rsidRPr="0010289A">
        <w:rPr>
          <w:sz w:val="24"/>
          <w:szCs w:val="24"/>
        </w:rPr>
        <w:t>S</w:t>
      </w:r>
      <w:r w:rsidR="00A44FFA" w:rsidRPr="0010289A">
        <w:rPr>
          <w:sz w:val="24"/>
          <w:szCs w:val="24"/>
        </w:rPr>
        <w:t>utarties įgyvendinimo etapai</w:t>
      </w:r>
      <w:r w:rsidR="00F331B8" w:rsidRPr="0010289A">
        <w:rPr>
          <w:sz w:val="24"/>
          <w:szCs w:val="24"/>
        </w:rPr>
        <w:t>,</w:t>
      </w:r>
      <w:r w:rsidR="00A44FFA" w:rsidRPr="0010289A">
        <w:rPr>
          <w:sz w:val="24"/>
          <w:szCs w:val="24"/>
        </w:rPr>
        <w:t xml:space="preserve"> </w:t>
      </w:r>
      <w:r w:rsidRPr="0010289A">
        <w:rPr>
          <w:sz w:val="24"/>
          <w:szCs w:val="24"/>
        </w:rPr>
        <w:t xml:space="preserve">kiti pasiūlymai dėl Projekto įgyvendinimo sąlygų ir reikalavimų bei siūlymai dėl </w:t>
      </w:r>
      <w:r w:rsidR="00C029D3" w:rsidRPr="0010289A">
        <w:rPr>
          <w:sz w:val="24"/>
          <w:szCs w:val="24"/>
        </w:rPr>
        <w:t>S</w:t>
      </w:r>
      <w:r w:rsidRPr="0010289A">
        <w:rPr>
          <w:sz w:val="24"/>
          <w:szCs w:val="24"/>
        </w:rPr>
        <w:t>utarties pakeitimų</w:t>
      </w:r>
      <w:r w:rsidR="00C65645" w:rsidRPr="0010289A">
        <w:rPr>
          <w:sz w:val="24"/>
          <w:szCs w:val="24"/>
        </w:rPr>
        <w:t xml:space="preserve"> (jei tokių yra)</w:t>
      </w:r>
      <w:r w:rsidRPr="0010289A">
        <w:rPr>
          <w:sz w:val="24"/>
          <w:szCs w:val="24"/>
        </w:rPr>
        <w:t>.</w:t>
      </w:r>
    </w:p>
    <w:p w14:paraId="2BE5B613" w14:textId="6E0EC0F7" w:rsidR="00B04C62" w:rsidRPr="0010289A" w:rsidRDefault="00BD32E7" w:rsidP="00475A1A">
      <w:pPr>
        <w:pStyle w:val="paragrafesrasas2lygis"/>
        <w:numPr>
          <w:ilvl w:val="0"/>
          <w:numId w:val="177"/>
        </w:numPr>
        <w:ind w:left="567" w:hanging="567"/>
        <w:rPr>
          <w:sz w:val="24"/>
          <w:szCs w:val="24"/>
        </w:rPr>
      </w:pPr>
      <w:r w:rsidRPr="0010289A">
        <w:rPr>
          <w:sz w:val="24"/>
          <w:szCs w:val="24"/>
        </w:rPr>
        <w:t>Taip pat Techniniame pasiūlyme turi būti nurodyt</w:t>
      </w:r>
      <w:r w:rsidR="009B0EA7" w:rsidRPr="0010289A">
        <w:rPr>
          <w:sz w:val="24"/>
          <w:szCs w:val="24"/>
        </w:rPr>
        <w:t xml:space="preserve">i </w:t>
      </w:r>
      <w:r w:rsidRPr="0010289A">
        <w:rPr>
          <w:sz w:val="24"/>
          <w:szCs w:val="24"/>
        </w:rPr>
        <w:t>pasitelk</w:t>
      </w:r>
      <w:r w:rsidR="00B045C8" w:rsidRPr="0010289A">
        <w:rPr>
          <w:sz w:val="24"/>
          <w:szCs w:val="24"/>
        </w:rPr>
        <w:t>iami</w:t>
      </w:r>
      <w:r w:rsidRPr="0010289A">
        <w:rPr>
          <w:sz w:val="24"/>
          <w:szCs w:val="24"/>
        </w:rPr>
        <w:t xml:space="preserve"> </w:t>
      </w:r>
      <w:r w:rsidR="00EC1389" w:rsidRPr="0010289A">
        <w:rPr>
          <w:sz w:val="24"/>
          <w:szCs w:val="24"/>
        </w:rPr>
        <w:t>S</w:t>
      </w:r>
      <w:r w:rsidRPr="0010289A">
        <w:rPr>
          <w:sz w:val="24"/>
          <w:szCs w:val="24"/>
        </w:rPr>
        <w:t>ubtiekėjai,</w:t>
      </w:r>
      <w:r w:rsidR="00B045C8" w:rsidRPr="0010289A">
        <w:rPr>
          <w:sz w:val="24"/>
          <w:szCs w:val="24"/>
        </w:rPr>
        <w:t xml:space="preserve"> kurie tuo metu yra žinomi,</w:t>
      </w:r>
      <w:r w:rsidRPr="0010289A">
        <w:rPr>
          <w:sz w:val="24"/>
          <w:szCs w:val="24"/>
        </w:rPr>
        <w:t xml:space="preserve"> nurodant </w:t>
      </w:r>
      <w:r w:rsidR="00EC1389" w:rsidRPr="0010289A">
        <w:rPr>
          <w:sz w:val="24"/>
          <w:szCs w:val="24"/>
        </w:rPr>
        <w:t>S</w:t>
      </w:r>
      <w:r w:rsidRPr="0010289A">
        <w:rPr>
          <w:sz w:val="24"/>
          <w:szCs w:val="24"/>
        </w:rPr>
        <w:t>ubtiekėjus ir Projekto dal</w:t>
      </w:r>
      <w:r w:rsidR="009B0EA7" w:rsidRPr="0010289A">
        <w:rPr>
          <w:sz w:val="24"/>
          <w:szCs w:val="24"/>
        </w:rPr>
        <w:t>is</w:t>
      </w:r>
      <w:r w:rsidRPr="0010289A">
        <w:rPr>
          <w:sz w:val="24"/>
          <w:szCs w:val="24"/>
        </w:rPr>
        <w:t>, kuri</w:t>
      </w:r>
      <w:r w:rsidR="00E64EEF" w:rsidRPr="0010289A">
        <w:rPr>
          <w:sz w:val="24"/>
          <w:szCs w:val="24"/>
        </w:rPr>
        <w:t>oms</w:t>
      </w:r>
      <w:r w:rsidRPr="0010289A">
        <w:rPr>
          <w:sz w:val="24"/>
          <w:szCs w:val="24"/>
        </w:rPr>
        <w:t xml:space="preserve"> įgyvendinti jie bus pasitelkti.</w:t>
      </w:r>
      <w:r w:rsidR="00671CB7" w:rsidRPr="0010289A">
        <w:rPr>
          <w:sz w:val="24"/>
          <w:szCs w:val="24"/>
        </w:rPr>
        <w:t xml:space="preserve"> </w:t>
      </w:r>
    </w:p>
    <w:p w14:paraId="4FE8334C" w14:textId="77777777" w:rsidR="00B04C62" w:rsidRPr="0010289A" w:rsidRDefault="007A1D9B" w:rsidP="00475A1A">
      <w:pPr>
        <w:pStyle w:val="paragrafesrasas2lygis"/>
        <w:numPr>
          <w:ilvl w:val="0"/>
          <w:numId w:val="177"/>
        </w:numPr>
        <w:ind w:left="567" w:hanging="567"/>
        <w:rPr>
          <w:sz w:val="24"/>
          <w:szCs w:val="24"/>
        </w:rPr>
      </w:pPr>
      <w:r w:rsidRPr="0010289A">
        <w:rPr>
          <w:sz w:val="24"/>
          <w:szCs w:val="24"/>
        </w:rPr>
        <w:t>N</w:t>
      </w:r>
      <w:r w:rsidR="00D7443F" w:rsidRPr="0010289A">
        <w:rPr>
          <w:sz w:val="24"/>
          <w:szCs w:val="24"/>
        </w:rPr>
        <w:t xml:space="preserve">urodytus </w:t>
      </w:r>
      <w:r w:rsidR="00EC1389" w:rsidRPr="0010289A">
        <w:rPr>
          <w:sz w:val="24"/>
          <w:szCs w:val="24"/>
        </w:rPr>
        <w:t>S</w:t>
      </w:r>
      <w:r w:rsidR="00D7443F" w:rsidRPr="0010289A">
        <w:rPr>
          <w:sz w:val="24"/>
          <w:szCs w:val="24"/>
        </w:rPr>
        <w:t xml:space="preserve">ubtiekėjus </w:t>
      </w:r>
      <w:r w:rsidR="00671CB7" w:rsidRPr="0010289A">
        <w:rPr>
          <w:sz w:val="24"/>
          <w:szCs w:val="24"/>
        </w:rPr>
        <w:t>Suta</w:t>
      </w:r>
      <w:r w:rsidR="00DC653D" w:rsidRPr="0010289A">
        <w:rPr>
          <w:sz w:val="24"/>
          <w:szCs w:val="24"/>
        </w:rPr>
        <w:t>r</w:t>
      </w:r>
      <w:r w:rsidR="00671CB7" w:rsidRPr="0010289A">
        <w:rPr>
          <w:sz w:val="24"/>
          <w:szCs w:val="24"/>
        </w:rPr>
        <w:t>ties įgyvendinimo</w:t>
      </w:r>
      <w:r w:rsidR="00A9233A" w:rsidRPr="0010289A">
        <w:rPr>
          <w:sz w:val="24"/>
          <w:szCs w:val="24"/>
        </w:rPr>
        <w:t xml:space="preserve"> eigoje bus galima keisti </w:t>
      </w:r>
      <w:r w:rsidR="00402D91" w:rsidRPr="0010289A">
        <w:rPr>
          <w:sz w:val="24"/>
          <w:szCs w:val="24"/>
        </w:rPr>
        <w:t>laikantis Sutartyje nustatytos tvarkos</w:t>
      </w:r>
      <w:r w:rsidR="00A9233A" w:rsidRPr="0010289A">
        <w:rPr>
          <w:sz w:val="24"/>
          <w:szCs w:val="24"/>
        </w:rPr>
        <w:t>.</w:t>
      </w:r>
      <w:r w:rsidR="00671CB7" w:rsidRPr="0010289A">
        <w:rPr>
          <w:sz w:val="24"/>
          <w:szCs w:val="24"/>
        </w:rPr>
        <w:t xml:space="preserve"> </w:t>
      </w:r>
    </w:p>
    <w:p w14:paraId="1B236D46" w14:textId="1C1CA4A7" w:rsidR="00A9233A" w:rsidRPr="0010289A" w:rsidRDefault="0022483D" w:rsidP="00475A1A">
      <w:pPr>
        <w:pStyle w:val="paragrafesrasas2lygis"/>
        <w:numPr>
          <w:ilvl w:val="0"/>
          <w:numId w:val="177"/>
        </w:numPr>
        <w:ind w:left="567" w:hanging="567"/>
        <w:rPr>
          <w:sz w:val="24"/>
          <w:szCs w:val="24"/>
        </w:rPr>
      </w:pPr>
      <w:r w:rsidRPr="0010289A">
        <w:rPr>
          <w:sz w:val="24"/>
          <w:szCs w:val="24"/>
        </w:rPr>
        <w:t>N</w:t>
      </w:r>
      <w:r w:rsidR="00B4114F" w:rsidRPr="0010289A">
        <w:rPr>
          <w:sz w:val="24"/>
          <w:szCs w:val="24"/>
        </w:rPr>
        <w:t xml:space="preserve">epaisant to, ar bus pasitelkiami </w:t>
      </w:r>
      <w:r w:rsidR="00EC1389" w:rsidRPr="0010289A">
        <w:rPr>
          <w:sz w:val="24"/>
          <w:szCs w:val="24"/>
        </w:rPr>
        <w:t>S</w:t>
      </w:r>
      <w:r w:rsidR="00B4114F" w:rsidRPr="0010289A">
        <w:rPr>
          <w:sz w:val="24"/>
          <w:szCs w:val="24"/>
        </w:rPr>
        <w:t xml:space="preserve">ubtiekėjai ar ne, už </w:t>
      </w:r>
      <w:r w:rsidR="00C44D66" w:rsidRPr="0010289A">
        <w:rPr>
          <w:sz w:val="24"/>
          <w:szCs w:val="24"/>
        </w:rPr>
        <w:t>S</w:t>
      </w:r>
      <w:r w:rsidR="00B4114F" w:rsidRPr="0010289A">
        <w:rPr>
          <w:sz w:val="24"/>
          <w:szCs w:val="24"/>
        </w:rPr>
        <w:t>utarties tinkamą įvykdymą Valdžios subjektui atsakingas bus Privatus subjektas.</w:t>
      </w:r>
    </w:p>
    <w:p w14:paraId="3923E8B4" w14:textId="0C527EA4" w:rsidR="00A73578" w:rsidRPr="0010289A" w:rsidRDefault="00A73578" w:rsidP="00475A1A">
      <w:pPr>
        <w:pStyle w:val="paragrafesrasas2lygis"/>
        <w:numPr>
          <w:ilvl w:val="0"/>
          <w:numId w:val="177"/>
        </w:numPr>
        <w:ind w:left="567" w:hanging="567"/>
        <w:rPr>
          <w:sz w:val="24"/>
          <w:szCs w:val="24"/>
        </w:rPr>
      </w:pPr>
      <w:r w:rsidRPr="0010289A">
        <w:rPr>
          <w:sz w:val="24"/>
          <w:szCs w:val="24"/>
        </w:rPr>
        <w:t>Pateikiamame Finansiniame pasiūlyme turi būti nurodyta</w:t>
      </w:r>
      <w:r w:rsidR="00AB38E4" w:rsidRPr="0010289A">
        <w:rPr>
          <w:sz w:val="24"/>
          <w:szCs w:val="24"/>
        </w:rPr>
        <w:t>s</w:t>
      </w:r>
      <w:r w:rsidRPr="0010289A">
        <w:rPr>
          <w:sz w:val="24"/>
          <w:szCs w:val="24"/>
        </w:rPr>
        <w:t xml:space="preserve"> </w:t>
      </w:r>
      <w:r w:rsidR="00AB38E4" w:rsidRPr="0010289A">
        <w:rPr>
          <w:sz w:val="24"/>
          <w:szCs w:val="24"/>
        </w:rPr>
        <w:t xml:space="preserve">Metinis atlyginimas </w:t>
      </w:r>
      <w:r w:rsidRPr="0010289A">
        <w:rPr>
          <w:sz w:val="24"/>
          <w:szCs w:val="24"/>
        </w:rPr>
        <w:t>ir pridedami j</w:t>
      </w:r>
      <w:r w:rsidR="00AB38E4" w:rsidRPr="0010289A">
        <w:rPr>
          <w:sz w:val="24"/>
          <w:szCs w:val="24"/>
        </w:rPr>
        <w:t>į</w:t>
      </w:r>
      <w:r w:rsidRPr="0010289A">
        <w:rPr>
          <w:sz w:val="24"/>
          <w:szCs w:val="24"/>
        </w:rPr>
        <w:t xml:space="preserve"> pagrindžiantys dokumentai, </w:t>
      </w:r>
      <w:r w:rsidR="003C2140" w:rsidRPr="0010289A">
        <w:rPr>
          <w:sz w:val="24"/>
          <w:szCs w:val="24"/>
        </w:rPr>
        <w:t>Finansinis veiklos modelis</w:t>
      </w:r>
      <w:r w:rsidRPr="0010289A">
        <w:rPr>
          <w:sz w:val="24"/>
          <w:szCs w:val="24"/>
        </w:rPr>
        <w:t xml:space="preserve"> ir kiti </w:t>
      </w:r>
      <w:r w:rsidR="00AB38E4" w:rsidRPr="0010289A">
        <w:rPr>
          <w:sz w:val="24"/>
          <w:szCs w:val="24"/>
        </w:rPr>
        <w:t>Metinio atlyginimo</w:t>
      </w:r>
      <w:r w:rsidR="00AB38E4" w:rsidRPr="0010289A" w:rsidDel="00AB38E4">
        <w:rPr>
          <w:sz w:val="24"/>
          <w:szCs w:val="24"/>
        </w:rPr>
        <w:t xml:space="preserve"> </w:t>
      </w:r>
      <w:r w:rsidRPr="0010289A">
        <w:rPr>
          <w:sz w:val="24"/>
          <w:szCs w:val="24"/>
        </w:rPr>
        <w:t>apskaičiavimą parodantys dokumentai.</w:t>
      </w:r>
    </w:p>
    <w:p w14:paraId="31A305CD" w14:textId="38C08585" w:rsidR="00A73578" w:rsidRPr="0010289A" w:rsidRDefault="00F0687F" w:rsidP="00475A1A">
      <w:pPr>
        <w:pStyle w:val="paragrafesrasas2lygis"/>
        <w:numPr>
          <w:ilvl w:val="0"/>
          <w:numId w:val="177"/>
        </w:numPr>
        <w:ind w:left="567" w:hanging="567"/>
        <w:rPr>
          <w:sz w:val="24"/>
          <w:szCs w:val="24"/>
        </w:rPr>
      </w:pPr>
      <w:r w:rsidRPr="0010289A">
        <w:rPr>
          <w:sz w:val="24"/>
          <w:szCs w:val="24"/>
        </w:rPr>
        <w:t>Metinis atlyginimas</w:t>
      </w:r>
      <w:r w:rsidR="00A73578" w:rsidRPr="0010289A">
        <w:rPr>
          <w:sz w:val="24"/>
          <w:szCs w:val="24"/>
        </w:rPr>
        <w:t xml:space="preserve"> turi būti išreikšta</w:t>
      </w:r>
      <w:r w:rsidRPr="0010289A">
        <w:rPr>
          <w:sz w:val="24"/>
          <w:szCs w:val="24"/>
        </w:rPr>
        <w:t>s</w:t>
      </w:r>
      <w:r w:rsidR="00C029D3" w:rsidRPr="0010289A">
        <w:rPr>
          <w:sz w:val="24"/>
          <w:szCs w:val="24"/>
        </w:rPr>
        <w:t xml:space="preserve"> </w:t>
      </w:r>
      <w:r w:rsidR="0041530E" w:rsidRPr="0010289A">
        <w:rPr>
          <w:color w:val="FF0000"/>
          <w:sz w:val="24"/>
          <w:szCs w:val="24"/>
        </w:rPr>
        <w:t>[</w:t>
      </w:r>
      <w:r w:rsidR="0041530E" w:rsidRPr="0010289A">
        <w:rPr>
          <w:i/>
          <w:color w:val="FF0000"/>
          <w:sz w:val="24"/>
          <w:szCs w:val="24"/>
        </w:rPr>
        <w:t>pagal parengtą investicijų projektą nurodyti, kokiu būdu turi būti išreikštas Metinis atlyginimas – periodiniu fiksuotu ar kintamu pagal pasirinktus / nurodytus rodiklius mokėjimu, vienkartiniu atidėtu mokėjimu, ar jų pasirinktu deriniu. Rekomenduojama nurodyti – periodiniu mokėjimu</w:t>
      </w:r>
      <w:r w:rsidR="0041530E" w:rsidRPr="0010289A">
        <w:rPr>
          <w:color w:val="FF0000"/>
          <w:sz w:val="24"/>
          <w:szCs w:val="24"/>
        </w:rPr>
        <w:t>]</w:t>
      </w:r>
      <w:r w:rsidR="00C029D3" w:rsidRPr="0010289A">
        <w:rPr>
          <w:sz w:val="24"/>
          <w:szCs w:val="24"/>
        </w:rPr>
        <w:t>.</w:t>
      </w:r>
      <w:r w:rsidR="00A73578" w:rsidRPr="0010289A">
        <w:rPr>
          <w:sz w:val="24"/>
          <w:szCs w:val="24"/>
        </w:rPr>
        <w:t xml:space="preserve"> Į siūlomą </w:t>
      </w:r>
      <w:r w:rsidRPr="0010289A">
        <w:rPr>
          <w:sz w:val="24"/>
          <w:szCs w:val="24"/>
        </w:rPr>
        <w:t>Metinį atlyginimą</w:t>
      </w:r>
      <w:r w:rsidR="00A73578" w:rsidRPr="0010289A">
        <w:rPr>
          <w:sz w:val="24"/>
          <w:szCs w:val="24"/>
        </w:rPr>
        <w:t xml:space="preserve"> reikia įskaičiuoti visas išlaidas ir visus pagal P</w:t>
      </w:r>
      <w:r w:rsidR="0078016A" w:rsidRPr="0010289A">
        <w:rPr>
          <w:sz w:val="24"/>
          <w:szCs w:val="24"/>
        </w:rPr>
        <w:t>irminio p</w:t>
      </w:r>
      <w:r w:rsidR="00A73578" w:rsidRPr="0010289A">
        <w:rPr>
          <w:sz w:val="24"/>
          <w:szCs w:val="24"/>
        </w:rPr>
        <w:t xml:space="preserve">asiūlymo pateikimo metu galiojančius ar </w:t>
      </w:r>
      <w:r w:rsidR="00A9461D" w:rsidRPr="0010289A">
        <w:rPr>
          <w:sz w:val="24"/>
          <w:szCs w:val="24"/>
        </w:rPr>
        <w:lastRenderedPageBreak/>
        <w:t xml:space="preserve">žinomai </w:t>
      </w:r>
      <w:r w:rsidR="00A73578" w:rsidRPr="0010289A">
        <w:rPr>
          <w:sz w:val="24"/>
          <w:szCs w:val="24"/>
        </w:rPr>
        <w:t>turinčius įsigalioti Lietuvos Respublikos įstatymus ir kitus teisės aktus mokėtinus mokesčius ir rinkliavas.</w:t>
      </w:r>
    </w:p>
    <w:p w14:paraId="7F5A3077" w14:textId="70BCCBF3" w:rsidR="00A73578" w:rsidRPr="0010289A" w:rsidRDefault="00825A4F" w:rsidP="00475A1A">
      <w:pPr>
        <w:pStyle w:val="paragrafesrasas2lygis"/>
        <w:numPr>
          <w:ilvl w:val="0"/>
          <w:numId w:val="177"/>
        </w:numPr>
        <w:ind w:left="567" w:hanging="567"/>
        <w:rPr>
          <w:sz w:val="24"/>
          <w:szCs w:val="24"/>
        </w:rPr>
      </w:pPr>
      <w:bookmarkStart w:id="94" w:name="_Ref109633287"/>
      <w:r w:rsidRPr="0010289A">
        <w:rPr>
          <w:sz w:val="24"/>
          <w:szCs w:val="24"/>
        </w:rPr>
        <w:t>P</w:t>
      </w:r>
      <w:r w:rsidR="00A73578" w:rsidRPr="0010289A">
        <w:rPr>
          <w:sz w:val="24"/>
          <w:szCs w:val="24"/>
        </w:rPr>
        <w:t xml:space="preserve">asiūlytą </w:t>
      </w:r>
      <w:r w:rsidR="00C66AAD" w:rsidRPr="0010289A">
        <w:rPr>
          <w:sz w:val="24"/>
          <w:szCs w:val="24"/>
        </w:rPr>
        <w:t>Metinį atlyginimą</w:t>
      </w:r>
      <w:r w:rsidR="00A73578" w:rsidRPr="0010289A">
        <w:rPr>
          <w:sz w:val="24"/>
          <w:szCs w:val="24"/>
        </w:rPr>
        <w:t xml:space="preserve"> Valdžios subjektas vertins </w:t>
      </w:r>
      <w:r w:rsidR="00E10159" w:rsidRPr="0010289A">
        <w:rPr>
          <w:sz w:val="24"/>
          <w:szCs w:val="24"/>
        </w:rPr>
        <w:t>eurais</w:t>
      </w:r>
      <w:r w:rsidR="00A73578" w:rsidRPr="0010289A">
        <w:rPr>
          <w:sz w:val="24"/>
          <w:szCs w:val="24"/>
        </w:rPr>
        <w:t xml:space="preserve">. Todėl jeigu </w:t>
      </w:r>
      <w:r w:rsidR="00C66AAD" w:rsidRPr="0010289A">
        <w:rPr>
          <w:sz w:val="24"/>
          <w:szCs w:val="24"/>
        </w:rPr>
        <w:t>Metinis atlyginimas</w:t>
      </w:r>
      <w:r w:rsidR="00A73578" w:rsidRPr="0010289A">
        <w:rPr>
          <w:sz w:val="24"/>
          <w:szCs w:val="24"/>
        </w:rPr>
        <w:t xml:space="preserve"> bus nurodyta</w:t>
      </w:r>
      <w:r w:rsidR="00C66AAD" w:rsidRPr="0010289A">
        <w:rPr>
          <w:sz w:val="24"/>
          <w:szCs w:val="24"/>
        </w:rPr>
        <w:t>s</w:t>
      </w:r>
      <w:r w:rsidR="00A73578" w:rsidRPr="0010289A">
        <w:rPr>
          <w:sz w:val="24"/>
          <w:szCs w:val="24"/>
        </w:rPr>
        <w:t xml:space="preserve"> </w:t>
      </w:r>
      <w:r w:rsidR="003A4088" w:rsidRPr="0010289A">
        <w:rPr>
          <w:sz w:val="24"/>
          <w:szCs w:val="24"/>
        </w:rPr>
        <w:t>kita</w:t>
      </w:r>
      <w:r w:rsidR="001F7827" w:rsidRPr="0010289A">
        <w:rPr>
          <w:sz w:val="24"/>
          <w:szCs w:val="24"/>
        </w:rPr>
        <w:t xml:space="preserve"> </w:t>
      </w:r>
      <w:r w:rsidR="00A73578" w:rsidRPr="0010289A">
        <w:rPr>
          <w:sz w:val="24"/>
          <w:szCs w:val="24"/>
        </w:rPr>
        <w:t>valiuta, j</w:t>
      </w:r>
      <w:r w:rsidR="00C66AAD" w:rsidRPr="0010289A">
        <w:rPr>
          <w:sz w:val="24"/>
          <w:szCs w:val="24"/>
        </w:rPr>
        <w:t>į</w:t>
      </w:r>
      <w:r w:rsidR="00A73578" w:rsidRPr="0010289A">
        <w:rPr>
          <w:sz w:val="24"/>
          <w:szCs w:val="24"/>
        </w:rPr>
        <w:t xml:space="preserve"> Valdžios subjektas perskaičiuos </w:t>
      </w:r>
      <w:r w:rsidR="009641CA" w:rsidRPr="0010289A">
        <w:rPr>
          <w:sz w:val="24"/>
          <w:szCs w:val="24"/>
        </w:rPr>
        <w:t>eurais</w:t>
      </w:r>
      <w:r w:rsidR="00A73578" w:rsidRPr="0010289A">
        <w:rPr>
          <w:sz w:val="24"/>
          <w:szCs w:val="24"/>
        </w:rPr>
        <w:t xml:space="preserve"> pagal </w:t>
      </w:r>
      <w:r w:rsidR="001C56C8" w:rsidRPr="0010289A">
        <w:rPr>
          <w:sz w:val="24"/>
          <w:szCs w:val="24"/>
        </w:rPr>
        <w:t>Europos centrinio banko</w:t>
      </w:r>
      <w:r w:rsidR="00A73578" w:rsidRPr="0010289A">
        <w:rPr>
          <w:sz w:val="24"/>
          <w:szCs w:val="24"/>
        </w:rPr>
        <w:t xml:space="preserve"> paskelbtą </w:t>
      </w:r>
      <w:r w:rsidR="009641CA" w:rsidRPr="0010289A">
        <w:rPr>
          <w:sz w:val="24"/>
          <w:szCs w:val="24"/>
        </w:rPr>
        <w:t>euro</w:t>
      </w:r>
      <w:r w:rsidR="00A73578" w:rsidRPr="0010289A">
        <w:rPr>
          <w:sz w:val="24"/>
          <w:szCs w:val="24"/>
        </w:rPr>
        <w:t xml:space="preserve"> ir tos valiutos santykį,</w:t>
      </w:r>
      <w:r w:rsidR="00C66AAD" w:rsidRPr="0010289A">
        <w:rPr>
          <w:sz w:val="24"/>
          <w:szCs w:val="24"/>
        </w:rPr>
        <w:t xml:space="preserve"> o tais atvejais, kai orientacinio euro ir užsienio valiutų santykio Europos Centrinis Bankas neskelbia, – pagal Lietuvos banko nustatomą ir skelbiamą orientacinį euro ir užsienio valiutų santykį,</w:t>
      </w:r>
      <w:r w:rsidR="00A73578" w:rsidRPr="0010289A">
        <w:rPr>
          <w:sz w:val="24"/>
          <w:szCs w:val="24"/>
        </w:rPr>
        <w:t xml:space="preserve"> atitinkamai, paskutinę P</w:t>
      </w:r>
      <w:r w:rsidR="0078016A" w:rsidRPr="0010289A">
        <w:rPr>
          <w:sz w:val="24"/>
          <w:szCs w:val="24"/>
        </w:rPr>
        <w:t>irminio p</w:t>
      </w:r>
      <w:r w:rsidR="00A73578" w:rsidRPr="0010289A">
        <w:rPr>
          <w:sz w:val="24"/>
          <w:szCs w:val="24"/>
        </w:rPr>
        <w:t xml:space="preserve">asiūlymo deryboms arba </w:t>
      </w:r>
      <w:r w:rsidR="00CB4832" w:rsidRPr="0010289A">
        <w:rPr>
          <w:sz w:val="24"/>
          <w:szCs w:val="24"/>
        </w:rPr>
        <w:t>G</w:t>
      </w:r>
      <w:r w:rsidR="00A73578" w:rsidRPr="0010289A">
        <w:rPr>
          <w:sz w:val="24"/>
          <w:szCs w:val="24"/>
        </w:rPr>
        <w:t xml:space="preserve">alutinio </w:t>
      </w:r>
      <w:r w:rsidR="00CB4832" w:rsidRPr="0010289A">
        <w:rPr>
          <w:sz w:val="24"/>
          <w:szCs w:val="24"/>
        </w:rPr>
        <w:t>p</w:t>
      </w:r>
      <w:r w:rsidR="00A73578" w:rsidRPr="0010289A">
        <w:rPr>
          <w:sz w:val="24"/>
          <w:szCs w:val="24"/>
        </w:rPr>
        <w:t>asiūlymo pateikimo termino dieną.</w:t>
      </w:r>
      <w:bookmarkEnd w:id="94"/>
    </w:p>
    <w:p w14:paraId="3366E880" w14:textId="49ADD84B" w:rsidR="004015BE" w:rsidRPr="0010289A" w:rsidRDefault="00A73578" w:rsidP="00475A1A">
      <w:pPr>
        <w:pStyle w:val="paragrafesrasas2lygis"/>
        <w:numPr>
          <w:ilvl w:val="0"/>
          <w:numId w:val="177"/>
        </w:numPr>
        <w:ind w:left="567" w:hanging="567"/>
        <w:rPr>
          <w:sz w:val="24"/>
          <w:szCs w:val="24"/>
        </w:rPr>
      </w:pPr>
      <w:r w:rsidRPr="0010289A">
        <w:rPr>
          <w:sz w:val="24"/>
          <w:szCs w:val="24"/>
        </w:rPr>
        <w:t>Dalyvio pateiktas P</w:t>
      </w:r>
      <w:r w:rsidR="00937F81" w:rsidRPr="0010289A">
        <w:rPr>
          <w:sz w:val="24"/>
          <w:szCs w:val="24"/>
        </w:rPr>
        <w:t>irminis p</w:t>
      </w:r>
      <w:r w:rsidRPr="0010289A">
        <w:rPr>
          <w:sz w:val="24"/>
          <w:szCs w:val="24"/>
        </w:rPr>
        <w:t>asiūlymas bus pagrindas deryboms, siekiant susitarti dėl</w:t>
      </w:r>
      <w:r w:rsidR="006670C0" w:rsidRPr="0010289A">
        <w:rPr>
          <w:sz w:val="24"/>
          <w:szCs w:val="24"/>
        </w:rPr>
        <w:t xml:space="preserve"> </w:t>
      </w:r>
      <w:r w:rsidR="00BB1E6C" w:rsidRPr="0010289A">
        <w:rPr>
          <w:color w:val="FF0000"/>
          <w:sz w:val="24"/>
          <w:szCs w:val="24"/>
        </w:rPr>
        <w:t>[</w:t>
      </w:r>
      <w:r w:rsidR="00BB1E6C" w:rsidRPr="0010289A">
        <w:rPr>
          <w:i/>
          <w:color w:val="FF0000"/>
          <w:sz w:val="24"/>
          <w:szCs w:val="24"/>
        </w:rPr>
        <w:t>nurodyti derybų tikslus</w:t>
      </w:r>
      <w:r w:rsidR="00BB1E6C" w:rsidRPr="0010289A">
        <w:rPr>
          <w:color w:val="FF0000"/>
          <w:sz w:val="24"/>
          <w:szCs w:val="24"/>
        </w:rPr>
        <w:t>]</w:t>
      </w:r>
      <w:r w:rsidR="006670C0" w:rsidRPr="0010289A">
        <w:rPr>
          <w:color w:val="FF0000"/>
          <w:sz w:val="24"/>
          <w:szCs w:val="24"/>
        </w:rPr>
        <w:t>.</w:t>
      </w:r>
      <w:r w:rsidR="004015BE" w:rsidRPr="0010289A">
        <w:rPr>
          <w:color w:val="FF0000"/>
          <w:sz w:val="24"/>
          <w:szCs w:val="24"/>
        </w:rPr>
        <w:t xml:space="preserve"> </w:t>
      </w:r>
    </w:p>
    <w:p w14:paraId="59120055" w14:textId="1BEB77FD" w:rsidR="004015BE" w:rsidRPr="0010289A" w:rsidRDefault="004015BE" w:rsidP="00475A1A">
      <w:pPr>
        <w:pStyle w:val="paragrafesrasas2lygis"/>
        <w:numPr>
          <w:ilvl w:val="0"/>
          <w:numId w:val="177"/>
        </w:numPr>
        <w:ind w:left="567" w:hanging="567"/>
        <w:rPr>
          <w:sz w:val="24"/>
          <w:szCs w:val="24"/>
        </w:rPr>
      </w:pPr>
      <w:r w:rsidRPr="0010289A">
        <w:rPr>
          <w:sz w:val="24"/>
          <w:szCs w:val="24"/>
        </w:rPr>
        <w:t>Kontrolinis sąrašas dokumentų ir (ar) informacijos, kuri turi būti pateikta su Pirminiu pasiūlymu, yra pateiktas žemiau. Šis sąrašas yra teikiamas Kandidato patogumui ir nėra baigtinis. Kandidatas turi išsamiai susipažinti su visomis Sąlygomis ir jose nustatytais Pirminiam pasiūlymui pateikiamais reikalavimais:</w:t>
      </w:r>
    </w:p>
    <w:tbl>
      <w:tblPr>
        <w:tblStyle w:val="TableGrid"/>
        <w:tblW w:w="9639" w:type="dxa"/>
        <w:tblInd w:w="137" w:type="dxa"/>
        <w:tblLook w:val="04A0" w:firstRow="1" w:lastRow="0" w:firstColumn="1" w:lastColumn="0" w:noHBand="0" w:noVBand="1"/>
      </w:tblPr>
      <w:tblGrid>
        <w:gridCol w:w="709"/>
        <w:gridCol w:w="6804"/>
        <w:gridCol w:w="2126"/>
      </w:tblGrid>
      <w:tr w:rsidR="004015BE" w:rsidRPr="0010289A" w14:paraId="1ABE5B81" w14:textId="77777777" w:rsidTr="001D0586">
        <w:tc>
          <w:tcPr>
            <w:tcW w:w="709" w:type="dxa"/>
            <w:shd w:val="clear" w:color="auto" w:fill="D99594" w:themeFill="accent2" w:themeFillTint="99"/>
          </w:tcPr>
          <w:p w14:paraId="22A3A7CE" w14:textId="77777777" w:rsidR="004015BE" w:rsidRPr="0010289A" w:rsidRDefault="004015BE" w:rsidP="004D6E1D">
            <w:pPr>
              <w:pStyle w:val="paragrafesrasas2lygis"/>
              <w:keepNext/>
              <w:numPr>
                <w:ilvl w:val="0"/>
                <w:numId w:val="0"/>
              </w:numPr>
              <w:tabs>
                <w:tab w:val="left" w:pos="0"/>
              </w:tabs>
              <w:rPr>
                <w:b/>
                <w:color w:val="000000" w:themeColor="text1"/>
                <w:sz w:val="24"/>
                <w:szCs w:val="24"/>
              </w:rPr>
            </w:pPr>
            <w:r w:rsidRPr="0010289A">
              <w:rPr>
                <w:b/>
                <w:color w:val="000000" w:themeColor="text1"/>
                <w:sz w:val="24"/>
                <w:szCs w:val="24"/>
              </w:rPr>
              <w:t>Eil. Nr.</w:t>
            </w:r>
          </w:p>
        </w:tc>
        <w:tc>
          <w:tcPr>
            <w:tcW w:w="6804" w:type="dxa"/>
            <w:shd w:val="clear" w:color="auto" w:fill="D99594" w:themeFill="accent2" w:themeFillTint="99"/>
          </w:tcPr>
          <w:p w14:paraId="7B694507" w14:textId="77777777" w:rsidR="004015BE" w:rsidRPr="0010289A" w:rsidRDefault="004015BE" w:rsidP="001D0586">
            <w:pPr>
              <w:pStyle w:val="paragrafesrasas2lygis"/>
              <w:keepNext/>
              <w:numPr>
                <w:ilvl w:val="0"/>
                <w:numId w:val="0"/>
              </w:numPr>
              <w:tabs>
                <w:tab w:val="left" w:pos="0"/>
              </w:tabs>
              <w:rPr>
                <w:b/>
                <w:color w:val="000000" w:themeColor="text1"/>
                <w:sz w:val="24"/>
                <w:szCs w:val="24"/>
              </w:rPr>
            </w:pPr>
            <w:r w:rsidRPr="0010289A">
              <w:rPr>
                <w:b/>
                <w:color w:val="000000" w:themeColor="text1"/>
                <w:sz w:val="24"/>
                <w:szCs w:val="24"/>
              </w:rPr>
              <w:t>Kontrolinis sąrašas dokumentų Pirminio pasiūlymo pateikimui</w:t>
            </w:r>
          </w:p>
        </w:tc>
        <w:tc>
          <w:tcPr>
            <w:tcW w:w="2126" w:type="dxa"/>
            <w:shd w:val="clear" w:color="auto" w:fill="D99594" w:themeFill="accent2" w:themeFillTint="99"/>
          </w:tcPr>
          <w:p w14:paraId="108A0A6B" w14:textId="77777777" w:rsidR="004015BE" w:rsidRPr="0010289A" w:rsidRDefault="004015BE" w:rsidP="004D6E1D">
            <w:pPr>
              <w:pStyle w:val="paragrafesrasas2lygis"/>
              <w:keepNext/>
              <w:numPr>
                <w:ilvl w:val="0"/>
                <w:numId w:val="0"/>
              </w:numPr>
              <w:tabs>
                <w:tab w:val="left" w:pos="0"/>
              </w:tabs>
              <w:rPr>
                <w:b/>
                <w:color w:val="000000" w:themeColor="text1"/>
                <w:sz w:val="24"/>
                <w:szCs w:val="24"/>
              </w:rPr>
            </w:pPr>
            <w:r w:rsidRPr="0010289A">
              <w:rPr>
                <w:b/>
                <w:color w:val="000000" w:themeColor="text1"/>
                <w:sz w:val="24"/>
                <w:szCs w:val="24"/>
              </w:rPr>
              <w:t>Nuoroda į Sąlygų reikalavimus</w:t>
            </w:r>
          </w:p>
        </w:tc>
      </w:tr>
      <w:tr w:rsidR="004015BE" w:rsidRPr="0010289A" w14:paraId="61752C56" w14:textId="77777777" w:rsidTr="001D0586">
        <w:tc>
          <w:tcPr>
            <w:tcW w:w="709" w:type="dxa"/>
            <w:shd w:val="clear" w:color="auto" w:fill="FFFFFF" w:themeFill="background1"/>
          </w:tcPr>
          <w:p w14:paraId="13C912EC" w14:textId="77777777" w:rsidR="004015BE" w:rsidRPr="0010289A" w:rsidRDefault="004015BE" w:rsidP="001D0586">
            <w:pPr>
              <w:pStyle w:val="paragrafesrasas2lygis"/>
              <w:keepNext/>
              <w:numPr>
                <w:ilvl w:val="0"/>
                <w:numId w:val="0"/>
              </w:numPr>
              <w:tabs>
                <w:tab w:val="left" w:pos="0"/>
              </w:tabs>
              <w:ind w:right="30"/>
              <w:rPr>
                <w:b/>
                <w:color w:val="000000" w:themeColor="text1"/>
                <w:sz w:val="24"/>
                <w:szCs w:val="24"/>
              </w:rPr>
            </w:pPr>
            <w:r w:rsidRPr="0010289A">
              <w:rPr>
                <w:b/>
                <w:color w:val="000000" w:themeColor="text1"/>
                <w:sz w:val="24"/>
                <w:szCs w:val="24"/>
              </w:rPr>
              <w:t>1.</w:t>
            </w:r>
          </w:p>
        </w:tc>
        <w:tc>
          <w:tcPr>
            <w:tcW w:w="6804" w:type="dxa"/>
            <w:shd w:val="clear" w:color="auto" w:fill="FFFFFF" w:themeFill="background1"/>
          </w:tcPr>
          <w:p w14:paraId="23E79DE9" w14:textId="27A004D7" w:rsidR="004015BE" w:rsidRPr="0010289A" w:rsidRDefault="00346050" w:rsidP="004D6E1D">
            <w:pPr>
              <w:pStyle w:val="paragrafesrasas2lygis"/>
              <w:keepNext/>
              <w:numPr>
                <w:ilvl w:val="0"/>
                <w:numId w:val="0"/>
              </w:numPr>
              <w:tabs>
                <w:tab w:val="left" w:pos="0"/>
              </w:tabs>
              <w:rPr>
                <w:b/>
                <w:color w:val="000000" w:themeColor="text1"/>
                <w:sz w:val="24"/>
                <w:szCs w:val="24"/>
              </w:rPr>
            </w:pPr>
            <w:r w:rsidRPr="0010289A">
              <w:rPr>
                <w:b/>
                <w:color w:val="000000" w:themeColor="text1"/>
                <w:sz w:val="24"/>
                <w:szCs w:val="24"/>
              </w:rPr>
              <w:t>PIRMINIO PASIŪLYMO SANTRAUKA</w:t>
            </w:r>
          </w:p>
        </w:tc>
        <w:tc>
          <w:tcPr>
            <w:tcW w:w="2126" w:type="dxa"/>
            <w:shd w:val="clear" w:color="auto" w:fill="FFFFFF" w:themeFill="background1"/>
          </w:tcPr>
          <w:p w14:paraId="07A1B3A3" w14:textId="421AAC96" w:rsidR="004015BE" w:rsidRPr="0010289A" w:rsidRDefault="004015BE" w:rsidP="004D6E1D">
            <w:pPr>
              <w:pStyle w:val="paragrafesrasas2lygis"/>
              <w:keepNext/>
              <w:numPr>
                <w:ilvl w:val="0"/>
                <w:numId w:val="0"/>
              </w:numPr>
              <w:tabs>
                <w:tab w:val="left" w:pos="0"/>
              </w:tabs>
              <w:rPr>
                <w:color w:val="000000" w:themeColor="text1"/>
                <w:sz w:val="24"/>
                <w:szCs w:val="24"/>
              </w:rPr>
            </w:pPr>
            <w:r w:rsidRPr="0010289A">
              <w:rPr>
                <w:color w:val="000000" w:themeColor="text1"/>
                <w:sz w:val="24"/>
                <w:szCs w:val="24"/>
              </w:rPr>
              <w:t xml:space="preserve">Sąlygų </w:t>
            </w:r>
            <w:r w:rsidR="00402258" w:rsidRPr="0010289A">
              <w:rPr>
                <w:color w:val="000000" w:themeColor="text1"/>
                <w:sz w:val="24"/>
                <w:szCs w:val="24"/>
              </w:rPr>
              <w:fldChar w:fldCharType="begin"/>
            </w:r>
            <w:r w:rsidR="00402258" w:rsidRPr="0010289A">
              <w:rPr>
                <w:color w:val="000000" w:themeColor="text1"/>
                <w:sz w:val="24"/>
                <w:szCs w:val="24"/>
              </w:rPr>
              <w:instrText xml:space="preserve"> REF _Ref142378418 \r \h </w:instrText>
            </w:r>
            <w:r w:rsidR="00686D0B" w:rsidRPr="0010289A">
              <w:rPr>
                <w:color w:val="000000" w:themeColor="text1"/>
                <w:sz w:val="24"/>
                <w:szCs w:val="24"/>
              </w:rPr>
              <w:instrText xml:space="preserve"> \* MERGEFORMAT </w:instrText>
            </w:r>
            <w:r w:rsidR="00402258" w:rsidRPr="0010289A">
              <w:rPr>
                <w:color w:val="000000" w:themeColor="text1"/>
                <w:sz w:val="24"/>
                <w:szCs w:val="24"/>
              </w:rPr>
            </w:r>
            <w:r w:rsidR="00402258" w:rsidRPr="0010289A">
              <w:rPr>
                <w:color w:val="000000" w:themeColor="text1"/>
                <w:sz w:val="24"/>
                <w:szCs w:val="24"/>
              </w:rPr>
              <w:fldChar w:fldCharType="separate"/>
            </w:r>
            <w:r w:rsidR="00475A1A">
              <w:rPr>
                <w:color w:val="000000" w:themeColor="text1"/>
                <w:sz w:val="24"/>
                <w:szCs w:val="24"/>
              </w:rPr>
              <w:t>48</w:t>
            </w:r>
            <w:r w:rsidR="00402258" w:rsidRPr="0010289A">
              <w:rPr>
                <w:color w:val="000000" w:themeColor="text1"/>
                <w:sz w:val="24"/>
                <w:szCs w:val="24"/>
              </w:rPr>
              <w:fldChar w:fldCharType="end"/>
            </w:r>
            <w:r w:rsidRPr="0010289A">
              <w:rPr>
                <w:color w:val="000000" w:themeColor="text1"/>
                <w:sz w:val="24"/>
                <w:szCs w:val="24"/>
              </w:rPr>
              <w:t xml:space="preserve"> punktas</w:t>
            </w:r>
          </w:p>
        </w:tc>
      </w:tr>
      <w:tr w:rsidR="00402258" w:rsidRPr="0010289A" w14:paraId="1409E412" w14:textId="77777777" w:rsidTr="001D0586">
        <w:tc>
          <w:tcPr>
            <w:tcW w:w="709" w:type="dxa"/>
            <w:shd w:val="clear" w:color="auto" w:fill="FFFFFF" w:themeFill="background1"/>
          </w:tcPr>
          <w:p w14:paraId="6732BAF4" w14:textId="77777777" w:rsidR="00402258" w:rsidRPr="0010289A" w:rsidRDefault="00402258" w:rsidP="001D0586">
            <w:pPr>
              <w:pStyle w:val="paragrafesrasas2lygis"/>
              <w:keepNext/>
              <w:numPr>
                <w:ilvl w:val="0"/>
                <w:numId w:val="0"/>
              </w:numPr>
              <w:tabs>
                <w:tab w:val="left" w:pos="32"/>
              </w:tabs>
              <w:ind w:right="30"/>
              <w:rPr>
                <w:b/>
                <w:color w:val="000000" w:themeColor="text1"/>
                <w:sz w:val="24"/>
                <w:szCs w:val="24"/>
              </w:rPr>
            </w:pPr>
            <w:r w:rsidRPr="0010289A">
              <w:rPr>
                <w:b/>
                <w:color w:val="000000" w:themeColor="text1"/>
                <w:sz w:val="24"/>
                <w:szCs w:val="24"/>
              </w:rPr>
              <w:t>2.</w:t>
            </w:r>
          </w:p>
        </w:tc>
        <w:tc>
          <w:tcPr>
            <w:tcW w:w="6804" w:type="dxa"/>
            <w:shd w:val="clear" w:color="auto" w:fill="FFFFFF" w:themeFill="background1"/>
          </w:tcPr>
          <w:p w14:paraId="203B0912" w14:textId="4D61D51C" w:rsidR="00402258" w:rsidRPr="0010289A" w:rsidRDefault="00402258" w:rsidP="00402258">
            <w:pPr>
              <w:pStyle w:val="paragrafesrasas2lygis"/>
              <w:keepNext/>
              <w:numPr>
                <w:ilvl w:val="0"/>
                <w:numId w:val="0"/>
              </w:numPr>
              <w:tabs>
                <w:tab w:val="left" w:pos="0"/>
              </w:tabs>
              <w:rPr>
                <w:b/>
                <w:color w:val="000000" w:themeColor="text1"/>
                <w:sz w:val="24"/>
                <w:szCs w:val="24"/>
              </w:rPr>
            </w:pPr>
            <w:r w:rsidRPr="0010289A">
              <w:rPr>
                <w:b/>
                <w:color w:val="000000" w:themeColor="text1"/>
                <w:sz w:val="24"/>
                <w:szCs w:val="24"/>
              </w:rPr>
              <w:t>TECHNINIS PASIŪLYMAS (Sąlygų</w:t>
            </w:r>
            <w:r w:rsidR="00437377" w:rsidRPr="0010289A">
              <w:rPr>
                <w:b/>
                <w:color w:val="000000" w:themeColor="text1"/>
                <w:sz w:val="24"/>
                <w:szCs w:val="24"/>
              </w:rPr>
              <w:t xml:space="preserve"> </w:t>
            </w:r>
            <w:r w:rsidR="006D7B9F" w:rsidRPr="0010289A">
              <w:rPr>
                <w:b/>
                <w:color w:val="000000" w:themeColor="text1"/>
                <w:sz w:val="24"/>
                <w:szCs w:val="24"/>
              </w:rPr>
              <w:fldChar w:fldCharType="begin"/>
            </w:r>
            <w:r w:rsidR="006D7B9F" w:rsidRPr="0010289A">
              <w:rPr>
                <w:b/>
                <w:color w:val="000000" w:themeColor="text1"/>
                <w:sz w:val="24"/>
                <w:szCs w:val="24"/>
              </w:rPr>
              <w:instrText xml:space="preserve"> REF _Ref131077905 \r \h </w:instrText>
            </w:r>
            <w:r w:rsidR="00686D0B" w:rsidRPr="0010289A">
              <w:rPr>
                <w:b/>
                <w:color w:val="000000" w:themeColor="text1"/>
                <w:sz w:val="24"/>
                <w:szCs w:val="24"/>
              </w:rPr>
              <w:instrText xml:space="preserve"> \* MERGEFORMAT </w:instrText>
            </w:r>
            <w:r w:rsidR="006D7B9F" w:rsidRPr="0010289A">
              <w:rPr>
                <w:b/>
                <w:color w:val="000000" w:themeColor="text1"/>
                <w:sz w:val="24"/>
                <w:szCs w:val="24"/>
              </w:rPr>
            </w:r>
            <w:r w:rsidR="006D7B9F" w:rsidRPr="0010289A">
              <w:rPr>
                <w:b/>
                <w:color w:val="000000" w:themeColor="text1"/>
                <w:sz w:val="24"/>
                <w:szCs w:val="24"/>
              </w:rPr>
              <w:fldChar w:fldCharType="separate"/>
            </w:r>
            <w:r w:rsidR="00475A1A">
              <w:rPr>
                <w:b/>
                <w:color w:val="000000" w:themeColor="text1"/>
                <w:sz w:val="24"/>
                <w:szCs w:val="24"/>
              </w:rPr>
              <w:t>2</w:t>
            </w:r>
            <w:r w:rsidR="006D7B9F" w:rsidRPr="0010289A">
              <w:rPr>
                <w:b/>
                <w:color w:val="000000" w:themeColor="text1"/>
                <w:sz w:val="24"/>
                <w:szCs w:val="24"/>
              </w:rPr>
              <w:fldChar w:fldCharType="end"/>
            </w:r>
            <w:r w:rsidR="006D7B9F" w:rsidRPr="0010289A">
              <w:rPr>
                <w:b/>
                <w:color w:val="000000" w:themeColor="text1"/>
                <w:sz w:val="24"/>
                <w:szCs w:val="24"/>
              </w:rPr>
              <w:t xml:space="preserve"> </w:t>
            </w:r>
            <w:r w:rsidRPr="0010289A">
              <w:rPr>
                <w:b/>
                <w:color w:val="000000" w:themeColor="text1"/>
                <w:sz w:val="24"/>
                <w:szCs w:val="24"/>
              </w:rPr>
              <w:t xml:space="preserve">priedas </w:t>
            </w:r>
            <w:r w:rsidRPr="0010289A">
              <w:rPr>
                <w:b/>
                <w:i/>
                <w:color w:val="000000" w:themeColor="text1"/>
                <w:sz w:val="24"/>
                <w:szCs w:val="24"/>
              </w:rPr>
              <w:t>Techninės specifikacijos</w:t>
            </w:r>
            <w:r w:rsidRPr="0010289A">
              <w:rPr>
                <w:b/>
                <w:color w:val="000000" w:themeColor="text1"/>
                <w:sz w:val="24"/>
                <w:szCs w:val="24"/>
              </w:rPr>
              <w:t xml:space="preserve">, Sąlygų </w:t>
            </w:r>
            <w:r w:rsidR="00346675" w:rsidRPr="0010289A">
              <w:rPr>
                <w:color w:val="000000" w:themeColor="text1"/>
                <w:sz w:val="24"/>
                <w:szCs w:val="24"/>
              </w:rPr>
              <w:fldChar w:fldCharType="begin"/>
            </w:r>
            <w:r w:rsidR="00346675" w:rsidRPr="0010289A">
              <w:rPr>
                <w:b/>
                <w:color w:val="000000" w:themeColor="text1"/>
                <w:sz w:val="24"/>
                <w:szCs w:val="24"/>
              </w:rPr>
              <w:instrText xml:space="preserve"> REF _Ref142378937 \w \h </w:instrText>
            </w:r>
            <w:r w:rsidR="00686D0B" w:rsidRPr="0010289A">
              <w:rPr>
                <w:color w:val="000000" w:themeColor="text1"/>
                <w:sz w:val="24"/>
                <w:szCs w:val="24"/>
              </w:rPr>
              <w:instrText xml:space="preserve"> \* MERGEFORMAT </w:instrText>
            </w:r>
            <w:r w:rsidR="00346675" w:rsidRPr="0010289A">
              <w:rPr>
                <w:color w:val="000000" w:themeColor="text1"/>
                <w:sz w:val="24"/>
                <w:szCs w:val="24"/>
              </w:rPr>
            </w:r>
            <w:r w:rsidR="00346675" w:rsidRPr="0010289A">
              <w:rPr>
                <w:color w:val="000000" w:themeColor="text1"/>
                <w:sz w:val="24"/>
                <w:szCs w:val="24"/>
              </w:rPr>
              <w:fldChar w:fldCharType="separate"/>
            </w:r>
            <w:r w:rsidR="00475A1A">
              <w:rPr>
                <w:b/>
                <w:color w:val="000000" w:themeColor="text1"/>
                <w:sz w:val="24"/>
                <w:szCs w:val="24"/>
              </w:rPr>
              <w:t>13</w:t>
            </w:r>
            <w:r w:rsidR="00346675" w:rsidRPr="0010289A">
              <w:rPr>
                <w:color w:val="000000" w:themeColor="text1"/>
                <w:sz w:val="24"/>
                <w:szCs w:val="24"/>
              </w:rPr>
              <w:fldChar w:fldCharType="end"/>
            </w:r>
            <w:r w:rsidRPr="0010289A">
              <w:rPr>
                <w:b/>
                <w:color w:val="000000" w:themeColor="text1"/>
                <w:sz w:val="24"/>
                <w:szCs w:val="24"/>
              </w:rPr>
              <w:t xml:space="preserve"> priedas </w:t>
            </w:r>
            <w:r w:rsidRPr="0010289A">
              <w:rPr>
                <w:b/>
                <w:i/>
                <w:color w:val="000000" w:themeColor="text1"/>
                <w:sz w:val="24"/>
                <w:szCs w:val="24"/>
              </w:rPr>
              <w:t xml:space="preserve">Reikalavimai techninei – inžinerinei informacijai, </w:t>
            </w:r>
            <w:r w:rsidRPr="0010289A">
              <w:rPr>
                <w:b/>
                <w:color w:val="000000" w:themeColor="text1"/>
                <w:sz w:val="24"/>
                <w:szCs w:val="24"/>
              </w:rPr>
              <w:t>Sąlygų</w:t>
            </w:r>
            <w:r w:rsidR="00346675" w:rsidRPr="0010289A">
              <w:rPr>
                <w:b/>
                <w:color w:val="000000" w:themeColor="text1"/>
                <w:sz w:val="24"/>
                <w:szCs w:val="24"/>
              </w:rPr>
              <w:t xml:space="preserve"> </w:t>
            </w:r>
            <w:r w:rsidR="007A7A84" w:rsidRPr="0010289A">
              <w:rPr>
                <w:b/>
                <w:color w:val="000000" w:themeColor="text1"/>
                <w:sz w:val="24"/>
                <w:szCs w:val="24"/>
              </w:rPr>
              <w:fldChar w:fldCharType="begin"/>
            </w:r>
            <w:r w:rsidR="007A7A84" w:rsidRPr="0010289A">
              <w:rPr>
                <w:b/>
                <w:color w:val="000000" w:themeColor="text1"/>
                <w:sz w:val="24"/>
                <w:szCs w:val="24"/>
              </w:rPr>
              <w:instrText xml:space="preserve"> REF _Ref142378981 \w \h </w:instrText>
            </w:r>
            <w:r w:rsidR="00686D0B" w:rsidRPr="0010289A">
              <w:rPr>
                <w:b/>
                <w:color w:val="000000" w:themeColor="text1"/>
                <w:sz w:val="24"/>
                <w:szCs w:val="24"/>
              </w:rPr>
              <w:instrText xml:space="preserve"> \* MERGEFORMAT </w:instrText>
            </w:r>
            <w:r w:rsidR="007A7A84" w:rsidRPr="0010289A">
              <w:rPr>
                <w:b/>
                <w:color w:val="000000" w:themeColor="text1"/>
                <w:sz w:val="24"/>
                <w:szCs w:val="24"/>
              </w:rPr>
            </w:r>
            <w:r w:rsidR="007A7A84" w:rsidRPr="0010289A">
              <w:rPr>
                <w:b/>
                <w:color w:val="000000" w:themeColor="text1"/>
                <w:sz w:val="24"/>
                <w:szCs w:val="24"/>
              </w:rPr>
              <w:fldChar w:fldCharType="separate"/>
            </w:r>
            <w:r w:rsidR="00475A1A">
              <w:rPr>
                <w:b/>
                <w:color w:val="000000" w:themeColor="text1"/>
                <w:sz w:val="24"/>
                <w:szCs w:val="24"/>
              </w:rPr>
              <w:t>19</w:t>
            </w:r>
            <w:r w:rsidR="007A7A84" w:rsidRPr="0010289A">
              <w:rPr>
                <w:b/>
                <w:color w:val="000000" w:themeColor="text1"/>
                <w:sz w:val="24"/>
                <w:szCs w:val="24"/>
              </w:rPr>
              <w:fldChar w:fldCharType="end"/>
            </w:r>
            <w:r w:rsidRPr="0010289A">
              <w:rPr>
                <w:b/>
                <w:color w:val="000000" w:themeColor="text1"/>
                <w:sz w:val="24"/>
                <w:szCs w:val="24"/>
              </w:rPr>
              <w:t xml:space="preserve"> priedas</w:t>
            </w:r>
            <w:r w:rsidRPr="0010289A">
              <w:rPr>
                <w:b/>
                <w:i/>
                <w:color w:val="000000" w:themeColor="text1"/>
                <w:sz w:val="24"/>
                <w:szCs w:val="24"/>
              </w:rPr>
              <w:t xml:space="preserve"> Pasiūlymo forma</w:t>
            </w:r>
            <w:r w:rsidRPr="0010289A">
              <w:rPr>
                <w:b/>
                <w:color w:val="000000" w:themeColor="text1"/>
                <w:sz w:val="24"/>
                <w:szCs w:val="24"/>
              </w:rPr>
              <w:t>)</w:t>
            </w:r>
          </w:p>
        </w:tc>
        <w:tc>
          <w:tcPr>
            <w:tcW w:w="2126" w:type="dxa"/>
            <w:shd w:val="clear" w:color="auto" w:fill="FFFFFF" w:themeFill="background1"/>
          </w:tcPr>
          <w:p w14:paraId="55861614" w14:textId="145BCD43" w:rsidR="00402258" w:rsidRPr="0010289A" w:rsidRDefault="00402258" w:rsidP="00402258">
            <w:pPr>
              <w:pStyle w:val="paragrafesrasas2lygis"/>
              <w:keepNext/>
              <w:numPr>
                <w:ilvl w:val="0"/>
                <w:numId w:val="0"/>
              </w:numPr>
              <w:tabs>
                <w:tab w:val="left" w:pos="0"/>
              </w:tabs>
              <w:rPr>
                <w:color w:val="000000" w:themeColor="text1"/>
                <w:sz w:val="24"/>
                <w:szCs w:val="24"/>
              </w:rPr>
            </w:pPr>
            <w:r w:rsidRPr="0010289A">
              <w:rPr>
                <w:color w:val="000000" w:themeColor="text1"/>
                <w:sz w:val="24"/>
                <w:szCs w:val="24"/>
              </w:rPr>
              <w:t xml:space="preserve">Sąlygų </w:t>
            </w:r>
            <w:r w:rsidRPr="0010289A">
              <w:rPr>
                <w:color w:val="000000" w:themeColor="text1"/>
                <w:sz w:val="24"/>
                <w:szCs w:val="24"/>
              </w:rPr>
              <w:fldChar w:fldCharType="begin"/>
            </w:r>
            <w:r w:rsidRPr="0010289A">
              <w:rPr>
                <w:color w:val="000000" w:themeColor="text1"/>
                <w:sz w:val="24"/>
                <w:szCs w:val="24"/>
              </w:rPr>
              <w:instrText xml:space="preserve"> REF _Ref142378418 \r \h </w:instrText>
            </w:r>
            <w:r w:rsidR="00686D0B" w:rsidRPr="0010289A">
              <w:rPr>
                <w:color w:val="000000" w:themeColor="text1"/>
                <w:sz w:val="24"/>
                <w:szCs w:val="24"/>
              </w:rPr>
              <w:instrText xml:space="preserve"> \* MERGEFORMAT </w:instrText>
            </w:r>
            <w:r w:rsidRPr="0010289A">
              <w:rPr>
                <w:color w:val="000000" w:themeColor="text1"/>
                <w:sz w:val="24"/>
                <w:szCs w:val="24"/>
              </w:rPr>
            </w:r>
            <w:r w:rsidRPr="0010289A">
              <w:rPr>
                <w:color w:val="000000" w:themeColor="text1"/>
                <w:sz w:val="24"/>
                <w:szCs w:val="24"/>
              </w:rPr>
              <w:fldChar w:fldCharType="separate"/>
            </w:r>
            <w:r w:rsidR="00475A1A">
              <w:rPr>
                <w:color w:val="000000" w:themeColor="text1"/>
                <w:sz w:val="24"/>
                <w:szCs w:val="24"/>
              </w:rPr>
              <w:t>48</w:t>
            </w:r>
            <w:r w:rsidRPr="0010289A">
              <w:rPr>
                <w:color w:val="000000" w:themeColor="text1"/>
                <w:sz w:val="24"/>
                <w:szCs w:val="24"/>
              </w:rPr>
              <w:fldChar w:fldCharType="end"/>
            </w:r>
            <w:r w:rsidRPr="0010289A">
              <w:rPr>
                <w:color w:val="000000" w:themeColor="text1"/>
                <w:sz w:val="24"/>
                <w:szCs w:val="24"/>
              </w:rPr>
              <w:t xml:space="preserve"> punktas</w:t>
            </w:r>
          </w:p>
        </w:tc>
      </w:tr>
      <w:tr w:rsidR="00402258" w:rsidRPr="0010289A" w14:paraId="20E523D1" w14:textId="77777777" w:rsidTr="001D0586">
        <w:tc>
          <w:tcPr>
            <w:tcW w:w="709" w:type="dxa"/>
            <w:shd w:val="clear" w:color="auto" w:fill="FFFFFF" w:themeFill="background1"/>
          </w:tcPr>
          <w:p w14:paraId="5A7F421B" w14:textId="77777777" w:rsidR="00402258" w:rsidRPr="0010289A" w:rsidRDefault="00402258" w:rsidP="001D0586">
            <w:pPr>
              <w:pStyle w:val="paragrafesrasas2lygis"/>
              <w:keepNext/>
              <w:numPr>
                <w:ilvl w:val="0"/>
                <w:numId w:val="0"/>
              </w:numPr>
              <w:tabs>
                <w:tab w:val="left" w:pos="0"/>
              </w:tabs>
              <w:ind w:right="30"/>
              <w:rPr>
                <w:b/>
                <w:color w:val="000000" w:themeColor="text1"/>
                <w:sz w:val="24"/>
                <w:szCs w:val="24"/>
              </w:rPr>
            </w:pPr>
            <w:r w:rsidRPr="0010289A">
              <w:rPr>
                <w:b/>
                <w:color w:val="000000" w:themeColor="text1"/>
                <w:sz w:val="24"/>
                <w:szCs w:val="24"/>
              </w:rPr>
              <w:t>3.</w:t>
            </w:r>
          </w:p>
        </w:tc>
        <w:tc>
          <w:tcPr>
            <w:tcW w:w="6804" w:type="dxa"/>
            <w:shd w:val="clear" w:color="auto" w:fill="FFFFFF" w:themeFill="background1"/>
          </w:tcPr>
          <w:p w14:paraId="5F17EF28" w14:textId="3B57317F" w:rsidR="00402258" w:rsidRPr="0010289A" w:rsidRDefault="00402258" w:rsidP="00346050">
            <w:pPr>
              <w:pStyle w:val="paragrafesrasas2lygis"/>
              <w:keepNext/>
              <w:numPr>
                <w:ilvl w:val="0"/>
                <w:numId w:val="0"/>
              </w:numPr>
              <w:tabs>
                <w:tab w:val="left" w:pos="0"/>
              </w:tabs>
              <w:rPr>
                <w:b/>
                <w:color w:val="000000" w:themeColor="text1"/>
                <w:sz w:val="24"/>
                <w:szCs w:val="24"/>
              </w:rPr>
            </w:pPr>
            <w:r w:rsidRPr="0010289A">
              <w:rPr>
                <w:b/>
                <w:color w:val="000000" w:themeColor="text1"/>
                <w:sz w:val="24"/>
                <w:szCs w:val="24"/>
              </w:rPr>
              <w:t>FINANSINIS PASIŪLYMAS</w:t>
            </w:r>
            <w:r w:rsidR="00346050" w:rsidRPr="0010289A">
              <w:rPr>
                <w:b/>
                <w:color w:val="000000" w:themeColor="text1"/>
                <w:sz w:val="24"/>
                <w:szCs w:val="24"/>
              </w:rPr>
              <w:t xml:space="preserve"> </w:t>
            </w:r>
            <w:r w:rsidRPr="0010289A">
              <w:rPr>
                <w:b/>
                <w:color w:val="000000" w:themeColor="text1"/>
                <w:sz w:val="24"/>
                <w:szCs w:val="24"/>
              </w:rPr>
              <w:t>(Sąlygų</w:t>
            </w:r>
            <w:r w:rsidR="008555EF" w:rsidRPr="0010289A">
              <w:rPr>
                <w:b/>
                <w:color w:val="000000" w:themeColor="text1"/>
                <w:sz w:val="24"/>
                <w:szCs w:val="24"/>
              </w:rPr>
              <w:t xml:space="preserve"> </w:t>
            </w:r>
            <w:r w:rsidR="008555EF" w:rsidRPr="0010289A">
              <w:rPr>
                <w:b/>
                <w:color w:val="000000" w:themeColor="text1"/>
                <w:sz w:val="24"/>
                <w:szCs w:val="24"/>
              </w:rPr>
              <w:fldChar w:fldCharType="begin"/>
            </w:r>
            <w:r w:rsidR="008555EF" w:rsidRPr="0010289A">
              <w:rPr>
                <w:b/>
                <w:color w:val="000000" w:themeColor="text1"/>
                <w:sz w:val="24"/>
                <w:szCs w:val="24"/>
              </w:rPr>
              <w:instrText xml:space="preserve"> REF _Ref142379116 \w \h </w:instrText>
            </w:r>
            <w:r w:rsidR="00686D0B" w:rsidRPr="0010289A">
              <w:rPr>
                <w:b/>
                <w:color w:val="000000" w:themeColor="text1"/>
                <w:sz w:val="24"/>
                <w:szCs w:val="24"/>
              </w:rPr>
              <w:instrText xml:space="preserve"> \* MERGEFORMAT </w:instrText>
            </w:r>
            <w:r w:rsidR="008555EF" w:rsidRPr="0010289A">
              <w:rPr>
                <w:b/>
                <w:color w:val="000000" w:themeColor="text1"/>
                <w:sz w:val="24"/>
                <w:szCs w:val="24"/>
              </w:rPr>
            </w:r>
            <w:r w:rsidR="008555EF" w:rsidRPr="0010289A">
              <w:rPr>
                <w:b/>
                <w:color w:val="000000" w:themeColor="text1"/>
                <w:sz w:val="24"/>
                <w:szCs w:val="24"/>
              </w:rPr>
              <w:fldChar w:fldCharType="separate"/>
            </w:r>
            <w:r w:rsidR="00475A1A">
              <w:rPr>
                <w:b/>
                <w:color w:val="000000" w:themeColor="text1"/>
                <w:sz w:val="24"/>
                <w:szCs w:val="24"/>
              </w:rPr>
              <w:t>14</w:t>
            </w:r>
            <w:r w:rsidR="008555EF" w:rsidRPr="0010289A">
              <w:rPr>
                <w:b/>
                <w:color w:val="000000" w:themeColor="text1"/>
                <w:sz w:val="24"/>
                <w:szCs w:val="24"/>
              </w:rPr>
              <w:fldChar w:fldCharType="end"/>
            </w:r>
            <w:r w:rsidRPr="0010289A">
              <w:rPr>
                <w:b/>
                <w:color w:val="000000" w:themeColor="text1"/>
                <w:sz w:val="24"/>
                <w:szCs w:val="24"/>
              </w:rPr>
              <w:t xml:space="preserve"> priedas </w:t>
            </w:r>
            <w:r w:rsidRPr="0010289A">
              <w:rPr>
                <w:b/>
                <w:i/>
                <w:color w:val="000000" w:themeColor="text1"/>
                <w:sz w:val="24"/>
                <w:szCs w:val="24"/>
              </w:rPr>
              <w:t>Reikalavimai finansiniam veiklos modeliui</w:t>
            </w:r>
            <w:r w:rsidRPr="0010289A">
              <w:rPr>
                <w:b/>
                <w:color w:val="000000" w:themeColor="text1"/>
                <w:sz w:val="24"/>
                <w:szCs w:val="24"/>
              </w:rPr>
              <w:t xml:space="preserve">, Sąlygų </w:t>
            </w:r>
            <w:r w:rsidR="008555EF" w:rsidRPr="0010289A">
              <w:rPr>
                <w:color w:val="000000" w:themeColor="text1"/>
                <w:sz w:val="24"/>
                <w:szCs w:val="24"/>
              </w:rPr>
              <w:fldChar w:fldCharType="begin"/>
            </w:r>
            <w:r w:rsidR="008555EF" w:rsidRPr="0010289A">
              <w:rPr>
                <w:b/>
                <w:color w:val="000000" w:themeColor="text1"/>
                <w:sz w:val="24"/>
                <w:szCs w:val="24"/>
              </w:rPr>
              <w:instrText xml:space="preserve"> REF _Ref142378998 \w \h </w:instrText>
            </w:r>
            <w:r w:rsidR="00686D0B" w:rsidRPr="0010289A">
              <w:rPr>
                <w:color w:val="000000" w:themeColor="text1"/>
                <w:sz w:val="24"/>
                <w:szCs w:val="24"/>
              </w:rPr>
              <w:instrText xml:space="preserve"> \* MERGEFORMAT </w:instrText>
            </w:r>
            <w:r w:rsidR="008555EF" w:rsidRPr="0010289A">
              <w:rPr>
                <w:color w:val="000000" w:themeColor="text1"/>
                <w:sz w:val="24"/>
                <w:szCs w:val="24"/>
              </w:rPr>
            </w:r>
            <w:r w:rsidR="008555EF" w:rsidRPr="0010289A">
              <w:rPr>
                <w:color w:val="000000" w:themeColor="text1"/>
                <w:sz w:val="24"/>
                <w:szCs w:val="24"/>
              </w:rPr>
              <w:fldChar w:fldCharType="separate"/>
            </w:r>
            <w:r w:rsidR="00475A1A">
              <w:rPr>
                <w:b/>
                <w:color w:val="000000" w:themeColor="text1"/>
                <w:sz w:val="24"/>
                <w:szCs w:val="24"/>
              </w:rPr>
              <w:t>19</w:t>
            </w:r>
            <w:r w:rsidR="008555EF" w:rsidRPr="0010289A">
              <w:rPr>
                <w:color w:val="000000" w:themeColor="text1"/>
                <w:sz w:val="24"/>
                <w:szCs w:val="24"/>
              </w:rPr>
              <w:fldChar w:fldCharType="end"/>
            </w:r>
            <w:r w:rsidR="008555EF" w:rsidRPr="0010289A">
              <w:rPr>
                <w:color w:val="000000" w:themeColor="text1"/>
                <w:sz w:val="24"/>
                <w:szCs w:val="24"/>
              </w:rPr>
              <w:t xml:space="preserve"> </w:t>
            </w:r>
            <w:r w:rsidRPr="0010289A">
              <w:rPr>
                <w:b/>
                <w:color w:val="000000" w:themeColor="text1"/>
                <w:sz w:val="24"/>
                <w:szCs w:val="24"/>
              </w:rPr>
              <w:t xml:space="preserve">priedas </w:t>
            </w:r>
            <w:r w:rsidRPr="0010289A">
              <w:rPr>
                <w:b/>
                <w:i/>
                <w:color w:val="000000" w:themeColor="text1"/>
                <w:sz w:val="24"/>
                <w:szCs w:val="24"/>
              </w:rPr>
              <w:t>Pasiūlymo forma</w:t>
            </w:r>
            <w:r w:rsidRPr="0010289A">
              <w:rPr>
                <w:b/>
                <w:color w:val="000000" w:themeColor="text1"/>
                <w:sz w:val="24"/>
                <w:szCs w:val="24"/>
              </w:rPr>
              <w:t>)</w:t>
            </w:r>
          </w:p>
        </w:tc>
        <w:tc>
          <w:tcPr>
            <w:tcW w:w="2126" w:type="dxa"/>
            <w:shd w:val="clear" w:color="auto" w:fill="FFFFFF" w:themeFill="background1"/>
          </w:tcPr>
          <w:p w14:paraId="657A5393" w14:textId="20DE43DB" w:rsidR="00402258" w:rsidRPr="0010289A" w:rsidRDefault="00402258" w:rsidP="00402258">
            <w:pPr>
              <w:pStyle w:val="paragrafesrasas2lygis"/>
              <w:keepNext/>
              <w:numPr>
                <w:ilvl w:val="0"/>
                <w:numId w:val="0"/>
              </w:numPr>
              <w:tabs>
                <w:tab w:val="left" w:pos="0"/>
              </w:tabs>
              <w:rPr>
                <w:color w:val="000000" w:themeColor="text1"/>
                <w:sz w:val="24"/>
                <w:szCs w:val="24"/>
              </w:rPr>
            </w:pPr>
            <w:r w:rsidRPr="0010289A">
              <w:rPr>
                <w:color w:val="000000" w:themeColor="text1"/>
                <w:sz w:val="24"/>
                <w:szCs w:val="24"/>
              </w:rPr>
              <w:t xml:space="preserve">Sąlygų </w:t>
            </w:r>
            <w:r w:rsidRPr="0010289A">
              <w:rPr>
                <w:color w:val="000000" w:themeColor="text1"/>
                <w:sz w:val="24"/>
                <w:szCs w:val="24"/>
              </w:rPr>
              <w:fldChar w:fldCharType="begin"/>
            </w:r>
            <w:r w:rsidRPr="0010289A">
              <w:rPr>
                <w:color w:val="000000" w:themeColor="text1"/>
                <w:sz w:val="24"/>
                <w:szCs w:val="24"/>
              </w:rPr>
              <w:instrText xml:space="preserve"> REF _Ref142378418 \r \h </w:instrText>
            </w:r>
            <w:r w:rsidR="00686D0B" w:rsidRPr="0010289A">
              <w:rPr>
                <w:color w:val="000000" w:themeColor="text1"/>
                <w:sz w:val="24"/>
                <w:szCs w:val="24"/>
              </w:rPr>
              <w:instrText xml:space="preserve"> \* MERGEFORMAT </w:instrText>
            </w:r>
            <w:r w:rsidRPr="0010289A">
              <w:rPr>
                <w:color w:val="000000" w:themeColor="text1"/>
                <w:sz w:val="24"/>
                <w:szCs w:val="24"/>
              </w:rPr>
            </w:r>
            <w:r w:rsidRPr="0010289A">
              <w:rPr>
                <w:color w:val="000000" w:themeColor="text1"/>
                <w:sz w:val="24"/>
                <w:szCs w:val="24"/>
              </w:rPr>
              <w:fldChar w:fldCharType="separate"/>
            </w:r>
            <w:r w:rsidR="00475A1A">
              <w:rPr>
                <w:color w:val="000000" w:themeColor="text1"/>
                <w:sz w:val="24"/>
                <w:szCs w:val="24"/>
              </w:rPr>
              <w:t>48</w:t>
            </w:r>
            <w:r w:rsidRPr="0010289A">
              <w:rPr>
                <w:color w:val="000000" w:themeColor="text1"/>
                <w:sz w:val="24"/>
                <w:szCs w:val="24"/>
              </w:rPr>
              <w:fldChar w:fldCharType="end"/>
            </w:r>
            <w:r w:rsidRPr="0010289A">
              <w:rPr>
                <w:color w:val="000000" w:themeColor="text1"/>
                <w:sz w:val="24"/>
                <w:szCs w:val="24"/>
              </w:rPr>
              <w:t xml:space="preserve"> punktas</w:t>
            </w:r>
          </w:p>
        </w:tc>
      </w:tr>
      <w:tr w:rsidR="00402258" w:rsidRPr="0010289A" w14:paraId="24B71C3F" w14:textId="77777777" w:rsidTr="001D0586">
        <w:tc>
          <w:tcPr>
            <w:tcW w:w="709" w:type="dxa"/>
            <w:shd w:val="clear" w:color="auto" w:fill="FFFFFF" w:themeFill="background1"/>
          </w:tcPr>
          <w:p w14:paraId="234CB21A" w14:textId="426EE699" w:rsidR="00402258" w:rsidRPr="0010289A" w:rsidRDefault="00402258" w:rsidP="001D0586">
            <w:pPr>
              <w:pStyle w:val="paragrafesrasas2lygis"/>
              <w:keepNext/>
              <w:numPr>
                <w:ilvl w:val="0"/>
                <w:numId w:val="0"/>
              </w:numPr>
              <w:tabs>
                <w:tab w:val="left" w:pos="0"/>
              </w:tabs>
              <w:ind w:right="30"/>
              <w:rPr>
                <w:b/>
                <w:color w:val="000000" w:themeColor="text1"/>
                <w:sz w:val="24"/>
                <w:szCs w:val="24"/>
              </w:rPr>
            </w:pPr>
            <w:r w:rsidRPr="0010289A">
              <w:rPr>
                <w:b/>
                <w:color w:val="000000" w:themeColor="text1"/>
                <w:sz w:val="24"/>
                <w:szCs w:val="24"/>
              </w:rPr>
              <w:t>4.</w:t>
            </w:r>
          </w:p>
        </w:tc>
        <w:tc>
          <w:tcPr>
            <w:tcW w:w="6804" w:type="dxa"/>
            <w:shd w:val="clear" w:color="auto" w:fill="FFFFFF" w:themeFill="background1"/>
          </w:tcPr>
          <w:p w14:paraId="505958CD" w14:textId="060B38D7" w:rsidR="00402258" w:rsidRPr="0010289A" w:rsidRDefault="00402258" w:rsidP="001D0586">
            <w:pPr>
              <w:keepNext/>
              <w:tabs>
                <w:tab w:val="left" w:pos="0"/>
              </w:tabs>
              <w:jc w:val="both"/>
              <w:rPr>
                <w:b/>
                <w:color w:val="000000" w:themeColor="text1"/>
              </w:rPr>
            </w:pPr>
            <w:r w:rsidRPr="0010289A">
              <w:rPr>
                <w:b/>
                <w:color w:val="000000" w:themeColor="text1"/>
              </w:rPr>
              <w:t>TEISINĖ INFORMACIJA</w:t>
            </w:r>
            <w:r w:rsidR="00346050" w:rsidRPr="0010289A">
              <w:rPr>
                <w:b/>
                <w:color w:val="000000" w:themeColor="text1"/>
              </w:rPr>
              <w:t xml:space="preserve"> </w:t>
            </w:r>
            <w:r w:rsidRPr="0010289A">
              <w:rPr>
                <w:b/>
                <w:color w:val="000000" w:themeColor="text1"/>
              </w:rPr>
              <w:t xml:space="preserve">(Sąlygų </w:t>
            </w:r>
            <w:r w:rsidRPr="0010289A">
              <w:rPr>
                <w:b/>
                <w:color w:val="000000" w:themeColor="text1"/>
              </w:rPr>
              <w:fldChar w:fldCharType="begin"/>
            </w:r>
            <w:r w:rsidRPr="0010289A">
              <w:rPr>
                <w:b/>
                <w:color w:val="000000" w:themeColor="text1"/>
              </w:rPr>
              <w:instrText xml:space="preserve"> REF _Ref115270914 \r \h </w:instrText>
            </w:r>
            <w:r w:rsidR="00686D0B" w:rsidRPr="0010289A">
              <w:rPr>
                <w:b/>
                <w:color w:val="000000" w:themeColor="text1"/>
              </w:rPr>
              <w:instrText xml:space="preserve"> \* MERGEFORMAT </w:instrText>
            </w:r>
            <w:r w:rsidRPr="0010289A">
              <w:rPr>
                <w:b/>
                <w:color w:val="000000" w:themeColor="text1"/>
              </w:rPr>
            </w:r>
            <w:r w:rsidRPr="0010289A">
              <w:rPr>
                <w:b/>
                <w:color w:val="000000" w:themeColor="text1"/>
              </w:rPr>
              <w:fldChar w:fldCharType="separate"/>
            </w:r>
            <w:r w:rsidR="00475A1A">
              <w:rPr>
                <w:b/>
                <w:color w:val="000000" w:themeColor="text1"/>
              </w:rPr>
              <w:t>15</w:t>
            </w:r>
            <w:r w:rsidRPr="0010289A">
              <w:rPr>
                <w:b/>
                <w:color w:val="000000" w:themeColor="text1"/>
              </w:rPr>
              <w:fldChar w:fldCharType="end"/>
            </w:r>
            <w:r w:rsidRPr="0010289A">
              <w:rPr>
                <w:b/>
                <w:color w:val="000000" w:themeColor="text1"/>
              </w:rPr>
              <w:t xml:space="preserve"> </w:t>
            </w:r>
            <w:r w:rsidR="008555EF" w:rsidRPr="0010289A">
              <w:rPr>
                <w:b/>
                <w:color w:val="000000" w:themeColor="text1"/>
              </w:rPr>
              <w:fldChar w:fldCharType="begin"/>
            </w:r>
            <w:r w:rsidR="008555EF" w:rsidRPr="0010289A">
              <w:rPr>
                <w:b/>
                <w:color w:val="000000" w:themeColor="text1"/>
              </w:rPr>
              <w:instrText xml:space="preserve"> REF _Ref142379097 \w \h </w:instrText>
            </w:r>
            <w:r w:rsidR="00686D0B" w:rsidRPr="0010289A">
              <w:rPr>
                <w:b/>
                <w:color w:val="000000" w:themeColor="text1"/>
              </w:rPr>
              <w:instrText xml:space="preserve"> \* MERGEFORMAT </w:instrText>
            </w:r>
            <w:r w:rsidR="008555EF" w:rsidRPr="0010289A">
              <w:rPr>
                <w:b/>
                <w:color w:val="000000" w:themeColor="text1"/>
              </w:rPr>
            </w:r>
            <w:r w:rsidR="008555EF" w:rsidRPr="0010289A">
              <w:rPr>
                <w:b/>
                <w:color w:val="000000" w:themeColor="text1"/>
              </w:rPr>
              <w:fldChar w:fldCharType="separate"/>
            </w:r>
            <w:r w:rsidR="00475A1A">
              <w:rPr>
                <w:b/>
                <w:color w:val="000000" w:themeColor="text1"/>
              </w:rPr>
              <w:t>15</w:t>
            </w:r>
            <w:r w:rsidR="008555EF" w:rsidRPr="0010289A">
              <w:rPr>
                <w:b/>
                <w:color w:val="000000" w:themeColor="text1"/>
              </w:rPr>
              <w:fldChar w:fldCharType="end"/>
            </w:r>
            <w:r w:rsidR="008555EF" w:rsidRPr="0010289A">
              <w:rPr>
                <w:b/>
                <w:color w:val="000000" w:themeColor="text1"/>
              </w:rPr>
              <w:t xml:space="preserve"> </w:t>
            </w:r>
            <w:r w:rsidRPr="0010289A">
              <w:rPr>
                <w:b/>
                <w:color w:val="000000" w:themeColor="text1"/>
              </w:rPr>
              <w:t xml:space="preserve">priedas </w:t>
            </w:r>
            <w:r w:rsidRPr="0010289A">
              <w:rPr>
                <w:b/>
                <w:i/>
                <w:color w:val="000000" w:themeColor="text1"/>
              </w:rPr>
              <w:t>Reikalavimai teisinei informacijai</w:t>
            </w:r>
            <w:r w:rsidRPr="0010289A">
              <w:rPr>
                <w:b/>
                <w:color w:val="000000" w:themeColor="text1"/>
              </w:rPr>
              <w:t>)</w:t>
            </w:r>
            <w:r w:rsidR="00F02617" w:rsidRPr="0010289A">
              <w:rPr>
                <w:b/>
                <w:color w:val="000000" w:themeColor="text1"/>
              </w:rPr>
              <w:t xml:space="preserve"> </w:t>
            </w:r>
          </w:p>
        </w:tc>
        <w:tc>
          <w:tcPr>
            <w:tcW w:w="2126" w:type="dxa"/>
            <w:shd w:val="clear" w:color="auto" w:fill="FFFFFF" w:themeFill="background1"/>
          </w:tcPr>
          <w:p w14:paraId="0EB083A5" w14:textId="09DDEB19" w:rsidR="00402258" w:rsidRPr="0010289A" w:rsidRDefault="00402258" w:rsidP="00402258">
            <w:pPr>
              <w:pStyle w:val="paragrafesrasas2lygis"/>
              <w:keepNext/>
              <w:numPr>
                <w:ilvl w:val="0"/>
                <w:numId w:val="0"/>
              </w:numPr>
              <w:tabs>
                <w:tab w:val="left" w:pos="0"/>
              </w:tabs>
              <w:rPr>
                <w:color w:val="000000" w:themeColor="text1"/>
                <w:sz w:val="24"/>
                <w:szCs w:val="24"/>
              </w:rPr>
            </w:pPr>
            <w:r w:rsidRPr="0010289A">
              <w:rPr>
                <w:color w:val="000000" w:themeColor="text1"/>
                <w:sz w:val="24"/>
                <w:szCs w:val="24"/>
              </w:rPr>
              <w:t xml:space="preserve">Sąlygų </w:t>
            </w:r>
            <w:r w:rsidRPr="0010289A">
              <w:rPr>
                <w:color w:val="000000" w:themeColor="text1"/>
                <w:sz w:val="24"/>
                <w:szCs w:val="24"/>
              </w:rPr>
              <w:fldChar w:fldCharType="begin"/>
            </w:r>
            <w:r w:rsidRPr="0010289A">
              <w:rPr>
                <w:color w:val="000000" w:themeColor="text1"/>
                <w:sz w:val="24"/>
                <w:szCs w:val="24"/>
              </w:rPr>
              <w:instrText xml:space="preserve"> REF _Ref142378418 \r \h </w:instrText>
            </w:r>
            <w:r w:rsidR="00686D0B" w:rsidRPr="0010289A">
              <w:rPr>
                <w:color w:val="000000" w:themeColor="text1"/>
                <w:sz w:val="24"/>
                <w:szCs w:val="24"/>
              </w:rPr>
              <w:instrText xml:space="preserve"> \* MERGEFORMAT </w:instrText>
            </w:r>
            <w:r w:rsidRPr="0010289A">
              <w:rPr>
                <w:color w:val="000000" w:themeColor="text1"/>
                <w:sz w:val="24"/>
                <w:szCs w:val="24"/>
              </w:rPr>
            </w:r>
            <w:r w:rsidRPr="0010289A">
              <w:rPr>
                <w:color w:val="000000" w:themeColor="text1"/>
                <w:sz w:val="24"/>
                <w:szCs w:val="24"/>
              </w:rPr>
              <w:fldChar w:fldCharType="separate"/>
            </w:r>
            <w:r w:rsidR="00475A1A">
              <w:rPr>
                <w:color w:val="000000" w:themeColor="text1"/>
                <w:sz w:val="24"/>
                <w:szCs w:val="24"/>
              </w:rPr>
              <w:t>48</w:t>
            </w:r>
            <w:r w:rsidRPr="0010289A">
              <w:rPr>
                <w:color w:val="000000" w:themeColor="text1"/>
                <w:sz w:val="24"/>
                <w:szCs w:val="24"/>
              </w:rPr>
              <w:fldChar w:fldCharType="end"/>
            </w:r>
            <w:r w:rsidRPr="0010289A">
              <w:rPr>
                <w:color w:val="000000" w:themeColor="text1"/>
                <w:sz w:val="24"/>
                <w:szCs w:val="24"/>
              </w:rPr>
              <w:t xml:space="preserve"> punktas</w:t>
            </w:r>
          </w:p>
        </w:tc>
      </w:tr>
      <w:tr w:rsidR="00402258" w:rsidRPr="0010289A" w14:paraId="323AB358" w14:textId="77777777" w:rsidTr="001D0586">
        <w:tc>
          <w:tcPr>
            <w:tcW w:w="709" w:type="dxa"/>
            <w:shd w:val="clear" w:color="auto" w:fill="FFFFFF" w:themeFill="background1"/>
          </w:tcPr>
          <w:p w14:paraId="3FB9AD8F" w14:textId="7CBD73DA" w:rsidR="00402258" w:rsidRPr="0010289A" w:rsidRDefault="00402258" w:rsidP="001D0586">
            <w:pPr>
              <w:pStyle w:val="paragrafesrasas2lygis"/>
              <w:keepNext/>
              <w:numPr>
                <w:ilvl w:val="0"/>
                <w:numId w:val="0"/>
              </w:numPr>
              <w:tabs>
                <w:tab w:val="left" w:pos="0"/>
              </w:tabs>
              <w:ind w:right="30"/>
              <w:rPr>
                <w:b/>
                <w:color w:val="000000" w:themeColor="text1"/>
                <w:sz w:val="24"/>
                <w:szCs w:val="24"/>
              </w:rPr>
            </w:pPr>
            <w:r w:rsidRPr="0010289A">
              <w:rPr>
                <w:b/>
                <w:color w:val="000000" w:themeColor="text1"/>
                <w:sz w:val="24"/>
                <w:szCs w:val="24"/>
              </w:rPr>
              <w:t>5.</w:t>
            </w:r>
          </w:p>
        </w:tc>
        <w:tc>
          <w:tcPr>
            <w:tcW w:w="6804" w:type="dxa"/>
            <w:shd w:val="clear" w:color="auto" w:fill="FFFFFF" w:themeFill="background1"/>
          </w:tcPr>
          <w:p w14:paraId="514411CD" w14:textId="4FE42158" w:rsidR="00402258" w:rsidRPr="0010289A" w:rsidRDefault="00402258" w:rsidP="00346050">
            <w:pPr>
              <w:keepNext/>
              <w:tabs>
                <w:tab w:val="left" w:pos="0"/>
              </w:tabs>
              <w:jc w:val="both"/>
              <w:rPr>
                <w:b/>
                <w:color w:val="000000" w:themeColor="text1"/>
              </w:rPr>
            </w:pPr>
            <w:r w:rsidRPr="0010289A">
              <w:rPr>
                <w:b/>
                <w:color w:val="000000" w:themeColor="text1"/>
              </w:rPr>
              <w:t>OBJEKTO SUKŪRIMO, PASLAUGŲ TEIKIMO IR SUTARTIES VALDYMO PLANAS</w:t>
            </w:r>
            <w:r w:rsidR="00346050" w:rsidRPr="0010289A">
              <w:rPr>
                <w:b/>
                <w:color w:val="000000" w:themeColor="text1"/>
              </w:rPr>
              <w:t xml:space="preserve"> </w:t>
            </w:r>
            <w:r w:rsidRPr="0010289A">
              <w:rPr>
                <w:b/>
                <w:color w:val="000000" w:themeColor="text1"/>
              </w:rPr>
              <w:t>(Sąlygų</w:t>
            </w:r>
            <w:r w:rsidR="008555EF" w:rsidRPr="0010289A">
              <w:rPr>
                <w:b/>
                <w:color w:val="000000" w:themeColor="text1"/>
              </w:rPr>
              <w:t xml:space="preserve"> </w:t>
            </w:r>
            <w:r w:rsidR="008555EF" w:rsidRPr="0010289A">
              <w:rPr>
                <w:b/>
                <w:color w:val="000000" w:themeColor="text1"/>
              </w:rPr>
              <w:fldChar w:fldCharType="begin"/>
            </w:r>
            <w:r w:rsidR="008555EF" w:rsidRPr="0010289A">
              <w:rPr>
                <w:b/>
                <w:color w:val="000000" w:themeColor="text1"/>
              </w:rPr>
              <w:instrText xml:space="preserve"> REF _Ref142379077 \w \h </w:instrText>
            </w:r>
            <w:r w:rsidR="00686D0B" w:rsidRPr="0010289A">
              <w:rPr>
                <w:b/>
                <w:color w:val="000000" w:themeColor="text1"/>
              </w:rPr>
              <w:instrText xml:space="preserve"> \* MERGEFORMAT </w:instrText>
            </w:r>
            <w:r w:rsidR="008555EF" w:rsidRPr="0010289A">
              <w:rPr>
                <w:b/>
                <w:color w:val="000000" w:themeColor="text1"/>
              </w:rPr>
            </w:r>
            <w:r w:rsidR="008555EF" w:rsidRPr="0010289A">
              <w:rPr>
                <w:b/>
                <w:color w:val="000000" w:themeColor="text1"/>
              </w:rPr>
              <w:fldChar w:fldCharType="separate"/>
            </w:r>
            <w:r w:rsidR="00475A1A">
              <w:rPr>
                <w:b/>
                <w:color w:val="000000" w:themeColor="text1"/>
              </w:rPr>
              <w:t>16</w:t>
            </w:r>
            <w:r w:rsidR="008555EF" w:rsidRPr="0010289A">
              <w:rPr>
                <w:b/>
                <w:color w:val="000000" w:themeColor="text1"/>
              </w:rPr>
              <w:fldChar w:fldCharType="end"/>
            </w:r>
            <w:r w:rsidRPr="0010289A">
              <w:rPr>
                <w:b/>
                <w:color w:val="000000" w:themeColor="text1"/>
              </w:rPr>
              <w:t xml:space="preserve"> priedas </w:t>
            </w:r>
            <w:r w:rsidRPr="0010289A">
              <w:rPr>
                <w:b/>
                <w:i/>
                <w:color w:val="000000" w:themeColor="text1"/>
              </w:rPr>
              <w:t>Reikalavimai Objekto sukūrimo, Paslaugų teikimo ir Sutarties valdymo planui</w:t>
            </w:r>
            <w:r w:rsidRPr="0010289A">
              <w:rPr>
                <w:b/>
                <w:color w:val="000000" w:themeColor="text1"/>
              </w:rPr>
              <w:t>)</w:t>
            </w:r>
          </w:p>
        </w:tc>
        <w:tc>
          <w:tcPr>
            <w:tcW w:w="2126" w:type="dxa"/>
            <w:shd w:val="clear" w:color="auto" w:fill="FFFFFF" w:themeFill="background1"/>
          </w:tcPr>
          <w:p w14:paraId="3B6BD0EC" w14:textId="2190DCF3" w:rsidR="00402258" w:rsidRPr="0010289A" w:rsidRDefault="00402258" w:rsidP="00402258">
            <w:pPr>
              <w:pStyle w:val="paragrafesrasas2lygis"/>
              <w:keepNext/>
              <w:numPr>
                <w:ilvl w:val="0"/>
                <w:numId w:val="0"/>
              </w:numPr>
              <w:tabs>
                <w:tab w:val="left" w:pos="0"/>
              </w:tabs>
              <w:rPr>
                <w:color w:val="000000" w:themeColor="text1"/>
                <w:sz w:val="24"/>
                <w:szCs w:val="24"/>
              </w:rPr>
            </w:pPr>
            <w:r w:rsidRPr="0010289A">
              <w:rPr>
                <w:color w:val="000000" w:themeColor="text1"/>
                <w:sz w:val="24"/>
                <w:szCs w:val="24"/>
              </w:rPr>
              <w:t xml:space="preserve">Sąlygų </w:t>
            </w:r>
            <w:r w:rsidRPr="0010289A">
              <w:rPr>
                <w:color w:val="000000" w:themeColor="text1"/>
                <w:sz w:val="24"/>
                <w:szCs w:val="24"/>
              </w:rPr>
              <w:fldChar w:fldCharType="begin"/>
            </w:r>
            <w:r w:rsidRPr="0010289A">
              <w:rPr>
                <w:color w:val="000000" w:themeColor="text1"/>
                <w:sz w:val="24"/>
                <w:szCs w:val="24"/>
              </w:rPr>
              <w:instrText xml:space="preserve"> REF _Ref142378418 \r \h </w:instrText>
            </w:r>
            <w:r w:rsidR="00686D0B" w:rsidRPr="0010289A">
              <w:rPr>
                <w:color w:val="000000" w:themeColor="text1"/>
                <w:sz w:val="24"/>
                <w:szCs w:val="24"/>
              </w:rPr>
              <w:instrText xml:space="preserve"> \* MERGEFORMAT </w:instrText>
            </w:r>
            <w:r w:rsidRPr="0010289A">
              <w:rPr>
                <w:color w:val="000000" w:themeColor="text1"/>
                <w:sz w:val="24"/>
                <w:szCs w:val="24"/>
              </w:rPr>
            </w:r>
            <w:r w:rsidRPr="0010289A">
              <w:rPr>
                <w:color w:val="000000" w:themeColor="text1"/>
                <w:sz w:val="24"/>
                <w:szCs w:val="24"/>
              </w:rPr>
              <w:fldChar w:fldCharType="separate"/>
            </w:r>
            <w:r w:rsidR="00475A1A">
              <w:rPr>
                <w:color w:val="000000" w:themeColor="text1"/>
                <w:sz w:val="24"/>
                <w:szCs w:val="24"/>
              </w:rPr>
              <w:t>48</w:t>
            </w:r>
            <w:r w:rsidRPr="0010289A">
              <w:rPr>
                <w:color w:val="000000" w:themeColor="text1"/>
                <w:sz w:val="24"/>
                <w:szCs w:val="24"/>
              </w:rPr>
              <w:fldChar w:fldCharType="end"/>
            </w:r>
            <w:r w:rsidRPr="0010289A">
              <w:rPr>
                <w:color w:val="000000" w:themeColor="text1"/>
                <w:sz w:val="24"/>
                <w:szCs w:val="24"/>
              </w:rPr>
              <w:t xml:space="preserve"> punktas</w:t>
            </w:r>
          </w:p>
        </w:tc>
      </w:tr>
      <w:tr w:rsidR="00402258" w:rsidRPr="0010289A" w14:paraId="52D5807F" w14:textId="77777777" w:rsidTr="001D0586">
        <w:tc>
          <w:tcPr>
            <w:tcW w:w="709" w:type="dxa"/>
            <w:shd w:val="clear" w:color="auto" w:fill="FFFFFF" w:themeFill="background1"/>
          </w:tcPr>
          <w:p w14:paraId="21AC3C50" w14:textId="45A95FF9" w:rsidR="00402258" w:rsidRPr="0010289A" w:rsidRDefault="00402258" w:rsidP="001D0586">
            <w:pPr>
              <w:pStyle w:val="paragrafesrasas2lygis"/>
              <w:keepNext/>
              <w:numPr>
                <w:ilvl w:val="0"/>
                <w:numId w:val="0"/>
              </w:numPr>
              <w:tabs>
                <w:tab w:val="left" w:pos="0"/>
              </w:tabs>
              <w:ind w:right="30"/>
              <w:rPr>
                <w:b/>
                <w:color w:val="000000" w:themeColor="text1"/>
                <w:sz w:val="24"/>
                <w:szCs w:val="24"/>
              </w:rPr>
            </w:pPr>
            <w:r w:rsidRPr="0010289A">
              <w:rPr>
                <w:b/>
                <w:color w:val="000000" w:themeColor="text1"/>
                <w:sz w:val="24"/>
                <w:szCs w:val="24"/>
              </w:rPr>
              <w:t>6.</w:t>
            </w:r>
          </w:p>
        </w:tc>
        <w:tc>
          <w:tcPr>
            <w:tcW w:w="6804" w:type="dxa"/>
            <w:shd w:val="clear" w:color="auto" w:fill="FFFFFF" w:themeFill="background1"/>
          </w:tcPr>
          <w:p w14:paraId="67928800" w14:textId="5D519868" w:rsidR="00402258" w:rsidRPr="0010289A" w:rsidRDefault="00402258" w:rsidP="00346050">
            <w:pPr>
              <w:keepNext/>
              <w:tabs>
                <w:tab w:val="left" w:pos="0"/>
              </w:tabs>
              <w:jc w:val="both"/>
              <w:rPr>
                <w:b/>
                <w:color w:val="000000" w:themeColor="text1"/>
              </w:rPr>
            </w:pPr>
            <w:r w:rsidRPr="0010289A">
              <w:rPr>
                <w:b/>
                <w:color w:val="000000" w:themeColor="text1"/>
              </w:rPr>
              <w:t>SUSIJUSIŲ BENDROVIŲ SĄRAŠAS</w:t>
            </w:r>
            <w:r w:rsidR="00346050" w:rsidRPr="0010289A">
              <w:rPr>
                <w:b/>
                <w:color w:val="000000" w:themeColor="text1"/>
              </w:rPr>
              <w:t xml:space="preserve"> </w:t>
            </w:r>
            <w:r w:rsidRPr="0010289A">
              <w:rPr>
                <w:b/>
                <w:color w:val="000000" w:themeColor="text1"/>
              </w:rPr>
              <w:t xml:space="preserve">(Sąlygų </w:t>
            </w:r>
            <w:r w:rsidR="008555EF" w:rsidRPr="0010289A">
              <w:rPr>
                <w:b/>
                <w:color w:val="000000" w:themeColor="text1"/>
              </w:rPr>
              <w:fldChar w:fldCharType="begin"/>
            </w:r>
            <w:r w:rsidR="008555EF" w:rsidRPr="0010289A">
              <w:rPr>
                <w:b/>
                <w:color w:val="000000" w:themeColor="text1"/>
              </w:rPr>
              <w:instrText xml:space="preserve"> REF _Ref131079306 \w \h </w:instrText>
            </w:r>
            <w:r w:rsidR="00686D0B" w:rsidRPr="0010289A">
              <w:rPr>
                <w:b/>
                <w:color w:val="000000" w:themeColor="text1"/>
              </w:rPr>
              <w:instrText xml:space="preserve"> \* MERGEFORMAT </w:instrText>
            </w:r>
            <w:r w:rsidR="008555EF" w:rsidRPr="0010289A">
              <w:rPr>
                <w:b/>
                <w:color w:val="000000" w:themeColor="text1"/>
              </w:rPr>
            </w:r>
            <w:r w:rsidR="008555EF" w:rsidRPr="0010289A">
              <w:rPr>
                <w:b/>
                <w:color w:val="000000" w:themeColor="text1"/>
              </w:rPr>
              <w:fldChar w:fldCharType="separate"/>
            </w:r>
            <w:r w:rsidR="00475A1A">
              <w:rPr>
                <w:b/>
                <w:color w:val="000000" w:themeColor="text1"/>
              </w:rPr>
              <w:t>20</w:t>
            </w:r>
            <w:r w:rsidR="008555EF" w:rsidRPr="0010289A">
              <w:rPr>
                <w:b/>
                <w:color w:val="000000" w:themeColor="text1"/>
              </w:rPr>
              <w:fldChar w:fldCharType="end"/>
            </w:r>
            <w:r w:rsidR="008555EF" w:rsidRPr="0010289A">
              <w:rPr>
                <w:b/>
                <w:color w:val="000000" w:themeColor="text1"/>
              </w:rPr>
              <w:t xml:space="preserve"> </w:t>
            </w:r>
            <w:r w:rsidRPr="0010289A">
              <w:rPr>
                <w:b/>
                <w:color w:val="000000" w:themeColor="text1"/>
              </w:rPr>
              <w:t xml:space="preserve">priedas </w:t>
            </w:r>
            <w:r w:rsidRPr="0010289A">
              <w:rPr>
                <w:b/>
                <w:i/>
                <w:color w:val="000000" w:themeColor="text1"/>
              </w:rPr>
              <w:t>Susijusių bendrovių sąrašo forma</w:t>
            </w:r>
            <w:r w:rsidRPr="0010289A">
              <w:rPr>
                <w:b/>
                <w:color w:val="000000" w:themeColor="text1"/>
              </w:rPr>
              <w:t>)</w:t>
            </w:r>
          </w:p>
        </w:tc>
        <w:tc>
          <w:tcPr>
            <w:tcW w:w="2126" w:type="dxa"/>
            <w:shd w:val="clear" w:color="auto" w:fill="FFFFFF" w:themeFill="background1"/>
          </w:tcPr>
          <w:p w14:paraId="7B785804" w14:textId="4D7918F7" w:rsidR="00402258" w:rsidRPr="0010289A" w:rsidRDefault="00402258" w:rsidP="00402258">
            <w:pPr>
              <w:pStyle w:val="paragrafesrasas2lygis"/>
              <w:keepNext/>
              <w:numPr>
                <w:ilvl w:val="0"/>
                <w:numId w:val="0"/>
              </w:numPr>
              <w:tabs>
                <w:tab w:val="left" w:pos="0"/>
              </w:tabs>
              <w:rPr>
                <w:color w:val="000000" w:themeColor="text1"/>
                <w:sz w:val="24"/>
                <w:szCs w:val="24"/>
              </w:rPr>
            </w:pPr>
            <w:r w:rsidRPr="0010289A">
              <w:rPr>
                <w:color w:val="000000" w:themeColor="text1"/>
                <w:sz w:val="24"/>
                <w:szCs w:val="24"/>
              </w:rPr>
              <w:t xml:space="preserve">Sąlygų </w:t>
            </w:r>
            <w:r w:rsidRPr="0010289A">
              <w:rPr>
                <w:color w:val="000000" w:themeColor="text1"/>
                <w:sz w:val="24"/>
                <w:szCs w:val="24"/>
              </w:rPr>
              <w:fldChar w:fldCharType="begin"/>
            </w:r>
            <w:r w:rsidRPr="0010289A">
              <w:rPr>
                <w:color w:val="000000" w:themeColor="text1"/>
                <w:sz w:val="24"/>
                <w:szCs w:val="24"/>
              </w:rPr>
              <w:instrText xml:space="preserve"> REF _Ref142378418 \r \h </w:instrText>
            </w:r>
            <w:r w:rsidR="00686D0B" w:rsidRPr="0010289A">
              <w:rPr>
                <w:color w:val="000000" w:themeColor="text1"/>
                <w:sz w:val="24"/>
                <w:szCs w:val="24"/>
              </w:rPr>
              <w:instrText xml:space="preserve"> \* MERGEFORMAT </w:instrText>
            </w:r>
            <w:r w:rsidRPr="0010289A">
              <w:rPr>
                <w:color w:val="000000" w:themeColor="text1"/>
                <w:sz w:val="24"/>
                <w:szCs w:val="24"/>
              </w:rPr>
            </w:r>
            <w:r w:rsidRPr="0010289A">
              <w:rPr>
                <w:color w:val="000000" w:themeColor="text1"/>
                <w:sz w:val="24"/>
                <w:szCs w:val="24"/>
              </w:rPr>
              <w:fldChar w:fldCharType="separate"/>
            </w:r>
            <w:r w:rsidR="00475A1A">
              <w:rPr>
                <w:color w:val="000000" w:themeColor="text1"/>
                <w:sz w:val="24"/>
                <w:szCs w:val="24"/>
              </w:rPr>
              <w:t>48</w:t>
            </w:r>
            <w:r w:rsidRPr="0010289A">
              <w:rPr>
                <w:color w:val="000000" w:themeColor="text1"/>
                <w:sz w:val="24"/>
                <w:szCs w:val="24"/>
              </w:rPr>
              <w:fldChar w:fldCharType="end"/>
            </w:r>
            <w:r w:rsidRPr="0010289A">
              <w:rPr>
                <w:color w:val="000000" w:themeColor="text1"/>
                <w:sz w:val="24"/>
                <w:szCs w:val="24"/>
              </w:rPr>
              <w:t xml:space="preserve"> punktas</w:t>
            </w:r>
          </w:p>
        </w:tc>
      </w:tr>
      <w:tr w:rsidR="004015BE" w:rsidRPr="0010289A" w14:paraId="1F96931C" w14:textId="77777777" w:rsidTr="001D0586">
        <w:tc>
          <w:tcPr>
            <w:tcW w:w="709" w:type="dxa"/>
            <w:shd w:val="clear" w:color="auto" w:fill="FFFFFF" w:themeFill="background1"/>
          </w:tcPr>
          <w:p w14:paraId="119BD49B" w14:textId="232526A8" w:rsidR="004015BE" w:rsidRPr="0010289A" w:rsidRDefault="004015BE" w:rsidP="001D0586">
            <w:pPr>
              <w:pStyle w:val="paragrafesrasas2lygis"/>
              <w:keepNext/>
              <w:numPr>
                <w:ilvl w:val="0"/>
                <w:numId w:val="0"/>
              </w:numPr>
              <w:tabs>
                <w:tab w:val="left" w:pos="0"/>
              </w:tabs>
              <w:ind w:right="30"/>
              <w:rPr>
                <w:b/>
                <w:color w:val="000000" w:themeColor="text1"/>
                <w:sz w:val="24"/>
                <w:szCs w:val="24"/>
              </w:rPr>
            </w:pPr>
            <w:r w:rsidRPr="0010289A">
              <w:rPr>
                <w:b/>
                <w:color w:val="000000" w:themeColor="text1"/>
                <w:sz w:val="24"/>
                <w:szCs w:val="24"/>
              </w:rPr>
              <w:t>7.</w:t>
            </w:r>
          </w:p>
        </w:tc>
        <w:tc>
          <w:tcPr>
            <w:tcW w:w="6804" w:type="dxa"/>
            <w:shd w:val="clear" w:color="auto" w:fill="FFFFFF" w:themeFill="background1"/>
          </w:tcPr>
          <w:p w14:paraId="22380352" w14:textId="10AE2947" w:rsidR="004015BE" w:rsidRPr="0010289A" w:rsidRDefault="008B7EC7" w:rsidP="004D6E1D">
            <w:pPr>
              <w:pStyle w:val="paragrafesrasas2lygis"/>
              <w:keepNext/>
              <w:numPr>
                <w:ilvl w:val="0"/>
                <w:numId w:val="0"/>
              </w:numPr>
              <w:tabs>
                <w:tab w:val="left" w:pos="0"/>
              </w:tabs>
              <w:overflowPunct w:val="0"/>
              <w:autoSpaceDE w:val="0"/>
              <w:autoSpaceDN w:val="0"/>
              <w:adjustRightInd w:val="0"/>
              <w:textAlignment w:val="baseline"/>
              <w:rPr>
                <w:b/>
                <w:color w:val="000000" w:themeColor="text1"/>
                <w:sz w:val="24"/>
                <w:szCs w:val="24"/>
              </w:rPr>
            </w:pPr>
            <w:r w:rsidRPr="0010289A">
              <w:rPr>
                <w:b/>
                <w:color w:val="000000" w:themeColor="text1"/>
                <w:sz w:val="24"/>
                <w:szCs w:val="24"/>
              </w:rPr>
              <w:t>kita</w:t>
            </w:r>
            <w:r w:rsidR="004015BE" w:rsidRPr="0010289A">
              <w:rPr>
                <w:b/>
                <w:color w:val="000000" w:themeColor="text1"/>
                <w:sz w:val="24"/>
                <w:szCs w:val="24"/>
              </w:rPr>
              <w:t>, Kandidato nuomone, reikšminga informacija</w:t>
            </w:r>
          </w:p>
        </w:tc>
        <w:tc>
          <w:tcPr>
            <w:tcW w:w="2126" w:type="dxa"/>
            <w:shd w:val="clear" w:color="auto" w:fill="FFFFFF" w:themeFill="background1"/>
          </w:tcPr>
          <w:p w14:paraId="59E41F6E" w14:textId="77777777" w:rsidR="004015BE" w:rsidRPr="0010289A" w:rsidRDefault="004015BE" w:rsidP="004D6E1D">
            <w:pPr>
              <w:pStyle w:val="paragrafesrasas2lygis"/>
              <w:keepNext/>
              <w:numPr>
                <w:ilvl w:val="0"/>
                <w:numId w:val="0"/>
              </w:numPr>
              <w:tabs>
                <w:tab w:val="left" w:pos="0"/>
              </w:tabs>
              <w:rPr>
                <w:color w:val="000000" w:themeColor="text1"/>
                <w:sz w:val="24"/>
                <w:szCs w:val="24"/>
              </w:rPr>
            </w:pPr>
          </w:p>
        </w:tc>
      </w:tr>
    </w:tbl>
    <w:p w14:paraId="6BA1AB7B" w14:textId="16ED6F25" w:rsidR="00A73578" w:rsidRPr="0010289A" w:rsidRDefault="00A73578" w:rsidP="001D0586">
      <w:pPr>
        <w:pStyle w:val="paragrafesrasas2lygis"/>
        <w:numPr>
          <w:ilvl w:val="0"/>
          <w:numId w:val="0"/>
        </w:numPr>
        <w:rPr>
          <w:sz w:val="24"/>
          <w:szCs w:val="24"/>
        </w:rPr>
      </w:pPr>
    </w:p>
    <w:p w14:paraId="5BC4A652" w14:textId="76F5AEB3" w:rsidR="00201FEC" w:rsidRPr="0010289A" w:rsidRDefault="00201FEC" w:rsidP="002C6EBE">
      <w:pPr>
        <w:pStyle w:val="Heading3"/>
        <w:spacing w:after="120"/>
        <w:ind w:left="360"/>
        <w:jc w:val="center"/>
        <w:rPr>
          <w:color w:val="D99594" w:themeColor="accent2" w:themeTint="99"/>
          <w:sz w:val="24"/>
          <w:szCs w:val="24"/>
        </w:rPr>
      </w:pPr>
      <w:bookmarkStart w:id="95" w:name="_Toc173847369"/>
      <w:r w:rsidRPr="0010289A">
        <w:rPr>
          <w:color w:val="D99594" w:themeColor="accent2" w:themeTint="99"/>
          <w:sz w:val="24"/>
          <w:szCs w:val="24"/>
        </w:rPr>
        <w:t>P</w:t>
      </w:r>
      <w:r w:rsidR="007704BA" w:rsidRPr="0010289A">
        <w:rPr>
          <w:color w:val="D99594" w:themeColor="accent2" w:themeTint="99"/>
          <w:sz w:val="24"/>
          <w:szCs w:val="24"/>
        </w:rPr>
        <w:t>irminio p</w:t>
      </w:r>
      <w:r w:rsidRPr="0010289A">
        <w:rPr>
          <w:color w:val="D99594" w:themeColor="accent2" w:themeTint="99"/>
          <w:sz w:val="24"/>
          <w:szCs w:val="24"/>
        </w:rPr>
        <w:t>asiūlymo pateikimo terminas</w:t>
      </w:r>
      <w:bookmarkEnd w:id="95"/>
    </w:p>
    <w:p w14:paraId="222D78C0" w14:textId="3EAF6BFE" w:rsidR="00201FEC" w:rsidRPr="0010289A" w:rsidRDefault="00201FEC" w:rsidP="004C59B6">
      <w:pPr>
        <w:pStyle w:val="paragrafesrasas2lygis"/>
        <w:numPr>
          <w:ilvl w:val="0"/>
          <w:numId w:val="177"/>
        </w:numPr>
        <w:ind w:left="567" w:hanging="567"/>
        <w:rPr>
          <w:sz w:val="24"/>
          <w:szCs w:val="24"/>
        </w:rPr>
      </w:pPr>
      <w:r w:rsidRPr="0010289A">
        <w:rPr>
          <w:sz w:val="24"/>
          <w:szCs w:val="24"/>
        </w:rPr>
        <w:t>P</w:t>
      </w:r>
      <w:r w:rsidR="007704BA" w:rsidRPr="0010289A">
        <w:rPr>
          <w:sz w:val="24"/>
          <w:szCs w:val="24"/>
        </w:rPr>
        <w:t>irminis p</w:t>
      </w:r>
      <w:r w:rsidRPr="0010289A">
        <w:rPr>
          <w:sz w:val="24"/>
          <w:szCs w:val="24"/>
        </w:rPr>
        <w:t xml:space="preserve">asiūlymas privalės būti pateiktas </w:t>
      </w:r>
      <w:r w:rsidR="00694556" w:rsidRPr="0010289A">
        <w:rPr>
          <w:sz w:val="24"/>
          <w:szCs w:val="24"/>
        </w:rPr>
        <w:t>CVP IS priemonėmis iki Komisijos</w:t>
      </w:r>
      <w:r w:rsidRPr="0010289A">
        <w:rPr>
          <w:sz w:val="24"/>
          <w:szCs w:val="24"/>
        </w:rPr>
        <w:t xml:space="preserve"> kvietime </w:t>
      </w:r>
      <w:r w:rsidR="009B0E7F" w:rsidRPr="0010289A">
        <w:rPr>
          <w:sz w:val="24"/>
          <w:szCs w:val="24"/>
        </w:rPr>
        <w:t xml:space="preserve">pateikti </w:t>
      </w:r>
      <w:r w:rsidR="000A37BB" w:rsidRPr="0010289A">
        <w:rPr>
          <w:sz w:val="24"/>
          <w:szCs w:val="24"/>
        </w:rPr>
        <w:t>P</w:t>
      </w:r>
      <w:r w:rsidR="00AC65B9" w:rsidRPr="0010289A">
        <w:rPr>
          <w:sz w:val="24"/>
          <w:szCs w:val="24"/>
        </w:rPr>
        <w:t>irminį p</w:t>
      </w:r>
      <w:r w:rsidR="000A37BB" w:rsidRPr="0010289A">
        <w:rPr>
          <w:sz w:val="24"/>
          <w:szCs w:val="24"/>
        </w:rPr>
        <w:t>asiūl</w:t>
      </w:r>
      <w:r w:rsidR="009B0E7F" w:rsidRPr="0010289A">
        <w:rPr>
          <w:sz w:val="24"/>
          <w:szCs w:val="24"/>
        </w:rPr>
        <w:t>ymą</w:t>
      </w:r>
      <w:r w:rsidR="00CE2F08" w:rsidRPr="0010289A">
        <w:rPr>
          <w:sz w:val="24"/>
          <w:szCs w:val="24"/>
        </w:rPr>
        <w:t xml:space="preserve"> </w:t>
      </w:r>
      <w:r w:rsidR="00694556" w:rsidRPr="0010289A">
        <w:rPr>
          <w:sz w:val="24"/>
          <w:szCs w:val="24"/>
        </w:rPr>
        <w:t>nurodyto termino pabaigos</w:t>
      </w:r>
      <w:r w:rsidRPr="0010289A">
        <w:rPr>
          <w:sz w:val="24"/>
          <w:szCs w:val="24"/>
        </w:rPr>
        <w:t>, laikantis</w:t>
      </w:r>
      <w:r w:rsidR="007704BA" w:rsidRPr="0010289A">
        <w:rPr>
          <w:sz w:val="24"/>
          <w:szCs w:val="24"/>
        </w:rPr>
        <w:t xml:space="preserve"> Sąlygų</w:t>
      </w:r>
      <w:r w:rsidR="00AC65B9" w:rsidRPr="0010289A">
        <w:rPr>
          <w:sz w:val="24"/>
          <w:szCs w:val="24"/>
        </w:rPr>
        <w:t xml:space="preserve"> </w:t>
      </w:r>
      <w:r w:rsidR="005F5367" w:rsidRPr="0010289A">
        <w:rPr>
          <w:sz w:val="24"/>
          <w:szCs w:val="24"/>
        </w:rPr>
        <w:fldChar w:fldCharType="begin"/>
      </w:r>
      <w:r w:rsidR="005F5367" w:rsidRPr="0010289A">
        <w:rPr>
          <w:sz w:val="24"/>
          <w:szCs w:val="24"/>
        </w:rPr>
        <w:instrText xml:space="preserve"> REF _Ref129158726 \r \h  \* MERGEFORMAT </w:instrText>
      </w:r>
      <w:r w:rsidR="005F5367" w:rsidRPr="0010289A">
        <w:rPr>
          <w:sz w:val="24"/>
          <w:szCs w:val="24"/>
        </w:rPr>
      </w:r>
      <w:r w:rsidR="005F5367" w:rsidRPr="0010289A">
        <w:rPr>
          <w:sz w:val="24"/>
          <w:szCs w:val="24"/>
        </w:rPr>
        <w:fldChar w:fldCharType="separate"/>
      </w:r>
      <w:r w:rsidR="00475A1A">
        <w:rPr>
          <w:sz w:val="24"/>
          <w:szCs w:val="24"/>
        </w:rPr>
        <w:t>18</w:t>
      </w:r>
      <w:r w:rsidR="005F5367" w:rsidRPr="0010289A">
        <w:rPr>
          <w:sz w:val="24"/>
          <w:szCs w:val="24"/>
        </w:rPr>
        <w:fldChar w:fldCharType="end"/>
      </w:r>
      <w:r w:rsidR="005F5367" w:rsidRPr="0010289A">
        <w:rPr>
          <w:sz w:val="24"/>
          <w:szCs w:val="24"/>
        </w:rPr>
        <w:t xml:space="preserve"> </w:t>
      </w:r>
      <w:r w:rsidRPr="0010289A">
        <w:rPr>
          <w:sz w:val="24"/>
          <w:szCs w:val="24"/>
        </w:rPr>
        <w:t>priede</w:t>
      </w:r>
      <w:r w:rsidR="007704BA" w:rsidRPr="0010289A">
        <w:rPr>
          <w:sz w:val="24"/>
          <w:szCs w:val="24"/>
        </w:rPr>
        <w:t xml:space="preserve"> </w:t>
      </w:r>
      <w:r w:rsidR="007704BA" w:rsidRPr="0010289A">
        <w:rPr>
          <w:i/>
          <w:sz w:val="24"/>
          <w:szCs w:val="24"/>
        </w:rPr>
        <w:t>Pasiūlymų pateikimas</w:t>
      </w:r>
      <w:r w:rsidRPr="0010289A">
        <w:rPr>
          <w:sz w:val="24"/>
          <w:szCs w:val="24"/>
        </w:rPr>
        <w:t xml:space="preserve"> nurodytų reikalavimų. </w:t>
      </w:r>
      <w:r w:rsidR="00CE2F08" w:rsidRPr="0010289A">
        <w:rPr>
          <w:sz w:val="24"/>
          <w:szCs w:val="24"/>
        </w:rPr>
        <w:t xml:space="preserve">Iki </w:t>
      </w:r>
      <w:r w:rsidR="00F9599B" w:rsidRPr="0010289A">
        <w:rPr>
          <w:sz w:val="24"/>
          <w:szCs w:val="24"/>
        </w:rPr>
        <w:t xml:space="preserve">Komisijos kvietime pateikti Pirminį pasiūlymą nurodyto termino pabaigos </w:t>
      </w:r>
      <w:r w:rsidR="00CE2F08" w:rsidRPr="0010289A">
        <w:rPr>
          <w:sz w:val="24"/>
          <w:szCs w:val="24"/>
        </w:rPr>
        <w:t xml:space="preserve">Dalyviai turi teisę keisti ir </w:t>
      </w:r>
      <w:r w:rsidR="00673F9C" w:rsidRPr="0010289A">
        <w:rPr>
          <w:sz w:val="24"/>
          <w:szCs w:val="24"/>
        </w:rPr>
        <w:t>(</w:t>
      </w:r>
      <w:r w:rsidR="00CE2F08" w:rsidRPr="0010289A">
        <w:rPr>
          <w:sz w:val="24"/>
          <w:szCs w:val="24"/>
        </w:rPr>
        <w:t>ar</w:t>
      </w:r>
      <w:r w:rsidR="00673F9C" w:rsidRPr="0010289A">
        <w:rPr>
          <w:sz w:val="24"/>
          <w:szCs w:val="24"/>
        </w:rPr>
        <w:t>)</w:t>
      </w:r>
      <w:r w:rsidR="00CE2F08" w:rsidRPr="0010289A">
        <w:rPr>
          <w:sz w:val="24"/>
          <w:szCs w:val="24"/>
        </w:rPr>
        <w:t xml:space="preserve"> atsiimti savo P</w:t>
      </w:r>
      <w:r w:rsidR="007704BA" w:rsidRPr="0010289A">
        <w:rPr>
          <w:sz w:val="24"/>
          <w:szCs w:val="24"/>
        </w:rPr>
        <w:t>irminius p</w:t>
      </w:r>
      <w:r w:rsidR="00CE2F08" w:rsidRPr="0010289A">
        <w:rPr>
          <w:sz w:val="24"/>
          <w:szCs w:val="24"/>
        </w:rPr>
        <w:t xml:space="preserve">asiūlymus. </w:t>
      </w:r>
      <w:r w:rsidRPr="0010289A">
        <w:rPr>
          <w:sz w:val="24"/>
          <w:szCs w:val="24"/>
        </w:rPr>
        <w:t xml:space="preserve">Vienas </w:t>
      </w:r>
      <w:r w:rsidR="00CE2F08" w:rsidRPr="0010289A">
        <w:rPr>
          <w:sz w:val="24"/>
          <w:szCs w:val="24"/>
        </w:rPr>
        <w:t xml:space="preserve">Dalyvis </w:t>
      </w:r>
      <w:r w:rsidRPr="0010289A">
        <w:rPr>
          <w:sz w:val="24"/>
          <w:szCs w:val="24"/>
        </w:rPr>
        <w:t>gali pateikti tik vieną P</w:t>
      </w:r>
      <w:r w:rsidR="007704BA" w:rsidRPr="0010289A">
        <w:rPr>
          <w:sz w:val="24"/>
          <w:szCs w:val="24"/>
        </w:rPr>
        <w:t>irminį p</w:t>
      </w:r>
      <w:r w:rsidRPr="0010289A">
        <w:rPr>
          <w:sz w:val="24"/>
          <w:szCs w:val="24"/>
        </w:rPr>
        <w:t xml:space="preserve">asiūlymą. Jeigu bus pateiktas daugiau kaip vienas Pasiūlymas, </w:t>
      </w:r>
      <w:r w:rsidR="00980A01" w:rsidRPr="0010289A">
        <w:rPr>
          <w:sz w:val="24"/>
          <w:szCs w:val="24"/>
        </w:rPr>
        <w:t>Komisija</w:t>
      </w:r>
      <w:r w:rsidR="009A0B38" w:rsidRPr="0010289A">
        <w:rPr>
          <w:sz w:val="24"/>
          <w:szCs w:val="24"/>
        </w:rPr>
        <w:t xml:space="preserve"> </w:t>
      </w:r>
      <w:r w:rsidRPr="0010289A">
        <w:rPr>
          <w:sz w:val="24"/>
          <w:szCs w:val="24"/>
        </w:rPr>
        <w:t>atmes visus tokius P</w:t>
      </w:r>
      <w:r w:rsidR="007704BA" w:rsidRPr="0010289A">
        <w:rPr>
          <w:sz w:val="24"/>
          <w:szCs w:val="24"/>
        </w:rPr>
        <w:t>irminius p</w:t>
      </w:r>
      <w:r w:rsidRPr="0010289A">
        <w:rPr>
          <w:sz w:val="24"/>
          <w:szCs w:val="24"/>
        </w:rPr>
        <w:t>asiūlymus.</w:t>
      </w:r>
    </w:p>
    <w:p w14:paraId="457E12E0" w14:textId="37566B9D" w:rsidR="00201FEC" w:rsidRPr="0010289A" w:rsidRDefault="00201FEC" w:rsidP="00475A1A">
      <w:pPr>
        <w:pStyle w:val="paragrafesrasas2lygis"/>
        <w:numPr>
          <w:ilvl w:val="0"/>
          <w:numId w:val="177"/>
        </w:numPr>
        <w:ind w:left="567" w:hanging="567"/>
        <w:rPr>
          <w:sz w:val="24"/>
          <w:szCs w:val="24"/>
        </w:rPr>
      </w:pPr>
      <w:r w:rsidRPr="0010289A">
        <w:rPr>
          <w:sz w:val="24"/>
          <w:szCs w:val="24"/>
        </w:rPr>
        <w:t>P</w:t>
      </w:r>
      <w:r w:rsidR="007704BA" w:rsidRPr="0010289A">
        <w:rPr>
          <w:sz w:val="24"/>
          <w:szCs w:val="24"/>
        </w:rPr>
        <w:t>irminis p</w:t>
      </w:r>
      <w:r w:rsidRPr="0010289A">
        <w:rPr>
          <w:sz w:val="24"/>
          <w:szCs w:val="24"/>
        </w:rPr>
        <w:t>asiūlymas laikomas pateiktu, kai pateikiama paskutinė jo dalis.</w:t>
      </w:r>
    </w:p>
    <w:p w14:paraId="6EDAFF01" w14:textId="724A19C0" w:rsidR="00E8539B" w:rsidRPr="0010289A" w:rsidRDefault="002301F2" w:rsidP="002C6EBE">
      <w:pPr>
        <w:pStyle w:val="Heading3"/>
        <w:spacing w:after="120"/>
        <w:ind w:left="360"/>
        <w:jc w:val="center"/>
        <w:rPr>
          <w:color w:val="D99594" w:themeColor="accent2" w:themeTint="99"/>
          <w:sz w:val="24"/>
          <w:szCs w:val="24"/>
        </w:rPr>
      </w:pPr>
      <w:bookmarkStart w:id="96" w:name="_Toc173847370"/>
      <w:r w:rsidRPr="0010289A">
        <w:rPr>
          <w:color w:val="D99594" w:themeColor="accent2" w:themeTint="99"/>
          <w:sz w:val="24"/>
          <w:szCs w:val="24"/>
        </w:rPr>
        <w:lastRenderedPageBreak/>
        <w:t>Susipažinimas su Pirminiais pasiūlymais ir jų vertinimas</w:t>
      </w:r>
      <w:bookmarkEnd w:id="96"/>
    </w:p>
    <w:p w14:paraId="7E992E16" w14:textId="06EA7989" w:rsidR="00103E2E" w:rsidRPr="0010289A" w:rsidRDefault="00103E2E" w:rsidP="00475A1A">
      <w:pPr>
        <w:pStyle w:val="paragrafesrasas2lygis"/>
        <w:numPr>
          <w:ilvl w:val="0"/>
          <w:numId w:val="177"/>
        </w:numPr>
        <w:ind w:left="567" w:hanging="567"/>
        <w:rPr>
          <w:sz w:val="24"/>
          <w:szCs w:val="24"/>
        </w:rPr>
      </w:pPr>
      <w:r w:rsidRPr="0010289A">
        <w:rPr>
          <w:sz w:val="24"/>
          <w:szCs w:val="24"/>
        </w:rPr>
        <w:t xml:space="preserve">Su Pirminiais pasiūlymais bus susipažįstama </w:t>
      </w:r>
      <w:r w:rsidR="00673F9C" w:rsidRPr="0010289A">
        <w:rPr>
          <w:sz w:val="24"/>
          <w:szCs w:val="24"/>
        </w:rPr>
        <w:t xml:space="preserve">naudojantis elektroninėmis priemonėmis. Susipažinimo </w:t>
      </w:r>
      <w:r w:rsidRPr="0010289A">
        <w:rPr>
          <w:sz w:val="24"/>
          <w:szCs w:val="24"/>
        </w:rPr>
        <w:t>su Pirminiais pasiūlymais data bus nurodyta kvietime pateikti Pirminius pasiūlymus.</w:t>
      </w:r>
    </w:p>
    <w:p w14:paraId="5589F9F4" w14:textId="391B7C32" w:rsidR="00103E2E" w:rsidRPr="0010289A" w:rsidRDefault="00673F9C" w:rsidP="00475A1A">
      <w:pPr>
        <w:pStyle w:val="paragrafesrasas2lygis"/>
        <w:numPr>
          <w:ilvl w:val="0"/>
          <w:numId w:val="177"/>
        </w:numPr>
        <w:ind w:left="567" w:hanging="567"/>
        <w:rPr>
          <w:sz w:val="24"/>
          <w:szCs w:val="24"/>
        </w:rPr>
      </w:pPr>
      <w:bookmarkStart w:id="97" w:name="_Hlk126751340"/>
      <w:bookmarkStart w:id="98" w:name="_Hlk126575603"/>
      <w:r w:rsidRPr="0010289A">
        <w:rPr>
          <w:sz w:val="24"/>
          <w:szCs w:val="24"/>
        </w:rPr>
        <w:t>Susipažinimo su elektroninėmis priemonėmis gautais Pirminiais pasiūlymais procedūroje Dalyviai nedalyvauja</w:t>
      </w:r>
      <w:bookmarkEnd w:id="97"/>
      <w:bookmarkEnd w:id="98"/>
      <w:r w:rsidR="00103E2E" w:rsidRPr="0010289A">
        <w:rPr>
          <w:sz w:val="24"/>
          <w:szCs w:val="24"/>
        </w:rPr>
        <w:t>.</w:t>
      </w:r>
    </w:p>
    <w:p w14:paraId="38706D16" w14:textId="1C3C2425" w:rsidR="002804DA" w:rsidRPr="0010289A" w:rsidRDefault="00673F9C" w:rsidP="00475A1A">
      <w:pPr>
        <w:pStyle w:val="paragrafesrasas2lygis"/>
        <w:numPr>
          <w:ilvl w:val="0"/>
          <w:numId w:val="177"/>
        </w:numPr>
        <w:ind w:left="567" w:hanging="567"/>
        <w:rPr>
          <w:sz w:val="24"/>
          <w:szCs w:val="24"/>
        </w:rPr>
      </w:pPr>
      <w:r w:rsidRPr="0010289A">
        <w:rPr>
          <w:color w:val="0070C0"/>
          <w:sz w:val="24"/>
          <w:szCs w:val="24"/>
        </w:rPr>
        <w:t>[</w:t>
      </w:r>
      <w:r w:rsidRPr="0010289A">
        <w:rPr>
          <w:i/>
          <w:color w:val="0070C0"/>
          <w:sz w:val="24"/>
          <w:szCs w:val="24"/>
        </w:rPr>
        <w:t>Jei Pirminius pasiūlymus bus prašoma pristatyti Komisijai</w:t>
      </w:r>
      <w:r w:rsidRPr="0010289A">
        <w:rPr>
          <w:sz w:val="24"/>
          <w:szCs w:val="24"/>
        </w:rPr>
        <w:t xml:space="preserve"> </w:t>
      </w:r>
      <w:r w:rsidR="002804DA" w:rsidRPr="0010289A">
        <w:rPr>
          <w:color w:val="00B050"/>
          <w:sz w:val="24"/>
          <w:szCs w:val="24"/>
        </w:rPr>
        <w:t>Kiekvienas Dalyvis atskirai privalės pristatyti Komisijai savo Pirminį pasiūlymą Komisijos kvietime pristatyti Pirminį pasiūlymą nurodytu laiku ir vietoje</w:t>
      </w:r>
      <w:r w:rsidR="00CA1C88" w:rsidRPr="0010289A">
        <w:rPr>
          <w:color w:val="00B050"/>
          <w:sz w:val="24"/>
          <w:szCs w:val="24"/>
        </w:rPr>
        <w:t>. Dalyvis turi pristatyti Pirminiame pasiūlyme nurodytą sprendinį: preliminarius techninius ir finansinius sprendinius, pasiūlymus ir komentarus dėl Projekto techninių ir finansinių sąlygų bei reikalavimų jų įgyvendinimui, o taip pat esminius pasiūlymus Sutarties projektui]</w:t>
      </w:r>
      <w:r w:rsidR="002804DA" w:rsidRPr="0010289A">
        <w:rPr>
          <w:color w:val="00B050"/>
          <w:sz w:val="24"/>
          <w:szCs w:val="24"/>
        </w:rPr>
        <w:t>.</w:t>
      </w:r>
    </w:p>
    <w:p w14:paraId="580ACBC4" w14:textId="1942B801" w:rsidR="0055050A" w:rsidRDefault="00892813" w:rsidP="004C59B6">
      <w:pPr>
        <w:pStyle w:val="paragrafesrasas2lygis"/>
        <w:numPr>
          <w:ilvl w:val="0"/>
          <w:numId w:val="177"/>
        </w:numPr>
        <w:ind w:left="567" w:hanging="567"/>
        <w:rPr>
          <w:sz w:val="24"/>
          <w:szCs w:val="24"/>
        </w:rPr>
      </w:pPr>
      <w:r w:rsidRPr="0010289A">
        <w:rPr>
          <w:sz w:val="24"/>
          <w:szCs w:val="24"/>
        </w:rPr>
        <w:t xml:space="preserve"> Atlikus pradinį susipažinimą su Dalyvių Pirminiais pasiūlymais, Komisija </w:t>
      </w:r>
      <w:r w:rsidR="00CA1C88" w:rsidRPr="0010289A">
        <w:rPr>
          <w:sz w:val="24"/>
          <w:szCs w:val="24"/>
        </w:rPr>
        <w:t xml:space="preserve">Sąlygų </w:t>
      </w:r>
      <w:r w:rsidR="00CA1C88" w:rsidRPr="0010289A">
        <w:rPr>
          <w:sz w:val="24"/>
          <w:szCs w:val="24"/>
        </w:rPr>
        <w:fldChar w:fldCharType="begin"/>
      </w:r>
      <w:r w:rsidR="00CA1C88" w:rsidRPr="0010289A">
        <w:rPr>
          <w:sz w:val="24"/>
          <w:szCs w:val="24"/>
        </w:rPr>
        <w:instrText xml:space="preserve"> REF _Ref131079784 \w \h </w:instrText>
      </w:r>
      <w:r w:rsidR="00686D0B" w:rsidRPr="0010289A">
        <w:rPr>
          <w:sz w:val="24"/>
          <w:szCs w:val="24"/>
        </w:rPr>
        <w:instrText xml:space="preserve"> \* MERGEFORMAT </w:instrText>
      </w:r>
      <w:r w:rsidR="00CA1C88" w:rsidRPr="0010289A">
        <w:rPr>
          <w:sz w:val="24"/>
          <w:szCs w:val="24"/>
        </w:rPr>
      </w:r>
      <w:r w:rsidR="00CA1C88" w:rsidRPr="0010289A">
        <w:rPr>
          <w:sz w:val="24"/>
          <w:szCs w:val="24"/>
        </w:rPr>
        <w:fldChar w:fldCharType="separate"/>
      </w:r>
      <w:r w:rsidR="00475A1A">
        <w:rPr>
          <w:sz w:val="24"/>
          <w:szCs w:val="24"/>
        </w:rPr>
        <w:t>17</w:t>
      </w:r>
      <w:r w:rsidR="00CA1C88" w:rsidRPr="0010289A">
        <w:rPr>
          <w:sz w:val="24"/>
          <w:szCs w:val="24"/>
        </w:rPr>
        <w:fldChar w:fldCharType="end"/>
      </w:r>
      <w:r w:rsidR="00CA1C88" w:rsidRPr="0010289A">
        <w:rPr>
          <w:sz w:val="24"/>
          <w:szCs w:val="24"/>
        </w:rPr>
        <w:t xml:space="preserve"> priede </w:t>
      </w:r>
      <w:r w:rsidR="00CA1C88" w:rsidRPr="0010289A">
        <w:rPr>
          <w:i/>
          <w:iCs/>
          <w:sz w:val="24"/>
          <w:szCs w:val="24"/>
        </w:rPr>
        <w:t>Pasiūlymų vertinimo tvarka ir kriterijai</w:t>
      </w:r>
      <w:r w:rsidR="00CA1C88" w:rsidRPr="0010289A">
        <w:rPr>
          <w:sz w:val="24"/>
          <w:szCs w:val="24"/>
        </w:rPr>
        <w:t xml:space="preserve"> nustatyta tvarka</w:t>
      </w:r>
      <w:r w:rsidR="00867BEB" w:rsidRPr="0010289A">
        <w:rPr>
          <w:sz w:val="24"/>
          <w:szCs w:val="24"/>
        </w:rPr>
        <w:t xml:space="preserve"> ne vėliau kaip per </w:t>
      </w:r>
      <w:r w:rsidR="00867BEB" w:rsidRPr="0010289A">
        <w:rPr>
          <w:color w:val="FF0000"/>
          <w:sz w:val="24"/>
          <w:szCs w:val="24"/>
        </w:rPr>
        <w:t>[</w:t>
      </w:r>
      <w:r w:rsidR="00867BEB" w:rsidRPr="0010289A">
        <w:rPr>
          <w:i/>
          <w:color w:val="FF0000"/>
          <w:sz w:val="24"/>
          <w:szCs w:val="24"/>
        </w:rPr>
        <w:t xml:space="preserve">terminas, </w:t>
      </w:r>
      <w:r w:rsidR="00867BEB" w:rsidRPr="0010289A">
        <w:rPr>
          <w:i/>
          <w:color w:val="0070C0"/>
          <w:sz w:val="24"/>
          <w:szCs w:val="24"/>
        </w:rPr>
        <w:t>rekomenduojama 30</w:t>
      </w:r>
      <w:r w:rsidR="00867BEB" w:rsidRPr="0010289A">
        <w:rPr>
          <w:color w:val="FF0000"/>
          <w:sz w:val="24"/>
          <w:szCs w:val="24"/>
        </w:rPr>
        <w:t xml:space="preserve">] </w:t>
      </w:r>
      <w:r w:rsidR="00867BEB" w:rsidRPr="0010289A">
        <w:rPr>
          <w:sz w:val="24"/>
          <w:szCs w:val="24"/>
        </w:rPr>
        <w:t>Darbo dienas patikrins, ar jie atitinka Skelbiamų derybų Sąlygas</w:t>
      </w:r>
      <w:r w:rsidR="0055050A">
        <w:rPr>
          <w:sz w:val="24"/>
          <w:szCs w:val="24"/>
        </w:rPr>
        <w:t>.</w:t>
      </w:r>
    </w:p>
    <w:p w14:paraId="2679C7BC" w14:textId="599E2EC0" w:rsidR="0055050A" w:rsidRDefault="0055050A" w:rsidP="00475A1A">
      <w:pPr>
        <w:pStyle w:val="paragrafesrasas2lygis"/>
        <w:numPr>
          <w:ilvl w:val="0"/>
          <w:numId w:val="177"/>
        </w:numPr>
        <w:ind w:left="567" w:hanging="567"/>
        <w:rPr>
          <w:sz w:val="24"/>
          <w:szCs w:val="24"/>
        </w:rPr>
      </w:pPr>
      <w:bookmarkStart w:id="99" w:name="_Hlk173824071"/>
      <w:r w:rsidRPr="0012144E">
        <w:rPr>
          <w:sz w:val="24"/>
          <w:szCs w:val="24"/>
        </w:rPr>
        <w:t xml:space="preserve">Nustačius, kad Dalyvio Pirminis pasiūlymas netenkina </w:t>
      </w:r>
      <w:r w:rsidRPr="00DA1F7F">
        <w:rPr>
          <w:sz w:val="24"/>
          <w:szCs w:val="24"/>
        </w:rPr>
        <w:t xml:space="preserve">Sąlygų </w:t>
      </w:r>
      <w:r>
        <w:rPr>
          <w:sz w:val="24"/>
          <w:szCs w:val="24"/>
        </w:rPr>
        <w:t xml:space="preserve"> </w:t>
      </w:r>
      <w:r>
        <w:rPr>
          <w:sz w:val="24"/>
          <w:szCs w:val="24"/>
        </w:rPr>
        <w:fldChar w:fldCharType="begin"/>
      </w:r>
      <w:r>
        <w:rPr>
          <w:sz w:val="24"/>
          <w:szCs w:val="24"/>
        </w:rPr>
        <w:instrText xml:space="preserve"> REF _Ref173824211 \r \h </w:instrText>
      </w:r>
      <w:r>
        <w:rPr>
          <w:sz w:val="24"/>
          <w:szCs w:val="24"/>
        </w:rPr>
      </w:r>
      <w:r>
        <w:rPr>
          <w:sz w:val="24"/>
          <w:szCs w:val="24"/>
        </w:rPr>
        <w:fldChar w:fldCharType="separate"/>
      </w:r>
      <w:r w:rsidR="00475A1A">
        <w:rPr>
          <w:sz w:val="24"/>
          <w:szCs w:val="24"/>
        </w:rPr>
        <w:t>17</w:t>
      </w:r>
      <w:r>
        <w:rPr>
          <w:sz w:val="24"/>
          <w:szCs w:val="24"/>
        </w:rPr>
        <w:fldChar w:fldCharType="end"/>
      </w:r>
      <w:r w:rsidR="00475A1A">
        <w:rPr>
          <w:sz w:val="24"/>
          <w:szCs w:val="24"/>
        </w:rPr>
        <w:t xml:space="preserve"> </w:t>
      </w:r>
      <w:r w:rsidRPr="00DA1F7F">
        <w:rPr>
          <w:sz w:val="24"/>
          <w:szCs w:val="24"/>
        </w:rPr>
        <w:t>pried</w:t>
      </w:r>
      <w:r>
        <w:rPr>
          <w:sz w:val="24"/>
          <w:szCs w:val="24"/>
        </w:rPr>
        <w:t>o</w:t>
      </w:r>
      <w:r w:rsidRPr="00DA1F7F">
        <w:rPr>
          <w:sz w:val="24"/>
          <w:szCs w:val="24"/>
        </w:rPr>
        <w:t xml:space="preserve"> </w:t>
      </w:r>
      <w:r w:rsidR="00475A1A">
        <w:rPr>
          <w:sz w:val="24"/>
          <w:szCs w:val="24"/>
        </w:rPr>
        <w:fldChar w:fldCharType="begin"/>
      </w:r>
      <w:r w:rsidR="00475A1A">
        <w:rPr>
          <w:sz w:val="24"/>
          <w:szCs w:val="24"/>
        </w:rPr>
        <w:instrText xml:space="preserve"> REF _Ref173847822 \w \h </w:instrText>
      </w:r>
      <w:r w:rsidR="00475A1A">
        <w:rPr>
          <w:sz w:val="24"/>
          <w:szCs w:val="24"/>
        </w:rPr>
      </w:r>
      <w:r w:rsidR="00475A1A">
        <w:rPr>
          <w:sz w:val="24"/>
          <w:szCs w:val="24"/>
        </w:rPr>
        <w:fldChar w:fldCharType="separate"/>
      </w:r>
      <w:r w:rsidR="00475A1A">
        <w:rPr>
          <w:sz w:val="24"/>
          <w:szCs w:val="24"/>
        </w:rPr>
        <w:t>2</w:t>
      </w:r>
      <w:r w:rsidR="00475A1A">
        <w:rPr>
          <w:sz w:val="24"/>
          <w:szCs w:val="24"/>
        </w:rPr>
        <w:fldChar w:fldCharType="end"/>
      </w:r>
      <w:r w:rsidRPr="0012144E">
        <w:rPr>
          <w:sz w:val="24"/>
          <w:szCs w:val="24"/>
        </w:rPr>
        <w:t xml:space="preserve"> punkte nurodytų </w:t>
      </w:r>
      <w:r>
        <w:rPr>
          <w:sz w:val="24"/>
          <w:szCs w:val="24"/>
        </w:rPr>
        <w:t>reikalavimų</w:t>
      </w:r>
      <w:r w:rsidRPr="0012144E">
        <w:rPr>
          <w:sz w:val="24"/>
          <w:szCs w:val="24"/>
        </w:rPr>
        <w:t xml:space="preserve">, </w:t>
      </w:r>
      <w:r w:rsidRPr="00D34E72">
        <w:rPr>
          <w:sz w:val="24"/>
          <w:szCs w:val="24"/>
        </w:rPr>
        <w:t xml:space="preserve">jei Dalyvis per </w:t>
      </w:r>
      <w:r>
        <w:rPr>
          <w:sz w:val="24"/>
          <w:szCs w:val="24"/>
        </w:rPr>
        <w:t>Komisijos</w:t>
      </w:r>
      <w:r w:rsidRPr="00D34E72">
        <w:rPr>
          <w:sz w:val="24"/>
          <w:szCs w:val="24"/>
        </w:rPr>
        <w:t xml:space="preserve"> nustatytą terminą nepaaiškin</w:t>
      </w:r>
      <w:r>
        <w:rPr>
          <w:sz w:val="24"/>
          <w:szCs w:val="24"/>
        </w:rPr>
        <w:t>s</w:t>
      </w:r>
      <w:r w:rsidRPr="00D34E72">
        <w:rPr>
          <w:sz w:val="24"/>
          <w:szCs w:val="24"/>
        </w:rPr>
        <w:t>, nepatikslin</w:t>
      </w:r>
      <w:r>
        <w:rPr>
          <w:sz w:val="24"/>
          <w:szCs w:val="24"/>
        </w:rPr>
        <w:t>s</w:t>
      </w:r>
      <w:r w:rsidRPr="00D34E72">
        <w:rPr>
          <w:sz w:val="24"/>
          <w:szCs w:val="24"/>
        </w:rPr>
        <w:t xml:space="preserve"> </w:t>
      </w:r>
      <w:r>
        <w:rPr>
          <w:sz w:val="24"/>
          <w:szCs w:val="24"/>
        </w:rPr>
        <w:t>ar ne</w:t>
      </w:r>
      <w:r w:rsidRPr="00E8616C">
        <w:rPr>
          <w:sz w:val="24"/>
          <w:szCs w:val="24"/>
        </w:rPr>
        <w:t>papildy</w:t>
      </w:r>
      <w:r>
        <w:rPr>
          <w:sz w:val="24"/>
          <w:szCs w:val="24"/>
        </w:rPr>
        <w:t>s</w:t>
      </w:r>
      <w:r w:rsidRPr="00E8616C">
        <w:rPr>
          <w:sz w:val="24"/>
          <w:szCs w:val="24"/>
        </w:rPr>
        <w:t> </w:t>
      </w:r>
      <w:r>
        <w:rPr>
          <w:sz w:val="24"/>
          <w:szCs w:val="24"/>
        </w:rPr>
        <w:t xml:space="preserve"> </w:t>
      </w:r>
      <w:r w:rsidRPr="00D34E72">
        <w:rPr>
          <w:sz w:val="24"/>
          <w:szCs w:val="24"/>
        </w:rPr>
        <w:t>Pirminio pasiūlymo, tokio Dalyvio Pirminis pasiūlymas bus atmestas</w:t>
      </w:r>
      <w:bookmarkEnd w:id="99"/>
      <w:r>
        <w:rPr>
          <w:sz w:val="24"/>
          <w:szCs w:val="24"/>
        </w:rPr>
        <w:t>.</w:t>
      </w:r>
    </w:p>
    <w:p w14:paraId="1C3997EB" w14:textId="72AE5EDA" w:rsidR="002804DA" w:rsidRPr="0010289A" w:rsidRDefault="0055050A" w:rsidP="00475A1A">
      <w:pPr>
        <w:pStyle w:val="paragrafesrasas2lygis"/>
        <w:numPr>
          <w:ilvl w:val="0"/>
          <w:numId w:val="177"/>
        </w:numPr>
        <w:ind w:left="567" w:hanging="567"/>
        <w:rPr>
          <w:sz w:val="24"/>
          <w:szCs w:val="24"/>
        </w:rPr>
      </w:pPr>
      <w:r w:rsidRPr="0010289A">
        <w:rPr>
          <w:sz w:val="24"/>
          <w:szCs w:val="24"/>
        </w:rPr>
        <w:t>Dalyviai, kurių Pirminiai pasiūlymai bus atmesti kaip neatitinkantys aukščiau nurodytų reikalavimų, į derybas nebus kviečiami, tačiau jiems bus nurodytos Pirminių pasiūlymų atmetimo priežastys</w:t>
      </w:r>
      <w:r w:rsidR="00867BEB" w:rsidRPr="0010289A">
        <w:rPr>
          <w:sz w:val="24"/>
          <w:szCs w:val="24"/>
        </w:rPr>
        <w:t>.</w:t>
      </w:r>
    </w:p>
    <w:p w14:paraId="2946D823" w14:textId="7C836B54" w:rsidR="00E8539B" w:rsidRPr="0010289A" w:rsidRDefault="00E8539B" w:rsidP="00921035">
      <w:pPr>
        <w:pStyle w:val="Heading2"/>
        <w:numPr>
          <w:ilvl w:val="0"/>
          <w:numId w:val="14"/>
        </w:numPr>
        <w:spacing w:after="120"/>
        <w:jc w:val="center"/>
        <w:rPr>
          <w:color w:val="943634" w:themeColor="accent2" w:themeShade="BF"/>
          <w:sz w:val="24"/>
          <w:szCs w:val="24"/>
        </w:rPr>
      </w:pPr>
      <w:bookmarkStart w:id="100" w:name="_Toc173847371"/>
      <w:r w:rsidRPr="0010289A">
        <w:rPr>
          <w:color w:val="943634" w:themeColor="accent2" w:themeShade="BF"/>
          <w:sz w:val="24"/>
          <w:szCs w:val="24"/>
        </w:rPr>
        <w:t>Derybos</w:t>
      </w:r>
      <w:bookmarkEnd w:id="100"/>
    </w:p>
    <w:p w14:paraId="1DDE9008" w14:textId="5740DDB4" w:rsidR="00E8539B" w:rsidRPr="0010289A" w:rsidRDefault="00E8539B" w:rsidP="004C59B6">
      <w:pPr>
        <w:pStyle w:val="paragrafesrasas2lygis"/>
        <w:numPr>
          <w:ilvl w:val="0"/>
          <w:numId w:val="177"/>
        </w:numPr>
        <w:ind w:left="567" w:hanging="567"/>
        <w:rPr>
          <w:sz w:val="24"/>
          <w:szCs w:val="24"/>
        </w:rPr>
      </w:pPr>
      <w:r w:rsidRPr="0010289A">
        <w:rPr>
          <w:sz w:val="24"/>
          <w:szCs w:val="24"/>
        </w:rPr>
        <w:t xml:space="preserve">Dalyviai, kurių </w:t>
      </w:r>
      <w:r w:rsidR="008F6192" w:rsidRPr="0010289A">
        <w:rPr>
          <w:sz w:val="24"/>
          <w:szCs w:val="24"/>
        </w:rPr>
        <w:t>P</w:t>
      </w:r>
      <w:r w:rsidR="00335503" w:rsidRPr="0010289A">
        <w:rPr>
          <w:sz w:val="24"/>
          <w:szCs w:val="24"/>
        </w:rPr>
        <w:t>irminiai p</w:t>
      </w:r>
      <w:r w:rsidRPr="0010289A">
        <w:rPr>
          <w:sz w:val="24"/>
          <w:szCs w:val="24"/>
        </w:rPr>
        <w:t>asiūlymai atitiks</w:t>
      </w:r>
      <w:r w:rsidR="00CA1918" w:rsidRPr="0010289A">
        <w:rPr>
          <w:sz w:val="24"/>
          <w:szCs w:val="24"/>
        </w:rPr>
        <w:t xml:space="preserve"> Sąlygų</w:t>
      </w:r>
      <w:r w:rsidR="00D2297F" w:rsidRPr="0010289A">
        <w:rPr>
          <w:sz w:val="24"/>
          <w:szCs w:val="24"/>
        </w:rPr>
        <w:t xml:space="preserve"> </w:t>
      </w:r>
      <w:r w:rsidR="00A552C7" w:rsidRPr="0010289A">
        <w:rPr>
          <w:sz w:val="24"/>
          <w:szCs w:val="24"/>
        </w:rPr>
        <w:fldChar w:fldCharType="begin"/>
      </w:r>
      <w:r w:rsidR="00A552C7" w:rsidRPr="0010289A">
        <w:rPr>
          <w:sz w:val="24"/>
          <w:szCs w:val="24"/>
        </w:rPr>
        <w:instrText xml:space="preserve"> REF _Ref131079810 \w \h </w:instrText>
      </w:r>
      <w:r w:rsidR="00686D0B" w:rsidRPr="0010289A">
        <w:rPr>
          <w:sz w:val="24"/>
          <w:szCs w:val="24"/>
        </w:rPr>
        <w:instrText xml:space="preserve"> \* MERGEFORMAT </w:instrText>
      </w:r>
      <w:r w:rsidR="00A552C7" w:rsidRPr="0010289A">
        <w:rPr>
          <w:sz w:val="24"/>
          <w:szCs w:val="24"/>
        </w:rPr>
      </w:r>
      <w:r w:rsidR="00A552C7" w:rsidRPr="0010289A">
        <w:rPr>
          <w:sz w:val="24"/>
          <w:szCs w:val="24"/>
        </w:rPr>
        <w:fldChar w:fldCharType="separate"/>
      </w:r>
      <w:r w:rsidR="00475A1A">
        <w:rPr>
          <w:sz w:val="24"/>
          <w:szCs w:val="24"/>
        </w:rPr>
        <w:t>17</w:t>
      </w:r>
      <w:r w:rsidR="00A552C7" w:rsidRPr="0010289A">
        <w:rPr>
          <w:sz w:val="24"/>
          <w:szCs w:val="24"/>
        </w:rPr>
        <w:fldChar w:fldCharType="end"/>
      </w:r>
      <w:r w:rsidR="00D2297F" w:rsidRPr="0010289A">
        <w:rPr>
          <w:sz w:val="24"/>
          <w:szCs w:val="24"/>
        </w:rPr>
        <w:t xml:space="preserve"> </w:t>
      </w:r>
      <w:r w:rsidR="00CA1918" w:rsidRPr="0010289A">
        <w:rPr>
          <w:sz w:val="24"/>
          <w:szCs w:val="24"/>
        </w:rPr>
        <w:t xml:space="preserve">priede </w:t>
      </w:r>
      <w:r w:rsidR="00CA1918" w:rsidRPr="0010289A">
        <w:rPr>
          <w:i/>
          <w:sz w:val="24"/>
          <w:szCs w:val="24"/>
        </w:rPr>
        <w:t>Pasiūlymų vertinimo tvarka ir kriterijai</w:t>
      </w:r>
      <w:r w:rsidRPr="0010289A">
        <w:rPr>
          <w:sz w:val="24"/>
          <w:szCs w:val="24"/>
        </w:rPr>
        <w:t xml:space="preserve"> </w:t>
      </w:r>
      <w:r w:rsidR="006B7B07" w:rsidRPr="0010289A">
        <w:rPr>
          <w:sz w:val="24"/>
          <w:szCs w:val="24"/>
        </w:rPr>
        <w:t xml:space="preserve">numatytus reikalavimus </w:t>
      </w:r>
      <w:r w:rsidRPr="0010289A">
        <w:rPr>
          <w:sz w:val="24"/>
          <w:szCs w:val="24"/>
        </w:rPr>
        <w:t>bus kviečiami derėtis.</w:t>
      </w:r>
    </w:p>
    <w:p w14:paraId="29D39A59" w14:textId="6E862405" w:rsidR="0082008B" w:rsidRPr="0010289A" w:rsidRDefault="00E8539B" w:rsidP="00475A1A">
      <w:pPr>
        <w:pStyle w:val="paragrafesrasas2lygis"/>
        <w:numPr>
          <w:ilvl w:val="0"/>
          <w:numId w:val="177"/>
        </w:numPr>
        <w:ind w:left="567" w:hanging="567"/>
        <w:rPr>
          <w:sz w:val="24"/>
          <w:szCs w:val="24"/>
        </w:rPr>
      </w:pPr>
      <w:r w:rsidRPr="0010289A">
        <w:rPr>
          <w:sz w:val="24"/>
          <w:szCs w:val="24"/>
        </w:rPr>
        <w:t>Kvietime dalyvauti derybose nurodytu laiku Dalyvis turės atvykti į derybas</w:t>
      </w:r>
      <w:r w:rsidR="0082008B" w:rsidRPr="0010289A">
        <w:rPr>
          <w:sz w:val="24"/>
          <w:szCs w:val="24"/>
        </w:rPr>
        <w:t xml:space="preserve"> kvietime nurodytu adresu</w:t>
      </w:r>
      <w:r w:rsidR="005322A1" w:rsidRPr="0010289A">
        <w:rPr>
          <w:sz w:val="24"/>
          <w:szCs w:val="24"/>
        </w:rPr>
        <w:t>:</w:t>
      </w:r>
      <w:r w:rsidR="005322A1" w:rsidRPr="0010289A">
        <w:rPr>
          <w:color w:val="FF0000"/>
          <w:sz w:val="24"/>
          <w:szCs w:val="24"/>
        </w:rPr>
        <w:t xml:space="preserve"> [</w:t>
      </w:r>
      <w:r w:rsidR="005322A1" w:rsidRPr="0010289A">
        <w:rPr>
          <w:i/>
          <w:color w:val="FF0000"/>
          <w:sz w:val="24"/>
          <w:szCs w:val="24"/>
        </w:rPr>
        <w:t>adresas</w:t>
      </w:r>
      <w:r w:rsidR="005322A1" w:rsidRPr="0010289A">
        <w:rPr>
          <w:color w:val="FF0000"/>
          <w:sz w:val="24"/>
          <w:szCs w:val="24"/>
        </w:rPr>
        <w:t>]</w:t>
      </w:r>
      <w:r w:rsidR="0082008B" w:rsidRPr="0010289A">
        <w:rPr>
          <w:sz w:val="24"/>
          <w:szCs w:val="24"/>
        </w:rPr>
        <w:t>.</w:t>
      </w:r>
      <w:r w:rsidRPr="0010289A">
        <w:rPr>
          <w:sz w:val="24"/>
          <w:szCs w:val="24"/>
        </w:rPr>
        <w:t xml:space="preserve"> </w:t>
      </w:r>
      <w:r w:rsidR="00CA70AA" w:rsidRPr="0010289A">
        <w:rPr>
          <w:sz w:val="24"/>
          <w:szCs w:val="24"/>
        </w:rPr>
        <w:t>Komisija</w:t>
      </w:r>
      <w:r w:rsidR="009A0B38" w:rsidRPr="0010289A">
        <w:rPr>
          <w:sz w:val="24"/>
          <w:szCs w:val="24"/>
        </w:rPr>
        <w:t xml:space="preserve"> </w:t>
      </w:r>
      <w:r w:rsidRPr="0010289A">
        <w:rPr>
          <w:sz w:val="24"/>
          <w:szCs w:val="24"/>
        </w:rPr>
        <w:t xml:space="preserve">prašys patvirtinti Dalyvio ar šis dalyvaus derybose. Jei Dalyvis nustatytu laiku dėl pagrįstų priežasčių negalės atvykti derėtis, jis apie tai prieš protingą terminą privalo informuoti </w:t>
      </w:r>
      <w:r w:rsidR="003F396A" w:rsidRPr="0010289A">
        <w:rPr>
          <w:sz w:val="24"/>
          <w:szCs w:val="24"/>
        </w:rPr>
        <w:t>Komisiją</w:t>
      </w:r>
      <w:r w:rsidRPr="0010289A">
        <w:rPr>
          <w:sz w:val="24"/>
          <w:szCs w:val="24"/>
        </w:rPr>
        <w:t xml:space="preserve">, kad būtų galima suderinti kitą derybų datą. Kitu atveju </w:t>
      </w:r>
      <w:r w:rsidR="00E944FD" w:rsidRPr="0010289A">
        <w:rPr>
          <w:sz w:val="24"/>
          <w:szCs w:val="24"/>
        </w:rPr>
        <w:t>Komisija</w:t>
      </w:r>
      <w:r w:rsidR="009A0B38" w:rsidRPr="0010289A">
        <w:rPr>
          <w:sz w:val="24"/>
          <w:szCs w:val="24"/>
        </w:rPr>
        <w:t xml:space="preserve"> </w:t>
      </w:r>
      <w:r w:rsidRPr="0010289A">
        <w:rPr>
          <w:sz w:val="24"/>
          <w:szCs w:val="24"/>
        </w:rPr>
        <w:t xml:space="preserve">laikys, kad Dalyvis į derybas neatvyko be pateisinamos priežasties </w:t>
      </w:r>
      <w:r w:rsidR="00EE4DDB" w:rsidRPr="0010289A">
        <w:rPr>
          <w:sz w:val="24"/>
          <w:szCs w:val="24"/>
        </w:rPr>
        <w:t>ir</w:t>
      </w:r>
      <w:r w:rsidR="005637CD" w:rsidRPr="0010289A">
        <w:rPr>
          <w:sz w:val="24"/>
          <w:szCs w:val="24"/>
        </w:rPr>
        <w:t xml:space="preserve"> </w:t>
      </w:r>
      <w:r w:rsidR="0082008B" w:rsidRPr="0010289A">
        <w:rPr>
          <w:sz w:val="24"/>
          <w:szCs w:val="24"/>
        </w:rPr>
        <w:t>atsisakė savo Pirminio pasiūlymo</w:t>
      </w:r>
      <w:r w:rsidR="00EE4DDB" w:rsidRPr="0010289A">
        <w:rPr>
          <w:sz w:val="24"/>
          <w:szCs w:val="24"/>
        </w:rPr>
        <w:t xml:space="preserve">. </w:t>
      </w:r>
      <w:bookmarkStart w:id="101" w:name="_Hlk129693082"/>
      <w:r w:rsidR="0082008B" w:rsidRPr="0010289A">
        <w:rPr>
          <w:sz w:val="24"/>
          <w:szCs w:val="24"/>
        </w:rPr>
        <w:t xml:space="preserve">Komisija </w:t>
      </w:r>
      <w:r w:rsidR="00BE645B" w:rsidRPr="0010289A">
        <w:rPr>
          <w:color w:val="000000" w:themeColor="text1"/>
          <w:sz w:val="24"/>
          <w:szCs w:val="24"/>
        </w:rPr>
        <w:t>turi teisę</w:t>
      </w:r>
      <w:r w:rsidR="0082008B" w:rsidRPr="0010289A">
        <w:rPr>
          <w:sz w:val="24"/>
          <w:szCs w:val="24"/>
        </w:rPr>
        <w:t xml:space="preserve"> </w:t>
      </w:r>
      <w:bookmarkStart w:id="102" w:name="_Hlk129693157"/>
      <w:r w:rsidR="0082008B" w:rsidRPr="0010289A">
        <w:rPr>
          <w:sz w:val="24"/>
          <w:szCs w:val="24"/>
        </w:rPr>
        <w:t>priimti sprendimą ir vesti derybas raštu arba nuotoliniu būdu</w:t>
      </w:r>
      <w:bookmarkEnd w:id="101"/>
      <w:bookmarkEnd w:id="102"/>
      <w:r w:rsidR="0082008B" w:rsidRPr="0010289A">
        <w:rPr>
          <w:sz w:val="24"/>
          <w:szCs w:val="24"/>
        </w:rPr>
        <w:t>.</w:t>
      </w:r>
    </w:p>
    <w:p w14:paraId="3651FD22" w14:textId="3102AD32" w:rsidR="00E8539B" w:rsidRPr="0010289A" w:rsidRDefault="00E8539B" w:rsidP="00475A1A">
      <w:pPr>
        <w:pStyle w:val="paragrafesrasas2lygis"/>
        <w:numPr>
          <w:ilvl w:val="0"/>
          <w:numId w:val="177"/>
        </w:numPr>
        <w:ind w:left="567" w:hanging="567"/>
        <w:rPr>
          <w:sz w:val="24"/>
          <w:szCs w:val="24"/>
        </w:rPr>
      </w:pPr>
      <w:r w:rsidRPr="0010289A">
        <w:rPr>
          <w:sz w:val="24"/>
          <w:szCs w:val="24"/>
        </w:rPr>
        <w:t xml:space="preserve">Patvirtinime dėl dalyvavimo derybose Dalyvis galės nurodyti asmenį (asmenis), kuris jį atstovaus derybose. Derybų metu </w:t>
      </w:r>
      <w:r w:rsidR="0000736B" w:rsidRPr="0010289A">
        <w:rPr>
          <w:sz w:val="24"/>
          <w:szCs w:val="24"/>
        </w:rPr>
        <w:t>Komisija</w:t>
      </w:r>
      <w:r w:rsidR="00EA593B" w:rsidRPr="0010289A">
        <w:rPr>
          <w:sz w:val="24"/>
          <w:szCs w:val="24"/>
        </w:rPr>
        <w:t xml:space="preserve"> </w:t>
      </w:r>
      <w:r w:rsidRPr="0010289A">
        <w:rPr>
          <w:sz w:val="24"/>
          <w:szCs w:val="24"/>
        </w:rPr>
        <w:t>laikys, kad šis atstovas (atstovai) turi teisę vesti derybas ir prisiimti Dalyvio vardu įsipareigojimus.</w:t>
      </w:r>
    </w:p>
    <w:p w14:paraId="0268CD1C" w14:textId="2B20C7A8" w:rsidR="000B2B25" w:rsidRPr="0010289A" w:rsidRDefault="000B2B25" w:rsidP="00475A1A">
      <w:pPr>
        <w:pStyle w:val="paragrafesrasas2lygis"/>
        <w:numPr>
          <w:ilvl w:val="0"/>
          <w:numId w:val="177"/>
        </w:numPr>
        <w:ind w:left="567" w:hanging="567"/>
        <w:rPr>
          <w:sz w:val="24"/>
          <w:szCs w:val="24"/>
        </w:rPr>
      </w:pPr>
      <w:r w:rsidRPr="0010289A">
        <w:rPr>
          <w:sz w:val="24"/>
          <w:szCs w:val="24"/>
        </w:rPr>
        <w:t xml:space="preserve">Derybos bus vedamos lietuvių kalba. </w:t>
      </w:r>
      <w:r w:rsidRPr="0010289A">
        <w:rPr>
          <w:color w:val="000000" w:themeColor="text1"/>
          <w:sz w:val="24"/>
          <w:szCs w:val="24"/>
        </w:rPr>
        <w:t xml:space="preserve">Užsienio </w:t>
      </w:r>
      <w:r w:rsidRPr="0010289A">
        <w:rPr>
          <w:sz w:val="24"/>
          <w:szCs w:val="24"/>
        </w:rPr>
        <w:t xml:space="preserve">šalių </w:t>
      </w:r>
      <w:r w:rsidR="008778A5" w:rsidRPr="0010289A">
        <w:rPr>
          <w:sz w:val="24"/>
          <w:szCs w:val="24"/>
        </w:rPr>
        <w:t>Dalyviai</w:t>
      </w:r>
      <w:r w:rsidRPr="0010289A">
        <w:rPr>
          <w:sz w:val="24"/>
          <w:szCs w:val="24"/>
        </w:rPr>
        <w:t xml:space="preserve"> turi pasirūpinti tinkamu </w:t>
      </w:r>
      <w:r w:rsidR="002949A0" w:rsidRPr="0010289A">
        <w:rPr>
          <w:sz w:val="24"/>
          <w:szCs w:val="24"/>
        </w:rPr>
        <w:t xml:space="preserve">visos derybų procedūros </w:t>
      </w:r>
      <w:r w:rsidRPr="0010289A">
        <w:rPr>
          <w:sz w:val="24"/>
          <w:szCs w:val="24"/>
        </w:rPr>
        <w:t xml:space="preserve">vertimu į jiems suprantamą kalbą savo lėšomis. Šios išlaidos, vadovaujantis Sąlygų </w:t>
      </w:r>
      <w:r w:rsidR="00C025A8" w:rsidRPr="0010289A">
        <w:rPr>
          <w:sz w:val="24"/>
          <w:szCs w:val="24"/>
        </w:rPr>
        <w:fldChar w:fldCharType="begin"/>
      </w:r>
      <w:r w:rsidR="00C025A8" w:rsidRPr="0010289A">
        <w:rPr>
          <w:sz w:val="24"/>
          <w:szCs w:val="24"/>
        </w:rPr>
        <w:instrText xml:space="preserve"> REF _Ref443049308 \r \h </w:instrText>
      </w:r>
      <w:r w:rsidR="0062415A" w:rsidRPr="0010289A">
        <w:rPr>
          <w:sz w:val="24"/>
          <w:szCs w:val="24"/>
        </w:rPr>
        <w:instrText xml:space="preserve"> \* MERGEFORMAT </w:instrText>
      </w:r>
      <w:r w:rsidR="00C025A8" w:rsidRPr="0010289A">
        <w:rPr>
          <w:sz w:val="24"/>
          <w:szCs w:val="24"/>
        </w:rPr>
      </w:r>
      <w:r w:rsidR="00C025A8" w:rsidRPr="0010289A">
        <w:rPr>
          <w:sz w:val="24"/>
          <w:szCs w:val="24"/>
        </w:rPr>
        <w:fldChar w:fldCharType="separate"/>
      </w:r>
      <w:r w:rsidR="00475A1A">
        <w:rPr>
          <w:sz w:val="24"/>
          <w:szCs w:val="24"/>
        </w:rPr>
        <w:t>111</w:t>
      </w:r>
      <w:r w:rsidR="00C025A8" w:rsidRPr="0010289A">
        <w:rPr>
          <w:sz w:val="24"/>
          <w:szCs w:val="24"/>
        </w:rPr>
        <w:fldChar w:fldCharType="end"/>
      </w:r>
      <w:r w:rsidR="00C025A8" w:rsidRPr="0010289A">
        <w:rPr>
          <w:sz w:val="24"/>
          <w:szCs w:val="24"/>
        </w:rPr>
        <w:t xml:space="preserve"> </w:t>
      </w:r>
      <w:r w:rsidRPr="0010289A">
        <w:rPr>
          <w:sz w:val="24"/>
          <w:szCs w:val="24"/>
        </w:rPr>
        <w:t xml:space="preserve">punktu </w:t>
      </w:r>
      <w:r w:rsidR="008778A5" w:rsidRPr="0010289A">
        <w:rPr>
          <w:sz w:val="24"/>
          <w:szCs w:val="24"/>
        </w:rPr>
        <w:t>Dalyviams</w:t>
      </w:r>
      <w:r w:rsidRPr="0010289A">
        <w:rPr>
          <w:sz w:val="24"/>
          <w:szCs w:val="24"/>
        </w:rPr>
        <w:t xml:space="preserve"> nėra atlyginamos.</w:t>
      </w:r>
    </w:p>
    <w:p w14:paraId="099150CA" w14:textId="73213BE3" w:rsidR="00E8539B" w:rsidRPr="0010289A" w:rsidRDefault="00E8539B" w:rsidP="00475A1A">
      <w:pPr>
        <w:pStyle w:val="paragrafesrasas2lygis"/>
        <w:numPr>
          <w:ilvl w:val="0"/>
          <w:numId w:val="177"/>
        </w:numPr>
        <w:ind w:left="567" w:hanging="567"/>
        <w:rPr>
          <w:sz w:val="24"/>
          <w:szCs w:val="24"/>
        </w:rPr>
      </w:pPr>
      <w:r w:rsidRPr="0010289A">
        <w:rPr>
          <w:sz w:val="24"/>
          <w:szCs w:val="24"/>
        </w:rPr>
        <w:t>Derybos bus vedamos su kiekvienu Dalyviu atskirai</w:t>
      </w:r>
      <w:r w:rsidR="004319D1" w:rsidRPr="0010289A">
        <w:rPr>
          <w:sz w:val="24"/>
          <w:szCs w:val="24"/>
        </w:rPr>
        <w:t xml:space="preserve">, jo pateikto </w:t>
      </w:r>
      <w:r w:rsidR="0082008B" w:rsidRPr="0010289A">
        <w:rPr>
          <w:sz w:val="24"/>
          <w:szCs w:val="24"/>
        </w:rPr>
        <w:t>Pirminio p</w:t>
      </w:r>
      <w:r w:rsidR="004319D1" w:rsidRPr="0010289A">
        <w:rPr>
          <w:sz w:val="24"/>
          <w:szCs w:val="24"/>
        </w:rPr>
        <w:t>asiūlymo pagrindu</w:t>
      </w:r>
      <w:r w:rsidRPr="0010289A">
        <w:rPr>
          <w:sz w:val="24"/>
          <w:szCs w:val="24"/>
        </w:rPr>
        <w:t>.</w:t>
      </w:r>
      <w:r w:rsidR="00BE645B" w:rsidRPr="0010289A">
        <w:rPr>
          <w:color w:val="0070C0"/>
          <w:sz w:val="24"/>
          <w:szCs w:val="24"/>
        </w:rPr>
        <w:t xml:space="preserve"> </w:t>
      </w:r>
    </w:p>
    <w:p w14:paraId="26D50FE8" w14:textId="41C88C9F" w:rsidR="004C5DCD" w:rsidRPr="0010289A" w:rsidRDefault="00220744" w:rsidP="00475A1A">
      <w:pPr>
        <w:pStyle w:val="paragrafesrasas2lygis"/>
        <w:numPr>
          <w:ilvl w:val="0"/>
          <w:numId w:val="177"/>
        </w:numPr>
        <w:ind w:left="567" w:hanging="567"/>
        <w:rPr>
          <w:sz w:val="24"/>
          <w:szCs w:val="24"/>
        </w:rPr>
      </w:pPr>
      <w:r w:rsidRPr="0010289A">
        <w:rPr>
          <w:sz w:val="24"/>
          <w:szCs w:val="24"/>
        </w:rPr>
        <w:t>Numatoma, kad derybos bus vykdomos tokiomis pakopomis (jos ar jų atskiri susitikimai gali būti vykdomi lygiagrečiai):</w:t>
      </w:r>
    </w:p>
    <w:p w14:paraId="6A7E9C36" w14:textId="48178C6D" w:rsidR="00AB6DA4" w:rsidRPr="0010289A" w:rsidRDefault="00E8539B" w:rsidP="001D0586">
      <w:pPr>
        <w:pStyle w:val="paragrafesrasas2lygis"/>
        <w:numPr>
          <w:ilvl w:val="1"/>
          <w:numId w:val="172"/>
        </w:numPr>
        <w:ind w:left="1418" w:hanging="851"/>
        <w:rPr>
          <w:sz w:val="24"/>
          <w:szCs w:val="24"/>
        </w:rPr>
      </w:pPr>
      <w:r w:rsidRPr="0010289A">
        <w:rPr>
          <w:sz w:val="24"/>
          <w:szCs w:val="24"/>
        </w:rPr>
        <w:lastRenderedPageBreak/>
        <w:t>pirmoji pakopa</w:t>
      </w:r>
      <w:r w:rsidR="00220744" w:rsidRPr="0010289A">
        <w:rPr>
          <w:sz w:val="24"/>
          <w:szCs w:val="24"/>
        </w:rPr>
        <w:t xml:space="preserve">, kurioje aptariami ir vedamos derybos dėl </w:t>
      </w:r>
      <w:r w:rsidR="00220744" w:rsidRPr="0010289A">
        <w:rPr>
          <w:color w:val="000000" w:themeColor="text1"/>
          <w:sz w:val="24"/>
          <w:szCs w:val="24"/>
        </w:rPr>
        <w:t xml:space="preserve">techninių – inžinerinių Pirminio pasiūlymo aspektų (sąlygų ir sprendinių) Numatoma, kad ši pakopa truks apie </w:t>
      </w:r>
      <w:r w:rsidR="00925ADE" w:rsidRPr="0010289A">
        <w:rPr>
          <w:iCs/>
          <w:color w:val="FF0000"/>
          <w:sz w:val="24"/>
          <w:szCs w:val="24"/>
        </w:rPr>
        <w:t>[</w:t>
      </w:r>
      <w:r w:rsidR="00925ADE" w:rsidRPr="0010289A">
        <w:rPr>
          <w:i/>
          <w:color w:val="FF0000"/>
          <w:sz w:val="24"/>
          <w:szCs w:val="24"/>
        </w:rPr>
        <w:t>nurodomas dienų skaičius</w:t>
      </w:r>
      <w:r w:rsidR="00925ADE" w:rsidRPr="0010289A">
        <w:rPr>
          <w:iCs/>
          <w:color w:val="FF0000"/>
          <w:sz w:val="24"/>
          <w:szCs w:val="24"/>
        </w:rPr>
        <w:t>]</w:t>
      </w:r>
      <w:r w:rsidR="00925ADE" w:rsidRPr="0010289A">
        <w:rPr>
          <w:sz w:val="24"/>
          <w:szCs w:val="24"/>
        </w:rPr>
        <w:t xml:space="preserve"> </w:t>
      </w:r>
      <w:r w:rsidR="00220744" w:rsidRPr="0010289A">
        <w:rPr>
          <w:color w:val="000000" w:themeColor="text1"/>
          <w:sz w:val="24"/>
          <w:szCs w:val="24"/>
        </w:rPr>
        <w:t>dienų. Šios pakopos metu derybos vedamos dėl šių klausimų:</w:t>
      </w:r>
    </w:p>
    <w:p w14:paraId="36778E60" w14:textId="07D0B329" w:rsidR="00AB6DA4" w:rsidRPr="0010289A" w:rsidRDefault="00220744" w:rsidP="001D0586">
      <w:pPr>
        <w:pStyle w:val="paragrafesrasas2lygis"/>
        <w:numPr>
          <w:ilvl w:val="2"/>
          <w:numId w:val="172"/>
        </w:numPr>
        <w:ind w:left="2268" w:hanging="850"/>
        <w:rPr>
          <w:sz w:val="24"/>
          <w:szCs w:val="24"/>
        </w:rPr>
      </w:pPr>
      <w:r w:rsidRPr="0010289A">
        <w:rPr>
          <w:sz w:val="24"/>
          <w:szCs w:val="24"/>
        </w:rPr>
        <w:t>inžineriniai ir techniniai sprendiniai;</w:t>
      </w:r>
    </w:p>
    <w:p w14:paraId="65F35D33" w14:textId="2EC95D35" w:rsidR="00AB6DA4" w:rsidRPr="0010289A" w:rsidRDefault="00BE0D96" w:rsidP="001D0586">
      <w:pPr>
        <w:pStyle w:val="paragrafesrasas2lygis"/>
        <w:numPr>
          <w:ilvl w:val="2"/>
          <w:numId w:val="172"/>
        </w:numPr>
        <w:ind w:left="2268" w:hanging="850"/>
        <w:rPr>
          <w:sz w:val="24"/>
          <w:szCs w:val="24"/>
        </w:rPr>
      </w:pPr>
      <w:r w:rsidRPr="0010289A">
        <w:rPr>
          <w:sz w:val="24"/>
          <w:szCs w:val="24"/>
        </w:rPr>
        <w:t>Paslaugų, perduodamų Privačiam subjektui, teikimo</w:t>
      </w:r>
      <w:r w:rsidR="00220744" w:rsidRPr="0010289A">
        <w:rPr>
          <w:sz w:val="24"/>
          <w:szCs w:val="24"/>
        </w:rPr>
        <w:t>;</w:t>
      </w:r>
    </w:p>
    <w:p w14:paraId="468FB4D7" w14:textId="7F97AB33" w:rsidR="00A269A6" w:rsidRPr="0010289A" w:rsidRDefault="00BE0D96" w:rsidP="001D0586">
      <w:pPr>
        <w:pStyle w:val="paragrafesrasas2lygis"/>
        <w:numPr>
          <w:ilvl w:val="2"/>
          <w:numId w:val="172"/>
        </w:numPr>
        <w:ind w:left="2268" w:hanging="850"/>
        <w:rPr>
          <w:sz w:val="24"/>
          <w:szCs w:val="24"/>
        </w:rPr>
      </w:pPr>
      <w:r w:rsidRPr="0010289A">
        <w:rPr>
          <w:sz w:val="24"/>
          <w:szCs w:val="24"/>
        </w:rPr>
        <w:t>Projekto rezultatų pagal Specifikacij</w:t>
      </w:r>
      <w:r w:rsidR="0055050A">
        <w:rPr>
          <w:sz w:val="24"/>
          <w:szCs w:val="24"/>
        </w:rPr>
        <w:t>as</w:t>
      </w:r>
      <w:r w:rsidRPr="0010289A">
        <w:rPr>
          <w:sz w:val="24"/>
          <w:szCs w:val="24"/>
        </w:rPr>
        <w:t>ą</w:t>
      </w:r>
      <w:r w:rsidR="00220744" w:rsidRPr="0010289A">
        <w:rPr>
          <w:sz w:val="24"/>
          <w:szCs w:val="24"/>
        </w:rPr>
        <w:t>;</w:t>
      </w:r>
    </w:p>
    <w:p w14:paraId="0A676F9C" w14:textId="1FCA3581" w:rsidR="00A269A6" w:rsidRPr="0010289A" w:rsidRDefault="00220744" w:rsidP="001D0586">
      <w:pPr>
        <w:pStyle w:val="paragrafesrasas2lygis"/>
        <w:numPr>
          <w:ilvl w:val="2"/>
          <w:numId w:val="172"/>
        </w:numPr>
        <w:ind w:left="2268" w:hanging="850"/>
        <w:rPr>
          <w:sz w:val="24"/>
          <w:szCs w:val="24"/>
        </w:rPr>
      </w:pPr>
      <w:r w:rsidRPr="0010289A">
        <w:rPr>
          <w:sz w:val="24"/>
          <w:szCs w:val="24"/>
        </w:rPr>
        <w:t>Objekto sukūrimo, Paslaugų teikimo ir Sutarties valdymo plan</w:t>
      </w:r>
      <w:r w:rsidR="00F31300" w:rsidRPr="0010289A">
        <w:rPr>
          <w:sz w:val="24"/>
          <w:szCs w:val="24"/>
        </w:rPr>
        <w:t>o</w:t>
      </w:r>
      <w:r w:rsidRPr="0010289A">
        <w:rPr>
          <w:sz w:val="24"/>
          <w:szCs w:val="24"/>
        </w:rPr>
        <w:t>;</w:t>
      </w:r>
    </w:p>
    <w:p w14:paraId="77C455AB" w14:textId="24813595" w:rsidR="00220744" w:rsidRPr="0010289A" w:rsidRDefault="00220744" w:rsidP="001D0586">
      <w:pPr>
        <w:pStyle w:val="paragrafesrasas2lygis"/>
        <w:numPr>
          <w:ilvl w:val="2"/>
          <w:numId w:val="172"/>
        </w:numPr>
        <w:ind w:left="2268" w:hanging="850"/>
        <w:rPr>
          <w:sz w:val="24"/>
          <w:szCs w:val="24"/>
        </w:rPr>
      </w:pPr>
      <w:r w:rsidRPr="0010289A">
        <w:rPr>
          <w:sz w:val="24"/>
          <w:szCs w:val="24"/>
        </w:rPr>
        <w:t>kiti su techniniais Pirminio pasiūlymo aspektais susij</w:t>
      </w:r>
      <w:r w:rsidR="0055050A">
        <w:rPr>
          <w:sz w:val="24"/>
          <w:szCs w:val="24"/>
        </w:rPr>
        <w:t>usių</w:t>
      </w:r>
      <w:r w:rsidRPr="0010289A">
        <w:rPr>
          <w:sz w:val="24"/>
          <w:szCs w:val="24"/>
        </w:rPr>
        <w:t xml:space="preserve"> klausim</w:t>
      </w:r>
      <w:r w:rsidR="0055050A">
        <w:rPr>
          <w:sz w:val="24"/>
          <w:szCs w:val="24"/>
        </w:rPr>
        <w:t>ų</w:t>
      </w:r>
      <w:r w:rsidRPr="0010289A">
        <w:rPr>
          <w:sz w:val="24"/>
          <w:szCs w:val="24"/>
        </w:rPr>
        <w:t>.</w:t>
      </w:r>
    </w:p>
    <w:p w14:paraId="42177B08" w14:textId="04C532C2" w:rsidR="00E8539B" w:rsidRPr="0010289A" w:rsidRDefault="00E8539B" w:rsidP="001D0586">
      <w:pPr>
        <w:pStyle w:val="paragrafesrasas2lygis"/>
        <w:numPr>
          <w:ilvl w:val="1"/>
          <w:numId w:val="172"/>
        </w:numPr>
        <w:ind w:left="1418" w:hanging="851"/>
        <w:rPr>
          <w:sz w:val="24"/>
          <w:szCs w:val="24"/>
        </w:rPr>
      </w:pPr>
      <w:r w:rsidRPr="0010289A">
        <w:rPr>
          <w:sz w:val="24"/>
          <w:szCs w:val="24"/>
        </w:rPr>
        <w:t>antroji pakopa</w:t>
      </w:r>
      <w:r w:rsidR="00220744" w:rsidRPr="0010289A">
        <w:rPr>
          <w:sz w:val="24"/>
          <w:szCs w:val="24"/>
        </w:rPr>
        <w:t xml:space="preserve">, kurioje aptariami ir vedamos derybos dėl finansinių Pirminio pasiūlymo aspektų (sąlygų ir sprendinių). Numatoma, kad ši pakopa truks apie </w:t>
      </w:r>
      <w:r w:rsidR="00925ADE" w:rsidRPr="0010289A">
        <w:rPr>
          <w:iCs/>
          <w:color w:val="FF0000"/>
          <w:sz w:val="24"/>
          <w:szCs w:val="24"/>
        </w:rPr>
        <w:t>[</w:t>
      </w:r>
      <w:r w:rsidR="00925ADE" w:rsidRPr="0010289A">
        <w:rPr>
          <w:i/>
          <w:color w:val="FF0000"/>
          <w:sz w:val="24"/>
          <w:szCs w:val="24"/>
        </w:rPr>
        <w:t>nurodomas dienų skaičius</w:t>
      </w:r>
      <w:r w:rsidR="00925ADE" w:rsidRPr="0010289A">
        <w:rPr>
          <w:iCs/>
          <w:color w:val="FF0000"/>
          <w:sz w:val="24"/>
          <w:szCs w:val="24"/>
        </w:rPr>
        <w:t>]</w:t>
      </w:r>
      <w:r w:rsidR="00925ADE" w:rsidRPr="0010289A">
        <w:rPr>
          <w:sz w:val="24"/>
          <w:szCs w:val="24"/>
        </w:rPr>
        <w:t xml:space="preserve"> </w:t>
      </w:r>
      <w:r w:rsidR="00220744" w:rsidRPr="0010289A">
        <w:rPr>
          <w:sz w:val="24"/>
          <w:szCs w:val="24"/>
        </w:rPr>
        <w:t>dienų. Šios pakopos metu derybos vedamos dėl šių klausimų:</w:t>
      </w:r>
    </w:p>
    <w:p w14:paraId="19D7A9C4" w14:textId="467CF470" w:rsidR="00220744" w:rsidRPr="0010289A" w:rsidRDefault="00220744" w:rsidP="001D0586">
      <w:pPr>
        <w:pStyle w:val="paragrafesrasas2lygis"/>
        <w:numPr>
          <w:ilvl w:val="2"/>
          <w:numId w:val="172"/>
        </w:numPr>
        <w:ind w:left="2268" w:hanging="850"/>
        <w:rPr>
          <w:sz w:val="24"/>
          <w:szCs w:val="24"/>
        </w:rPr>
      </w:pPr>
      <w:r w:rsidRPr="0010289A">
        <w:rPr>
          <w:sz w:val="24"/>
          <w:szCs w:val="24"/>
        </w:rPr>
        <w:t>finansavimo šaltini</w:t>
      </w:r>
      <w:r w:rsidR="00F31300" w:rsidRPr="0010289A">
        <w:rPr>
          <w:sz w:val="24"/>
          <w:szCs w:val="24"/>
        </w:rPr>
        <w:t>ų i</w:t>
      </w:r>
      <w:r w:rsidRPr="0010289A">
        <w:rPr>
          <w:sz w:val="24"/>
          <w:szCs w:val="24"/>
        </w:rPr>
        <w:t>r finansavimo sąlyg</w:t>
      </w:r>
      <w:r w:rsidR="00F31300" w:rsidRPr="0010289A">
        <w:rPr>
          <w:sz w:val="24"/>
          <w:szCs w:val="24"/>
        </w:rPr>
        <w:t>ų</w:t>
      </w:r>
      <w:r w:rsidRPr="0010289A">
        <w:rPr>
          <w:sz w:val="24"/>
          <w:szCs w:val="24"/>
        </w:rPr>
        <w:t>;</w:t>
      </w:r>
    </w:p>
    <w:p w14:paraId="5250B314" w14:textId="16D00B7F" w:rsidR="00220744" w:rsidRPr="0010289A" w:rsidRDefault="00220744" w:rsidP="001D0586">
      <w:pPr>
        <w:pStyle w:val="paragrafesrasas2lygis"/>
        <w:numPr>
          <w:ilvl w:val="2"/>
          <w:numId w:val="172"/>
        </w:numPr>
        <w:ind w:left="2268" w:hanging="850"/>
        <w:rPr>
          <w:sz w:val="24"/>
          <w:szCs w:val="24"/>
        </w:rPr>
      </w:pPr>
      <w:r w:rsidRPr="0010289A">
        <w:rPr>
          <w:sz w:val="24"/>
          <w:szCs w:val="24"/>
        </w:rPr>
        <w:t>mokestini</w:t>
      </w:r>
      <w:r w:rsidR="00F31300" w:rsidRPr="0010289A">
        <w:rPr>
          <w:sz w:val="24"/>
          <w:szCs w:val="24"/>
        </w:rPr>
        <w:t>ų</w:t>
      </w:r>
      <w:r w:rsidRPr="0010289A">
        <w:rPr>
          <w:sz w:val="24"/>
          <w:szCs w:val="24"/>
        </w:rPr>
        <w:t xml:space="preserve"> klausim</w:t>
      </w:r>
      <w:r w:rsidR="00F31300" w:rsidRPr="0010289A">
        <w:rPr>
          <w:sz w:val="24"/>
          <w:szCs w:val="24"/>
        </w:rPr>
        <w:t>ų</w:t>
      </w:r>
      <w:r w:rsidRPr="0010289A">
        <w:rPr>
          <w:sz w:val="24"/>
          <w:szCs w:val="24"/>
        </w:rPr>
        <w:t>;</w:t>
      </w:r>
    </w:p>
    <w:p w14:paraId="7CF2EDAA" w14:textId="6E3531F9" w:rsidR="00220744" w:rsidRPr="0010289A" w:rsidRDefault="00220744" w:rsidP="001D0586">
      <w:pPr>
        <w:pStyle w:val="paragrafesrasas2lygis"/>
        <w:numPr>
          <w:ilvl w:val="2"/>
          <w:numId w:val="172"/>
        </w:numPr>
        <w:ind w:left="2268" w:hanging="850"/>
        <w:rPr>
          <w:sz w:val="24"/>
          <w:szCs w:val="24"/>
        </w:rPr>
      </w:pPr>
      <w:r w:rsidRPr="0010289A">
        <w:rPr>
          <w:sz w:val="24"/>
          <w:szCs w:val="24"/>
        </w:rPr>
        <w:t>Metinio atlyginimo mažinim</w:t>
      </w:r>
      <w:r w:rsidR="00F31300" w:rsidRPr="0010289A">
        <w:rPr>
          <w:sz w:val="24"/>
          <w:szCs w:val="24"/>
        </w:rPr>
        <w:t>o;</w:t>
      </w:r>
    </w:p>
    <w:p w14:paraId="0E94918A" w14:textId="369AAC39" w:rsidR="00220744" w:rsidRPr="0010289A" w:rsidRDefault="00220744" w:rsidP="001D0586">
      <w:pPr>
        <w:pStyle w:val="paragrafesrasas2lygis"/>
        <w:numPr>
          <w:ilvl w:val="2"/>
          <w:numId w:val="172"/>
        </w:numPr>
        <w:ind w:left="2268" w:hanging="850"/>
        <w:rPr>
          <w:sz w:val="24"/>
          <w:szCs w:val="24"/>
        </w:rPr>
      </w:pPr>
      <w:r w:rsidRPr="0010289A">
        <w:rPr>
          <w:sz w:val="24"/>
          <w:szCs w:val="24"/>
        </w:rPr>
        <w:t>kit</w:t>
      </w:r>
      <w:r w:rsidR="00F31300" w:rsidRPr="0010289A">
        <w:rPr>
          <w:sz w:val="24"/>
          <w:szCs w:val="24"/>
        </w:rPr>
        <w:t>ų</w:t>
      </w:r>
      <w:r w:rsidRPr="0010289A">
        <w:rPr>
          <w:sz w:val="24"/>
          <w:szCs w:val="24"/>
        </w:rPr>
        <w:t xml:space="preserve"> su finansiniais Pirminio pasiūlymo aspektais susij</w:t>
      </w:r>
      <w:r w:rsidR="00F31300" w:rsidRPr="0010289A">
        <w:rPr>
          <w:sz w:val="24"/>
          <w:szCs w:val="24"/>
        </w:rPr>
        <w:t>usių</w:t>
      </w:r>
      <w:r w:rsidRPr="0010289A">
        <w:rPr>
          <w:sz w:val="24"/>
          <w:szCs w:val="24"/>
        </w:rPr>
        <w:t xml:space="preserve"> klausim</w:t>
      </w:r>
      <w:r w:rsidR="00F31300" w:rsidRPr="0010289A">
        <w:rPr>
          <w:sz w:val="24"/>
          <w:szCs w:val="24"/>
        </w:rPr>
        <w:t>ų</w:t>
      </w:r>
      <w:r w:rsidRPr="0010289A">
        <w:rPr>
          <w:sz w:val="24"/>
          <w:szCs w:val="24"/>
        </w:rPr>
        <w:t>.</w:t>
      </w:r>
    </w:p>
    <w:p w14:paraId="74A01B7E" w14:textId="3DB0BD9D" w:rsidR="00220744" w:rsidRPr="0010289A" w:rsidRDefault="00220744" w:rsidP="001D0586">
      <w:pPr>
        <w:pStyle w:val="paragrafesrasas2lygis"/>
        <w:numPr>
          <w:ilvl w:val="1"/>
          <w:numId w:val="172"/>
        </w:numPr>
        <w:ind w:left="1418" w:hanging="851"/>
        <w:rPr>
          <w:sz w:val="24"/>
          <w:szCs w:val="24"/>
        </w:rPr>
      </w:pPr>
      <w:r w:rsidRPr="0010289A">
        <w:rPr>
          <w:sz w:val="24"/>
          <w:szCs w:val="24"/>
        </w:rPr>
        <w:t xml:space="preserve">trečioji pakopa, kurioje aptariami ir vedamos derybos dėl teisinių Pirminio pasiūlymo aspektų (sąlygų). Numatoma, kad ši pakopa truks apie </w:t>
      </w:r>
      <w:r w:rsidR="00925ADE" w:rsidRPr="0010289A">
        <w:rPr>
          <w:iCs/>
          <w:color w:val="FF0000"/>
          <w:sz w:val="24"/>
          <w:szCs w:val="24"/>
        </w:rPr>
        <w:t>[</w:t>
      </w:r>
      <w:r w:rsidR="00925ADE" w:rsidRPr="0010289A">
        <w:rPr>
          <w:i/>
          <w:color w:val="FF0000"/>
          <w:sz w:val="24"/>
          <w:szCs w:val="24"/>
        </w:rPr>
        <w:t>nurodomas dienų skaičius</w:t>
      </w:r>
      <w:r w:rsidR="00925ADE" w:rsidRPr="0010289A">
        <w:rPr>
          <w:iCs/>
          <w:color w:val="FF0000"/>
          <w:sz w:val="24"/>
          <w:szCs w:val="24"/>
        </w:rPr>
        <w:t>]</w:t>
      </w:r>
      <w:r w:rsidR="00925ADE" w:rsidRPr="0010289A">
        <w:rPr>
          <w:sz w:val="24"/>
          <w:szCs w:val="24"/>
        </w:rPr>
        <w:t xml:space="preserve"> </w:t>
      </w:r>
      <w:r w:rsidRPr="0010289A">
        <w:rPr>
          <w:sz w:val="24"/>
          <w:szCs w:val="24"/>
        </w:rPr>
        <w:t>dienų. Šios pakopos metu derybos vedamos dėl šių klausimų:</w:t>
      </w:r>
    </w:p>
    <w:p w14:paraId="3D4BB21A" w14:textId="7A9BABCF" w:rsidR="00220744" w:rsidRPr="0010289A" w:rsidRDefault="00220744" w:rsidP="001D0586">
      <w:pPr>
        <w:pStyle w:val="paragrafesrasas2lygis"/>
        <w:numPr>
          <w:ilvl w:val="2"/>
          <w:numId w:val="172"/>
        </w:numPr>
        <w:ind w:left="2268" w:hanging="850"/>
        <w:rPr>
          <w:sz w:val="24"/>
          <w:szCs w:val="24"/>
        </w:rPr>
      </w:pPr>
      <w:r w:rsidRPr="0010289A">
        <w:rPr>
          <w:sz w:val="24"/>
          <w:szCs w:val="24"/>
        </w:rPr>
        <w:t xml:space="preserve">Sutarties </w:t>
      </w:r>
      <w:r w:rsidR="00F31300" w:rsidRPr="0010289A">
        <w:rPr>
          <w:sz w:val="24"/>
          <w:szCs w:val="24"/>
        </w:rPr>
        <w:t xml:space="preserve">ir jos priedų </w:t>
      </w:r>
      <w:r w:rsidRPr="0010289A">
        <w:rPr>
          <w:sz w:val="24"/>
          <w:szCs w:val="24"/>
        </w:rPr>
        <w:t>projekt</w:t>
      </w:r>
      <w:r w:rsidR="00F31300" w:rsidRPr="0010289A">
        <w:rPr>
          <w:sz w:val="24"/>
          <w:szCs w:val="24"/>
        </w:rPr>
        <w:t>o</w:t>
      </w:r>
      <w:r w:rsidRPr="0010289A">
        <w:rPr>
          <w:sz w:val="24"/>
          <w:szCs w:val="24"/>
        </w:rPr>
        <w:t xml:space="preserve"> (įskaitant priedus);</w:t>
      </w:r>
    </w:p>
    <w:p w14:paraId="3A970744" w14:textId="0F7B021A" w:rsidR="00220744" w:rsidRPr="0010289A" w:rsidRDefault="00F31300" w:rsidP="001D0586">
      <w:pPr>
        <w:pStyle w:val="paragrafesrasas2lygis"/>
        <w:numPr>
          <w:ilvl w:val="2"/>
          <w:numId w:val="172"/>
        </w:numPr>
        <w:ind w:left="2268" w:hanging="850"/>
        <w:rPr>
          <w:sz w:val="24"/>
          <w:szCs w:val="24"/>
        </w:rPr>
      </w:pPr>
      <w:r w:rsidRPr="0010289A">
        <w:rPr>
          <w:color w:val="000000" w:themeColor="text1"/>
          <w:sz w:val="24"/>
          <w:szCs w:val="24"/>
        </w:rPr>
        <w:t>k</w:t>
      </w:r>
      <w:r w:rsidR="00220744" w:rsidRPr="0010289A">
        <w:rPr>
          <w:color w:val="000000" w:themeColor="text1"/>
          <w:sz w:val="24"/>
          <w:szCs w:val="24"/>
        </w:rPr>
        <w:t>it</w:t>
      </w:r>
      <w:r w:rsidRPr="0010289A">
        <w:rPr>
          <w:color w:val="000000" w:themeColor="text1"/>
          <w:sz w:val="24"/>
          <w:szCs w:val="24"/>
        </w:rPr>
        <w:t>ų</w:t>
      </w:r>
      <w:r w:rsidR="00220744" w:rsidRPr="0010289A">
        <w:rPr>
          <w:color w:val="000000" w:themeColor="text1"/>
          <w:sz w:val="24"/>
          <w:szCs w:val="24"/>
        </w:rPr>
        <w:t xml:space="preserve"> su teisiniais Pirminio pasiūlymo aspektais susij</w:t>
      </w:r>
      <w:r w:rsidRPr="0010289A">
        <w:rPr>
          <w:color w:val="000000" w:themeColor="text1"/>
          <w:sz w:val="24"/>
          <w:szCs w:val="24"/>
        </w:rPr>
        <w:t>usių</w:t>
      </w:r>
      <w:r w:rsidR="00220744" w:rsidRPr="0010289A">
        <w:rPr>
          <w:color w:val="000000" w:themeColor="text1"/>
          <w:sz w:val="24"/>
          <w:szCs w:val="24"/>
        </w:rPr>
        <w:t xml:space="preserve"> klausim</w:t>
      </w:r>
      <w:r w:rsidRPr="0010289A">
        <w:rPr>
          <w:color w:val="000000" w:themeColor="text1"/>
          <w:sz w:val="24"/>
          <w:szCs w:val="24"/>
        </w:rPr>
        <w:t>ų</w:t>
      </w:r>
      <w:r w:rsidR="00220744" w:rsidRPr="0010289A">
        <w:rPr>
          <w:color w:val="000000" w:themeColor="text1"/>
          <w:sz w:val="24"/>
          <w:szCs w:val="24"/>
        </w:rPr>
        <w:t>.</w:t>
      </w:r>
      <w:r w:rsidR="00220744" w:rsidRPr="0010289A">
        <w:rPr>
          <w:sz w:val="24"/>
          <w:szCs w:val="24"/>
        </w:rPr>
        <w:t xml:space="preserve"> </w:t>
      </w:r>
    </w:p>
    <w:p w14:paraId="39B70AE6" w14:textId="28AF9C78" w:rsidR="00B560A5" w:rsidRPr="0010289A" w:rsidRDefault="00397D35" w:rsidP="00475A1A">
      <w:pPr>
        <w:pStyle w:val="paragrafesrasas2lygis"/>
        <w:numPr>
          <w:ilvl w:val="0"/>
          <w:numId w:val="178"/>
        </w:numPr>
        <w:rPr>
          <w:sz w:val="24"/>
          <w:szCs w:val="24"/>
        </w:rPr>
      </w:pPr>
      <w:r w:rsidRPr="0010289A">
        <w:rPr>
          <w:sz w:val="24"/>
          <w:szCs w:val="24"/>
        </w:rPr>
        <w:t xml:space="preserve">Dalyvis turi teisę pasiūlyti papildomas derybų pakopas ir (ar) papildomus klausimus, kuriuos būtina aptarti. Jeigu </w:t>
      </w:r>
      <w:r w:rsidRPr="0010289A">
        <w:rPr>
          <w:color w:val="000000" w:themeColor="text1"/>
          <w:sz w:val="24"/>
          <w:szCs w:val="24"/>
        </w:rPr>
        <w:t xml:space="preserve">Komisijos </w:t>
      </w:r>
      <w:r w:rsidRPr="0010289A">
        <w:rPr>
          <w:sz w:val="24"/>
          <w:szCs w:val="24"/>
        </w:rPr>
        <w:t xml:space="preserve">nuomone, toks pasiūlymas bus pagrįstas, derybos bus papildytos pasiūlyta pakopa ir (ar) klausimu. Tokiu atveju, kiti Dalyviai turės teisę nurodyti, kad jiems tokia pakopa ir (ar) klausimas neaktualūs ir joje nedalyvauti. </w:t>
      </w:r>
      <w:r w:rsidR="00E8539B" w:rsidRPr="0010289A">
        <w:rPr>
          <w:sz w:val="24"/>
          <w:szCs w:val="24"/>
        </w:rPr>
        <w:t xml:space="preserve">Tikslios derybų pakopų datos bus nurodytos kvietime dalyvauti derybose. </w:t>
      </w:r>
    </w:p>
    <w:p w14:paraId="15999FBE" w14:textId="77777777" w:rsidR="00397D35" w:rsidRPr="0010289A" w:rsidRDefault="004C503F" w:rsidP="00475A1A">
      <w:pPr>
        <w:pStyle w:val="paragrafesrasas2lygis"/>
        <w:numPr>
          <w:ilvl w:val="0"/>
          <w:numId w:val="178"/>
        </w:numPr>
        <w:rPr>
          <w:sz w:val="24"/>
          <w:szCs w:val="24"/>
        </w:rPr>
      </w:pPr>
      <w:r w:rsidRPr="0010289A">
        <w:rPr>
          <w:color w:val="000000" w:themeColor="text1"/>
          <w:sz w:val="24"/>
          <w:szCs w:val="24"/>
        </w:rPr>
        <w:t xml:space="preserve">Kiekviena derybų pakopa bus vykdoma tokia tvarka: </w:t>
      </w:r>
    </w:p>
    <w:p w14:paraId="4191FEC9" w14:textId="594C8D78" w:rsidR="004C503F" w:rsidRPr="0010289A" w:rsidRDefault="004C503F" w:rsidP="00475A1A">
      <w:pPr>
        <w:pStyle w:val="paragrafesrasas2lygis"/>
        <w:numPr>
          <w:ilvl w:val="1"/>
          <w:numId w:val="178"/>
        </w:numPr>
        <w:tabs>
          <w:tab w:val="left" w:pos="1418"/>
        </w:tabs>
        <w:ind w:left="1418" w:hanging="851"/>
        <w:rPr>
          <w:sz w:val="24"/>
          <w:szCs w:val="24"/>
        </w:rPr>
      </w:pPr>
      <w:r w:rsidRPr="0010289A">
        <w:rPr>
          <w:color w:val="000000" w:themeColor="text1"/>
          <w:sz w:val="24"/>
          <w:szCs w:val="24"/>
        </w:rPr>
        <w:t>atskirai su kiekvienu Dalyviu bus vedamos derybos dėl toje pakopoje aptariamų, su Dalyvio pateiktu Pirminiu pasiūlymu</w:t>
      </w:r>
      <w:r w:rsidR="00576275" w:rsidRPr="0010289A">
        <w:rPr>
          <w:color w:val="000000" w:themeColor="text1"/>
          <w:sz w:val="24"/>
          <w:szCs w:val="24"/>
        </w:rPr>
        <w:t xml:space="preserve"> (atitinkama jo dalimi)</w:t>
      </w:r>
      <w:r w:rsidRPr="0010289A">
        <w:rPr>
          <w:color w:val="000000" w:themeColor="text1"/>
          <w:sz w:val="24"/>
          <w:szCs w:val="24"/>
        </w:rPr>
        <w:t xml:space="preserve"> susijusių, klausimų;</w:t>
      </w:r>
    </w:p>
    <w:p w14:paraId="18E838CB" w14:textId="15788D30" w:rsidR="004C503F" w:rsidRPr="0010289A" w:rsidRDefault="004C503F" w:rsidP="00475A1A">
      <w:pPr>
        <w:pStyle w:val="paragrafesrasas2lygis"/>
        <w:numPr>
          <w:ilvl w:val="1"/>
          <w:numId w:val="178"/>
        </w:numPr>
        <w:tabs>
          <w:tab w:val="left" w:pos="1418"/>
        </w:tabs>
        <w:ind w:left="1418" w:hanging="851"/>
        <w:rPr>
          <w:sz w:val="24"/>
          <w:szCs w:val="24"/>
        </w:rPr>
      </w:pPr>
      <w:r w:rsidRPr="0010289A">
        <w:rPr>
          <w:color w:val="000000" w:themeColor="text1"/>
          <w:sz w:val="24"/>
          <w:szCs w:val="24"/>
        </w:rPr>
        <w:t>derybų metu Dalyvio pateikiama informacija bus laikoma konfidencialia ir negalės būti atskleista kitiems Dalyviams, išskyrus Sąlygose nustatytus atvejus;</w:t>
      </w:r>
    </w:p>
    <w:p w14:paraId="43A8A3E7" w14:textId="51D4A415" w:rsidR="00A71FC3" w:rsidRPr="0010289A" w:rsidRDefault="00A71FC3" w:rsidP="00475A1A">
      <w:pPr>
        <w:pStyle w:val="paragrafesrasas2lygis"/>
        <w:numPr>
          <w:ilvl w:val="1"/>
          <w:numId w:val="178"/>
        </w:numPr>
        <w:tabs>
          <w:tab w:val="left" w:pos="1418"/>
        </w:tabs>
        <w:ind w:left="1418" w:hanging="851"/>
        <w:rPr>
          <w:sz w:val="24"/>
          <w:szCs w:val="24"/>
        </w:rPr>
      </w:pPr>
      <w:r w:rsidRPr="0010289A">
        <w:rPr>
          <w:color w:val="000000" w:themeColor="text1"/>
          <w:sz w:val="24"/>
          <w:szCs w:val="24"/>
        </w:rPr>
        <w:t>Komisijos Dalyviui pateikiama informacija, kuri gali būti svarbi ir kitiems Dalyviams, pateikiama visiems suinteresuotiems Dalyviams, tačiau užtikrinant, kad nebus atskleista susijusio Dalyvio tapatybė ir jo konfidenciali informacija;</w:t>
      </w:r>
    </w:p>
    <w:p w14:paraId="2C56254C" w14:textId="1E38A4B8" w:rsidR="00F6112B" w:rsidRPr="00F30059" w:rsidRDefault="00F6112B" w:rsidP="00475A1A">
      <w:pPr>
        <w:pStyle w:val="paragrafesrasas2lygis"/>
        <w:numPr>
          <w:ilvl w:val="0"/>
          <w:numId w:val="0"/>
        </w:numPr>
        <w:tabs>
          <w:tab w:val="left" w:pos="1418"/>
        </w:tabs>
        <w:ind w:left="1418"/>
        <w:rPr>
          <w:sz w:val="24"/>
          <w:szCs w:val="24"/>
        </w:rPr>
      </w:pPr>
      <w:r w:rsidRPr="00F30059">
        <w:rPr>
          <w:color w:val="000000" w:themeColor="text1"/>
          <w:sz w:val="24"/>
          <w:szCs w:val="24"/>
        </w:rPr>
        <w:t xml:space="preserve">kiekviena derybų pakopa bus vykdoma tol, kol, Komisijos nuomone, pakopoje aptariami klausimai bus detalizuoti tiek, kad leistų Dalyviui jų pagrindu pagrįstai ir </w:t>
      </w:r>
      <w:r w:rsidRPr="00F30059">
        <w:rPr>
          <w:color w:val="000000" w:themeColor="text1"/>
          <w:sz w:val="24"/>
          <w:szCs w:val="24"/>
        </w:rPr>
        <w:lastRenderedPageBreak/>
        <w:t>išsamiai suformuoti atitinkamą Galutinį pasiūlymo dalį, o Komisijai – parengti galutinį Sutarties projektą.</w:t>
      </w:r>
    </w:p>
    <w:p w14:paraId="33882045" w14:textId="5558DA8E" w:rsidR="0079720E" w:rsidRPr="0010289A" w:rsidRDefault="00E8539B" w:rsidP="00475A1A">
      <w:pPr>
        <w:pStyle w:val="paragrafesrasas2lygis"/>
        <w:numPr>
          <w:ilvl w:val="0"/>
          <w:numId w:val="178"/>
        </w:numPr>
        <w:tabs>
          <w:tab w:val="left" w:pos="567"/>
        </w:tabs>
        <w:ind w:left="567" w:hanging="567"/>
        <w:rPr>
          <w:sz w:val="24"/>
          <w:szCs w:val="24"/>
        </w:rPr>
      </w:pPr>
      <w:r w:rsidRPr="0010289A">
        <w:rPr>
          <w:sz w:val="24"/>
          <w:szCs w:val="24"/>
        </w:rPr>
        <w:t>Kiekvienos derybų pakopos rezultatai bus užfiksuojami derybų protokole, kurį reikės pasirašyti Dalyvio įgaliotam atstovui ir Komisijos pirmininkui.</w:t>
      </w:r>
      <w:r w:rsidR="008802D6" w:rsidRPr="0010289A">
        <w:rPr>
          <w:sz w:val="24"/>
          <w:szCs w:val="24"/>
        </w:rPr>
        <w:t xml:space="preserve"> </w:t>
      </w:r>
      <w:r w:rsidR="00576275" w:rsidRPr="0010289A">
        <w:rPr>
          <w:sz w:val="24"/>
          <w:szCs w:val="24"/>
        </w:rPr>
        <w:t xml:space="preserve">Prieš pasirašydamas protokolą, Dalyvis galės pateikti dėl jo pastabas. </w:t>
      </w:r>
      <w:r w:rsidR="00032328" w:rsidRPr="0010289A">
        <w:rPr>
          <w:sz w:val="24"/>
          <w:szCs w:val="24"/>
        </w:rPr>
        <w:t>Tolimesnių derybų procedūrų vykdymo metu protokole įtvirtintus derybų rezultatus Dalyvis galės keisti tik juos pagerinant</w:t>
      </w:r>
      <w:r w:rsidR="00576275" w:rsidRPr="0010289A">
        <w:rPr>
          <w:sz w:val="24"/>
          <w:szCs w:val="24"/>
        </w:rPr>
        <w:t xml:space="preserve">. </w:t>
      </w:r>
    </w:p>
    <w:p w14:paraId="37D5FF6B" w14:textId="03866290" w:rsidR="00E8539B" w:rsidRPr="0010289A" w:rsidRDefault="008802D6" w:rsidP="00475A1A">
      <w:pPr>
        <w:pStyle w:val="paragrafesrasas2lygis"/>
        <w:numPr>
          <w:ilvl w:val="0"/>
          <w:numId w:val="178"/>
        </w:numPr>
        <w:tabs>
          <w:tab w:val="left" w:pos="567"/>
        </w:tabs>
        <w:ind w:left="567" w:hanging="567"/>
        <w:rPr>
          <w:sz w:val="24"/>
          <w:szCs w:val="24"/>
        </w:rPr>
      </w:pPr>
      <w:r w:rsidRPr="0010289A">
        <w:rPr>
          <w:sz w:val="24"/>
          <w:szCs w:val="24"/>
        </w:rPr>
        <w:t xml:space="preserve">Po kiekvienos </w:t>
      </w:r>
      <w:r w:rsidR="00F00FBE" w:rsidRPr="0010289A">
        <w:rPr>
          <w:sz w:val="24"/>
          <w:szCs w:val="24"/>
        </w:rPr>
        <w:t xml:space="preserve">ar po visų </w:t>
      </w:r>
      <w:r w:rsidRPr="0010289A">
        <w:rPr>
          <w:sz w:val="24"/>
          <w:szCs w:val="24"/>
        </w:rPr>
        <w:t xml:space="preserve">derybų </w:t>
      </w:r>
      <w:r w:rsidR="00F00FBE" w:rsidRPr="0010289A">
        <w:rPr>
          <w:sz w:val="24"/>
          <w:szCs w:val="24"/>
        </w:rPr>
        <w:t>pakopų</w:t>
      </w:r>
      <w:r w:rsidR="00397D35" w:rsidRPr="0010289A">
        <w:rPr>
          <w:sz w:val="24"/>
          <w:szCs w:val="24"/>
        </w:rPr>
        <w:t>, Komisijos prašymu,</w:t>
      </w:r>
      <w:r w:rsidRPr="0010289A">
        <w:rPr>
          <w:sz w:val="24"/>
          <w:szCs w:val="24"/>
        </w:rPr>
        <w:t xml:space="preserve"> </w:t>
      </w:r>
      <w:r w:rsidR="000F5CD4" w:rsidRPr="0010289A">
        <w:rPr>
          <w:sz w:val="24"/>
          <w:szCs w:val="24"/>
        </w:rPr>
        <w:t>Dalyvis</w:t>
      </w:r>
      <w:r w:rsidRPr="0010289A">
        <w:rPr>
          <w:sz w:val="24"/>
          <w:szCs w:val="24"/>
        </w:rPr>
        <w:t xml:space="preserve"> turi pateikti Komisijai patikslintą </w:t>
      </w:r>
      <w:r w:rsidR="00C008D0" w:rsidRPr="0010289A">
        <w:rPr>
          <w:sz w:val="24"/>
          <w:szCs w:val="24"/>
        </w:rPr>
        <w:t xml:space="preserve">Pirminį </w:t>
      </w:r>
      <w:r w:rsidR="000F5CD4" w:rsidRPr="0010289A">
        <w:rPr>
          <w:sz w:val="24"/>
          <w:szCs w:val="24"/>
        </w:rPr>
        <w:t>pasiūlymą</w:t>
      </w:r>
      <w:r w:rsidRPr="0010289A">
        <w:rPr>
          <w:sz w:val="24"/>
          <w:szCs w:val="24"/>
        </w:rPr>
        <w:t xml:space="preserve"> ar atskiras jo dalis, atsižvelgiant į d</w:t>
      </w:r>
      <w:r w:rsidR="000F5CD4" w:rsidRPr="0010289A">
        <w:rPr>
          <w:sz w:val="24"/>
          <w:szCs w:val="24"/>
        </w:rPr>
        <w:t>erybų</w:t>
      </w:r>
      <w:r w:rsidRPr="0010289A">
        <w:rPr>
          <w:sz w:val="24"/>
          <w:szCs w:val="24"/>
        </w:rPr>
        <w:t xml:space="preserve"> rezultatus. </w:t>
      </w:r>
      <w:r w:rsidR="00196193" w:rsidRPr="0010289A">
        <w:rPr>
          <w:sz w:val="24"/>
          <w:szCs w:val="24"/>
        </w:rPr>
        <w:t>Atnaujintų Pirminių pasiūlymų pateikimo terminas ir turinio reikalavimai bus nurodyti Komisijos kvietime pateikti atnaujintus Pirminius pasiūlymus</w:t>
      </w:r>
      <w:r w:rsidR="00C008D0" w:rsidRPr="0010289A">
        <w:rPr>
          <w:sz w:val="24"/>
          <w:szCs w:val="24"/>
        </w:rPr>
        <w:t>.</w:t>
      </w:r>
    </w:p>
    <w:p w14:paraId="56BCAFD6" w14:textId="44B5E9AD" w:rsidR="007E2611" w:rsidRPr="0010289A" w:rsidRDefault="007E2611" w:rsidP="00475A1A">
      <w:pPr>
        <w:pStyle w:val="paragrafesrasas2lygis"/>
        <w:numPr>
          <w:ilvl w:val="0"/>
          <w:numId w:val="178"/>
        </w:numPr>
        <w:tabs>
          <w:tab w:val="left" w:pos="567"/>
        </w:tabs>
        <w:ind w:left="567" w:hanging="567"/>
        <w:rPr>
          <w:sz w:val="24"/>
          <w:szCs w:val="24"/>
        </w:rPr>
      </w:pPr>
      <w:r w:rsidRPr="0010289A">
        <w:rPr>
          <w:sz w:val="24"/>
          <w:szCs w:val="24"/>
        </w:rPr>
        <w:t>Atsižvelgiant į derybų rezultatus Komisija patikslins Sąlygas, įskaitant Sutarties projektą, ir pateiks jas Dalyviams. Dalyviai, teikdami atnaujintus Pirminius pasiūlymus / Galutinius pasiūlymus, juos teikti privalės pagal patikslintas Sąlygas.</w:t>
      </w:r>
    </w:p>
    <w:p w14:paraId="4DEAAE18" w14:textId="056F4D14" w:rsidR="007E2611" w:rsidRPr="0010289A" w:rsidRDefault="00767856" w:rsidP="00475A1A">
      <w:pPr>
        <w:pStyle w:val="paragrafesrasas2lygis"/>
        <w:numPr>
          <w:ilvl w:val="0"/>
          <w:numId w:val="178"/>
        </w:numPr>
        <w:tabs>
          <w:tab w:val="left" w:pos="567"/>
        </w:tabs>
        <w:ind w:left="567" w:hanging="567"/>
        <w:rPr>
          <w:sz w:val="24"/>
          <w:szCs w:val="24"/>
        </w:rPr>
      </w:pPr>
      <w:r w:rsidRPr="0010289A">
        <w:rPr>
          <w:sz w:val="24"/>
          <w:szCs w:val="24"/>
        </w:rPr>
        <w:t xml:space="preserve">Derybas su visais Dalyviais Komisija sieks įvykdyti ne daugiau kaip per </w:t>
      </w:r>
      <w:r w:rsidRPr="0010289A">
        <w:rPr>
          <w:iCs/>
          <w:color w:val="FF0000"/>
          <w:sz w:val="24"/>
          <w:szCs w:val="24"/>
        </w:rPr>
        <w:t>[</w:t>
      </w:r>
      <w:r w:rsidRPr="0010289A">
        <w:rPr>
          <w:i/>
          <w:color w:val="FF0000"/>
          <w:sz w:val="24"/>
          <w:szCs w:val="24"/>
        </w:rPr>
        <w:t>dienų skaičius</w:t>
      </w:r>
      <w:r w:rsidRPr="0010289A">
        <w:rPr>
          <w:iCs/>
          <w:color w:val="FF0000"/>
          <w:sz w:val="24"/>
          <w:szCs w:val="24"/>
        </w:rPr>
        <w:t>]</w:t>
      </w:r>
      <w:r w:rsidRPr="0010289A">
        <w:rPr>
          <w:color w:val="FF0000"/>
          <w:sz w:val="24"/>
          <w:szCs w:val="24"/>
        </w:rPr>
        <w:t xml:space="preserve"> </w:t>
      </w:r>
      <w:r w:rsidRPr="0010289A">
        <w:rPr>
          <w:sz w:val="24"/>
          <w:szCs w:val="24"/>
        </w:rPr>
        <w:t>dienas, tačiau priklausomai nuo derybų eigos šis terminas gali kisti.</w:t>
      </w:r>
    </w:p>
    <w:p w14:paraId="563B3729" w14:textId="77BA3DB0" w:rsidR="00D465C1" w:rsidRPr="0010289A" w:rsidRDefault="00D465C1" w:rsidP="0079720E">
      <w:pPr>
        <w:pStyle w:val="Heading2"/>
        <w:numPr>
          <w:ilvl w:val="0"/>
          <w:numId w:val="14"/>
        </w:numPr>
        <w:spacing w:after="120"/>
        <w:jc w:val="center"/>
        <w:rPr>
          <w:color w:val="943634" w:themeColor="accent2" w:themeShade="BF"/>
          <w:sz w:val="24"/>
          <w:szCs w:val="24"/>
        </w:rPr>
      </w:pPr>
      <w:bookmarkStart w:id="103" w:name="_Toc173847372"/>
      <w:bookmarkStart w:id="104" w:name="_Toc285029304"/>
      <w:bookmarkStart w:id="105" w:name="_Toc297198313"/>
      <w:bookmarkStart w:id="106" w:name="_Toc297198496"/>
      <w:r w:rsidRPr="0010289A">
        <w:rPr>
          <w:color w:val="943634" w:themeColor="accent2" w:themeShade="BF"/>
          <w:sz w:val="24"/>
          <w:szCs w:val="24"/>
        </w:rPr>
        <w:t>Dokumentų suderinimas</w:t>
      </w:r>
      <w:bookmarkEnd w:id="103"/>
    </w:p>
    <w:p w14:paraId="38BFF3BD" w14:textId="557FD0A1" w:rsidR="00D465C1" w:rsidRPr="0010289A" w:rsidRDefault="00D465C1" w:rsidP="00475A1A">
      <w:pPr>
        <w:pStyle w:val="paragrafesrasas2lygis"/>
        <w:numPr>
          <w:ilvl w:val="0"/>
          <w:numId w:val="178"/>
        </w:numPr>
        <w:ind w:left="567" w:hanging="567"/>
        <w:rPr>
          <w:sz w:val="24"/>
          <w:szCs w:val="24"/>
        </w:rPr>
      </w:pPr>
      <w:r w:rsidRPr="0010289A">
        <w:rPr>
          <w:sz w:val="24"/>
          <w:szCs w:val="24"/>
        </w:rPr>
        <w:t xml:space="preserve">Komisija, vadovaudamasi derybų metu Dalyvių ir Komisijos suderintais </w:t>
      </w:r>
      <w:r w:rsidR="00C44D66" w:rsidRPr="0010289A">
        <w:rPr>
          <w:sz w:val="24"/>
          <w:szCs w:val="24"/>
        </w:rPr>
        <w:t>S</w:t>
      </w:r>
      <w:r w:rsidRPr="0010289A">
        <w:rPr>
          <w:sz w:val="24"/>
          <w:szCs w:val="24"/>
        </w:rPr>
        <w:t xml:space="preserve">utarties pakeitimais, parengia atnaujintą </w:t>
      </w:r>
      <w:r w:rsidR="008A2536" w:rsidRPr="0010289A">
        <w:rPr>
          <w:sz w:val="24"/>
          <w:szCs w:val="24"/>
        </w:rPr>
        <w:t>S</w:t>
      </w:r>
      <w:r w:rsidRPr="0010289A">
        <w:rPr>
          <w:sz w:val="24"/>
          <w:szCs w:val="24"/>
        </w:rPr>
        <w:t>utarties projektą.</w:t>
      </w:r>
      <w:r w:rsidR="005F0B07" w:rsidRPr="0010289A">
        <w:rPr>
          <w:sz w:val="24"/>
          <w:szCs w:val="24"/>
        </w:rPr>
        <w:t xml:space="preserve"> </w:t>
      </w:r>
    </w:p>
    <w:p w14:paraId="36F67D51" w14:textId="2AA5EAF3" w:rsidR="00D465C1" w:rsidRPr="0010289A" w:rsidRDefault="00A60DD2" w:rsidP="00475A1A">
      <w:pPr>
        <w:pStyle w:val="paragrafesrasas2lygis"/>
        <w:numPr>
          <w:ilvl w:val="0"/>
          <w:numId w:val="178"/>
        </w:numPr>
        <w:ind w:left="567" w:hanging="567"/>
        <w:rPr>
          <w:sz w:val="24"/>
          <w:szCs w:val="24"/>
        </w:rPr>
      </w:pPr>
      <w:bookmarkStart w:id="107" w:name="_Ref441409959"/>
      <w:r w:rsidRPr="0010289A">
        <w:rPr>
          <w:sz w:val="24"/>
          <w:szCs w:val="24"/>
        </w:rPr>
        <w:t>Valdžios subjektas</w:t>
      </w:r>
      <w:r w:rsidR="00C008D0" w:rsidRPr="0010289A">
        <w:rPr>
          <w:sz w:val="24"/>
          <w:szCs w:val="24"/>
        </w:rPr>
        <w:t>, teisės aktų nustatyta tvarka,</w:t>
      </w:r>
      <w:r w:rsidR="00D465C1" w:rsidRPr="0010289A">
        <w:rPr>
          <w:sz w:val="24"/>
          <w:szCs w:val="24"/>
        </w:rPr>
        <w:t xml:space="preserve"> pateikia atnaujintą </w:t>
      </w:r>
      <w:r w:rsidR="00C008D0" w:rsidRPr="0010289A">
        <w:rPr>
          <w:sz w:val="24"/>
          <w:szCs w:val="24"/>
        </w:rPr>
        <w:t>S</w:t>
      </w:r>
      <w:r w:rsidR="00D465C1" w:rsidRPr="0010289A">
        <w:rPr>
          <w:sz w:val="24"/>
          <w:szCs w:val="24"/>
        </w:rPr>
        <w:t xml:space="preserve">utartį </w:t>
      </w:r>
      <w:r w:rsidR="009C16A3" w:rsidRPr="0010289A">
        <w:rPr>
          <w:sz w:val="24"/>
          <w:szCs w:val="24"/>
        </w:rPr>
        <w:t>F</w:t>
      </w:r>
      <w:r w:rsidR="00D465C1" w:rsidRPr="0010289A">
        <w:rPr>
          <w:sz w:val="24"/>
          <w:szCs w:val="24"/>
        </w:rPr>
        <w:t>inansų ministerijai išvadai pateikti</w:t>
      </w:r>
      <w:bookmarkEnd w:id="107"/>
      <w:r w:rsidR="00D20EBD" w:rsidRPr="0010289A">
        <w:rPr>
          <w:color w:val="0033CC"/>
          <w:sz w:val="24"/>
          <w:szCs w:val="24"/>
        </w:rPr>
        <w:t>.</w:t>
      </w:r>
    </w:p>
    <w:p w14:paraId="2932563B" w14:textId="6254C0D8" w:rsidR="00D465C1" w:rsidRPr="0010289A" w:rsidRDefault="000E538C" w:rsidP="00475A1A">
      <w:pPr>
        <w:pStyle w:val="paragrafesrasas2lygis"/>
        <w:numPr>
          <w:ilvl w:val="0"/>
          <w:numId w:val="178"/>
        </w:numPr>
        <w:ind w:left="567" w:hanging="567"/>
        <w:rPr>
          <w:sz w:val="24"/>
          <w:szCs w:val="24"/>
        </w:rPr>
      </w:pPr>
      <w:r w:rsidRPr="0010289A">
        <w:rPr>
          <w:sz w:val="24"/>
        </w:rPr>
        <w:t xml:space="preserve">Sudaryti Sutartį Valdžios subjektas galės tik jeigu bus atsižvelgta į Finansų ministerijos išvadą dėl Sutarties projekto, parengto atsižvelgiant į derybų rezultatus. </w:t>
      </w:r>
      <w:r w:rsidR="00721F00" w:rsidRPr="0010289A">
        <w:rPr>
          <w:color w:val="0070C0"/>
          <w:sz w:val="24"/>
          <w:szCs w:val="24"/>
        </w:rPr>
        <w:t>[</w:t>
      </w:r>
      <w:r w:rsidR="00721F00" w:rsidRPr="0010289A">
        <w:rPr>
          <w:i/>
          <w:color w:val="0070C0"/>
          <w:sz w:val="24"/>
          <w:szCs w:val="24"/>
        </w:rPr>
        <w:t xml:space="preserve">Jei Projektą įgyvendina centrinės valdžios subjektas </w:t>
      </w:r>
      <w:r w:rsidR="00721F00" w:rsidRPr="0010289A">
        <w:rPr>
          <w:color w:val="00B050"/>
          <w:sz w:val="24"/>
          <w:szCs w:val="24"/>
        </w:rPr>
        <w:t xml:space="preserve">Jei po derybų Sutarties projekte nurodytos sąlygos neatitinka Lietuvos Respublikos Vyriausybės ar Lietuvos Respublikos Seimo sprendime dėl partnerystės projekto įgyvendinimo nustatytų sąlygų, Valdžios subjektas nutraukia </w:t>
      </w:r>
      <w:bookmarkStart w:id="108" w:name="_Hlk129695382"/>
      <w:r w:rsidR="00A367EA" w:rsidRPr="0010289A">
        <w:rPr>
          <w:color w:val="00B050"/>
          <w:sz w:val="24"/>
          <w:szCs w:val="24"/>
        </w:rPr>
        <w:t xml:space="preserve">Skelbiamų derybų </w:t>
      </w:r>
      <w:bookmarkEnd w:id="108"/>
      <w:r w:rsidR="00841C65" w:rsidRPr="0010289A">
        <w:rPr>
          <w:color w:val="00B050"/>
          <w:sz w:val="24"/>
          <w:szCs w:val="24"/>
        </w:rPr>
        <w:t>procedūrą</w:t>
      </w:r>
      <w:r w:rsidR="00721F00" w:rsidRPr="0010289A">
        <w:rPr>
          <w:color w:val="00B050"/>
          <w:sz w:val="24"/>
          <w:szCs w:val="24"/>
        </w:rPr>
        <w:t>].</w:t>
      </w:r>
      <w:r w:rsidR="00721F00" w:rsidRPr="0010289A">
        <w:rPr>
          <w:color w:val="0000FF"/>
          <w:sz w:val="24"/>
          <w:szCs w:val="24"/>
        </w:rPr>
        <w:t xml:space="preserve"> </w:t>
      </w:r>
      <w:r w:rsidR="00721F00" w:rsidRPr="0010289A">
        <w:rPr>
          <w:color w:val="0070C0"/>
          <w:sz w:val="24"/>
          <w:szCs w:val="24"/>
        </w:rPr>
        <w:t>[</w:t>
      </w:r>
      <w:r w:rsidR="00721F00" w:rsidRPr="0010289A">
        <w:rPr>
          <w:i/>
          <w:color w:val="0070C0"/>
          <w:sz w:val="24"/>
          <w:szCs w:val="24"/>
        </w:rPr>
        <w:t xml:space="preserve">Jei </w:t>
      </w:r>
      <w:r w:rsidR="00841C65" w:rsidRPr="0010289A">
        <w:rPr>
          <w:i/>
          <w:color w:val="0070C0"/>
          <w:sz w:val="24"/>
          <w:szCs w:val="24"/>
        </w:rPr>
        <w:t>Projektą įgyvendina</w:t>
      </w:r>
      <w:r w:rsidR="00721F00" w:rsidRPr="0010289A">
        <w:rPr>
          <w:i/>
          <w:color w:val="0070C0"/>
          <w:sz w:val="24"/>
          <w:szCs w:val="24"/>
        </w:rPr>
        <w:t xml:space="preserve"> vietos valdžios subjektas</w:t>
      </w:r>
      <w:r w:rsidR="00721F00" w:rsidRPr="0010289A">
        <w:rPr>
          <w:color w:val="0070C0"/>
          <w:sz w:val="24"/>
          <w:szCs w:val="24"/>
        </w:rPr>
        <w:t xml:space="preserve"> </w:t>
      </w:r>
      <w:r w:rsidR="00721F00" w:rsidRPr="0010289A">
        <w:rPr>
          <w:color w:val="00B050"/>
          <w:sz w:val="24"/>
          <w:szCs w:val="24"/>
        </w:rPr>
        <w:t>Jei po derybų Sutarties projekte nuodytos sąlygos neatitinka</w:t>
      </w:r>
      <w:r w:rsidR="00721F00" w:rsidRPr="0010289A">
        <w:rPr>
          <w:color w:val="0000FF"/>
          <w:sz w:val="24"/>
          <w:szCs w:val="24"/>
        </w:rPr>
        <w:t xml:space="preserve"> </w:t>
      </w:r>
      <w:r w:rsidR="00721F00" w:rsidRPr="0010289A">
        <w:rPr>
          <w:color w:val="FF0000"/>
          <w:sz w:val="24"/>
          <w:szCs w:val="24"/>
        </w:rPr>
        <w:t>[</w:t>
      </w:r>
      <w:r w:rsidR="00721F00" w:rsidRPr="0010289A">
        <w:rPr>
          <w:i/>
          <w:color w:val="FF0000"/>
          <w:sz w:val="24"/>
          <w:szCs w:val="24"/>
        </w:rPr>
        <w:t>savivaldybės pavadinimas</w:t>
      </w:r>
      <w:r w:rsidR="00721F00" w:rsidRPr="0010289A">
        <w:rPr>
          <w:color w:val="FF0000"/>
          <w:sz w:val="24"/>
          <w:szCs w:val="24"/>
        </w:rPr>
        <w:t xml:space="preserve">] </w:t>
      </w:r>
      <w:r w:rsidR="00721F00" w:rsidRPr="0010289A">
        <w:rPr>
          <w:color w:val="00B050"/>
          <w:sz w:val="24"/>
          <w:szCs w:val="24"/>
        </w:rPr>
        <w:t>tarybos sprendime dėl Projekto įgyvendinimo tikslingumo nurodytų sąlygų, Sutarties projektas turi būti teikiamas</w:t>
      </w:r>
      <w:r w:rsidR="00721F00" w:rsidRPr="0010289A">
        <w:rPr>
          <w:color w:val="FF0000"/>
          <w:sz w:val="24"/>
          <w:szCs w:val="24"/>
        </w:rPr>
        <w:t xml:space="preserve"> [</w:t>
      </w:r>
      <w:r w:rsidR="00721F00" w:rsidRPr="0010289A">
        <w:rPr>
          <w:i/>
          <w:color w:val="FF0000"/>
          <w:sz w:val="24"/>
          <w:szCs w:val="24"/>
        </w:rPr>
        <w:t>savivaldybės pavadinimas</w:t>
      </w:r>
      <w:r w:rsidR="00721F00" w:rsidRPr="0010289A">
        <w:rPr>
          <w:color w:val="FF0000"/>
          <w:sz w:val="24"/>
          <w:szCs w:val="24"/>
        </w:rPr>
        <w:t xml:space="preserve">] </w:t>
      </w:r>
      <w:r w:rsidR="00721F00" w:rsidRPr="0010289A">
        <w:rPr>
          <w:color w:val="00B050"/>
          <w:sz w:val="24"/>
          <w:szCs w:val="24"/>
        </w:rPr>
        <w:t>kontrolieriui išvadai gauti bei</w:t>
      </w:r>
      <w:r w:rsidR="00721F00" w:rsidRPr="0010289A">
        <w:rPr>
          <w:color w:val="FF0000"/>
          <w:sz w:val="24"/>
          <w:szCs w:val="24"/>
        </w:rPr>
        <w:t xml:space="preserve"> [</w:t>
      </w:r>
      <w:r w:rsidR="00721F00" w:rsidRPr="0010289A">
        <w:rPr>
          <w:i/>
          <w:color w:val="FF0000"/>
          <w:sz w:val="24"/>
          <w:szCs w:val="24"/>
        </w:rPr>
        <w:t>savivaldybės pavadinimas</w:t>
      </w:r>
      <w:r w:rsidR="00721F00" w:rsidRPr="0010289A">
        <w:rPr>
          <w:color w:val="FF0000"/>
          <w:sz w:val="24"/>
          <w:szCs w:val="24"/>
        </w:rPr>
        <w:t xml:space="preserve">] </w:t>
      </w:r>
      <w:r w:rsidR="00721F00" w:rsidRPr="0010289A">
        <w:rPr>
          <w:color w:val="00B050"/>
          <w:sz w:val="24"/>
          <w:szCs w:val="24"/>
        </w:rPr>
        <w:t>tarybai pritarti</w:t>
      </w:r>
      <w:r w:rsidR="00E74A3B" w:rsidRPr="0010289A">
        <w:rPr>
          <w:color w:val="00B050"/>
          <w:sz w:val="24"/>
          <w:szCs w:val="24"/>
        </w:rPr>
        <w:t>]</w:t>
      </w:r>
      <w:r w:rsidR="005F0B07" w:rsidRPr="0010289A">
        <w:rPr>
          <w:sz w:val="24"/>
          <w:szCs w:val="24"/>
        </w:rPr>
        <w:t>.</w:t>
      </w:r>
      <w:r w:rsidRPr="0010289A">
        <w:rPr>
          <w:szCs w:val="24"/>
        </w:rPr>
        <w:t xml:space="preserve"> </w:t>
      </w:r>
    </w:p>
    <w:p w14:paraId="0B22EC0E" w14:textId="1CF58B86" w:rsidR="00D465C1" w:rsidRPr="0010289A" w:rsidRDefault="004376E3" w:rsidP="00475A1A">
      <w:pPr>
        <w:pStyle w:val="paragrafesrasas2lygis"/>
        <w:numPr>
          <w:ilvl w:val="0"/>
          <w:numId w:val="178"/>
        </w:numPr>
        <w:ind w:left="567" w:hanging="567"/>
        <w:rPr>
          <w:sz w:val="24"/>
          <w:szCs w:val="24"/>
        </w:rPr>
      </w:pPr>
      <w:r w:rsidRPr="0010289A">
        <w:rPr>
          <w:sz w:val="24"/>
          <w:szCs w:val="24"/>
        </w:rPr>
        <w:t xml:space="preserve">Valdžios subjektas </w:t>
      </w:r>
      <w:r w:rsidR="00D465C1" w:rsidRPr="0010289A">
        <w:rPr>
          <w:sz w:val="24"/>
          <w:szCs w:val="24"/>
        </w:rPr>
        <w:t>negali garantuoti tokio (-ių) pritarimo (-ų) suteikimo ir neprisiima jokios atsakomybės, jeigu sutikimas nebūtų duotas, tačiau įsipareigoja dėti visas protingas pastangas siekiant gauti tokį sutikimą.</w:t>
      </w:r>
    </w:p>
    <w:p w14:paraId="55C687A9" w14:textId="09823340" w:rsidR="00D465C1" w:rsidRPr="0010289A" w:rsidRDefault="00D465C1" w:rsidP="004C59B6">
      <w:pPr>
        <w:pStyle w:val="paragrafesrasas2lygis"/>
        <w:numPr>
          <w:ilvl w:val="0"/>
          <w:numId w:val="178"/>
        </w:numPr>
        <w:ind w:left="567" w:hanging="567"/>
        <w:rPr>
          <w:sz w:val="24"/>
          <w:szCs w:val="24"/>
        </w:rPr>
      </w:pPr>
      <w:r w:rsidRPr="0010289A">
        <w:rPr>
          <w:sz w:val="24"/>
          <w:szCs w:val="24"/>
        </w:rPr>
        <w:t xml:space="preserve">Gavus pritarimą </w:t>
      </w:r>
      <w:r w:rsidR="00E333D9" w:rsidRPr="0010289A">
        <w:rPr>
          <w:sz w:val="24"/>
          <w:szCs w:val="24"/>
        </w:rPr>
        <w:t>S</w:t>
      </w:r>
      <w:r w:rsidRPr="0010289A">
        <w:rPr>
          <w:sz w:val="24"/>
          <w:szCs w:val="24"/>
        </w:rPr>
        <w:t xml:space="preserve">utarties projektui, </w:t>
      </w:r>
      <w:r w:rsidR="002258A4" w:rsidRPr="0010289A">
        <w:rPr>
          <w:sz w:val="24"/>
          <w:szCs w:val="24"/>
        </w:rPr>
        <w:t xml:space="preserve">Dalyviai bus kviečiami pateikti </w:t>
      </w:r>
      <w:r w:rsidR="005956A5" w:rsidRPr="0010289A">
        <w:rPr>
          <w:sz w:val="24"/>
          <w:szCs w:val="24"/>
        </w:rPr>
        <w:t xml:space="preserve">Galutinius </w:t>
      </w:r>
      <w:r w:rsidR="002258A4" w:rsidRPr="0010289A">
        <w:rPr>
          <w:sz w:val="24"/>
          <w:szCs w:val="24"/>
        </w:rPr>
        <w:t>pasiūlym</w:t>
      </w:r>
      <w:r w:rsidR="005956A5" w:rsidRPr="0010289A">
        <w:rPr>
          <w:sz w:val="24"/>
          <w:szCs w:val="24"/>
        </w:rPr>
        <w:t>us</w:t>
      </w:r>
      <w:r w:rsidR="002258A4" w:rsidRPr="0010289A">
        <w:rPr>
          <w:sz w:val="24"/>
          <w:szCs w:val="24"/>
        </w:rPr>
        <w:t xml:space="preserve"> </w:t>
      </w:r>
      <w:r w:rsidR="00C7483F" w:rsidRPr="0010289A">
        <w:rPr>
          <w:sz w:val="24"/>
          <w:szCs w:val="24"/>
        </w:rPr>
        <w:t xml:space="preserve">Sąlygų </w:t>
      </w:r>
      <w:r w:rsidR="005F0B07" w:rsidRPr="0010289A">
        <w:rPr>
          <w:sz w:val="24"/>
          <w:szCs w:val="24"/>
        </w:rPr>
        <w:fldChar w:fldCharType="begin"/>
      </w:r>
      <w:r w:rsidR="005F0B07" w:rsidRPr="0010289A">
        <w:rPr>
          <w:sz w:val="24"/>
          <w:szCs w:val="24"/>
        </w:rPr>
        <w:instrText xml:space="preserve"> REF _Ref445050579 \r \h </w:instrText>
      </w:r>
      <w:r w:rsidR="000A05AD" w:rsidRPr="0010289A">
        <w:rPr>
          <w:sz w:val="24"/>
          <w:szCs w:val="24"/>
        </w:rPr>
        <w:instrText xml:space="preserve"> \* MERGEFORMAT </w:instrText>
      </w:r>
      <w:r w:rsidR="005F0B07" w:rsidRPr="0010289A">
        <w:rPr>
          <w:sz w:val="24"/>
          <w:szCs w:val="24"/>
        </w:rPr>
      </w:r>
      <w:r w:rsidR="005F0B07" w:rsidRPr="0010289A">
        <w:rPr>
          <w:sz w:val="24"/>
          <w:szCs w:val="24"/>
        </w:rPr>
        <w:fldChar w:fldCharType="separate"/>
      </w:r>
      <w:r w:rsidR="00475A1A">
        <w:rPr>
          <w:sz w:val="24"/>
          <w:szCs w:val="24"/>
        </w:rPr>
        <w:t>7</w:t>
      </w:r>
      <w:r w:rsidR="005F0B07" w:rsidRPr="0010289A">
        <w:rPr>
          <w:sz w:val="24"/>
          <w:szCs w:val="24"/>
        </w:rPr>
        <w:fldChar w:fldCharType="end"/>
      </w:r>
      <w:r w:rsidR="00C7483F" w:rsidRPr="0010289A">
        <w:rPr>
          <w:sz w:val="24"/>
          <w:szCs w:val="24"/>
        </w:rPr>
        <w:t xml:space="preserve"> </w:t>
      </w:r>
      <w:r w:rsidR="000F3DB2" w:rsidRPr="0010289A">
        <w:rPr>
          <w:sz w:val="24"/>
          <w:szCs w:val="24"/>
        </w:rPr>
        <w:t>skyriuje</w:t>
      </w:r>
      <w:r w:rsidR="00C7483F" w:rsidRPr="0010289A">
        <w:rPr>
          <w:sz w:val="24"/>
          <w:szCs w:val="24"/>
        </w:rPr>
        <w:t xml:space="preserve"> nustatyta tva</w:t>
      </w:r>
      <w:r w:rsidR="00415224" w:rsidRPr="0010289A">
        <w:rPr>
          <w:sz w:val="24"/>
          <w:szCs w:val="24"/>
        </w:rPr>
        <w:t>r</w:t>
      </w:r>
      <w:r w:rsidR="00C7483F" w:rsidRPr="0010289A">
        <w:rPr>
          <w:sz w:val="24"/>
          <w:szCs w:val="24"/>
        </w:rPr>
        <w:t>ka.</w:t>
      </w:r>
    </w:p>
    <w:p w14:paraId="49AB1F40" w14:textId="77777777" w:rsidR="008A35F6" w:rsidRPr="0010289A" w:rsidRDefault="00E947A3" w:rsidP="001D0586">
      <w:pPr>
        <w:pStyle w:val="Heading2"/>
        <w:numPr>
          <w:ilvl w:val="0"/>
          <w:numId w:val="14"/>
        </w:numPr>
        <w:tabs>
          <w:tab w:val="left" w:pos="993"/>
          <w:tab w:val="left" w:pos="1701"/>
          <w:tab w:val="left" w:pos="2268"/>
          <w:tab w:val="left" w:pos="2694"/>
        </w:tabs>
        <w:spacing w:after="120"/>
        <w:jc w:val="center"/>
        <w:rPr>
          <w:color w:val="943634" w:themeColor="accent2" w:themeShade="BF"/>
          <w:sz w:val="24"/>
          <w:szCs w:val="24"/>
        </w:rPr>
      </w:pPr>
      <w:bookmarkStart w:id="109" w:name="_Ref445050579"/>
      <w:bookmarkStart w:id="110" w:name="_Toc173847373"/>
      <w:r w:rsidRPr="0010289A">
        <w:rPr>
          <w:color w:val="943634" w:themeColor="accent2" w:themeShade="BF"/>
          <w:sz w:val="24"/>
          <w:szCs w:val="24"/>
        </w:rPr>
        <w:t>G</w:t>
      </w:r>
      <w:r w:rsidR="008A35F6" w:rsidRPr="0010289A">
        <w:rPr>
          <w:color w:val="943634" w:themeColor="accent2" w:themeShade="BF"/>
          <w:sz w:val="24"/>
          <w:szCs w:val="24"/>
        </w:rPr>
        <w:t xml:space="preserve">alutinio </w:t>
      </w:r>
      <w:r w:rsidR="00990A6A" w:rsidRPr="0010289A">
        <w:rPr>
          <w:color w:val="943634" w:themeColor="accent2" w:themeShade="BF"/>
          <w:sz w:val="24"/>
          <w:szCs w:val="24"/>
        </w:rPr>
        <w:t>p</w:t>
      </w:r>
      <w:r w:rsidR="008A35F6" w:rsidRPr="0010289A">
        <w:rPr>
          <w:color w:val="943634" w:themeColor="accent2" w:themeShade="BF"/>
          <w:sz w:val="24"/>
          <w:szCs w:val="24"/>
        </w:rPr>
        <w:t>asiūlymo pateikimas</w:t>
      </w:r>
      <w:bookmarkEnd w:id="109"/>
      <w:bookmarkEnd w:id="110"/>
    </w:p>
    <w:p w14:paraId="14DDB94B" w14:textId="5917E773" w:rsidR="001D4C2B" w:rsidRPr="0010289A" w:rsidRDefault="004B598A" w:rsidP="00475A1A">
      <w:pPr>
        <w:pStyle w:val="paragrafesrasas2lygis"/>
        <w:numPr>
          <w:ilvl w:val="0"/>
          <w:numId w:val="179"/>
        </w:numPr>
        <w:rPr>
          <w:sz w:val="24"/>
          <w:szCs w:val="24"/>
        </w:rPr>
      </w:pPr>
      <w:bookmarkStart w:id="111" w:name="_Ref142384120"/>
      <w:bookmarkStart w:id="112" w:name="_Ref501635374"/>
      <w:r w:rsidRPr="0010289A">
        <w:rPr>
          <w:sz w:val="24"/>
          <w:szCs w:val="24"/>
        </w:rPr>
        <w:t>Pasibaigus deryboms, suinteresuoti Dalyviai bus pakviesti</w:t>
      </w:r>
      <w:r w:rsidR="002B3B38" w:rsidRPr="0010289A">
        <w:rPr>
          <w:sz w:val="24"/>
          <w:szCs w:val="24"/>
        </w:rPr>
        <w:t xml:space="preserve"> </w:t>
      </w:r>
      <w:r w:rsidR="005F0B07" w:rsidRPr="0010289A">
        <w:rPr>
          <w:sz w:val="24"/>
          <w:szCs w:val="24"/>
        </w:rPr>
        <w:t>CVP IS priemonėmis pateikti Galutinį pasiūlymą</w:t>
      </w:r>
      <w:r w:rsidR="001D4C2B" w:rsidRPr="0010289A">
        <w:rPr>
          <w:sz w:val="24"/>
          <w:szCs w:val="24"/>
        </w:rPr>
        <w:t>, kurį sudaro:</w:t>
      </w:r>
      <w:bookmarkEnd w:id="111"/>
    </w:p>
    <w:p w14:paraId="4A118416" w14:textId="5E6E3FD8" w:rsidR="005F0B07" w:rsidRPr="0010289A" w:rsidRDefault="0061091C" w:rsidP="00475A1A">
      <w:pPr>
        <w:pStyle w:val="paragrafesrasas2lygis"/>
        <w:numPr>
          <w:ilvl w:val="1"/>
          <w:numId w:val="178"/>
        </w:numPr>
        <w:ind w:left="1418" w:hanging="851"/>
        <w:rPr>
          <w:iCs/>
          <w:sz w:val="24"/>
          <w:szCs w:val="24"/>
        </w:rPr>
      </w:pPr>
      <w:r w:rsidRPr="0010289A">
        <w:rPr>
          <w:sz w:val="24"/>
          <w:szCs w:val="24"/>
        </w:rPr>
        <w:lastRenderedPageBreak/>
        <w:t>Techninio ir Finansinio pasiūlymų formos, parengtos</w:t>
      </w:r>
      <w:r w:rsidRPr="0010289A" w:rsidDel="00BB711F">
        <w:rPr>
          <w:sz w:val="24"/>
          <w:szCs w:val="24"/>
        </w:rPr>
        <w:t xml:space="preserve"> </w:t>
      </w:r>
      <w:r w:rsidRPr="0010289A">
        <w:rPr>
          <w:sz w:val="24"/>
          <w:szCs w:val="24"/>
        </w:rPr>
        <w:t xml:space="preserve">pagal pateiktas formas Sąlygų </w:t>
      </w:r>
      <w:r w:rsidR="00ED413E" w:rsidRPr="0010289A">
        <w:rPr>
          <w:sz w:val="24"/>
          <w:szCs w:val="24"/>
        </w:rPr>
        <w:t xml:space="preserve"> </w:t>
      </w:r>
      <w:r w:rsidRPr="0010289A">
        <w:rPr>
          <w:sz w:val="24"/>
          <w:szCs w:val="24"/>
        </w:rPr>
        <w:t xml:space="preserve">priede </w:t>
      </w:r>
      <w:r w:rsidRPr="0010289A">
        <w:rPr>
          <w:i/>
          <w:sz w:val="24"/>
          <w:szCs w:val="24"/>
        </w:rPr>
        <w:t>Pasiūlymo forma</w:t>
      </w:r>
      <w:r w:rsidRPr="0010289A">
        <w:rPr>
          <w:iCs/>
          <w:sz w:val="24"/>
          <w:szCs w:val="24"/>
        </w:rPr>
        <w:t>;</w:t>
      </w:r>
    </w:p>
    <w:p w14:paraId="48F3D126" w14:textId="21346502" w:rsidR="00ED413E" w:rsidRPr="0010289A" w:rsidRDefault="00ED413E" w:rsidP="004C59B6">
      <w:pPr>
        <w:pStyle w:val="paragrafesrasas2lygis"/>
        <w:numPr>
          <w:ilvl w:val="1"/>
          <w:numId w:val="178"/>
        </w:numPr>
        <w:ind w:left="1418" w:hanging="851"/>
        <w:rPr>
          <w:iCs/>
          <w:sz w:val="24"/>
          <w:szCs w:val="24"/>
        </w:rPr>
      </w:pPr>
      <w:r w:rsidRPr="0010289A">
        <w:rPr>
          <w:iCs/>
          <w:sz w:val="24"/>
          <w:szCs w:val="24"/>
        </w:rPr>
        <w:t xml:space="preserve">techninė-inžinerinė informacija, parengta pagal Sąlygų </w:t>
      </w:r>
      <w:r w:rsidRPr="0010289A">
        <w:rPr>
          <w:iCs/>
          <w:sz w:val="24"/>
          <w:szCs w:val="24"/>
        </w:rPr>
        <w:fldChar w:fldCharType="begin"/>
      </w:r>
      <w:r w:rsidRPr="0010289A">
        <w:rPr>
          <w:iCs/>
          <w:sz w:val="24"/>
          <w:szCs w:val="24"/>
        </w:rPr>
        <w:instrText xml:space="preserve"> REF _Ref131077905 \w \h  \* MERGEFORMAT </w:instrText>
      </w:r>
      <w:r w:rsidRPr="0010289A">
        <w:rPr>
          <w:iCs/>
          <w:sz w:val="24"/>
          <w:szCs w:val="24"/>
        </w:rPr>
      </w:r>
      <w:r w:rsidRPr="0010289A">
        <w:rPr>
          <w:iCs/>
          <w:sz w:val="24"/>
          <w:szCs w:val="24"/>
        </w:rPr>
        <w:fldChar w:fldCharType="separate"/>
      </w:r>
      <w:r w:rsidR="00475A1A">
        <w:rPr>
          <w:iCs/>
          <w:sz w:val="24"/>
          <w:szCs w:val="24"/>
        </w:rPr>
        <w:t>2</w:t>
      </w:r>
      <w:r w:rsidRPr="0010289A">
        <w:rPr>
          <w:iCs/>
          <w:sz w:val="24"/>
          <w:szCs w:val="24"/>
        </w:rPr>
        <w:fldChar w:fldCharType="end"/>
      </w:r>
      <w:r w:rsidRPr="0010289A">
        <w:rPr>
          <w:iCs/>
          <w:sz w:val="24"/>
          <w:szCs w:val="24"/>
        </w:rPr>
        <w:t xml:space="preserve"> priede </w:t>
      </w:r>
      <w:r w:rsidRPr="0010289A">
        <w:rPr>
          <w:i/>
          <w:iCs/>
          <w:sz w:val="24"/>
          <w:szCs w:val="24"/>
        </w:rPr>
        <w:t>Specifikacijos</w:t>
      </w:r>
      <w:r w:rsidRPr="0010289A">
        <w:rPr>
          <w:iCs/>
          <w:sz w:val="24"/>
          <w:szCs w:val="24"/>
        </w:rPr>
        <w:t xml:space="preserve"> ir </w:t>
      </w:r>
      <w:r w:rsidRPr="0010289A">
        <w:rPr>
          <w:iCs/>
          <w:sz w:val="24"/>
          <w:szCs w:val="24"/>
        </w:rPr>
        <w:fldChar w:fldCharType="begin"/>
      </w:r>
      <w:r w:rsidRPr="0010289A">
        <w:rPr>
          <w:iCs/>
          <w:sz w:val="24"/>
          <w:szCs w:val="24"/>
        </w:rPr>
        <w:instrText xml:space="preserve"> REF _Ref131079145 \w \h  \* MERGEFORMAT </w:instrText>
      </w:r>
      <w:r w:rsidRPr="0010289A">
        <w:rPr>
          <w:iCs/>
          <w:sz w:val="24"/>
          <w:szCs w:val="24"/>
        </w:rPr>
      </w:r>
      <w:r w:rsidRPr="0010289A">
        <w:rPr>
          <w:iCs/>
          <w:sz w:val="24"/>
          <w:szCs w:val="24"/>
        </w:rPr>
        <w:fldChar w:fldCharType="separate"/>
      </w:r>
      <w:r w:rsidR="00475A1A">
        <w:rPr>
          <w:iCs/>
          <w:sz w:val="24"/>
          <w:szCs w:val="24"/>
        </w:rPr>
        <w:t>13</w:t>
      </w:r>
      <w:r w:rsidRPr="0010289A">
        <w:rPr>
          <w:iCs/>
          <w:sz w:val="24"/>
          <w:szCs w:val="24"/>
        </w:rPr>
        <w:fldChar w:fldCharType="end"/>
      </w:r>
      <w:r w:rsidRPr="0010289A">
        <w:rPr>
          <w:iCs/>
          <w:sz w:val="24"/>
          <w:szCs w:val="24"/>
        </w:rPr>
        <w:t xml:space="preserve"> priede </w:t>
      </w:r>
      <w:r w:rsidRPr="0010289A">
        <w:rPr>
          <w:bCs/>
          <w:i/>
          <w:iCs/>
          <w:sz w:val="24"/>
          <w:szCs w:val="24"/>
        </w:rPr>
        <w:t>Reikalavimai techninei – inžineriniai informacijai</w:t>
      </w:r>
      <w:r w:rsidRPr="0010289A">
        <w:rPr>
          <w:bCs/>
          <w:iCs/>
          <w:sz w:val="24"/>
          <w:szCs w:val="24"/>
        </w:rPr>
        <w:t xml:space="preserve"> </w:t>
      </w:r>
      <w:r w:rsidRPr="0010289A">
        <w:rPr>
          <w:iCs/>
          <w:sz w:val="24"/>
          <w:szCs w:val="24"/>
        </w:rPr>
        <w:t>nustatytas sąlygas;</w:t>
      </w:r>
    </w:p>
    <w:p w14:paraId="4CAB8BD3" w14:textId="7CEE769B" w:rsidR="00ED413E" w:rsidRPr="0010289A" w:rsidRDefault="00ED413E" w:rsidP="004C59B6">
      <w:pPr>
        <w:pStyle w:val="paragrafesrasas2lygis"/>
        <w:numPr>
          <w:ilvl w:val="1"/>
          <w:numId w:val="178"/>
        </w:numPr>
        <w:ind w:left="1418" w:hanging="851"/>
        <w:rPr>
          <w:iCs/>
          <w:sz w:val="24"/>
          <w:szCs w:val="24"/>
        </w:rPr>
      </w:pPr>
      <w:r w:rsidRPr="0010289A">
        <w:rPr>
          <w:iCs/>
          <w:sz w:val="24"/>
          <w:szCs w:val="24"/>
        </w:rPr>
        <w:t xml:space="preserve">finansinė informacija parengta pagal Sąlygų </w:t>
      </w:r>
      <w:r w:rsidRPr="0010289A">
        <w:rPr>
          <w:iCs/>
          <w:sz w:val="24"/>
          <w:szCs w:val="24"/>
        </w:rPr>
        <w:fldChar w:fldCharType="begin"/>
      </w:r>
      <w:r w:rsidRPr="0010289A">
        <w:rPr>
          <w:iCs/>
          <w:sz w:val="24"/>
          <w:szCs w:val="24"/>
        </w:rPr>
        <w:instrText xml:space="preserve"> REF _Ref131079608 \w \h  \* MERGEFORMAT </w:instrText>
      </w:r>
      <w:r w:rsidRPr="0010289A">
        <w:rPr>
          <w:iCs/>
          <w:sz w:val="24"/>
          <w:szCs w:val="24"/>
        </w:rPr>
      </w:r>
      <w:r w:rsidRPr="0010289A">
        <w:rPr>
          <w:iCs/>
          <w:sz w:val="24"/>
          <w:szCs w:val="24"/>
        </w:rPr>
        <w:fldChar w:fldCharType="separate"/>
      </w:r>
      <w:r w:rsidR="00475A1A">
        <w:rPr>
          <w:iCs/>
          <w:sz w:val="24"/>
          <w:szCs w:val="24"/>
        </w:rPr>
        <w:t>14</w:t>
      </w:r>
      <w:r w:rsidRPr="0010289A">
        <w:rPr>
          <w:iCs/>
          <w:sz w:val="24"/>
          <w:szCs w:val="24"/>
        </w:rPr>
        <w:fldChar w:fldCharType="end"/>
      </w:r>
      <w:r w:rsidRPr="0010289A">
        <w:rPr>
          <w:iCs/>
          <w:sz w:val="24"/>
          <w:szCs w:val="24"/>
        </w:rPr>
        <w:t xml:space="preserve"> priede </w:t>
      </w:r>
      <w:r w:rsidRPr="0010289A">
        <w:rPr>
          <w:i/>
          <w:iCs/>
          <w:sz w:val="24"/>
          <w:szCs w:val="24"/>
        </w:rPr>
        <w:t xml:space="preserve">Reikalavimai finansiniam veiklos </w:t>
      </w:r>
      <w:r w:rsidRPr="0010289A">
        <w:rPr>
          <w:iCs/>
          <w:sz w:val="24"/>
          <w:szCs w:val="24"/>
        </w:rPr>
        <w:t>modeliui nustatytas sąlygas;</w:t>
      </w:r>
    </w:p>
    <w:p w14:paraId="6C200281" w14:textId="044FC196" w:rsidR="00ED413E" w:rsidRPr="0010289A" w:rsidRDefault="00ED413E" w:rsidP="004C59B6">
      <w:pPr>
        <w:pStyle w:val="paragrafesrasas2lygis"/>
        <w:numPr>
          <w:ilvl w:val="1"/>
          <w:numId w:val="178"/>
        </w:numPr>
        <w:ind w:left="1418" w:hanging="851"/>
        <w:rPr>
          <w:iCs/>
          <w:sz w:val="24"/>
          <w:szCs w:val="24"/>
        </w:rPr>
      </w:pPr>
      <w:r w:rsidRPr="0010289A">
        <w:rPr>
          <w:iCs/>
          <w:sz w:val="24"/>
          <w:szCs w:val="24"/>
        </w:rPr>
        <w:t xml:space="preserve">teisinė informacija parengta pagal Sąlygų </w:t>
      </w:r>
      <w:r w:rsidRPr="0010289A">
        <w:rPr>
          <w:iCs/>
          <w:sz w:val="24"/>
          <w:szCs w:val="24"/>
        </w:rPr>
        <w:fldChar w:fldCharType="begin"/>
      </w:r>
      <w:r w:rsidRPr="0010289A">
        <w:rPr>
          <w:iCs/>
          <w:sz w:val="24"/>
          <w:szCs w:val="24"/>
        </w:rPr>
        <w:instrText xml:space="preserve"> REF _Ref131079190 \w \h  \* MERGEFORMAT </w:instrText>
      </w:r>
      <w:r w:rsidRPr="0010289A">
        <w:rPr>
          <w:iCs/>
          <w:sz w:val="24"/>
          <w:szCs w:val="24"/>
        </w:rPr>
      </w:r>
      <w:r w:rsidRPr="0010289A">
        <w:rPr>
          <w:iCs/>
          <w:sz w:val="24"/>
          <w:szCs w:val="24"/>
        </w:rPr>
        <w:fldChar w:fldCharType="separate"/>
      </w:r>
      <w:r w:rsidR="00475A1A">
        <w:rPr>
          <w:iCs/>
          <w:sz w:val="24"/>
          <w:szCs w:val="24"/>
        </w:rPr>
        <w:t>15</w:t>
      </w:r>
      <w:r w:rsidRPr="0010289A">
        <w:rPr>
          <w:iCs/>
          <w:sz w:val="24"/>
          <w:szCs w:val="24"/>
        </w:rPr>
        <w:fldChar w:fldCharType="end"/>
      </w:r>
      <w:r w:rsidRPr="0010289A">
        <w:rPr>
          <w:iCs/>
          <w:sz w:val="24"/>
          <w:szCs w:val="24"/>
        </w:rPr>
        <w:t xml:space="preserve"> priede </w:t>
      </w:r>
      <w:r w:rsidRPr="0010289A">
        <w:rPr>
          <w:i/>
          <w:iCs/>
          <w:sz w:val="24"/>
          <w:szCs w:val="24"/>
        </w:rPr>
        <w:t xml:space="preserve">Reikalavimai teisinei informacijai </w:t>
      </w:r>
      <w:r w:rsidRPr="0010289A">
        <w:rPr>
          <w:iCs/>
          <w:sz w:val="24"/>
          <w:szCs w:val="24"/>
        </w:rPr>
        <w:t>pateiktus reikalavimus;</w:t>
      </w:r>
    </w:p>
    <w:p w14:paraId="230CFB70" w14:textId="70BA952C" w:rsidR="00ED413E" w:rsidRPr="0010289A" w:rsidRDefault="00ED413E" w:rsidP="004C59B6">
      <w:pPr>
        <w:pStyle w:val="paragrafesrasas2lygis"/>
        <w:numPr>
          <w:ilvl w:val="1"/>
          <w:numId w:val="178"/>
        </w:numPr>
        <w:ind w:left="1418" w:hanging="851"/>
        <w:rPr>
          <w:iCs/>
          <w:sz w:val="24"/>
          <w:szCs w:val="24"/>
        </w:rPr>
      </w:pPr>
      <w:r w:rsidRPr="0010289A">
        <w:rPr>
          <w:iCs/>
          <w:sz w:val="24"/>
          <w:szCs w:val="24"/>
        </w:rPr>
        <w:t xml:space="preserve">Susijusių bendrovių sąrašas pagal Sąlygų </w:t>
      </w:r>
      <w:r w:rsidRPr="0010289A">
        <w:rPr>
          <w:iCs/>
          <w:sz w:val="24"/>
          <w:szCs w:val="24"/>
        </w:rPr>
        <w:fldChar w:fldCharType="begin"/>
      </w:r>
      <w:r w:rsidRPr="0010289A">
        <w:rPr>
          <w:iCs/>
          <w:sz w:val="24"/>
          <w:szCs w:val="24"/>
        </w:rPr>
        <w:instrText xml:space="preserve"> REF _Ref131079306 \w \h  \* MERGEFORMAT </w:instrText>
      </w:r>
      <w:r w:rsidRPr="0010289A">
        <w:rPr>
          <w:iCs/>
          <w:sz w:val="24"/>
          <w:szCs w:val="24"/>
        </w:rPr>
      </w:r>
      <w:r w:rsidRPr="0010289A">
        <w:rPr>
          <w:iCs/>
          <w:sz w:val="24"/>
          <w:szCs w:val="24"/>
        </w:rPr>
        <w:fldChar w:fldCharType="separate"/>
      </w:r>
      <w:r w:rsidR="00475A1A">
        <w:rPr>
          <w:iCs/>
          <w:sz w:val="24"/>
          <w:szCs w:val="24"/>
        </w:rPr>
        <w:t>20</w:t>
      </w:r>
      <w:r w:rsidRPr="0010289A">
        <w:rPr>
          <w:iCs/>
          <w:sz w:val="24"/>
          <w:szCs w:val="24"/>
        </w:rPr>
        <w:fldChar w:fldCharType="end"/>
      </w:r>
      <w:r w:rsidRPr="0010289A">
        <w:rPr>
          <w:iCs/>
          <w:sz w:val="24"/>
          <w:szCs w:val="24"/>
        </w:rPr>
        <w:t xml:space="preserve"> priede </w:t>
      </w:r>
      <w:r w:rsidRPr="0010289A">
        <w:rPr>
          <w:i/>
          <w:iCs/>
          <w:sz w:val="24"/>
          <w:szCs w:val="24"/>
        </w:rPr>
        <w:t>Susijusių bendrovių sąrašas</w:t>
      </w:r>
      <w:r w:rsidRPr="0010289A">
        <w:rPr>
          <w:iCs/>
          <w:sz w:val="24"/>
          <w:szCs w:val="24"/>
        </w:rPr>
        <w:t xml:space="preserve"> nustatytus reikalavimus;</w:t>
      </w:r>
    </w:p>
    <w:p w14:paraId="4416B2CE" w14:textId="7E13DFF0" w:rsidR="00ED413E" w:rsidRPr="0010289A" w:rsidRDefault="00ED413E" w:rsidP="004C59B6">
      <w:pPr>
        <w:pStyle w:val="paragrafesrasas2lygis"/>
        <w:numPr>
          <w:ilvl w:val="1"/>
          <w:numId w:val="178"/>
        </w:numPr>
        <w:ind w:left="1418" w:hanging="851"/>
        <w:rPr>
          <w:iCs/>
          <w:sz w:val="24"/>
          <w:szCs w:val="24"/>
        </w:rPr>
      </w:pPr>
      <w:r w:rsidRPr="0010289A">
        <w:rPr>
          <w:iCs/>
          <w:sz w:val="24"/>
          <w:szCs w:val="24"/>
        </w:rPr>
        <w:t xml:space="preserve">Objekto sukūrimo, Paslaugų teikimo ir Sutarties valdymo planas pagal Sąlygų </w:t>
      </w:r>
      <w:r w:rsidR="005F5367" w:rsidRPr="0010289A">
        <w:rPr>
          <w:iCs/>
          <w:sz w:val="24"/>
          <w:szCs w:val="24"/>
        </w:rPr>
        <w:fldChar w:fldCharType="begin"/>
      </w:r>
      <w:r w:rsidR="005F5367" w:rsidRPr="0010289A">
        <w:rPr>
          <w:iCs/>
          <w:sz w:val="24"/>
          <w:szCs w:val="24"/>
        </w:rPr>
        <w:instrText xml:space="preserve"> REF _Ref142467270 \w \h  \* MERGEFORMAT </w:instrText>
      </w:r>
      <w:r w:rsidR="005F5367" w:rsidRPr="0010289A">
        <w:rPr>
          <w:iCs/>
          <w:sz w:val="24"/>
          <w:szCs w:val="24"/>
        </w:rPr>
      </w:r>
      <w:r w:rsidR="005F5367" w:rsidRPr="0010289A">
        <w:rPr>
          <w:iCs/>
          <w:sz w:val="24"/>
          <w:szCs w:val="24"/>
        </w:rPr>
        <w:fldChar w:fldCharType="separate"/>
      </w:r>
      <w:r w:rsidR="00475A1A">
        <w:rPr>
          <w:iCs/>
          <w:sz w:val="24"/>
          <w:szCs w:val="24"/>
        </w:rPr>
        <w:t>16</w:t>
      </w:r>
      <w:r w:rsidR="005F5367" w:rsidRPr="0010289A">
        <w:rPr>
          <w:iCs/>
          <w:sz w:val="24"/>
          <w:szCs w:val="24"/>
        </w:rPr>
        <w:fldChar w:fldCharType="end"/>
      </w:r>
      <w:r w:rsidR="00F30059">
        <w:rPr>
          <w:iCs/>
          <w:sz w:val="24"/>
          <w:szCs w:val="24"/>
        </w:rPr>
        <w:t xml:space="preserve"> </w:t>
      </w:r>
      <w:r w:rsidRPr="0010289A">
        <w:rPr>
          <w:iCs/>
          <w:sz w:val="24"/>
          <w:szCs w:val="24"/>
        </w:rPr>
        <w:t xml:space="preserve"> priede </w:t>
      </w:r>
      <w:r w:rsidRPr="0010289A">
        <w:rPr>
          <w:i/>
          <w:iCs/>
          <w:sz w:val="24"/>
          <w:szCs w:val="24"/>
        </w:rPr>
        <w:t>Reikalavimai Objekto sukūrimo, Paslaugų teikimo ir Sutarties valdymo planui</w:t>
      </w:r>
      <w:r w:rsidRPr="0010289A">
        <w:rPr>
          <w:iCs/>
          <w:sz w:val="24"/>
          <w:szCs w:val="24"/>
        </w:rPr>
        <w:t xml:space="preserve"> nustatytus reikalavimus;</w:t>
      </w:r>
    </w:p>
    <w:p w14:paraId="35D66EBD" w14:textId="5A0B4F1D" w:rsidR="00ED413E" w:rsidRPr="0010289A" w:rsidRDefault="008703D5" w:rsidP="00475A1A">
      <w:pPr>
        <w:pStyle w:val="paragrafesrasas2lygis"/>
        <w:numPr>
          <w:ilvl w:val="1"/>
          <w:numId w:val="178"/>
        </w:numPr>
        <w:ind w:left="1418" w:hanging="851"/>
        <w:rPr>
          <w:iCs/>
          <w:sz w:val="24"/>
          <w:szCs w:val="24"/>
        </w:rPr>
      </w:pPr>
      <w:r w:rsidRPr="0010289A">
        <w:rPr>
          <w:sz w:val="24"/>
          <w:szCs w:val="24"/>
        </w:rPr>
        <w:t>Galutinio</w:t>
      </w:r>
      <w:r w:rsidR="00ED413E" w:rsidRPr="0010289A">
        <w:rPr>
          <w:iCs/>
          <w:sz w:val="24"/>
          <w:szCs w:val="24"/>
        </w:rPr>
        <w:t xml:space="preserve"> pasiūlymo santrauk</w:t>
      </w:r>
      <w:r w:rsidRPr="0010289A">
        <w:rPr>
          <w:iCs/>
          <w:sz w:val="24"/>
          <w:szCs w:val="24"/>
        </w:rPr>
        <w:t>a</w:t>
      </w:r>
      <w:r w:rsidR="00ED413E" w:rsidRPr="0010289A">
        <w:rPr>
          <w:iCs/>
          <w:sz w:val="24"/>
          <w:szCs w:val="24"/>
        </w:rPr>
        <w:t xml:space="preserve">, kurioje turi būti nurodyta esminė ir nekonfidenciali Techninio pasiūlymo ir Finansinio pasiūlymo informacija ir aptarti šie esminiai </w:t>
      </w:r>
      <w:r w:rsidR="00245253" w:rsidRPr="0010289A">
        <w:rPr>
          <w:sz w:val="24"/>
          <w:szCs w:val="24"/>
        </w:rPr>
        <w:t>Galutinio</w:t>
      </w:r>
      <w:r w:rsidR="00ED413E" w:rsidRPr="0010289A">
        <w:rPr>
          <w:iCs/>
          <w:sz w:val="24"/>
          <w:szCs w:val="24"/>
        </w:rPr>
        <w:t xml:space="preserve"> pasiūlymo aspektai:</w:t>
      </w:r>
    </w:p>
    <w:p w14:paraId="7E6323B2" w14:textId="0F368BAC" w:rsidR="00ED413E" w:rsidRPr="0010289A" w:rsidRDefault="00ED413E" w:rsidP="001D0586">
      <w:pPr>
        <w:pStyle w:val="paragrafesrasas2lygis"/>
        <w:numPr>
          <w:ilvl w:val="1"/>
          <w:numId w:val="174"/>
        </w:numPr>
        <w:ind w:left="2268" w:hanging="850"/>
        <w:rPr>
          <w:iCs/>
          <w:sz w:val="24"/>
          <w:szCs w:val="24"/>
        </w:rPr>
      </w:pPr>
      <w:r w:rsidRPr="0010289A">
        <w:rPr>
          <w:iCs/>
          <w:sz w:val="24"/>
          <w:szCs w:val="24"/>
        </w:rPr>
        <w:t>Privataus subjekto ir kitų su Projekto įgyvendinimu susijusių subjektų ryšiai ir atsakomybės pasidalijimas;</w:t>
      </w:r>
    </w:p>
    <w:p w14:paraId="3C5D581A" w14:textId="77777777" w:rsidR="00ED413E" w:rsidRPr="0010289A" w:rsidRDefault="00ED413E" w:rsidP="001D0586">
      <w:pPr>
        <w:pStyle w:val="paragrafesrasas2lygis"/>
        <w:numPr>
          <w:ilvl w:val="1"/>
          <w:numId w:val="174"/>
        </w:numPr>
        <w:ind w:left="2268" w:hanging="850"/>
        <w:rPr>
          <w:iCs/>
          <w:sz w:val="24"/>
          <w:szCs w:val="24"/>
        </w:rPr>
      </w:pPr>
      <w:r w:rsidRPr="0010289A">
        <w:rPr>
          <w:iCs/>
          <w:sz w:val="24"/>
          <w:szCs w:val="24"/>
        </w:rPr>
        <w:t xml:space="preserve">siūlomų techninių sprendimų Projekto tikslams pasiekti santrauka; </w:t>
      </w:r>
    </w:p>
    <w:p w14:paraId="6409C1C6" w14:textId="77777777" w:rsidR="00ED413E" w:rsidRPr="0010289A" w:rsidRDefault="00ED413E" w:rsidP="001D0586">
      <w:pPr>
        <w:pStyle w:val="paragrafesrasas2lygis"/>
        <w:numPr>
          <w:ilvl w:val="1"/>
          <w:numId w:val="174"/>
        </w:numPr>
        <w:ind w:left="2268" w:hanging="850"/>
        <w:rPr>
          <w:iCs/>
          <w:sz w:val="24"/>
          <w:szCs w:val="24"/>
        </w:rPr>
      </w:pPr>
      <w:r w:rsidRPr="0010289A">
        <w:rPr>
          <w:iCs/>
          <w:sz w:val="24"/>
          <w:szCs w:val="24"/>
        </w:rPr>
        <w:t>Metinis atlyginimas ir Metinio atlyginimo mokėjimų struktūra.</w:t>
      </w:r>
    </w:p>
    <w:p w14:paraId="4160AFB0" w14:textId="034394DC" w:rsidR="004B133F" w:rsidRPr="0010289A" w:rsidRDefault="004B133F" w:rsidP="004C59B6">
      <w:pPr>
        <w:pStyle w:val="paragrafesrasas2lygis"/>
        <w:numPr>
          <w:ilvl w:val="0"/>
          <w:numId w:val="180"/>
        </w:numPr>
        <w:ind w:left="567" w:hanging="567"/>
        <w:rPr>
          <w:sz w:val="24"/>
          <w:szCs w:val="24"/>
        </w:rPr>
      </w:pPr>
      <w:r w:rsidRPr="0010289A">
        <w:rPr>
          <w:sz w:val="24"/>
          <w:szCs w:val="24"/>
        </w:rPr>
        <w:t xml:space="preserve">Bendri reikalavimai Galutinio pasiūlymo pateikimui nurodyti šių Sąlygų </w:t>
      </w:r>
      <w:r w:rsidRPr="0010289A">
        <w:fldChar w:fldCharType="begin"/>
      </w:r>
      <w:r w:rsidRPr="0010289A">
        <w:rPr>
          <w:sz w:val="24"/>
          <w:szCs w:val="24"/>
        </w:rPr>
        <w:instrText xml:space="preserve"> REF _Ref129158726 \w \h </w:instrText>
      </w:r>
      <w:r w:rsidR="00686D0B" w:rsidRPr="0010289A">
        <w:instrText xml:space="preserve"> \* MERGEFORMAT </w:instrText>
      </w:r>
      <w:r w:rsidRPr="0010289A">
        <w:fldChar w:fldCharType="separate"/>
      </w:r>
      <w:r w:rsidR="00475A1A">
        <w:rPr>
          <w:sz w:val="24"/>
          <w:szCs w:val="24"/>
        </w:rPr>
        <w:t>18</w:t>
      </w:r>
      <w:r w:rsidRPr="0010289A">
        <w:fldChar w:fldCharType="end"/>
      </w:r>
      <w:r w:rsidRPr="0010289A">
        <w:rPr>
          <w:sz w:val="24"/>
          <w:szCs w:val="24"/>
        </w:rPr>
        <w:t xml:space="preserve"> priede </w:t>
      </w:r>
      <w:r w:rsidRPr="0010289A">
        <w:rPr>
          <w:i/>
          <w:sz w:val="24"/>
          <w:szCs w:val="24"/>
        </w:rPr>
        <w:t>Pasiūlymų pateikimas</w:t>
      </w:r>
      <w:r w:rsidRPr="0010289A">
        <w:rPr>
          <w:sz w:val="24"/>
          <w:szCs w:val="24"/>
        </w:rPr>
        <w:t>. Galutiniame pasiūlyme sąlygos, dėl kurių nebuvo derėtasi, negali būti pasiūlytos blogesnės Valdžios subjekto atžvilgiu, nei nurodytos Pirminiame pasiūlyme. Jame, atsižvelgiant į derybų rezultatus, reikės nurodyti galutinį siūlomą Metinį atlyginimą ir galutinius techninius pasiūlymo duomenis</w:t>
      </w:r>
      <w:bookmarkStart w:id="113" w:name="_Ref109111675"/>
      <w:bookmarkEnd w:id="112"/>
      <w:r w:rsidR="00950E2C" w:rsidRPr="0010289A">
        <w:t>.</w:t>
      </w:r>
      <w:bookmarkStart w:id="114" w:name="_Ref502061085"/>
      <w:bookmarkEnd w:id="113"/>
    </w:p>
    <w:p w14:paraId="12D1A3D6" w14:textId="5220EF4B" w:rsidR="00576E46" w:rsidRPr="0010289A" w:rsidRDefault="00576E46" w:rsidP="00475A1A">
      <w:pPr>
        <w:pStyle w:val="paragrafesrasas2lygis"/>
        <w:numPr>
          <w:ilvl w:val="0"/>
          <w:numId w:val="180"/>
        </w:numPr>
        <w:ind w:left="567" w:hanging="567"/>
        <w:rPr>
          <w:sz w:val="24"/>
          <w:szCs w:val="24"/>
        </w:rPr>
      </w:pPr>
      <w:r w:rsidRPr="0010289A">
        <w:rPr>
          <w:sz w:val="24"/>
          <w:szCs w:val="24"/>
        </w:rPr>
        <w:t xml:space="preserve">Kontrolinis sąrašas dokumentų ir </w:t>
      </w:r>
      <w:r w:rsidR="00A118BB" w:rsidRPr="0010289A">
        <w:rPr>
          <w:sz w:val="24"/>
          <w:szCs w:val="24"/>
        </w:rPr>
        <w:t>(</w:t>
      </w:r>
      <w:r w:rsidRPr="0010289A">
        <w:rPr>
          <w:sz w:val="24"/>
          <w:szCs w:val="24"/>
        </w:rPr>
        <w:t>ar</w:t>
      </w:r>
      <w:r w:rsidR="00A118BB" w:rsidRPr="0010289A">
        <w:rPr>
          <w:sz w:val="24"/>
          <w:szCs w:val="24"/>
        </w:rPr>
        <w:t>)</w:t>
      </w:r>
      <w:r w:rsidRPr="0010289A">
        <w:rPr>
          <w:sz w:val="24"/>
          <w:szCs w:val="24"/>
        </w:rPr>
        <w:t xml:space="preserve"> informacij</w:t>
      </w:r>
      <w:r w:rsidR="0067123C" w:rsidRPr="0010289A">
        <w:rPr>
          <w:sz w:val="24"/>
          <w:szCs w:val="24"/>
        </w:rPr>
        <w:t>os, kuri turi būti pateikta su Galutiniu</w:t>
      </w:r>
      <w:r w:rsidRPr="0010289A">
        <w:rPr>
          <w:sz w:val="24"/>
          <w:szCs w:val="24"/>
        </w:rPr>
        <w:t xml:space="preserve"> pasiūlymu, yra pateiktas žemiau. Šis sąrašas yra teikiamas </w:t>
      </w:r>
      <w:r w:rsidR="00CA1F3E" w:rsidRPr="0010289A">
        <w:rPr>
          <w:sz w:val="24"/>
          <w:szCs w:val="24"/>
        </w:rPr>
        <w:t>Dalyvio</w:t>
      </w:r>
      <w:r w:rsidRPr="0010289A">
        <w:rPr>
          <w:sz w:val="24"/>
          <w:szCs w:val="24"/>
        </w:rPr>
        <w:t xml:space="preserve"> patogumui ir nėra baigtinis. </w:t>
      </w:r>
      <w:r w:rsidR="00CA1F3E" w:rsidRPr="0010289A">
        <w:rPr>
          <w:sz w:val="24"/>
          <w:szCs w:val="24"/>
        </w:rPr>
        <w:t>Dalyvis</w:t>
      </w:r>
      <w:r w:rsidRPr="0010289A">
        <w:rPr>
          <w:sz w:val="24"/>
          <w:szCs w:val="24"/>
        </w:rPr>
        <w:t xml:space="preserve"> turi išsamiai susipažinti su visomis Sąlygom</w:t>
      </w:r>
      <w:r w:rsidR="00E44565" w:rsidRPr="0010289A">
        <w:rPr>
          <w:sz w:val="24"/>
          <w:szCs w:val="24"/>
        </w:rPr>
        <w:t>is ir jose nustatytais Galutiniam</w:t>
      </w:r>
      <w:r w:rsidRPr="0010289A">
        <w:rPr>
          <w:sz w:val="24"/>
          <w:szCs w:val="24"/>
        </w:rPr>
        <w:t xml:space="preserve"> pasiūlymui pateikiamais reikalavimais:</w:t>
      </w:r>
      <w:bookmarkEnd w:id="114"/>
    </w:p>
    <w:tbl>
      <w:tblPr>
        <w:tblStyle w:val="TableGrid"/>
        <w:tblW w:w="9497" w:type="dxa"/>
        <w:tblInd w:w="137" w:type="dxa"/>
        <w:tblLook w:val="04A0" w:firstRow="1" w:lastRow="0" w:firstColumn="1" w:lastColumn="0" w:noHBand="0" w:noVBand="1"/>
      </w:tblPr>
      <w:tblGrid>
        <w:gridCol w:w="709"/>
        <w:gridCol w:w="6379"/>
        <w:gridCol w:w="2409"/>
      </w:tblGrid>
      <w:tr w:rsidR="00950E2C" w:rsidRPr="0010289A" w14:paraId="3E3031F4" w14:textId="77777777" w:rsidTr="001D0586">
        <w:tc>
          <w:tcPr>
            <w:tcW w:w="709" w:type="dxa"/>
            <w:shd w:val="clear" w:color="auto" w:fill="D99594" w:themeFill="accent2" w:themeFillTint="99"/>
          </w:tcPr>
          <w:p w14:paraId="6C077990" w14:textId="77777777" w:rsidR="00950E2C" w:rsidRPr="0010289A" w:rsidRDefault="00950E2C" w:rsidP="002C6EBE">
            <w:pPr>
              <w:pStyle w:val="paragrafesrasas2lygis"/>
              <w:keepNext/>
              <w:numPr>
                <w:ilvl w:val="0"/>
                <w:numId w:val="0"/>
              </w:numPr>
              <w:tabs>
                <w:tab w:val="left" w:pos="0"/>
              </w:tabs>
              <w:rPr>
                <w:b/>
                <w:color w:val="000000" w:themeColor="text1"/>
                <w:sz w:val="24"/>
                <w:szCs w:val="24"/>
              </w:rPr>
            </w:pPr>
            <w:r w:rsidRPr="0010289A">
              <w:rPr>
                <w:b/>
                <w:color w:val="000000" w:themeColor="text1"/>
                <w:sz w:val="24"/>
                <w:szCs w:val="24"/>
              </w:rPr>
              <w:lastRenderedPageBreak/>
              <w:t>Eil. Nr.</w:t>
            </w:r>
          </w:p>
        </w:tc>
        <w:tc>
          <w:tcPr>
            <w:tcW w:w="6379" w:type="dxa"/>
            <w:shd w:val="clear" w:color="auto" w:fill="D99594" w:themeFill="accent2" w:themeFillTint="99"/>
          </w:tcPr>
          <w:p w14:paraId="75CF78BA" w14:textId="0C5DFBF3" w:rsidR="00950E2C" w:rsidRPr="0010289A" w:rsidRDefault="00950E2C" w:rsidP="009621E9">
            <w:pPr>
              <w:pStyle w:val="paragrafesrasas2lygis"/>
              <w:keepNext/>
              <w:numPr>
                <w:ilvl w:val="0"/>
                <w:numId w:val="0"/>
              </w:numPr>
              <w:tabs>
                <w:tab w:val="left" w:pos="0"/>
              </w:tabs>
              <w:jc w:val="center"/>
              <w:rPr>
                <w:b/>
                <w:color w:val="000000" w:themeColor="text1"/>
                <w:sz w:val="24"/>
                <w:szCs w:val="24"/>
              </w:rPr>
            </w:pPr>
            <w:r w:rsidRPr="0010289A">
              <w:rPr>
                <w:b/>
                <w:color w:val="000000" w:themeColor="text1"/>
                <w:sz w:val="24"/>
                <w:szCs w:val="24"/>
              </w:rPr>
              <w:t>Kontrolinis sąrašas dokumentų Galutinio pasiūlymo pateikimui</w:t>
            </w:r>
          </w:p>
        </w:tc>
        <w:tc>
          <w:tcPr>
            <w:tcW w:w="2409" w:type="dxa"/>
            <w:shd w:val="clear" w:color="auto" w:fill="D99594" w:themeFill="accent2" w:themeFillTint="99"/>
          </w:tcPr>
          <w:p w14:paraId="33577BAC" w14:textId="77777777" w:rsidR="00950E2C" w:rsidRPr="0010289A" w:rsidRDefault="00950E2C" w:rsidP="001D0586">
            <w:pPr>
              <w:pStyle w:val="paragrafesrasas2lygis"/>
              <w:keepNext/>
              <w:numPr>
                <w:ilvl w:val="0"/>
                <w:numId w:val="0"/>
              </w:numPr>
              <w:tabs>
                <w:tab w:val="left" w:pos="0"/>
              </w:tabs>
              <w:jc w:val="center"/>
              <w:rPr>
                <w:b/>
                <w:color w:val="000000" w:themeColor="text1"/>
                <w:sz w:val="24"/>
                <w:szCs w:val="24"/>
              </w:rPr>
            </w:pPr>
            <w:r w:rsidRPr="0010289A">
              <w:rPr>
                <w:b/>
                <w:color w:val="000000" w:themeColor="text1"/>
                <w:sz w:val="24"/>
                <w:szCs w:val="24"/>
              </w:rPr>
              <w:t>Nuoroda į Sąlygų reikalavimus</w:t>
            </w:r>
          </w:p>
        </w:tc>
      </w:tr>
      <w:tr w:rsidR="0021077B" w:rsidRPr="0010289A" w14:paraId="0B45ADD1" w14:textId="77777777" w:rsidTr="001D0586">
        <w:tc>
          <w:tcPr>
            <w:tcW w:w="709" w:type="dxa"/>
          </w:tcPr>
          <w:p w14:paraId="59F92785" w14:textId="77777777" w:rsidR="0021077B" w:rsidRPr="0010289A" w:rsidRDefault="0021077B" w:rsidP="0021077B">
            <w:pPr>
              <w:pStyle w:val="paragrafesrasas2lygis"/>
              <w:keepNext/>
              <w:numPr>
                <w:ilvl w:val="0"/>
                <w:numId w:val="0"/>
              </w:numPr>
              <w:tabs>
                <w:tab w:val="left" w:pos="0"/>
              </w:tabs>
              <w:rPr>
                <w:b/>
                <w:color w:val="000000" w:themeColor="text1"/>
                <w:sz w:val="24"/>
                <w:szCs w:val="24"/>
              </w:rPr>
            </w:pPr>
            <w:r w:rsidRPr="0010289A">
              <w:rPr>
                <w:b/>
                <w:color w:val="000000" w:themeColor="text1"/>
                <w:sz w:val="24"/>
                <w:szCs w:val="24"/>
              </w:rPr>
              <w:t>1.</w:t>
            </w:r>
          </w:p>
        </w:tc>
        <w:tc>
          <w:tcPr>
            <w:tcW w:w="6379" w:type="dxa"/>
          </w:tcPr>
          <w:p w14:paraId="466DF6E7" w14:textId="3BFC70AB" w:rsidR="0021077B" w:rsidRPr="0010289A" w:rsidRDefault="0021077B" w:rsidP="0021077B">
            <w:pPr>
              <w:pStyle w:val="paragrafesrasas2lygis"/>
              <w:keepNext/>
              <w:numPr>
                <w:ilvl w:val="0"/>
                <w:numId w:val="0"/>
              </w:numPr>
              <w:tabs>
                <w:tab w:val="left" w:pos="0"/>
              </w:tabs>
              <w:rPr>
                <w:b/>
                <w:color w:val="000000" w:themeColor="text1"/>
                <w:sz w:val="24"/>
                <w:szCs w:val="24"/>
              </w:rPr>
            </w:pPr>
            <w:r w:rsidRPr="0010289A">
              <w:rPr>
                <w:b/>
                <w:color w:val="000000" w:themeColor="text1"/>
                <w:sz w:val="24"/>
                <w:szCs w:val="24"/>
              </w:rPr>
              <w:t>GALUTINIO PASIŪLYMO SANTRAUKA</w:t>
            </w:r>
          </w:p>
        </w:tc>
        <w:tc>
          <w:tcPr>
            <w:tcW w:w="2409" w:type="dxa"/>
            <w:shd w:val="clear" w:color="auto" w:fill="FFFFFF" w:themeFill="background1"/>
          </w:tcPr>
          <w:p w14:paraId="03A5D0BE" w14:textId="5B82E3C3" w:rsidR="0021077B" w:rsidRPr="0010289A" w:rsidRDefault="0021077B" w:rsidP="0021077B">
            <w:pPr>
              <w:pStyle w:val="paragrafesrasas2lygis"/>
              <w:keepNext/>
              <w:numPr>
                <w:ilvl w:val="0"/>
                <w:numId w:val="0"/>
              </w:numPr>
              <w:tabs>
                <w:tab w:val="left" w:pos="0"/>
              </w:tabs>
              <w:rPr>
                <w:color w:val="000000" w:themeColor="text1"/>
                <w:sz w:val="24"/>
                <w:szCs w:val="24"/>
              </w:rPr>
            </w:pPr>
            <w:r w:rsidRPr="0010289A">
              <w:rPr>
                <w:color w:val="000000" w:themeColor="text1"/>
                <w:sz w:val="24"/>
                <w:szCs w:val="24"/>
              </w:rPr>
              <w:t xml:space="preserve">Sąlygų </w:t>
            </w:r>
            <w:r w:rsidR="00582C32" w:rsidRPr="0010289A">
              <w:rPr>
                <w:color w:val="000000" w:themeColor="text1"/>
                <w:sz w:val="24"/>
                <w:szCs w:val="24"/>
                <w:lang w:val="en-US"/>
              </w:rPr>
              <w:fldChar w:fldCharType="begin"/>
            </w:r>
            <w:r w:rsidR="00582C32" w:rsidRPr="0010289A">
              <w:rPr>
                <w:color w:val="000000" w:themeColor="text1"/>
                <w:sz w:val="24"/>
                <w:szCs w:val="24"/>
              </w:rPr>
              <w:instrText xml:space="preserve"> REF _Ref142384120 \r \h </w:instrText>
            </w:r>
            <w:r w:rsidR="005F5367" w:rsidRPr="0010289A">
              <w:rPr>
                <w:color w:val="000000" w:themeColor="text1"/>
                <w:sz w:val="24"/>
                <w:szCs w:val="24"/>
                <w:lang w:val="en-US"/>
              </w:rPr>
              <w:instrText xml:space="preserve"> \* MERGEFORMAT </w:instrText>
            </w:r>
            <w:r w:rsidR="00582C32" w:rsidRPr="0010289A">
              <w:rPr>
                <w:color w:val="000000" w:themeColor="text1"/>
                <w:sz w:val="24"/>
                <w:szCs w:val="24"/>
                <w:lang w:val="en-US"/>
              </w:rPr>
            </w:r>
            <w:r w:rsidR="00582C32" w:rsidRPr="0010289A">
              <w:rPr>
                <w:color w:val="000000" w:themeColor="text1"/>
                <w:sz w:val="24"/>
                <w:szCs w:val="24"/>
                <w:lang w:val="en-US"/>
              </w:rPr>
              <w:fldChar w:fldCharType="separate"/>
            </w:r>
            <w:r w:rsidR="00475A1A">
              <w:rPr>
                <w:color w:val="000000" w:themeColor="text1"/>
                <w:sz w:val="24"/>
                <w:szCs w:val="24"/>
              </w:rPr>
              <w:t>84</w:t>
            </w:r>
            <w:r w:rsidR="00582C32" w:rsidRPr="0010289A">
              <w:rPr>
                <w:color w:val="000000" w:themeColor="text1"/>
                <w:sz w:val="24"/>
                <w:szCs w:val="24"/>
                <w:lang w:val="en-US"/>
              </w:rPr>
              <w:fldChar w:fldCharType="end"/>
            </w:r>
            <w:r w:rsidRPr="0010289A">
              <w:rPr>
                <w:color w:val="000000" w:themeColor="text1"/>
                <w:sz w:val="24"/>
                <w:szCs w:val="24"/>
              </w:rPr>
              <w:t xml:space="preserve"> punktas</w:t>
            </w:r>
          </w:p>
        </w:tc>
      </w:tr>
      <w:tr w:rsidR="00582C32" w:rsidRPr="0010289A" w14:paraId="340E3DD8" w14:textId="77777777" w:rsidTr="001D0586">
        <w:trPr>
          <w:trHeight w:val="1051"/>
        </w:trPr>
        <w:tc>
          <w:tcPr>
            <w:tcW w:w="709" w:type="dxa"/>
          </w:tcPr>
          <w:p w14:paraId="0B29E586" w14:textId="77777777" w:rsidR="00582C32" w:rsidRPr="0010289A" w:rsidRDefault="00582C32" w:rsidP="00582C32">
            <w:pPr>
              <w:pStyle w:val="paragrafesrasas2lygis"/>
              <w:keepNext/>
              <w:numPr>
                <w:ilvl w:val="0"/>
                <w:numId w:val="0"/>
              </w:numPr>
              <w:tabs>
                <w:tab w:val="left" w:pos="0"/>
              </w:tabs>
              <w:rPr>
                <w:b/>
                <w:color w:val="000000" w:themeColor="text1"/>
                <w:sz w:val="24"/>
                <w:szCs w:val="24"/>
              </w:rPr>
            </w:pPr>
            <w:r w:rsidRPr="0010289A">
              <w:rPr>
                <w:b/>
                <w:color w:val="000000" w:themeColor="text1"/>
                <w:sz w:val="24"/>
                <w:szCs w:val="24"/>
              </w:rPr>
              <w:t>2.</w:t>
            </w:r>
          </w:p>
        </w:tc>
        <w:tc>
          <w:tcPr>
            <w:tcW w:w="6379" w:type="dxa"/>
          </w:tcPr>
          <w:p w14:paraId="6156FACD" w14:textId="53D04054" w:rsidR="00582C32" w:rsidRPr="0010289A" w:rsidRDefault="00582C32" w:rsidP="00582C32">
            <w:pPr>
              <w:pStyle w:val="paragrafesrasas2lygis"/>
              <w:keepNext/>
              <w:numPr>
                <w:ilvl w:val="0"/>
                <w:numId w:val="0"/>
              </w:numPr>
              <w:tabs>
                <w:tab w:val="left" w:pos="0"/>
              </w:tabs>
              <w:rPr>
                <w:b/>
                <w:color w:val="000000" w:themeColor="text1"/>
                <w:sz w:val="24"/>
                <w:szCs w:val="24"/>
              </w:rPr>
            </w:pPr>
            <w:r w:rsidRPr="0010289A">
              <w:rPr>
                <w:b/>
                <w:color w:val="000000" w:themeColor="text1"/>
                <w:sz w:val="24"/>
                <w:szCs w:val="24"/>
              </w:rPr>
              <w:t xml:space="preserve">TECHNINIS PASIŪLYMAS, (Sąlygų </w:t>
            </w:r>
            <w:r w:rsidRPr="0010289A">
              <w:rPr>
                <w:b/>
                <w:color w:val="000000" w:themeColor="text1"/>
                <w:sz w:val="24"/>
                <w:szCs w:val="24"/>
              </w:rPr>
              <w:fldChar w:fldCharType="begin"/>
            </w:r>
            <w:r w:rsidRPr="0010289A">
              <w:rPr>
                <w:b/>
                <w:color w:val="000000" w:themeColor="text1"/>
                <w:sz w:val="24"/>
                <w:szCs w:val="24"/>
              </w:rPr>
              <w:instrText xml:space="preserve"> REF _Ref115271109 \r \h  \* MERGEFORMAT </w:instrText>
            </w:r>
            <w:r w:rsidRPr="0010289A">
              <w:rPr>
                <w:b/>
                <w:color w:val="000000" w:themeColor="text1"/>
                <w:sz w:val="24"/>
                <w:szCs w:val="24"/>
              </w:rPr>
            </w:r>
            <w:r w:rsidRPr="0010289A">
              <w:rPr>
                <w:b/>
                <w:color w:val="000000" w:themeColor="text1"/>
                <w:sz w:val="24"/>
                <w:szCs w:val="24"/>
              </w:rPr>
              <w:fldChar w:fldCharType="separate"/>
            </w:r>
            <w:r w:rsidR="00475A1A">
              <w:rPr>
                <w:b/>
                <w:color w:val="000000" w:themeColor="text1"/>
                <w:sz w:val="24"/>
                <w:szCs w:val="24"/>
              </w:rPr>
              <w:t>2</w:t>
            </w:r>
            <w:r w:rsidRPr="0010289A">
              <w:rPr>
                <w:b/>
                <w:color w:val="000000" w:themeColor="text1"/>
                <w:sz w:val="24"/>
                <w:szCs w:val="24"/>
              </w:rPr>
              <w:fldChar w:fldCharType="end"/>
            </w:r>
            <w:r w:rsidRPr="0010289A">
              <w:rPr>
                <w:b/>
                <w:color w:val="000000" w:themeColor="text1"/>
                <w:sz w:val="24"/>
                <w:szCs w:val="24"/>
              </w:rPr>
              <w:t xml:space="preserve"> priedas </w:t>
            </w:r>
            <w:r w:rsidRPr="0010289A">
              <w:rPr>
                <w:b/>
                <w:i/>
                <w:color w:val="000000" w:themeColor="text1"/>
                <w:sz w:val="24"/>
                <w:szCs w:val="24"/>
              </w:rPr>
              <w:t>Techninės specifikacijos</w:t>
            </w:r>
            <w:r w:rsidRPr="0010289A">
              <w:rPr>
                <w:b/>
                <w:color w:val="000000" w:themeColor="text1"/>
                <w:sz w:val="24"/>
                <w:szCs w:val="24"/>
              </w:rPr>
              <w:t xml:space="preserve">, Sąlygų </w:t>
            </w:r>
            <w:r w:rsidRPr="0010289A">
              <w:rPr>
                <w:b/>
                <w:color w:val="000000" w:themeColor="text1"/>
                <w:sz w:val="24"/>
                <w:szCs w:val="24"/>
              </w:rPr>
              <w:fldChar w:fldCharType="begin"/>
            </w:r>
            <w:r w:rsidRPr="0010289A">
              <w:rPr>
                <w:b/>
                <w:color w:val="000000" w:themeColor="text1"/>
                <w:sz w:val="24"/>
                <w:szCs w:val="24"/>
              </w:rPr>
              <w:instrText xml:space="preserve"> REF _Ref115271122 \r \h  \* MERGEFORMAT </w:instrText>
            </w:r>
            <w:r w:rsidRPr="0010289A">
              <w:rPr>
                <w:b/>
                <w:color w:val="000000" w:themeColor="text1"/>
                <w:sz w:val="24"/>
                <w:szCs w:val="24"/>
              </w:rPr>
            </w:r>
            <w:r w:rsidRPr="0010289A">
              <w:rPr>
                <w:b/>
                <w:color w:val="000000" w:themeColor="text1"/>
                <w:sz w:val="24"/>
                <w:szCs w:val="24"/>
              </w:rPr>
              <w:fldChar w:fldCharType="separate"/>
            </w:r>
            <w:r w:rsidR="00475A1A">
              <w:rPr>
                <w:b/>
                <w:color w:val="000000" w:themeColor="text1"/>
                <w:sz w:val="24"/>
                <w:szCs w:val="24"/>
              </w:rPr>
              <w:t>13</w:t>
            </w:r>
            <w:r w:rsidRPr="0010289A">
              <w:rPr>
                <w:b/>
                <w:color w:val="000000" w:themeColor="text1"/>
                <w:sz w:val="24"/>
                <w:szCs w:val="24"/>
              </w:rPr>
              <w:fldChar w:fldCharType="end"/>
            </w:r>
            <w:r w:rsidRPr="0010289A">
              <w:rPr>
                <w:b/>
                <w:color w:val="000000" w:themeColor="text1"/>
                <w:sz w:val="24"/>
                <w:szCs w:val="24"/>
              </w:rPr>
              <w:t xml:space="preserve"> priedas </w:t>
            </w:r>
            <w:r w:rsidRPr="0010289A">
              <w:rPr>
                <w:b/>
                <w:i/>
                <w:color w:val="000000" w:themeColor="text1"/>
                <w:sz w:val="24"/>
                <w:szCs w:val="24"/>
              </w:rPr>
              <w:t xml:space="preserve">Reikalavimai techninei – inžineriniai informacijai, </w:t>
            </w:r>
            <w:r w:rsidRPr="0010289A">
              <w:rPr>
                <w:b/>
                <w:color w:val="000000" w:themeColor="text1"/>
                <w:sz w:val="24"/>
                <w:szCs w:val="24"/>
              </w:rPr>
              <w:t xml:space="preserve">Sąlygų </w:t>
            </w:r>
            <w:r w:rsidRPr="0010289A">
              <w:rPr>
                <w:b/>
                <w:color w:val="000000" w:themeColor="text1"/>
                <w:sz w:val="24"/>
                <w:szCs w:val="24"/>
              </w:rPr>
              <w:fldChar w:fldCharType="begin"/>
            </w:r>
            <w:r w:rsidRPr="0010289A">
              <w:rPr>
                <w:b/>
                <w:color w:val="000000" w:themeColor="text1"/>
                <w:sz w:val="24"/>
                <w:szCs w:val="24"/>
              </w:rPr>
              <w:instrText xml:space="preserve"> REF _Ref129158935 \w \h </w:instrText>
            </w:r>
            <w:r w:rsidR="005F5367" w:rsidRPr="0010289A">
              <w:rPr>
                <w:b/>
                <w:color w:val="000000" w:themeColor="text1"/>
                <w:sz w:val="24"/>
                <w:szCs w:val="24"/>
              </w:rPr>
              <w:instrText xml:space="preserve"> \* MERGEFORMAT </w:instrText>
            </w:r>
            <w:r w:rsidRPr="0010289A">
              <w:rPr>
                <w:b/>
                <w:color w:val="000000" w:themeColor="text1"/>
                <w:sz w:val="24"/>
                <w:szCs w:val="24"/>
              </w:rPr>
            </w:r>
            <w:r w:rsidRPr="0010289A">
              <w:rPr>
                <w:b/>
                <w:color w:val="000000" w:themeColor="text1"/>
                <w:sz w:val="24"/>
                <w:szCs w:val="24"/>
              </w:rPr>
              <w:fldChar w:fldCharType="separate"/>
            </w:r>
            <w:r w:rsidR="00475A1A">
              <w:rPr>
                <w:b/>
                <w:color w:val="000000" w:themeColor="text1"/>
                <w:sz w:val="24"/>
                <w:szCs w:val="24"/>
              </w:rPr>
              <w:t>19</w:t>
            </w:r>
            <w:r w:rsidRPr="0010289A">
              <w:rPr>
                <w:b/>
                <w:color w:val="000000" w:themeColor="text1"/>
                <w:sz w:val="24"/>
                <w:szCs w:val="24"/>
              </w:rPr>
              <w:fldChar w:fldCharType="end"/>
            </w:r>
            <w:r w:rsidRPr="0010289A">
              <w:rPr>
                <w:b/>
                <w:color w:val="000000" w:themeColor="text1"/>
                <w:sz w:val="24"/>
                <w:szCs w:val="24"/>
              </w:rPr>
              <w:t xml:space="preserve"> priedas</w:t>
            </w:r>
            <w:r w:rsidRPr="0010289A">
              <w:rPr>
                <w:b/>
                <w:i/>
                <w:color w:val="000000" w:themeColor="text1"/>
                <w:sz w:val="24"/>
                <w:szCs w:val="24"/>
              </w:rPr>
              <w:t xml:space="preserve"> Pasiūlymo forma</w:t>
            </w:r>
            <w:r w:rsidRPr="0010289A">
              <w:rPr>
                <w:b/>
                <w:color w:val="000000" w:themeColor="text1"/>
                <w:sz w:val="24"/>
                <w:szCs w:val="24"/>
              </w:rPr>
              <w:t>)</w:t>
            </w:r>
          </w:p>
        </w:tc>
        <w:tc>
          <w:tcPr>
            <w:tcW w:w="2409" w:type="dxa"/>
            <w:shd w:val="clear" w:color="auto" w:fill="FFFFFF" w:themeFill="background1"/>
          </w:tcPr>
          <w:p w14:paraId="1FF5CEE0" w14:textId="47688722" w:rsidR="00582C32" w:rsidRPr="0010289A" w:rsidRDefault="00582C32" w:rsidP="00582C32">
            <w:pPr>
              <w:pStyle w:val="paragrafesrasas2lygis"/>
              <w:keepNext/>
              <w:numPr>
                <w:ilvl w:val="0"/>
                <w:numId w:val="0"/>
              </w:numPr>
              <w:tabs>
                <w:tab w:val="left" w:pos="0"/>
              </w:tabs>
              <w:rPr>
                <w:color w:val="000000" w:themeColor="text1"/>
                <w:sz w:val="24"/>
                <w:szCs w:val="24"/>
              </w:rPr>
            </w:pPr>
            <w:r w:rsidRPr="0010289A">
              <w:rPr>
                <w:color w:val="000000" w:themeColor="text1"/>
                <w:sz w:val="24"/>
                <w:szCs w:val="24"/>
              </w:rPr>
              <w:t xml:space="preserve">Sąlygų </w:t>
            </w:r>
            <w:r w:rsidRPr="0010289A">
              <w:rPr>
                <w:color w:val="000000" w:themeColor="text1"/>
                <w:lang w:val="en-US"/>
              </w:rPr>
              <w:fldChar w:fldCharType="begin"/>
            </w:r>
            <w:r w:rsidRPr="0010289A">
              <w:rPr>
                <w:color w:val="000000" w:themeColor="text1"/>
                <w:sz w:val="24"/>
                <w:szCs w:val="24"/>
              </w:rPr>
              <w:instrText xml:space="preserve"> REF _Ref142384120 \r \h </w:instrText>
            </w:r>
            <w:r w:rsidR="005F5367" w:rsidRPr="0010289A">
              <w:rPr>
                <w:color w:val="000000" w:themeColor="text1"/>
                <w:lang w:val="en-US"/>
              </w:rPr>
              <w:instrText xml:space="preserve"> \* MERGEFORMAT </w:instrText>
            </w:r>
            <w:r w:rsidRPr="0010289A">
              <w:rPr>
                <w:color w:val="000000" w:themeColor="text1"/>
                <w:lang w:val="en-US"/>
              </w:rPr>
            </w:r>
            <w:r w:rsidRPr="0010289A">
              <w:rPr>
                <w:color w:val="000000" w:themeColor="text1"/>
                <w:lang w:val="en-US"/>
              </w:rPr>
              <w:fldChar w:fldCharType="separate"/>
            </w:r>
            <w:r w:rsidR="00475A1A">
              <w:rPr>
                <w:color w:val="000000" w:themeColor="text1"/>
                <w:sz w:val="24"/>
                <w:szCs w:val="24"/>
              </w:rPr>
              <w:t>84</w:t>
            </w:r>
            <w:r w:rsidRPr="0010289A">
              <w:rPr>
                <w:color w:val="000000" w:themeColor="text1"/>
                <w:lang w:val="en-US"/>
              </w:rPr>
              <w:fldChar w:fldCharType="end"/>
            </w:r>
            <w:r w:rsidRPr="0010289A">
              <w:rPr>
                <w:color w:val="000000" w:themeColor="text1"/>
                <w:sz w:val="24"/>
                <w:szCs w:val="24"/>
              </w:rPr>
              <w:t xml:space="preserve"> punktas</w:t>
            </w:r>
          </w:p>
        </w:tc>
      </w:tr>
      <w:tr w:rsidR="00582C32" w:rsidRPr="0010289A" w14:paraId="69214FAA" w14:textId="77777777" w:rsidTr="001D0586">
        <w:tc>
          <w:tcPr>
            <w:tcW w:w="709" w:type="dxa"/>
          </w:tcPr>
          <w:p w14:paraId="21675279" w14:textId="77777777" w:rsidR="00582C32" w:rsidRPr="0010289A" w:rsidRDefault="00582C32" w:rsidP="00582C32">
            <w:pPr>
              <w:pStyle w:val="paragrafesrasas2lygis"/>
              <w:keepNext/>
              <w:numPr>
                <w:ilvl w:val="0"/>
                <w:numId w:val="0"/>
              </w:numPr>
              <w:tabs>
                <w:tab w:val="left" w:pos="0"/>
              </w:tabs>
              <w:rPr>
                <w:b/>
                <w:color w:val="000000" w:themeColor="text1"/>
                <w:sz w:val="24"/>
                <w:szCs w:val="24"/>
              </w:rPr>
            </w:pPr>
            <w:r w:rsidRPr="0010289A">
              <w:rPr>
                <w:b/>
                <w:color w:val="000000" w:themeColor="text1"/>
                <w:sz w:val="24"/>
                <w:szCs w:val="24"/>
              </w:rPr>
              <w:t>3.</w:t>
            </w:r>
          </w:p>
        </w:tc>
        <w:tc>
          <w:tcPr>
            <w:tcW w:w="6379" w:type="dxa"/>
          </w:tcPr>
          <w:p w14:paraId="3D52608D" w14:textId="66558F09" w:rsidR="00582C32" w:rsidRPr="0010289A" w:rsidRDefault="00582C32" w:rsidP="00582C32">
            <w:pPr>
              <w:pStyle w:val="paragrafesrasas2lygis"/>
              <w:keepNext/>
              <w:numPr>
                <w:ilvl w:val="0"/>
                <w:numId w:val="0"/>
              </w:numPr>
              <w:tabs>
                <w:tab w:val="left" w:pos="0"/>
              </w:tabs>
              <w:rPr>
                <w:b/>
                <w:color w:val="000000" w:themeColor="text1"/>
                <w:sz w:val="24"/>
                <w:szCs w:val="24"/>
              </w:rPr>
            </w:pPr>
            <w:r w:rsidRPr="0010289A">
              <w:rPr>
                <w:b/>
                <w:color w:val="000000" w:themeColor="text1"/>
                <w:sz w:val="24"/>
                <w:szCs w:val="24"/>
              </w:rPr>
              <w:t xml:space="preserve">FINANSINIS PASIŪLYMAS, (Sąlygų </w:t>
            </w:r>
            <w:r w:rsidRPr="0010289A">
              <w:rPr>
                <w:b/>
                <w:color w:val="000000" w:themeColor="text1"/>
                <w:sz w:val="24"/>
                <w:szCs w:val="24"/>
              </w:rPr>
              <w:fldChar w:fldCharType="begin"/>
            </w:r>
            <w:r w:rsidRPr="0010289A">
              <w:rPr>
                <w:b/>
                <w:color w:val="000000" w:themeColor="text1"/>
                <w:sz w:val="24"/>
                <w:szCs w:val="24"/>
              </w:rPr>
              <w:instrText xml:space="preserve"> REF _Ref115271147 \r \h </w:instrText>
            </w:r>
            <w:r w:rsidR="005F5367" w:rsidRPr="0010289A">
              <w:rPr>
                <w:b/>
                <w:color w:val="000000" w:themeColor="text1"/>
                <w:sz w:val="24"/>
                <w:szCs w:val="24"/>
              </w:rPr>
              <w:instrText xml:space="preserve"> \* MERGEFORMAT </w:instrText>
            </w:r>
            <w:r w:rsidRPr="0010289A">
              <w:rPr>
                <w:b/>
                <w:color w:val="000000" w:themeColor="text1"/>
                <w:sz w:val="24"/>
                <w:szCs w:val="24"/>
              </w:rPr>
            </w:r>
            <w:r w:rsidRPr="0010289A">
              <w:rPr>
                <w:b/>
                <w:color w:val="000000" w:themeColor="text1"/>
                <w:sz w:val="24"/>
                <w:szCs w:val="24"/>
              </w:rPr>
              <w:fldChar w:fldCharType="separate"/>
            </w:r>
            <w:r w:rsidR="00475A1A">
              <w:rPr>
                <w:b/>
                <w:color w:val="000000" w:themeColor="text1"/>
                <w:sz w:val="24"/>
                <w:szCs w:val="24"/>
              </w:rPr>
              <w:t>14</w:t>
            </w:r>
            <w:r w:rsidRPr="0010289A">
              <w:rPr>
                <w:b/>
                <w:color w:val="000000" w:themeColor="text1"/>
                <w:sz w:val="24"/>
                <w:szCs w:val="24"/>
              </w:rPr>
              <w:fldChar w:fldCharType="end"/>
            </w:r>
            <w:r w:rsidRPr="0010289A">
              <w:rPr>
                <w:b/>
                <w:color w:val="000000" w:themeColor="text1"/>
                <w:sz w:val="24"/>
                <w:szCs w:val="24"/>
              </w:rPr>
              <w:t xml:space="preserve"> priedas </w:t>
            </w:r>
            <w:r w:rsidRPr="0010289A">
              <w:rPr>
                <w:b/>
                <w:i/>
                <w:color w:val="000000" w:themeColor="text1"/>
                <w:sz w:val="24"/>
                <w:szCs w:val="24"/>
              </w:rPr>
              <w:t>Reikalavimai finansiniam veiklos modeliui</w:t>
            </w:r>
            <w:r w:rsidRPr="0010289A">
              <w:rPr>
                <w:b/>
                <w:color w:val="000000" w:themeColor="text1"/>
                <w:sz w:val="24"/>
                <w:szCs w:val="24"/>
              </w:rPr>
              <w:t xml:space="preserve">, Sąlygų </w:t>
            </w:r>
            <w:r w:rsidRPr="0010289A">
              <w:rPr>
                <w:b/>
                <w:color w:val="000000" w:themeColor="text1"/>
                <w:sz w:val="24"/>
                <w:szCs w:val="24"/>
              </w:rPr>
              <w:fldChar w:fldCharType="begin"/>
            </w:r>
            <w:r w:rsidRPr="0010289A">
              <w:rPr>
                <w:b/>
                <w:color w:val="000000" w:themeColor="text1"/>
                <w:sz w:val="24"/>
                <w:szCs w:val="24"/>
              </w:rPr>
              <w:instrText xml:space="preserve"> REF _Ref129158948 \w \h </w:instrText>
            </w:r>
            <w:r w:rsidR="005F5367" w:rsidRPr="0010289A">
              <w:rPr>
                <w:b/>
                <w:color w:val="000000" w:themeColor="text1"/>
                <w:sz w:val="24"/>
                <w:szCs w:val="24"/>
              </w:rPr>
              <w:instrText xml:space="preserve"> \* MERGEFORMAT </w:instrText>
            </w:r>
            <w:r w:rsidRPr="0010289A">
              <w:rPr>
                <w:b/>
                <w:color w:val="000000" w:themeColor="text1"/>
                <w:sz w:val="24"/>
                <w:szCs w:val="24"/>
              </w:rPr>
            </w:r>
            <w:r w:rsidRPr="0010289A">
              <w:rPr>
                <w:b/>
                <w:color w:val="000000" w:themeColor="text1"/>
                <w:sz w:val="24"/>
                <w:szCs w:val="24"/>
              </w:rPr>
              <w:fldChar w:fldCharType="separate"/>
            </w:r>
            <w:r w:rsidR="00475A1A">
              <w:rPr>
                <w:b/>
                <w:color w:val="000000" w:themeColor="text1"/>
                <w:sz w:val="24"/>
                <w:szCs w:val="24"/>
              </w:rPr>
              <w:t>19</w:t>
            </w:r>
            <w:r w:rsidRPr="0010289A">
              <w:rPr>
                <w:b/>
                <w:color w:val="000000" w:themeColor="text1"/>
                <w:sz w:val="24"/>
                <w:szCs w:val="24"/>
              </w:rPr>
              <w:fldChar w:fldCharType="end"/>
            </w:r>
            <w:r w:rsidRPr="0010289A">
              <w:rPr>
                <w:b/>
                <w:color w:val="000000" w:themeColor="text1"/>
                <w:sz w:val="24"/>
                <w:szCs w:val="24"/>
              </w:rPr>
              <w:t xml:space="preserve"> priedas </w:t>
            </w:r>
            <w:r w:rsidRPr="0010289A">
              <w:rPr>
                <w:b/>
                <w:i/>
                <w:color w:val="000000" w:themeColor="text1"/>
                <w:sz w:val="24"/>
                <w:szCs w:val="24"/>
              </w:rPr>
              <w:t>Pasiūlymo forma</w:t>
            </w:r>
            <w:r w:rsidRPr="0010289A">
              <w:rPr>
                <w:b/>
                <w:color w:val="000000" w:themeColor="text1"/>
                <w:sz w:val="24"/>
                <w:szCs w:val="24"/>
              </w:rPr>
              <w:t>)</w:t>
            </w:r>
          </w:p>
        </w:tc>
        <w:tc>
          <w:tcPr>
            <w:tcW w:w="2409" w:type="dxa"/>
            <w:shd w:val="clear" w:color="auto" w:fill="FFFFFF" w:themeFill="background1"/>
          </w:tcPr>
          <w:p w14:paraId="16DAF623" w14:textId="1014EE48" w:rsidR="00582C32" w:rsidRPr="0010289A" w:rsidRDefault="00582C32" w:rsidP="00582C32">
            <w:pPr>
              <w:pStyle w:val="paragrafesrasas2lygis"/>
              <w:keepNext/>
              <w:numPr>
                <w:ilvl w:val="0"/>
                <w:numId w:val="0"/>
              </w:numPr>
              <w:tabs>
                <w:tab w:val="left" w:pos="0"/>
              </w:tabs>
              <w:rPr>
                <w:color w:val="000000" w:themeColor="text1"/>
                <w:sz w:val="24"/>
                <w:szCs w:val="24"/>
              </w:rPr>
            </w:pPr>
            <w:r w:rsidRPr="0010289A">
              <w:rPr>
                <w:color w:val="000000" w:themeColor="text1"/>
                <w:sz w:val="24"/>
                <w:szCs w:val="24"/>
              </w:rPr>
              <w:t xml:space="preserve">Sąlygų </w:t>
            </w:r>
            <w:r w:rsidRPr="0010289A">
              <w:rPr>
                <w:color w:val="000000" w:themeColor="text1"/>
                <w:lang w:val="en-US"/>
              </w:rPr>
              <w:fldChar w:fldCharType="begin"/>
            </w:r>
            <w:r w:rsidRPr="0010289A">
              <w:rPr>
                <w:color w:val="000000" w:themeColor="text1"/>
                <w:sz w:val="24"/>
                <w:szCs w:val="24"/>
              </w:rPr>
              <w:instrText xml:space="preserve"> REF _Ref142384120 \r \h </w:instrText>
            </w:r>
            <w:r w:rsidR="005F5367" w:rsidRPr="0010289A">
              <w:rPr>
                <w:color w:val="000000" w:themeColor="text1"/>
                <w:lang w:val="en-US"/>
              </w:rPr>
              <w:instrText xml:space="preserve"> \* MERGEFORMAT </w:instrText>
            </w:r>
            <w:r w:rsidRPr="0010289A">
              <w:rPr>
                <w:color w:val="000000" w:themeColor="text1"/>
                <w:lang w:val="en-US"/>
              </w:rPr>
            </w:r>
            <w:r w:rsidRPr="0010289A">
              <w:rPr>
                <w:color w:val="000000" w:themeColor="text1"/>
                <w:lang w:val="en-US"/>
              </w:rPr>
              <w:fldChar w:fldCharType="separate"/>
            </w:r>
            <w:r w:rsidR="00475A1A">
              <w:rPr>
                <w:color w:val="000000" w:themeColor="text1"/>
                <w:sz w:val="24"/>
                <w:szCs w:val="24"/>
              </w:rPr>
              <w:t>84</w:t>
            </w:r>
            <w:r w:rsidRPr="0010289A">
              <w:rPr>
                <w:color w:val="000000" w:themeColor="text1"/>
                <w:lang w:val="en-US"/>
              </w:rPr>
              <w:fldChar w:fldCharType="end"/>
            </w:r>
            <w:r w:rsidRPr="0010289A">
              <w:rPr>
                <w:color w:val="000000" w:themeColor="text1"/>
                <w:sz w:val="24"/>
                <w:szCs w:val="24"/>
              </w:rPr>
              <w:t xml:space="preserve"> punktas</w:t>
            </w:r>
          </w:p>
        </w:tc>
      </w:tr>
      <w:tr w:rsidR="00582C32" w:rsidRPr="0010289A" w14:paraId="62AF799E" w14:textId="77777777" w:rsidTr="001D0586">
        <w:tc>
          <w:tcPr>
            <w:tcW w:w="709" w:type="dxa"/>
            <w:shd w:val="clear" w:color="auto" w:fill="FFFFFF" w:themeFill="background1"/>
          </w:tcPr>
          <w:p w14:paraId="530A076C" w14:textId="5A4B98E3" w:rsidR="00582C32" w:rsidRPr="0010289A" w:rsidRDefault="00582C32" w:rsidP="00582C32">
            <w:pPr>
              <w:pStyle w:val="paragrafesrasas2lygis"/>
              <w:keepNext/>
              <w:numPr>
                <w:ilvl w:val="0"/>
                <w:numId w:val="0"/>
              </w:numPr>
              <w:tabs>
                <w:tab w:val="left" w:pos="0"/>
              </w:tabs>
              <w:rPr>
                <w:b/>
                <w:color w:val="000000" w:themeColor="text1"/>
                <w:sz w:val="24"/>
                <w:szCs w:val="24"/>
              </w:rPr>
            </w:pPr>
            <w:r w:rsidRPr="0010289A">
              <w:rPr>
                <w:b/>
                <w:color w:val="000000" w:themeColor="text1"/>
                <w:sz w:val="24"/>
                <w:szCs w:val="24"/>
              </w:rPr>
              <w:t>4.</w:t>
            </w:r>
          </w:p>
        </w:tc>
        <w:tc>
          <w:tcPr>
            <w:tcW w:w="6379" w:type="dxa"/>
            <w:shd w:val="clear" w:color="auto" w:fill="FFFFFF" w:themeFill="background1"/>
          </w:tcPr>
          <w:p w14:paraId="42CBAD8D" w14:textId="612F62E2" w:rsidR="00582C32" w:rsidRPr="0010289A" w:rsidRDefault="00582C32" w:rsidP="001D0586">
            <w:pPr>
              <w:pStyle w:val="paragrafesrasas2lygis"/>
              <w:keepNext/>
              <w:numPr>
                <w:ilvl w:val="0"/>
                <w:numId w:val="0"/>
              </w:numPr>
              <w:tabs>
                <w:tab w:val="left" w:pos="0"/>
              </w:tabs>
              <w:spacing w:after="0" w:line="240" w:lineRule="auto"/>
              <w:rPr>
                <w:b/>
                <w:color w:val="000000" w:themeColor="text1"/>
                <w:sz w:val="24"/>
                <w:szCs w:val="24"/>
              </w:rPr>
            </w:pPr>
            <w:r w:rsidRPr="0010289A">
              <w:rPr>
                <w:b/>
                <w:color w:val="000000" w:themeColor="text1"/>
                <w:sz w:val="24"/>
                <w:szCs w:val="24"/>
              </w:rPr>
              <w:t>TEISINĖ INFORMACIJA</w:t>
            </w:r>
            <w:r w:rsidR="002F69B5" w:rsidRPr="0010289A">
              <w:rPr>
                <w:b/>
                <w:color w:val="000000" w:themeColor="text1"/>
                <w:sz w:val="24"/>
                <w:szCs w:val="24"/>
              </w:rPr>
              <w:t xml:space="preserve"> </w:t>
            </w:r>
            <w:r w:rsidRPr="0010289A">
              <w:rPr>
                <w:b/>
                <w:color w:val="000000" w:themeColor="text1"/>
                <w:sz w:val="24"/>
                <w:szCs w:val="24"/>
              </w:rPr>
              <w:t xml:space="preserve">(Sąlygų </w:t>
            </w:r>
            <w:r w:rsidRPr="0010289A">
              <w:rPr>
                <w:b/>
                <w:color w:val="000000" w:themeColor="text1"/>
                <w:sz w:val="24"/>
                <w:szCs w:val="24"/>
              </w:rPr>
              <w:fldChar w:fldCharType="begin"/>
            </w:r>
            <w:r w:rsidRPr="0010289A">
              <w:rPr>
                <w:b/>
                <w:color w:val="000000" w:themeColor="text1"/>
                <w:sz w:val="24"/>
                <w:szCs w:val="24"/>
              </w:rPr>
              <w:instrText xml:space="preserve"> REF _Ref115271180 \r \h </w:instrText>
            </w:r>
            <w:r w:rsidR="005F5367" w:rsidRPr="0010289A">
              <w:rPr>
                <w:b/>
                <w:color w:val="000000" w:themeColor="text1"/>
                <w:sz w:val="24"/>
                <w:szCs w:val="24"/>
              </w:rPr>
              <w:instrText xml:space="preserve"> \* MERGEFORMAT </w:instrText>
            </w:r>
            <w:r w:rsidRPr="0010289A">
              <w:rPr>
                <w:b/>
                <w:color w:val="000000" w:themeColor="text1"/>
                <w:sz w:val="24"/>
                <w:szCs w:val="24"/>
              </w:rPr>
            </w:r>
            <w:r w:rsidRPr="0010289A">
              <w:rPr>
                <w:b/>
                <w:color w:val="000000" w:themeColor="text1"/>
                <w:sz w:val="24"/>
                <w:szCs w:val="24"/>
              </w:rPr>
              <w:fldChar w:fldCharType="separate"/>
            </w:r>
            <w:r w:rsidR="00475A1A">
              <w:rPr>
                <w:b/>
                <w:color w:val="000000" w:themeColor="text1"/>
                <w:sz w:val="24"/>
                <w:szCs w:val="24"/>
              </w:rPr>
              <w:t>15</w:t>
            </w:r>
            <w:r w:rsidRPr="0010289A">
              <w:rPr>
                <w:b/>
                <w:color w:val="000000" w:themeColor="text1"/>
                <w:sz w:val="24"/>
                <w:szCs w:val="24"/>
              </w:rPr>
              <w:fldChar w:fldCharType="end"/>
            </w:r>
            <w:r w:rsidRPr="0010289A">
              <w:rPr>
                <w:b/>
                <w:color w:val="000000" w:themeColor="text1"/>
                <w:sz w:val="24"/>
                <w:szCs w:val="24"/>
              </w:rPr>
              <w:t xml:space="preserve"> priedas </w:t>
            </w:r>
            <w:r w:rsidRPr="0010289A">
              <w:rPr>
                <w:b/>
                <w:i/>
                <w:color w:val="000000" w:themeColor="text1"/>
                <w:sz w:val="24"/>
                <w:szCs w:val="24"/>
              </w:rPr>
              <w:t>Reikalavimai teisinei informacijai</w:t>
            </w:r>
            <w:r w:rsidRPr="0010289A">
              <w:rPr>
                <w:b/>
                <w:color w:val="000000" w:themeColor="text1"/>
                <w:sz w:val="24"/>
                <w:szCs w:val="24"/>
              </w:rPr>
              <w:t>)</w:t>
            </w:r>
          </w:p>
        </w:tc>
        <w:tc>
          <w:tcPr>
            <w:tcW w:w="2409" w:type="dxa"/>
            <w:shd w:val="clear" w:color="auto" w:fill="FFFFFF" w:themeFill="background1"/>
          </w:tcPr>
          <w:p w14:paraId="1ACDC29B" w14:textId="0E060C36" w:rsidR="00582C32" w:rsidRPr="0010289A" w:rsidRDefault="00582C32" w:rsidP="00582C32">
            <w:pPr>
              <w:pStyle w:val="paragrafesrasas2lygis"/>
              <w:keepNext/>
              <w:numPr>
                <w:ilvl w:val="0"/>
                <w:numId w:val="0"/>
              </w:numPr>
              <w:tabs>
                <w:tab w:val="left" w:pos="0"/>
              </w:tabs>
              <w:rPr>
                <w:color w:val="000000" w:themeColor="text1"/>
                <w:sz w:val="24"/>
                <w:szCs w:val="24"/>
              </w:rPr>
            </w:pPr>
            <w:r w:rsidRPr="0010289A">
              <w:rPr>
                <w:color w:val="000000" w:themeColor="text1"/>
                <w:sz w:val="24"/>
                <w:szCs w:val="24"/>
              </w:rPr>
              <w:t xml:space="preserve">Sąlygų </w:t>
            </w:r>
            <w:r w:rsidRPr="0010289A">
              <w:rPr>
                <w:color w:val="000000" w:themeColor="text1"/>
                <w:sz w:val="24"/>
                <w:szCs w:val="24"/>
                <w:lang w:val="en-US"/>
              </w:rPr>
              <w:fldChar w:fldCharType="begin"/>
            </w:r>
            <w:r w:rsidRPr="0010289A">
              <w:rPr>
                <w:color w:val="000000" w:themeColor="text1"/>
                <w:sz w:val="24"/>
                <w:szCs w:val="24"/>
              </w:rPr>
              <w:instrText xml:space="preserve"> REF _Ref142384120 \r \h </w:instrText>
            </w:r>
            <w:r w:rsidR="005F5367" w:rsidRPr="0010289A">
              <w:rPr>
                <w:color w:val="000000" w:themeColor="text1"/>
                <w:sz w:val="24"/>
                <w:szCs w:val="24"/>
                <w:lang w:val="en-US"/>
              </w:rPr>
              <w:instrText xml:space="preserve"> \* MERGEFORMAT </w:instrText>
            </w:r>
            <w:r w:rsidRPr="0010289A">
              <w:rPr>
                <w:color w:val="000000" w:themeColor="text1"/>
                <w:sz w:val="24"/>
                <w:szCs w:val="24"/>
                <w:lang w:val="en-US"/>
              </w:rPr>
            </w:r>
            <w:r w:rsidRPr="0010289A">
              <w:rPr>
                <w:color w:val="000000" w:themeColor="text1"/>
                <w:sz w:val="24"/>
                <w:szCs w:val="24"/>
                <w:lang w:val="en-US"/>
              </w:rPr>
              <w:fldChar w:fldCharType="separate"/>
            </w:r>
            <w:r w:rsidR="00475A1A">
              <w:rPr>
                <w:color w:val="000000" w:themeColor="text1"/>
                <w:sz w:val="24"/>
                <w:szCs w:val="24"/>
              </w:rPr>
              <w:t>84</w:t>
            </w:r>
            <w:r w:rsidRPr="0010289A">
              <w:rPr>
                <w:color w:val="000000" w:themeColor="text1"/>
                <w:sz w:val="24"/>
                <w:szCs w:val="24"/>
                <w:lang w:val="en-US"/>
              </w:rPr>
              <w:fldChar w:fldCharType="end"/>
            </w:r>
            <w:r w:rsidRPr="0010289A">
              <w:rPr>
                <w:color w:val="000000" w:themeColor="text1"/>
                <w:sz w:val="24"/>
                <w:szCs w:val="24"/>
              </w:rPr>
              <w:t xml:space="preserve"> punktas</w:t>
            </w:r>
          </w:p>
        </w:tc>
      </w:tr>
      <w:tr w:rsidR="00582C32" w:rsidRPr="0010289A" w14:paraId="7DFF1B94" w14:textId="77777777" w:rsidTr="001D0586">
        <w:tc>
          <w:tcPr>
            <w:tcW w:w="709" w:type="dxa"/>
            <w:shd w:val="clear" w:color="auto" w:fill="FFFFFF" w:themeFill="background1"/>
          </w:tcPr>
          <w:p w14:paraId="0B20EDF0" w14:textId="1511E74E" w:rsidR="00582C32" w:rsidRPr="0010289A" w:rsidRDefault="00582C32" w:rsidP="00582C32">
            <w:pPr>
              <w:pStyle w:val="paragrafesrasas2lygis"/>
              <w:keepNext/>
              <w:numPr>
                <w:ilvl w:val="0"/>
                <w:numId w:val="0"/>
              </w:numPr>
              <w:tabs>
                <w:tab w:val="left" w:pos="0"/>
              </w:tabs>
              <w:rPr>
                <w:b/>
                <w:color w:val="000000" w:themeColor="text1"/>
                <w:sz w:val="24"/>
                <w:szCs w:val="24"/>
              </w:rPr>
            </w:pPr>
            <w:r w:rsidRPr="0010289A">
              <w:rPr>
                <w:b/>
                <w:color w:val="000000" w:themeColor="text1"/>
                <w:sz w:val="24"/>
                <w:szCs w:val="24"/>
              </w:rPr>
              <w:t xml:space="preserve">5. </w:t>
            </w:r>
          </w:p>
        </w:tc>
        <w:tc>
          <w:tcPr>
            <w:tcW w:w="6379" w:type="dxa"/>
            <w:shd w:val="clear" w:color="auto" w:fill="FFFFFF" w:themeFill="background1"/>
          </w:tcPr>
          <w:p w14:paraId="0954BF65" w14:textId="602EA3D5" w:rsidR="00582C32" w:rsidRPr="0010289A" w:rsidRDefault="00582C32" w:rsidP="001D0586">
            <w:pPr>
              <w:pStyle w:val="paragrafesrasas2lygis"/>
              <w:keepNext/>
              <w:numPr>
                <w:ilvl w:val="0"/>
                <w:numId w:val="0"/>
              </w:numPr>
              <w:tabs>
                <w:tab w:val="left" w:pos="0"/>
              </w:tabs>
              <w:spacing w:after="0" w:line="240" w:lineRule="auto"/>
              <w:rPr>
                <w:b/>
                <w:color w:val="000000" w:themeColor="text1"/>
                <w:sz w:val="24"/>
                <w:szCs w:val="24"/>
              </w:rPr>
            </w:pPr>
            <w:r w:rsidRPr="0010289A">
              <w:rPr>
                <w:b/>
                <w:color w:val="000000" w:themeColor="text1"/>
                <w:sz w:val="24"/>
                <w:szCs w:val="24"/>
              </w:rPr>
              <w:t>OBJEKTO SUKŪRIMO, PASLAUGŲ TEIKIMO IR SUTARTIES VALDYMO PLANAS</w:t>
            </w:r>
            <w:r w:rsidR="002F69B5" w:rsidRPr="0010289A">
              <w:rPr>
                <w:b/>
                <w:color w:val="000000" w:themeColor="text1"/>
                <w:sz w:val="24"/>
                <w:szCs w:val="24"/>
              </w:rPr>
              <w:t xml:space="preserve"> </w:t>
            </w:r>
            <w:r w:rsidRPr="0010289A">
              <w:rPr>
                <w:b/>
                <w:color w:val="000000" w:themeColor="text1"/>
                <w:sz w:val="24"/>
                <w:szCs w:val="24"/>
              </w:rPr>
              <w:t xml:space="preserve">(Sąlygų </w:t>
            </w:r>
            <w:r w:rsidRPr="0010289A">
              <w:rPr>
                <w:b/>
                <w:color w:val="000000" w:themeColor="text1"/>
                <w:sz w:val="24"/>
                <w:szCs w:val="24"/>
              </w:rPr>
              <w:fldChar w:fldCharType="begin"/>
            </w:r>
            <w:r w:rsidRPr="0010289A">
              <w:rPr>
                <w:b/>
                <w:color w:val="000000" w:themeColor="text1"/>
                <w:sz w:val="24"/>
                <w:szCs w:val="24"/>
              </w:rPr>
              <w:instrText xml:space="preserve"> REF _Ref115271193 \r \h </w:instrText>
            </w:r>
            <w:r w:rsidR="005F5367" w:rsidRPr="0010289A">
              <w:rPr>
                <w:b/>
                <w:color w:val="000000" w:themeColor="text1"/>
                <w:sz w:val="24"/>
                <w:szCs w:val="24"/>
              </w:rPr>
              <w:instrText xml:space="preserve"> \* MERGEFORMAT </w:instrText>
            </w:r>
            <w:r w:rsidRPr="0010289A">
              <w:rPr>
                <w:b/>
                <w:color w:val="000000" w:themeColor="text1"/>
                <w:sz w:val="24"/>
                <w:szCs w:val="24"/>
              </w:rPr>
            </w:r>
            <w:r w:rsidRPr="0010289A">
              <w:rPr>
                <w:b/>
                <w:color w:val="000000" w:themeColor="text1"/>
                <w:sz w:val="24"/>
                <w:szCs w:val="24"/>
              </w:rPr>
              <w:fldChar w:fldCharType="separate"/>
            </w:r>
            <w:r w:rsidR="00475A1A">
              <w:rPr>
                <w:b/>
                <w:color w:val="000000" w:themeColor="text1"/>
                <w:sz w:val="24"/>
                <w:szCs w:val="24"/>
              </w:rPr>
              <w:t>16</w:t>
            </w:r>
            <w:r w:rsidRPr="0010289A">
              <w:rPr>
                <w:b/>
                <w:color w:val="000000" w:themeColor="text1"/>
                <w:sz w:val="24"/>
                <w:szCs w:val="24"/>
              </w:rPr>
              <w:fldChar w:fldCharType="end"/>
            </w:r>
            <w:r w:rsidRPr="0010289A">
              <w:rPr>
                <w:b/>
                <w:color w:val="000000" w:themeColor="text1"/>
                <w:sz w:val="24"/>
                <w:szCs w:val="24"/>
              </w:rPr>
              <w:t xml:space="preserve"> priedas </w:t>
            </w:r>
            <w:r w:rsidRPr="0010289A">
              <w:rPr>
                <w:b/>
                <w:i/>
                <w:color w:val="000000" w:themeColor="text1"/>
                <w:sz w:val="24"/>
                <w:szCs w:val="24"/>
              </w:rPr>
              <w:t>Reikalavimai Objekto sukūrimo, Paslaugų teikimo ir Sutarties valdymo planui</w:t>
            </w:r>
            <w:r w:rsidRPr="0010289A">
              <w:rPr>
                <w:b/>
                <w:color w:val="000000" w:themeColor="text1"/>
                <w:sz w:val="24"/>
                <w:szCs w:val="24"/>
              </w:rPr>
              <w:t>)</w:t>
            </w:r>
          </w:p>
        </w:tc>
        <w:tc>
          <w:tcPr>
            <w:tcW w:w="2409" w:type="dxa"/>
            <w:shd w:val="clear" w:color="auto" w:fill="FFFFFF" w:themeFill="background1"/>
          </w:tcPr>
          <w:p w14:paraId="133F49CE" w14:textId="190F351B" w:rsidR="00582C32" w:rsidRPr="0010289A" w:rsidRDefault="00582C32" w:rsidP="00582C32">
            <w:pPr>
              <w:pStyle w:val="paragrafesrasas2lygis"/>
              <w:keepNext/>
              <w:numPr>
                <w:ilvl w:val="0"/>
                <w:numId w:val="0"/>
              </w:numPr>
              <w:tabs>
                <w:tab w:val="left" w:pos="0"/>
              </w:tabs>
              <w:rPr>
                <w:color w:val="000000" w:themeColor="text1"/>
                <w:sz w:val="24"/>
                <w:szCs w:val="24"/>
              </w:rPr>
            </w:pPr>
            <w:r w:rsidRPr="0010289A">
              <w:rPr>
                <w:color w:val="000000" w:themeColor="text1"/>
                <w:sz w:val="24"/>
                <w:szCs w:val="24"/>
              </w:rPr>
              <w:t xml:space="preserve">Sąlygų </w:t>
            </w:r>
            <w:r w:rsidRPr="0010289A">
              <w:rPr>
                <w:color w:val="000000" w:themeColor="text1"/>
                <w:sz w:val="24"/>
                <w:szCs w:val="24"/>
                <w:lang w:val="en-US"/>
              </w:rPr>
              <w:fldChar w:fldCharType="begin"/>
            </w:r>
            <w:r w:rsidRPr="0010289A">
              <w:rPr>
                <w:color w:val="000000" w:themeColor="text1"/>
                <w:sz w:val="24"/>
                <w:szCs w:val="24"/>
              </w:rPr>
              <w:instrText xml:space="preserve"> REF _Ref142384120 \r \h </w:instrText>
            </w:r>
            <w:r w:rsidR="005F5367" w:rsidRPr="0010289A">
              <w:rPr>
                <w:color w:val="000000" w:themeColor="text1"/>
                <w:sz w:val="24"/>
                <w:szCs w:val="24"/>
                <w:lang w:val="en-US"/>
              </w:rPr>
              <w:instrText xml:space="preserve"> \* MERGEFORMAT </w:instrText>
            </w:r>
            <w:r w:rsidRPr="0010289A">
              <w:rPr>
                <w:color w:val="000000" w:themeColor="text1"/>
                <w:sz w:val="24"/>
                <w:szCs w:val="24"/>
                <w:lang w:val="en-US"/>
              </w:rPr>
            </w:r>
            <w:r w:rsidRPr="0010289A">
              <w:rPr>
                <w:color w:val="000000" w:themeColor="text1"/>
                <w:sz w:val="24"/>
                <w:szCs w:val="24"/>
                <w:lang w:val="en-US"/>
              </w:rPr>
              <w:fldChar w:fldCharType="separate"/>
            </w:r>
            <w:r w:rsidR="00475A1A">
              <w:rPr>
                <w:color w:val="000000" w:themeColor="text1"/>
                <w:sz w:val="24"/>
                <w:szCs w:val="24"/>
              </w:rPr>
              <w:t>84</w:t>
            </w:r>
            <w:r w:rsidRPr="0010289A">
              <w:rPr>
                <w:color w:val="000000" w:themeColor="text1"/>
                <w:sz w:val="24"/>
                <w:szCs w:val="24"/>
                <w:lang w:val="en-US"/>
              </w:rPr>
              <w:fldChar w:fldCharType="end"/>
            </w:r>
            <w:r w:rsidRPr="0010289A">
              <w:rPr>
                <w:color w:val="000000" w:themeColor="text1"/>
                <w:sz w:val="24"/>
                <w:szCs w:val="24"/>
              </w:rPr>
              <w:t xml:space="preserve"> punktas</w:t>
            </w:r>
          </w:p>
        </w:tc>
      </w:tr>
      <w:tr w:rsidR="00582C32" w:rsidRPr="0010289A" w14:paraId="182D192E" w14:textId="77777777" w:rsidTr="001D0586">
        <w:tc>
          <w:tcPr>
            <w:tcW w:w="709" w:type="dxa"/>
            <w:shd w:val="clear" w:color="auto" w:fill="FFFFFF" w:themeFill="background1"/>
          </w:tcPr>
          <w:p w14:paraId="192DA207" w14:textId="322C51BA" w:rsidR="00582C32" w:rsidRPr="0010289A" w:rsidRDefault="00582C32" w:rsidP="00582C32">
            <w:pPr>
              <w:pStyle w:val="paragrafesrasas2lygis"/>
              <w:keepNext/>
              <w:numPr>
                <w:ilvl w:val="0"/>
                <w:numId w:val="0"/>
              </w:numPr>
              <w:tabs>
                <w:tab w:val="left" w:pos="0"/>
              </w:tabs>
              <w:rPr>
                <w:b/>
                <w:color w:val="000000" w:themeColor="text1"/>
                <w:sz w:val="24"/>
                <w:szCs w:val="24"/>
              </w:rPr>
            </w:pPr>
            <w:r w:rsidRPr="0010289A">
              <w:rPr>
                <w:b/>
                <w:color w:val="000000" w:themeColor="text1"/>
                <w:sz w:val="24"/>
                <w:szCs w:val="24"/>
              </w:rPr>
              <w:t>6.</w:t>
            </w:r>
          </w:p>
        </w:tc>
        <w:tc>
          <w:tcPr>
            <w:tcW w:w="6379" w:type="dxa"/>
            <w:shd w:val="clear" w:color="auto" w:fill="FFFFFF" w:themeFill="background1"/>
          </w:tcPr>
          <w:p w14:paraId="06AD9BD2" w14:textId="62EE5045" w:rsidR="00582C32" w:rsidRPr="0010289A" w:rsidRDefault="00582C32" w:rsidP="002F69B5">
            <w:pPr>
              <w:pStyle w:val="paragrafesrasas2lygis"/>
              <w:keepNext/>
              <w:numPr>
                <w:ilvl w:val="0"/>
                <w:numId w:val="0"/>
              </w:numPr>
              <w:tabs>
                <w:tab w:val="left" w:pos="0"/>
              </w:tabs>
              <w:spacing w:after="0" w:line="240" w:lineRule="auto"/>
              <w:rPr>
                <w:b/>
                <w:color w:val="000000" w:themeColor="text1"/>
                <w:sz w:val="24"/>
                <w:szCs w:val="24"/>
              </w:rPr>
            </w:pPr>
            <w:r w:rsidRPr="0010289A">
              <w:rPr>
                <w:b/>
                <w:color w:val="000000" w:themeColor="text1"/>
                <w:sz w:val="24"/>
                <w:szCs w:val="24"/>
              </w:rPr>
              <w:t>SUSIJUSIŲ BENDROVIŲ SĄRAŠAS</w:t>
            </w:r>
            <w:r w:rsidR="002F69B5" w:rsidRPr="0010289A">
              <w:rPr>
                <w:b/>
                <w:color w:val="000000" w:themeColor="text1"/>
                <w:sz w:val="24"/>
                <w:szCs w:val="24"/>
              </w:rPr>
              <w:t xml:space="preserve"> </w:t>
            </w:r>
            <w:r w:rsidRPr="0010289A">
              <w:rPr>
                <w:b/>
                <w:color w:val="000000" w:themeColor="text1"/>
                <w:sz w:val="24"/>
                <w:szCs w:val="24"/>
              </w:rPr>
              <w:t xml:space="preserve">(Sąlygų </w:t>
            </w:r>
            <w:r w:rsidR="002E72FF">
              <w:rPr>
                <w:b/>
                <w:color w:val="000000" w:themeColor="text1"/>
                <w:sz w:val="24"/>
                <w:szCs w:val="24"/>
              </w:rPr>
              <w:fldChar w:fldCharType="begin"/>
            </w:r>
            <w:r w:rsidR="002E72FF">
              <w:rPr>
                <w:b/>
                <w:color w:val="000000" w:themeColor="text1"/>
                <w:sz w:val="24"/>
                <w:szCs w:val="24"/>
              </w:rPr>
              <w:instrText xml:space="preserve"> REF _Ref131079306 \r \h </w:instrText>
            </w:r>
            <w:r w:rsidR="002E72FF">
              <w:rPr>
                <w:b/>
                <w:color w:val="000000" w:themeColor="text1"/>
                <w:sz w:val="24"/>
                <w:szCs w:val="24"/>
              </w:rPr>
            </w:r>
            <w:r w:rsidR="002E72FF">
              <w:rPr>
                <w:b/>
                <w:color w:val="000000" w:themeColor="text1"/>
                <w:sz w:val="24"/>
                <w:szCs w:val="24"/>
              </w:rPr>
              <w:fldChar w:fldCharType="separate"/>
            </w:r>
            <w:r w:rsidR="00475A1A">
              <w:rPr>
                <w:b/>
                <w:color w:val="000000" w:themeColor="text1"/>
                <w:sz w:val="24"/>
                <w:szCs w:val="24"/>
              </w:rPr>
              <w:t>20</w:t>
            </w:r>
            <w:r w:rsidR="002E72FF">
              <w:rPr>
                <w:b/>
                <w:color w:val="000000" w:themeColor="text1"/>
                <w:sz w:val="24"/>
                <w:szCs w:val="24"/>
              </w:rPr>
              <w:fldChar w:fldCharType="end"/>
            </w:r>
            <w:r w:rsidR="002E72FF">
              <w:rPr>
                <w:b/>
                <w:color w:val="000000" w:themeColor="text1"/>
                <w:sz w:val="24"/>
                <w:szCs w:val="24"/>
              </w:rPr>
              <w:t xml:space="preserve"> </w:t>
            </w:r>
            <w:r w:rsidRPr="0010289A">
              <w:rPr>
                <w:b/>
                <w:color w:val="000000" w:themeColor="text1"/>
                <w:sz w:val="24"/>
                <w:szCs w:val="24"/>
              </w:rPr>
              <w:t xml:space="preserve">priedas </w:t>
            </w:r>
            <w:r w:rsidRPr="0010289A">
              <w:rPr>
                <w:b/>
                <w:i/>
                <w:color w:val="000000" w:themeColor="text1"/>
                <w:sz w:val="24"/>
                <w:szCs w:val="24"/>
              </w:rPr>
              <w:t>Susijusių bendrovių sąrašo forma</w:t>
            </w:r>
            <w:r w:rsidRPr="0010289A">
              <w:rPr>
                <w:b/>
                <w:color w:val="000000" w:themeColor="text1"/>
                <w:sz w:val="24"/>
                <w:szCs w:val="24"/>
              </w:rPr>
              <w:t>)</w:t>
            </w:r>
          </w:p>
        </w:tc>
        <w:tc>
          <w:tcPr>
            <w:tcW w:w="2409" w:type="dxa"/>
            <w:shd w:val="clear" w:color="auto" w:fill="FFFFFF" w:themeFill="background1"/>
          </w:tcPr>
          <w:p w14:paraId="4D3F8062" w14:textId="6B8A54FC" w:rsidR="00582C32" w:rsidRPr="0010289A" w:rsidRDefault="00582C32" w:rsidP="00582C32">
            <w:pPr>
              <w:pStyle w:val="paragrafesrasas2lygis"/>
              <w:keepNext/>
              <w:numPr>
                <w:ilvl w:val="0"/>
                <w:numId w:val="0"/>
              </w:numPr>
              <w:tabs>
                <w:tab w:val="left" w:pos="0"/>
              </w:tabs>
              <w:rPr>
                <w:color w:val="000000" w:themeColor="text1"/>
                <w:sz w:val="24"/>
                <w:szCs w:val="24"/>
              </w:rPr>
            </w:pPr>
            <w:r w:rsidRPr="0010289A">
              <w:rPr>
                <w:color w:val="000000" w:themeColor="text1"/>
                <w:sz w:val="24"/>
                <w:szCs w:val="24"/>
              </w:rPr>
              <w:t xml:space="preserve">Sąlygų </w:t>
            </w:r>
            <w:r w:rsidRPr="0010289A">
              <w:rPr>
                <w:color w:val="000000" w:themeColor="text1"/>
                <w:sz w:val="24"/>
                <w:szCs w:val="24"/>
                <w:lang w:val="en-US"/>
              </w:rPr>
              <w:fldChar w:fldCharType="begin"/>
            </w:r>
            <w:r w:rsidRPr="0010289A">
              <w:rPr>
                <w:color w:val="000000" w:themeColor="text1"/>
                <w:sz w:val="24"/>
                <w:szCs w:val="24"/>
              </w:rPr>
              <w:instrText xml:space="preserve"> REF _Ref142384120 \r \h </w:instrText>
            </w:r>
            <w:r w:rsidR="005F5367" w:rsidRPr="0010289A">
              <w:rPr>
                <w:color w:val="000000" w:themeColor="text1"/>
                <w:sz w:val="24"/>
                <w:szCs w:val="24"/>
                <w:lang w:val="en-US"/>
              </w:rPr>
              <w:instrText xml:space="preserve"> \* MERGEFORMAT </w:instrText>
            </w:r>
            <w:r w:rsidRPr="0010289A">
              <w:rPr>
                <w:color w:val="000000" w:themeColor="text1"/>
                <w:sz w:val="24"/>
                <w:szCs w:val="24"/>
                <w:lang w:val="en-US"/>
              </w:rPr>
            </w:r>
            <w:r w:rsidRPr="0010289A">
              <w:rPr>
                <w:color w:val="000000" w:themeColor="text1"/>
                <w:sz w:val="24"/>
                <w:szCs w:val="24"/>
                <w:lang w:val="en-US"/>
              </w:rPr>
              <w:fldChar w:fldCharType="separate"/>
            </w:r>
            <w:r w:rsidR="00475A1A">
              <w:rPr>
                <w:color w:val="000000" w:themeColor="text1"/>
                <w:sz w:val="24"/>
                <w:szCs w:val="24"/>
              </w:rPr>
              <w:t>84</w:t>
            </w:r>
            <w:r w:rsidRPr="0010289A">
              <w:rPr>
                <w:color w:val="000000" w:themeColor="text1"/>
                <w:sz w:val="24"/>
                <w:szCs w:val="24"/>
                <w:lang w:val="en-US"/>
              </w:rPr>
              <w:fldChar w:fldCharType="end"/>
            </w:r>
            <w:r w:rsidRPr="0010289A">
              <w:rPr>
                <w:color w:val="000000" w:themeColor="text1"/>
                <w:sz w:val="24"/>
                <w:szCs w:val="24"/>
              </w:rPr>
              <w:t xml:space="preserve"> punktas</w:t>
            </w:r>
          </w:p>
        </w:tc>
      </w:tr>
      <w:tr w:rsidR="00950E2C" w:rsidRPr="0010289A" w14:paraId="2F781DBD" w14:textId="77777777" w:rsidTr="001D0586">
        <w:tc>
          <w:tcPr>
            <w:tcW w:w="709" w:type="dxa"/>
          </w:tcPr>
          <w:p w14:paraId="6B247CA5" w14:textId="1279EEDA" w:rsidR="00950E2C" w:rsidRPr="0010289A" w:rsidRDefault="00373DEB" w:rsidP="002C6EBE">
            <w:pPr>
              <w:pStyle w:val="paragrafesrasas2lygis"/>
              <w:keepNext/>
              <w:numPr>
                <w:ilvl w:val="0"/>
                <w:numId w:val="0"/>
              </w:numPr>
              <w:tabs>
                <w:tab w:val="left" w:pos="0"/>
              </w:tabs>
              <w:rPr>
                <w:b/>
                <w:color w:val="000000" w:themeColor="text1"/>
                <w:sz w:val="24"/>
                <w:szCs w:val="24"/>
              </w:rPr>
            </w:pPr>
            <w:r w:rsidRPr="0010289A">
              <w:rPr>
                <w:b/>
                <w:color w:val="000000" w:themeColor="text1"/>
                <w:sz w:val="24"/>
                <w:szCs w:val="24"/>
              </w:rPr>
              <w:t>7</w:t>
            </w:r>
            <w:r w:rsidR="00950E2C" w:rsidRPr="0010289A">
              <w:rPr>
                <w:b/>
                <w:color w:val="000000" w:themeColor="text1"/>
                <w:sz w:val="24"/>
                <w:szCs w:val="24"/>
              </w:rPr>
              <w:t>.</w:t>
            </w:r>
          </w:p>
        </w:tc>
        <w:tc>
          <w:tcPr>
            <w:tcW w:w="6379" w:type="dxa"/>
          </w:tcPr>
          <w:p w14:paraId="71CEB25C" w14:textId="3E1BA5E1" w:rsidR="00950E2C" w:rsidRPr="0010289A" w:rsidRDefault="00950E2C" w:rsidP="002C6EBE">
            <w:pPr>
              <w:pStyle w:val="paragrafesrasas2lygis"/>
              <w:keepNext/>
              <w:numPr>
                <w:ilvl w:val="0"/>
                <w:numId w:val="0"/>
              </w:numPr>
              <w:tabs>
                <w:tab w:val="left" w:pos="0"/>
              </w:tabs>
              <w:rPr>
                <w:b/>
                <w:color w:val="000000" w:themeColor="text1"/>
                <w:sz w:val="24"/>
                <w:szCs w:val="24"/>
              </w:rPr>
            </w:pPr>
            <w:r w:rsidRPr="0010289A">
              <w:rPr>
                <w:b/>
                <w:color w:val="000000" w:themeColor="text1"/>
                <w:sz w:val="24"/>
                <w:szCs w:val="24"/>
              </w:rPr>
              <w:t>PASIŪLYMO GALIOJIMO UŽTIKRINIMAS</w:t>
            </w:r>
            <w:r w:rsidR="002F69B5" w:rsidRPr="0010289A">
              <w:rPr>
                <w:b/>
                <w:color w:val="000000" w:themeColor="text1"/>
                <w:sz w:val="24"/>
                <w:szCs w:val="24"/>
              </w:rPr>
              <w:t xml:space="preserve"> </w:t>
            </w:r>
            <w:r w:rsidR="00C21C24" w:rsidRPr="0010289A">
              <w:rPr>
                <w:b/>
                <w:color w:val="000000" w:themeColor="text1"/>
                <w:sz w:val="24"/>
                <w:szCs w:val="24"/>
              </w:rPr>
              <w:t xml:space="preserve">(Sąlygų </w:t>
            </w:r>
            <w:r w:rsidR="002E72FF">
              <w:rPr>
                <w:b/>
                <w:color w:val="000000" w:themeColor="text1"/>
                <w:sz w:val="24"/>
                <w:szCs w:val="24"/>
              </w:rPr>
              <w:t xml:space="preserve"> </w:t>
            </w:r>
            <w:r w:rsidR="002E72FF">
              <w:rPr>
                <w:b/>
                <w:color w:val="000000" w:themeColor="text1"/>
                <w:sz w:val="24"/>
                <w:szCs w:val="24"/>
              </w:rPr>
              <w:fldChar w:fldCharType="begin"/>
            </w:r>
            <w:r w:rsidR="002E72FF">
              <w:rPr>
                <w:b/>
                <w:color w:val="000000" w:themeColor="text1"/>
                <w:sz w:val="24"/>
                <w:szCs w:val="24"/>
              </w:rPr>
              <w:instrText xml:space="preserve"> REF _Ref173828606 \w \h </w:instrText>
            </w:r>
            <w:r w:rsidR="002E72FF">
              <w:rPr>
                <w:b/>
                <w:color w:val="000000" w:themeColor="text1"/>
                <w:sz w:val="24"/>
                <w:szCs w:val="24"/>
              </w:rPr>
            </w:r>
            <w:r w:rsidR="002E72FF">
              <w:rPr>
                <w:b/>
                <w:color w:val="000000" w:themeColor="text1"/>
                <w:sz w:val="24"/>
                <w:szCs w:val="24"/>
              </w:rPr>
              <w:fldChar w:fldCharType="separate"/>
            </w:r>
            <w:r w:rsidR="00475A1A">
              <w:rPr>
                <w:b/>
                <w:color w:val="000000" w:themeColor="text1"/>
                <w:sz w:val="24"/>
                <w:szCs w:val="24"/>
              </w:rPr>
              <w:t>22</w:t>
            </w:r>
            <w:r w:rsidR="002E72FF">
              <w:rPr>
                <w:b/>
                <w:color w:val="000000" w:themeColor="text1"/>
                <w:sz w:val="24"/>
                <w:szCs w:val="24"/>
              </w:rPr>
              <w:fldChar w:fldCharType="end"/>
            </w:r>
            <w:r w:rsidR="002E72FF">
              <w:rPr>
                <w:b/>
                <w:color w:val="000000" w:themeColor="text1"/>
                <w:sz w:val="24"/>
                <w:szCs w:val="24"/>
              </w:rPr>
              <w:t xml:space="preserve"> </w:t>
            </w:r>
            <w:r w:rsidR="00C21C24" w:rsidRPr="0010289A">
              <w:rPr>
                <w:b/>
                <w:color w:val="000000" w:themeColor="text1"/>
                <w:sz w:val="24"/>
                <w:szCs w:val="24"/>
              </w:rPr>
              <w:t xml:space="preserve">priedas </w:t>
            </w:r>
            <w:r w:rsidR="002E72FF" w:rsidRPr="00475A1A">
              <w:rPr>
                <w:b/>
                <w:i/>
                <w:iCs/>
                <w:color w:val="000000" w:themeColor="text1"/>
                <w:sz w:val="24"/>
                <w:szCs w:val="24"/>
              </w:rPr>
              <w:t xml:space="preserve">Reikalavimai </w:t>
            </w:r>
            <w:r w:rsidR="00C21C24" w:rsidRPr="0010289A">
              <w:rPr>
                <w:b/>
                <w:i/>
                <w:color w:val="000000" w:themeColor="text1"/>
                <w:sz w:val="24"/>
                <w:szCs w:val="24"/>
              </w:rPr>
              <w:t>Pasiūlymo galiojimo užtikrinim</w:t>
            </w:r>
            <w:r w:rsidR="002E72FF">
              <w:rPr>
                <w:b/>
                <w:i/>
                <w:color w:val="000000" w:themeColor="text1"/>
                <w:sz w:val="24"/>
                <w:szCs w:val="24"/>
              </w:rPr>
              <w:t>ui</w:t>
            </w:r>
            <w:r w:rsidR="00C21C24" w:rsidRPr="0010289A">
              <w:rPr>
                <w:b/>
                <w:color w:val="000000" w:themeColor="text1"/>
                <w:sz w:val="24"/>
                <w:szCs w:val="24"/>
              </w:rPr>
              <w:t>)</w:t>
            </w:r>
          </w:p>
        </w:tc>
        <w:tc>
          <w:tcPr>
            <w:tcW w:w="2409" w:type="dxa"/>
          </w:tcPr>
          <w:p w14:paraId="219D6D55" w14:textId="45B77637" w:rsidR="00950E2C" w:rsidRPr="0010289A" w:rsidRDefault="00CA1F3E" w:rsidP="002C6EBE">
            <w:pPr>
              <w:pStyle w:val="paragrafesrasas2lygis"/>
              <w:keepNext/>
              <w:numPr>
                <w:ilvl w:val="0"/>
                <w:numId w:val="0"/>
              </w:numPr>
              <w:tabs>
                <w:tab w:val="left" w:pos="0"/>
              </w:tabs>
              <w:rPr>
                <w:bCs/>
                <w:color w:val="000000" w:themeColor="text1"/>
                <w:sz w:val="24"/>
                <w:szCs w:val="24"/>
              </w:rPr>
            </w:pPr>
            <w:r w:rsidRPr="0010289A">
              <w:rPr>
                <w:color w:val="000000" w:themeColor="text1"/>
                <w:sz w:val="24"/>
                <w:szCs w:val="24"/>
              </w:rPr>
              <w:t xml:space="preserve">Sąlygų </w:t>
            </w:r>
            <w:r w:rsidR="00B128EA" w:rsidRPr="0010289A">
              <w:rPr>
                <w:color w:val="000000" w:themeColor="text1"/>
                <w:sz w:val="24"/>
                <w:szCs w:val="24"/>
              </w:rPr>
              <w:fldChar w:fldCharType="begin"/>
            </w:r>
            <w:r w:rsidR="00B128EA" w:rsidRPr="0010289A">
              <w:rPr>
                <w:color w:val="000000" w:themeColor="text1"/>
                <w:sz w:val="24"/>
                <w:szCs w:val="24"/>
              </w:rPr>
              <w:instrText xml:space="preserve"> REF _Ref142384351 \r \h </w:instrText>
            </w:r>
            <w:r w:rsidR="005F5367" w:rsidRPr="0010289A">
              <w:rPr>
                <w:color w:val="000000" w:themeColor="text1"/>
                <w:sz w:val="24"/>
                <w:szCs w:val="24"/>
              </w:rPr>
              <w:instrText xml:space="preserve"> \* MERGEFORMAT </w:instrText>
            </w:r>
            <w:r w:rsidR="00B128EA" w:rsidRPr="0010289A">
              <w:rPr>
                <w:color w:val="000000" w:themeColor="text1"/>
                <w:sz w:val="24"/>
                <w:szCs w:val="24"/>
              </w:rPr>
            </w:r>
            <w:r w:rsidR="00B128EA" w:rsidRPr="0010289A">
              <w:rPr>
                <w:color w:val="000000" w:themeColor="text1"/>
                <w:sz w:val="24"/>
                <w:szCs w:val="24"/>
              </w:rPr>
              <w:fldChar w:fldCharType="separate"/>
            </w:r>
            <w:r w:rsidR="00475A1A">
              <w:rPr>
                <w:color w:val="000000" w:themeColor="text1"/>
                <w:sz w:val="24"/>
                <w:szCs w:val="24"/>
              </w:rPr>
              <w:t>92</w:t>
            </w:r>
            <w:r w:rsidR="00B128EA" w:rsidRPr="0010289A">
              <w:rPr>
                <w:color w:val="000000" w:themeColor="text1"/>
                <w:sz w:val="24"/>
                <w:szCs w:val="24"/>
              </w:rPr>
              <w:fldChar w:fldCharType="end"/>
            </w:r>
            <w:r w:rsidRPr="0010289A">
              <w:rPr>
                <w:color w:val="000000" w:themeColor="text1"/>
                <w:sz w:val="24"/>
                <w:szCs w:val="24"/>
              </w:rPr>
              <w:t xml:space="preserve"> punktas</w:t>
            </w:r>
          </w:p>
        </w:tc>
      </w:tr>
      <w:tr w:rsidR="00950E2C" w:rsidRPr="0010289A" w14:paraId="64049A1E" w14:textId="77777777" w:rsidTr="001D0586">
        <w:tc>
          <w:tcPr>
            <w:tcW w:w="709" w:type="dxa"/>
          </w:tcPr>
          <w:p w14:paraId="3DFA1A61" w14:textId="5098938B" w:rsidR="00950E2C" w:rsidRPr="0010289A" w:rsidRDefault="00373DEB" w:rsidP="002C6EBE">
            <w:pPr>
              <w:pStyle w:val="paragrafesrasas2lygis"/>
              <w:keepNext/>
              <w:numPr>
                <w:ilvl w:val="0"/>
                <w:numId w:val="0"/>
              </w:numPr>
              <w:tabs>
                <w:tab w:val="left" w:pos="0"/>
              </w:tabs>
              <w:rPr>
                <w:b/>
                <w:color w:val="000000" w:themeColor="text1"/>
                <w:sz w:val="24"/>
                <w:szCs w:val="24"/>
              </w:rPr>
            </w:pPr>
            <w:r w:rsidRPr="0010289A">
              <w:rPr>
                <w:b/>
                <w:color w:val="000000" w:themeColor="text1"/>
                <w:sz w:val="24"/>
                <w:szCs w:val="24"/>
              </w:rPr>
              <w:t>8</w:t>
            </w:r>
            <w:r w:rsidR="00950E2C" w:rsidRPr="0010289A">
              <w:rPr>
                <w:b/>
                <w:color w:val="000000" w:themeColor="text1"/>
                <w:sz w:val="24"/>
                <w:szCs w:val="24"/>
              </w:rPr>
              <w:t>.</w:t>
            </w:r>
          </w:p>
        </w:tc>
        <w:tc>
          <w:tcPr>
            <w:tcW w:w="6379" w:type="dxa"/>
          </w:tcPr>
          <w:p w14:paraId="3ED2CB1D" w14:textId="166A4056" w:rsidR="00950E2C" w:rsidRPr="0010289A" w:rsidRDefault="00AA4EB4" w:rsidP="002C6EBE">
            <w:pPr>
              <w:pStyle w:val="paragrafesrasas2lygis"/>
              <w:keepNext/>
              <w:numPr>
                <w:ilvl w:val="0"/>
                <w:numId w:val="0"/>
              </w:numPr>
              <w:tabs>
                <w:tab w:val="left" w:pos="0"/>
              </w:tabs>
              <w:overflowPunct w:val="0"/>
              <w:autoSpaceDE w:val="0"/>
              <w:autoSpaceDN w:val="0"/>
              <w:adjustRightInd w:val="0"/>
              <w:textAlignment w:val="baseline"/>
              <w:rPr>
                <w:b/>
                <w:color w:val="000000" w:themeColor="text1"/>
                <w:sz w:val="24"/>
                <w:szCs w:val="24"/>
              </w:rPr>
            </w:pPr>
            <w:r w:rsidRPr="0010289A">
              <w:rPr>
                <w:b/>
                <w:color w:val="000000" w:themeColor="text1"/>
                <w:sz w:val="24"/>
                <w:szCs w:val="24"/>
              </w:rPr>
              <w:t>Kita</w:t>
            </w:r>
            <w:r w:rsidR="00950E2C" w:rsidRPr="0010289A">
              <w:rPr>
                <w:b/>
                <w:color w:val="000000" w:themeColor="text1"/>
                <w:sz w:val="24"/>
                <w:szCs w:val="24"/>
              </w:rPr>
              <w:t>, Kandidato nuomone, reikšminga informacija</w:t>
            </w:r>
          </w:p>
        </w:tc>
        <w:tc>
          <w:tcPr>
            <w:tcW w:w="2409" w:type="dxa"/>
          </w:tcPr>
          <w:p w14:paraId="37C6E323" w14:textId="77777777" w:rsidR="00950E2C" w:rsidRPr="0010289A" w:rsidRDefault="00950E2C" w:rsidP="002C6EBE">
            <w:pPr>
              <w:pStyle w:val="paragrafesrasas2lygis"/>
              <w:keepNext/>
              <w:numPr>
                <w:ilvl w:val="0"/>
                <w:numId w:val="0"/>
              </w:numPr>
              <w:tabs>
                <w:tab w:val="left" w:pos="0"/>
              </w:tabs>
              <w:rPr>
                <w:color w:val="000000" w:themeColor="text1"/>
                <w:sz w:val="24"/>
                <w:szCs w:val="24"/>
              </w:rPr>
            </w:pPr>
          </w:p>
        </w:tc>
      </w:tr>
    </w:tbl>
    <w:p w14:paraId="0D6F21D5" w14:textId="77777777" w:rsidR="00AA4EB4" w:rsidRPr="0010289A" w:rsidRDefault="00AA4EB4" w:rsidP="002C6EBE">
      <w:pPr>
        <w:tabs>
          <w:tab w:val="left" w:pos="0"/>
        </w:tabs>
        <w:spacing w:before="120" w:after="120" w:line="276" w:lineRule="auto"/>
        <w:ind w:left="360"/>
        <w:jc w:val="center"/>
        <w:outlineLvl w:val="2"/>
        <w:rPr>
          <w:b/>
          <w:iCs/>
          <w:smallCaps/>
          <w:color w:val="D99594"/>
        </w:rPr>
      </w:pPr>
      <w:bookmarkStart w:id="115" w:name="_Toc173847374"/>
      <w:r w:rsidRPr="0010289A">
        <w:rPr>
          <w:b/>
          <w:iCs/>
          <w:smallCaps/>
          <w:color w:val="D99594"/>
        </w:rPr>
        <w:t>Galutinio pasiūlymo pateikimo terminas</w:t>
      </w:r>
      <w:bookmarkEnd w:id="115"/>
    </w:p>
    <w:p w14:paraId="393C6851" w14:textId="093FC455" w:rsidR="00AA4EB4" w:rsidRPr="0010289A" w:rsidRDefault="009A1427" w:rsidP="00475A1A">
      <w:pPr>
        <w:pStyle w:val="paragrafesrasas2lygis"/>
        <w:numPr>
          <w:ilvl w:val="0"/>
          <w:numId w:val="180"/>
        </w:numPr>
        <w:ind w:left="567" w:hanging="567"/>
        <w:rPr>
          <w:sz w:val="24"/>
          <w:szCs w:val="24"/>
        </w:rPr>
      </w:pPr>
      <w:bookmarkStart w:id="116" w:name="_Hlk129764185"/>
      <w:bookmarkStart w:id="117" w:name="_Hlk129697174"/>
      <w:bookmarkStart w:id="118" w:name="_Ref501635714"/>
      <w:r w:rsidRPr="0010289A">
        <w:rPr>
          <w:sz w:val="24"/>
          <w:szCs w:val="24"/>
        </w:rPr>
        <w:t xml:space="preserve">Galutinis pasiūlymas turi būti pateiktas </w:t>
      </w:r>
      <w:r w:rsidR="00AA4EB4" w:rsidRPr="0010289A">
        <w:rPr>
          <w:sz w:val="24"/>
          <w:szCs w:val="24"/>
        </w:rPr>
        <w:t>CVP IS priemonėmis iki Komisijos kvietime pateikti Galutinius pasiūlymus nurodyto termino pabaigos</w:t>
      </w:r>
      <w:bookmarkEnd w:id="116"/>
      <w:r w:rsidR="00AA4EB4" w:rsidRPr="0010289A">
        <w:rPr>
          <w:sz w:val="24"/>
          <w:szCs w:val="24"/>
        </w:rPr>
        <w:t xml:space="preserve">. Iki </w:t>
      </w:r>
      <w:r w:rsidR="00724310" w:rsidRPr="0010289A">
        <w:rPr>
          <w:sz w:val="24"/>
          <w:szCs w:val="24"/>
        </w:rPr>
        <w:t xml:space="preserve">kvietime pateikti Galutinius pasiūlymus </w:t>
      </w:r>
      <w:r w:rsidR="00AA4EB4" w:rsidRPr="0010289A">
        <w:rPr>
          <w:sz w:val="24"/>
          <w:szCs w:val="24"/>
        </w:rPr>
        <w:t xml:space="preserve">nurodyto termino </w:t>
      </w:r>
      <w:r w:rsidR="00724310" w:rsidRPr="0010289A">
        <w:rPr>
          <w:sz w:val="24"/>
          <w:szCs w:val="24"/>
        </w:rPr>
        <w:t xml:space="preserve">pabaigos </w:t>
      </w:r>
      <w:r w:rsidR="00AA4EB4" w:rsidRPr="0010289A">
        <w:rPr>
          <w:sz w:val="24"/>
          <w:szCs w:val="24"/>
        </w:rPr>
        <w:t>Dalyviai turi teisę keisti ir (ar) atsiimti savo Galutinius pasiūlymus. Jeigu per nustatytą laiką Dalyvis nepateiks Galutinio pasiūlymo, Komisija laikys, kad Dalyvis atsisakė savo Galutinio pasiūlymo. Galutinis pasiūlymas laikomas pateiktu, kai pateikiama paskutinė jo dalis, įskaitant ir jo galiojimo užtikrinimą.</w:t>
      </w:r>
    </w:p>
    <w:p w14:paraId="5D7AB468" w14:textId="61D0684C" w:rsidR="00AA4EB4" w:rsidRPr="0010289A" w:rsidRDefault="00AA4EB4" w:rsidP="00475A1A">
      <w:pPr>
        <w:pStyle w:val="paragrafesrasas2lygis"/>
        <w:numPr>
          <w:ilvl w:val="0"/>
          <w:numId w:val="180"/>
        </w:numPr>
        <w:ind w:left="567" w:hanging="567"/>
        <w:rPr>
          <w:sz w:val="24"/>
          <w:szCs w:val="24"/>
        </w:rPr>
      </w:pPr>
      <w:r w:rsidRPr="0010289A">
        <w:rPr>
          <w:sz w:val="24"/>
          <w:szCs w:val="24"/>
        </w:rPr>
        <w:t>Susipažinimo su Galutiniais pasiūlymais data bus nurodyta kvietime pateikti Galutinius pasiūlymus. Susipažinimo su elektroninėmis priemonėmis gautais Galutiniais pasiūlymais procedūroje Dalyviai nedalyvauja.</w:t>
      </w:r>
    </w:p>
    <w:p w14:paraId="4767D079" w14:textId="51D43F07" w:rsidR="00AA4EB4" w:rsidRPr="0010289A" w:rsidRDefault="00AA4EB4" w:rsidP="00475A1A">
      <w:pPr>
        <w:pStyle w:val="paragrafesrasas2lygis"/>
        <w:numPr>
          <w:ilvl w:val="0"/>
          <w:numId w:val="180"/>
        </w:numPr>
        <w:ind w:left="567" w:hanging="567"/>
        <w:rPr>
          <w:sz w:val="24"/>
          <w:szCs w:val="24"/>
        </w:rPr>
      </w:pPr>
      <w:r w:rsidRPr="0010289A">
        <w:rPr>
          <w:sz w:val="24"/>
          <w:szCs w:val="24"/>
        </w:rPr>
        <w:t xml:space="preserve">Informacija apie Galutinius pasiūlymus pateikusius Dalyvius bus teikiama nustačius laimėjusį Pasiūlymą, </w:t>
      </w:r>
      <w:r w:rsidR="00021219" w:rsidRPr="0010289A">
        <w:rPr>
          <w:sz w:val="24"/>
          <w:szCs w:val="24"/>
        </w:rPr>
        <w:t>Viešųjų pirkimų įstatymo</w:t>
      </w:r>
      <w:r w:rsidRPr="0010289A">
        <w:rPr>
          <w:sz w:val="24"/>
          <w:szCs w:val="24"/>
        </w:rPr>
        <w:t xml:space="preserve"> 58 straipsnio 1 dalyje nustatyta tvarka.</w:t>
      </w:r>
    </w:p>
    <w:p w14:paraId="4886F881" w14:textId="77777777" w:rsidR="00A118BB" w:rsidRPr="0010289A" w:rsidRDefault="00A118BB" w:rsidP="002C6EBE">
      <w:pPr>
        <w:pStyle w:val="Heading3"/>
        <w:tabs>
          <w:tab w:val="left" w:pos="0"/>
        </w:tabs>
        <w:spacing w:before="120" w:after="120"/>
        <w:ind w:left="360"/>
        <w:jc w:val="center"/>
        <w:rPr>
          <w:color w:val="D99594" w:themeColor="accent2" w:themeTint="99"/>
          <w:sz w:val="24"/>
          <w:szCs w:val="24"/>
        </w:rPr>
      </w:pPr>
      <w:bookmarkStart w:id="119" w:name="_Toc173847375"/>
      <w:r w:rsidRPr="0010289A">
        <w:rPr>
          <w:color w:val="D99594" w:themeColor="accent2" w:themeTint="99"/>
          <w:sz w:val="24"/>
          <w:szCs w:val="24"/>
        </w:rPr>
        <w:t xml:space="preserve">Galutinio pasiūlymo </w:t>
      </w:r>
      <w:bookmarkStart w:id="120" w:name="_Toc126935642"/>
      <w:bookmarkStart w:id="121" w:name="_Toc129329265"/>
      <w:r w:rsidRPr="0010289A">
        <w:rPr>
          <w:color w:val="D99594" w:themeColor="accent2" w:themeTint="99"/>
          <w:sz w:val="24"/>
          <w:szCs w:val="24"/>
        </w:rPr>
        <w:t>galiojimo terminas</w:t>
      </w:r>
      <w:bookmarkEnd w:id="119"/>
      <w:bookmarkEnd w:id="120"/>
      <w:bookmarkEnd w:id="121"/>
    </w:p>
    <w:p w14:paraId="1AC1DBE9" w14:textId="54D66740" w:rsidR="00640651" w:rsidRPr="0010289A" w:rsidRDefault="00640651" w:rsidP="00475A1A">
      <w:pPr>
        <w:pStyle w:val="paragrafesrasas2lygis"/>
        <w:numPr>
          <w:ilvl w:val="0"/>
          <w:numId w:val="180"/>
        </w:numPr>
        <w:ind w:left="567" w:hanging="567"/>
        <w:rPr>
          <w:sz w:val="24"/>
          <w:szCs w:val="24"/>
        </w:rPr>
      </w:pPr>
      <w:bookmarkStart w:id="122" w:name="_Ref173847099"/>
      <w:r w:rsidRPr="0010289A">
        <w:rPr>
          <w:sz w:val="24"/>
          <w:szCs w:val="24"/>
        </w:rPr>
        <w:t xml:space="preserve">Galutiniame pasiūlyme </w:t>
      </w:r>
      <w:r w:rsidR="00A118BB" w:rsidRPr="0010289A">
        <w:rPr>
          <w:sz w:val="24"/>
          <w:szCs w:val="24"/>
        </w:rPr>
        <w:t>turi būti</w:t>
      </w:r>
      <w:r w:rsidRPr="0010289A">
        <w:rPr>
          <w:sz w:val="24"/>
          <w:szCs w:val="24"/>
        </w:rPr>
        <w:t xml:space="preserve"> </w:t>
      </w:r>
      <w:r w:rsidR="00A118BB" w:rsidRPr="0010289A">
        <w:rPr>
          <w:sz w:val="24"/>
          <w:szCs w:val="24"/>
        </w:rPr>
        <w:t xml:space="preserve">nurodytas </w:t>
      </w:r>
      <w:r w:rsidRPr="0010289A">
        <w:rPr>
          <w:sz w:val="24"/>
          <w:szCs w:val="24"/>
        </w:rPr>
        <w:t>jo galiojimo termin</w:t>
      </w:r>
      <w:r w:rsidR="00A118BB" w:rsidRPr="0010289A">
        <w:rPr>
          <w:sz w:val="24"/>
          <w:szCs w:val="24"/>
        </w:rPr>
        <w:t>as</w:t>
      </w:r>
      <w:r w:rsidRPr="0010289A">
        <w:rPr>
          <w:sz w:val="24"/>
          <w:szCs w:val="24"/>
        </w:rPr>
        <w:t>, kuris negali būti trumpesnis nei Komisijos kvietime pateikti Galutinį pasiūlymą nurodytas terminas</w:t>
      </w:r>
      <w:bookmarkEnd w:id="117"/>
      <w:r w:rsidRPr="0010289A">
        <w:rPr>
          <w:sz w:val="24"/>
          <w:szCs w:val="24"/>
        </w:rPr>
        <w:t>.</w:t>
      </w:r>
      <w:bookmarkEnd w:id="122"/>
    </w:p>
    <w:p w14:paraId="02F29614" w14:textId="3CAA4F3F" w:rsidR="00A118BB" w:rsidRPr="0010289A" w:rsidRDefault="00A118BB" w:rsidP="00475A1A">
      <w:pPr>
        <w:pStyle w:val="paragrafesrasas2lygis"/>
        <w:numPr>
          <w:ilvl w:val="0"/>
          <w:numId w:val="180"/>
        </w:numPr>
        <w:ind w:left="567" w:hanging="567"/>
        <w:rPr>
          <w:sz w:val="24"/>
          <w:szCs w:val="24"/>
        </w:rPr>
      </w:pPr>
      <w:bookmarkStart w:id="123" w:name="_Toc126935643"/>
      <w:bookmarkStart w:id="124" w:name="_Toc129329266"/>
      <w:r w:rsidRPr="0010289A">
        <w:rPr>
          <w:sz w:val="24"/>
          <w:szCs w:val="24"/>
        </w:rPr>
        <w:t xml:space="preserve">Kol nesibaigė Pasiūlymo galiojimo laikas, Komisija gali paprašyti Dalyvio jį pratęsti iki tam tikro konkrečiai nurodyto laiko, tačiau tai padaryti Dalyviui nebus privalu ir tokį prašymą Dalyvis gali atmesti neprarandant teisės į pateiktą Pasiūlymo galiojimo užtikrinimą. Jeigu Dalyvis pratęs savo Pasiūlymo galiojimo terminą, ne trumpesniam laikotarpiui jis privalo </w:t>
      </w:r>
      <w:r w:rsidRPr="0010289A">
        <w:rPr>
          <w:sz w:val="24"/>
          <w:szCs w:val="24"/>
        </w:rPr>
        <w:lastRenderedPageBreak/>
        <w:t xml:space="preserve">pratęsti ir Pasiūlymo galiojimo užtikrinimo galiojimą arba pateikti naują, atitinkantį laikotarpį galiojantį Pasiūlymo galiojimo užtikrinimą. </w:t>
      </w:r>
    </w:p>
    <w:p w14:paraId="63416B76" w14:textId="77777777" w:rsidR="00A118BB" w:rsidRPr="0010289A" w:rsidRDefault="00A118BB" w:rsidP="002C6EBE">
      <w:pPr>
        <w:pStyle w:val="Heading3"/>
        <w:tabs>
          <w:tab w:val="left" w:pos="0"/>
        </w:tabs>
        <w:spacing w:before="120" w:after="120"/>
        <w:ind w:left="360"/>
        <w:jc w:val="center"/>
        <w:rPr>
          <w:color w:val="D99594" w:themeColor="accent2" w:themeTint="99"/>
          <w:sz w:val="24"/>
          <w:szCs w:val="24"/>
        </w:rPr>
      </w:pPr>
      <w:bookmarkStart w:id="125" w:name="_Toc173847376"/>
      <w:r w:rsidRPr="0010289A">
        <w:rPr>
          <w:color w:val="D99594" w:themeColor="accent2" w:themeTint="99"/>
          <w:sz w:val="24"/>
          <w:szCs w:val="24"/>
        </w:rPr>
        <w:t>Galutinio pasiūlymo galiojimo užtikrinimas</w:t>
      </w:r>
      <w:bookmarkEnd w:id="123"/>
      <w:bookmarkEnd w:id="124"/>
      <w:bookmarkEnd w:id="125"/>
    </w:p>
    <w:p w14:paraId="175AD8D5" w14:textId="075B3AB8" w:rsidR="008A35F6" w:rsidRPr="0010289A" w:rsidRDefault="00E45793" w:rsidP="004C59B6">
      <w:pPr>
        <w:pStyle w:val="paragrafesrasas2lygis"/>
        <w:numPr>
          <w:ilvl w:val="0"/>
          <w:numId w:val="180"/>
        </w:numPr>
        <w:ind w:left="567" w:hanging="567"/>
        <w:rPr>
          <w:sz w:val="24"/>
          <w:szCs w:val="24"/>
        </w:rPr>
      </w:pPr>
      <w:bookmarkStart w:id="126" w:name="_Ref109111868"/>
      <w:bookmarkStart w:id="127" w:name="_Ref142384351"/>
      <w:r w:rsidRPr="0010289A">
        <w:rPr>
          <w:sz w:val="24"/>
          <w:szCs w:val="24"/>
        </w:rPr>
        <w:t>Dalyvi</w:t>
      </w:r>
      <w:r w:rsidR="000811AD" w:rsidRPr="0010289A">
        <w:rPr>
          <w:sz w:val="24"/>
          <w:szCs w:val="24"/>
        </w:rPr>
        <w:t>s</w:t>
      </w:r>
      <w:r w:rsidRPr="0010289A">
        <w:rPr>
          <w:sz w:val="24"/>
          <w:szCs w:val="24"/>
        </w:rPr>
        <w:t xml:space="preserve"> kartu su </w:t>
      </w:r>
      <w:r w:rsidR="00256108" w:rsidRPr="0010289A">
        <w:rPr>
          <w:sz w:val="24"/>
          <w:szCs w:val="24"/>
        </w:rPr>
        <w:t>Galutiniu</w:t>
      </w:r>
      <w:r w:rsidRPr="0010289A">
        <w:rPr>
          <w:sz w:val="24"/>
          <w:szCs w:val="24"/>
        </w:rPr>
        <w:t xml:space="preserve"> pasiūlymu turi pateikti Pasiūlymo galiojimo užtikrinimą </w:t>
      </w:r>
      <w:r w:rsidRPr="0010289A">
        <w:rPr>
          <w:color w:val="FF0000"/>
          <w:sz w:val="24"/>
          <w:szCs w:val="24"/>
        </w:rPr>
        <w:t xml:space="preserve">[suma] </w:t>
      </w:r>
      <w:r w:rsidRPr="0010289A">
        <w:rPr>
          <w:sz w:val="24"/>
          <w:szCs w:val="24"/>
        </w:rPr>
        <w:t xml:space="preserve">eurų sumai. </w:t>
      </w:r>
      <w:r w:rsidR="0084456B">
        <w:rPr>
          <w:sz w:val="24"/>
          <w:szCs w:val="24"/>
        </w:rPr>
        <w:t>pagal</w:t>
      </w:r>
      <w:r w:rsidRPr="0010289A">
        <w:rPr>
          <w:sz w:val="24"/>
          <w:szCs w:val="24"/>
        </w:rPr>
        <w:t xml:space="preserve"> Sąlygų </w:t>
      </w:r>
      <w:r w:rsidR="004202A3" w:rsidRPr="0010289A">
        <w:rPr>
          <w:sz w:val="24"/>
          <w:szCs w:val="24"/>
        </w:rPr>
        <w:fldChar w:fldCharType="begin"/>
      </w:r>
      <w:r w:rsidR="004202A3" w:rsidRPr="0010289A">
        <w:rPr>
          <w:sz w:val="24"/>
          <w:szCs w:val="24"/>
        </w:rPr>
        <w:instrText xml:space="preserve"> REF _Ref131080289 \w \h </w:instrText>
      </w:r>
      <w:r w:rsidR="00686D0B" w:rsidRPr="0010289A">
        <w:rPr>
          <w:sz w:val="24"/>
          <w:szCs w:val="24"/>
        </w:rPr>
        <w:instrText xml:space="preserve"> \* MERGEFORMAT </w:instrText>
      </w:r>
      <w:r w:rsidR="004202A3" w:rsidRPr="0010289A">
        <w:rPr>
          <w:sz w:val="24"/>
          <w:szCs w:val="24"/>
        </w:rPr>
      </w:r>
      <w:r w:rsidR="004202A3" w:rsidRPr="0010289A">
        <w:rPr>
          <w:sz w:val="24"/>
          <w:szCs w:val="24"/>
        </w:rPr>
        <w:fldChar w:fldCharType="separate"/>
      </w:r>
      <w:r w:rsidR="00475A1A">
        <w:rPr>
          <w:sz w:val="24"/>
          <w:szCs w:val="24"/>
        </w:rPr>
        <w:t>22</w:t>
      </w:r>
      <w:r w:rsidR="004202A3" w:rsidRPr="0010289A">
        <w:rPr>
          <w:sz w:val="24"/>
          <w:szCs w:val="24"/>
        </w:rPr>
        <w:fldChar w:fldCharType="end"/>
      </w:r>
      <w:r w:rsidRPr="0010289A">
        <w:rPr>
          <w:sz w:val="24"/>
          <w:szCs w:val="24"/>
        </w:rPr>
        <w:t xml:space="preserve"> priede </w:t>
      </w:r>
      <w:r w:rsidR="0084456B" w:rsidRPr="00475A1A">
        <w:rPr>
          <w:i/>
          <w:iCs/>
          <w:sz w:val="24"/>
          <w:szCs w:val="24"/>
        </w:rPr>
        <w:t xml:space="preserve">Reikalvimai </w:t>
      </w:r>
      <w:r w:rsidRPr="0010289A">
        <w:rPr>
          <w:i/>
          <w:sz w:val="24"/>
          <w:szCs w:val="24"/>
        </w:rPr>
        <w:t xml:space="preserve">Pasiūlymo galiojimo </w:t>
      </w:r>
      <w:r w:rsidR="0084456B" w:rsidRPr="0010289A">
        <w:rPr>
          <w:i/>
          <w:sz w:val="24"/>
          <w:szCs w:val="24"/>
        </w:rPr>
        <w:t>užtikrinim</w:t>
      </w:r>
      <w:r w:rsidR="0084456B">
        <w:rPr>
          <w:i/>
          <w:sz w:val="24"/>
          <w:szCs w:val="24"/>
        </w:rPr>
        <w:t>ui</w:t>
      </w:r>
      <w:r w:rsidR="0084456B">
        <w:rPr>
          <w:iCs/>
          <w:sz w:val="24"/>
          <w:szCs w:val="24"/>
        </w:rPr>
        <w:t xml:space="preserve"> </w:t>
      </w:r>
      <w:r w:rsidR="0084456B" w:rsidRPr="00475A1A">
        <w:rPr>
          <w:sz w:val="24"/>
          <w:szCs w:val="24"/>
        </w:rPr>
        <w:t>nustatyt</w:t>
      </w:r>
      <w:r w:rsidR="0084456B">
        <w:rPr>
          <w:sz w:val="24"/>
          <w:szCs w:val="24"/>
        </w:rPr>
        <w:t>us reikalavimus</w:t>
      </w:r>
      <w:r w:rsidR="0084456B" w:rsidRPr="00475A1A">
        <w:rPr>
          <w:sz w:val="24"/>
          <w:szCs w:val="24"/>
        </w:rPr>
        <w:t xml:space="preserve"> </w:t>
      </w:r>
      <w:r w:rsidR="0084456B">
        <w:rPr>
          <w:sz w:val="24"/>
          <w:szCs w:val="24"/>
        </w:rPr>
        <w:t xml:space="preserve">ir </w:t>
      </w:r>
      <w:r w:rsidR="0084456B" w:rsidRPr="00475A1A">
        <w:rPr>
          <w:sz w:val="24"/>
          <w:szCs w:val="24"/>
        </w:rPr>
        <w:t>sąlygas</w:t>
      </w:r>
      <w:r w:rsidR="0084456B" w:rsidRPr="0010289A" w:rsidDel="0084456B">
        <w:rPr>
          <w:i/>
          <w:sz w:val="24"/>
          <w:szCs w:val="24"/>
        </w:rPr>
        <w:t xml:space="preserve"> </w:t>
      </w:r>
      <w:r w:rsidR="00640651" w:rsidRPr="0010289A">
        <w:rPr>
          <w:sz w:val="24"/>
          <w:szCs w:val="24"/>
        </w:rPr>
        <w:t>.</w:t>
      </w:r>
      <w:r w:rsidRPr="0010289A">
        <w:rPr>
          <w:sz w:val="24"/>
          <w:szCs w:val="24"/>
        </w:rPr>
        <w:t xml:space="preserve"> Tuo atveju, jeigu Dalyvis kartu su </w:t>
      </w:r>
      <w:r w:rsidR="00640651" w:rsidRPr="0010289A">
        <w:rPr>
          <w:sz w:val="24"/>
          <w:szCs w:val="24"/>
        </w:rPr>
        <w:t>Galutiniu p</w:t>
      </w:r>
      <w:r w:rsidRPr="0010289A">
        <w:rPr>
          <w:sz w:val="24"/>
          <w:szCs w:val="24"/>
        </w:rPr>
        <w:t>asiūlymu pateikė netikslų ir</w:t>
      </w:r>
      <w:r w:rsidR="000811AD" w:rsidRPr="0010289A">
        <w:rPr>
          <w:sz w:val="24"/>
          <w:szCs w:val="24"/>
        </w:rPr>
        <w:t xml:space="preserve"> (</w:t>
      </w:r>
      <w:r w:rsidRPr="0010289A">
        <w:rPr>
          <w:sz w:val="24"/>
          <w:szCs w:val="24"/>
        </w:rPr>
        <w:t>ar</w:t>
      </w:r>
      <w:r w:rsidR="000811AD" w:rsidRPr="0010289A">
        <w:rPr>
          <w:sz w:val="24"/>
          <w:szCs w:val="24"/>
        </w:rPr>
        <w:t>)</w:t>
      </w:r>
      <w:r w:rsidRPr="0010289A">
        <w:rPr>
          <w:sz w:val="24"/>
          <w:szCs w:val="24"/>
        </w:rPr>
        <w:t xml:space="preserve"> neišsamų Pasiūlymo galiojimo užtikrinimą ar jo nepateikė, Komisija prašys Dalyvio patikslinti, papildyti arba pateikti Pasiūlymo galiojimo užtikrinimą per jos nustatytą protingą terminą, kuris negali būti trumpesnis kaip 3 (trys) Darbo dienos nuo prašymo išsiuntimo dienos. Jeigu per Komisijos nustatytą terminą Dalyvis nepatikslins, nepapildys arba nepateiks tinkamo Pasiūlymo</w:t>
      </w:r>
      <w:r w:rsidR="00FA114B" w:rsidRPr="0010289A">
        <w:rPr>
          <w:sz w:val="24"/>
          <w:szCs w:val="24"/>
        </w:rPr>
        <w:t xml:space="preserve"> galiojimo užtikrinimo, </w:t>
      </w:r>
      <w:r w:rsidR="00640651" w:rsidRPr="0010289A">
        <w:rPr>
          <w:sz w:val="24"/>
          <w:szCs w:val="24"/>
        </w:rPr>
        <w:t>Galutinis p</w:t>
      </w:r>
      <w:r w:rsidRPr="0010289A">
        <w:rPr>
          <w:sz w:val="24"/>
          <w:szCs w:val="24"/>
        </w:rPr>
        <w:t>asiūlymas bus atmestas.</w:t>
      </w:r>
      <w:bookmarkEnd w:id="118"/>
      <w:bookmarkEnd w:id="126"/>
      <w:bookmarkEnd w:id="127"/>
      <w:r w:rsidR="008A35F6" w:rsidRPr="0010289A">
        <w:rPr>
          <w:sz w:val="24"/>
          <w:szCs w:val="24"/>
        </w:rPr>
        <w:t xml:space="preserve"> </w:t>
      </w:r>
    </w:p>
    <w:p w14:paraId="133D2EC3" w14:textId="498312BE" w:rsidR="009B7E47" w:rsidRPr="0010289A" w:rsidRDefault="00090B3C" w:rsidP="00475A1A">
      <w:pPr>
        <w:pStyle w:val="paragrafesrasas2lygis"/>
        <w:numPr>
          <w:ilvl w:val="0"/>
          <w:numId w:val="180"/>
        </w:numPr>
        <w:ind w:left="567" w:hanging="567"/>
        <w:rPr>
          <w:sz w:val="24"/>
          <w:szCs w:val="24"/>
        </w:rPr>
      </w:pPr>
      <w:r w:rsidRPr="0010289A">
        <w:rPr>
          <w:sz w:val="24"/>
          <w:szCs w:val="24"/>
        </w:rPr>
        <w:t>Komisija</w:t>
      </w:r>
      <w:r w:rsidR="000811AD" w:rsidRPr="0010289A">
        <w:rPr>
          <w:sz w:val="24"/>
          <w:szCs w:val="24"/>
        </w:rPr>
        <w:t xml:space="preserve"> Skelbiamų derybų procedūros metu, taip pat sustabdžius procedūras dėl laikinųjų apsaugos priemonių taikymo,</w:t>
      </w:r>
      <w:r w:rsidRPr="0010289A">
        <w:rPr>
          <w:sz w:val="24"/>
          <w:szCs w:val="24"/>
        </w:rPr>
        <w:t xml:space="preserve"> gali paprašyti pratęsti </w:t>
      </w:r>
      <w:r w:rsidR="00640651" w:rsidRPr="0010289A">
        <w:rPr>
          <w:sz w:val="24"/>
          <w:szCs w:val="24"/>
        </w:rPr>
        <w:t>P</w:t>
      </w:r>
      <w:r w:rsidRPr="0010289A">
        <w:rPr>
          <w:sz w:val="24"/>
          <w:szCs w:val="24"/>
        </w:rPr>
        <w:t xml:space="preserve">asiūlymo galiojimo užtikrinimo terminą, ne ilgesniam terminui nei bus pratęstas Galutinio pasiūlymo galiojimo terminas. </w:t>
      </w:r>
      <w:r w:rsidR="009B7E47" w:rsidRPr="0010289A">
        <w:rPr>
          <w:sz w:val="24"/>
          <w:szCs w:val="24"/>
        </w:rPr>
        <w:t>Nepratęsus Pasiūlymo galiojimo užtikrinimo termino taip kaip nurodyta šiame punkte, bus laikoma, kad Dalyvis atsisako Pasiūlymo tačiau nepraranda teisės į Pasiūlymo galiojimo užtikrinimą.</w:t>
      </w:r>
    </w:p>
    <w:p w14:paraId="2D3797FA" w14:textId="638D1C61" w:rsidR="009B7E47" w:rsidRPr="0010289A" w:rsidRDefault="009B7E47" w:rsidP="00475A1A">
      <w:pPr>
        <w:pStyle w:val="paragrafesrasas2lygis"/>
        <w:numPr>
          <w:ilvl w:val="0"/>
          <w:numId w:val="180"/>
        </w:numPr>
        <w:ind w:left="567" w:hanging="567"/>
        <w:rPr>
          <w:sz w:val="24"/>
          <w:szCs w:val="24"/>
        </w:rPr>
      </w:pPr>
      <w:bookmarkStart w:id="128" w:name="_Ref501618627"/>
      <w:r w:rsidRPr="0010289A">
        <w:rPr>
          <w:sz w:val="24"/>
          <w:szCs w:val="24"/>
        </w:rPr>
        <w:t xml:space="preserve">Jeigu </w:t>
      </w:r>
      <w:bookmarkStart w:id="129" w:name="_Hlk129697858"/>
      <w:r w:rsidR="00640651" w:rsidRPr="0010289A">
        <w:rPr>
          <w:sz w:val="24"/>
          <w:szCs w:val="24"/>
        </w:rPr>
        <w:t>Galutinio</w:t>
      </w:r>
      <w:bookmarkEnd w:id="129"/>
      <w:r w:rsidR="00640651" w:rsidRPr="0010289A">
        <w:rPr>
          <w:sz w:val="24"/>
          <w:szCs w:val="24"/>
        </w:rPr>
        <w:t xml:space="preserve"> pasiūlymo galiojimo </w:t>
      </w:r>
      <w:bookmarkStart w:id="130" w:name="_Hlk129697557"/>
      <w:r w:rsidR="00640651" w:rsidRPr="0010289A">
        <w:rPr>
          <w:sz w:val="24"/>
          <w:szCs w:val="24"/>
        </w:rPr>
        <w:t xml:space="preserve">ir </w:t>
      </w:r>
      <w:r w:rsidRPr="0010289A">
        <w:rPr>
          <w:sz w:val="24"/>
          <w:szCs w:val="24"/>
        </w:rPr>
        <w:t xml:space="preserve">Pasiūlymo galiojimo </w:t>
      </w:r>
      <w:bookmarkEnd w:id="130"/>
      <w:r w:rsidRPr="0010289A">
        <w:rPr>
          <w:sz w:val="24"/>
          <w:szCs w:val="24"/>
        </w:rPr>
        <w:t xml:space="preserve">užtikrinimo terminas baigiasi po to, kai Komisija priima sprendimą pasiūlyti Dalyviui sudaryti Sutartį, Komisija arba Valdžios subjektas turi teisę paprašyti pratęsti </w:t>
      </w:r>
      <w:r w:rsidR="00640651" w:rsidRPr="0010289A">
        <w:rPr>
          <w:sz w:val="24"/>
          <w:szCs w:val="24"/>
        </w:rPr>
        <w:t xml:space="preserve">Galutinio pasiūlymo </w:t>
      </w:r>
      <w:r w:rsidR="00A769C3" w:rsidRPr="0010289A">
        <w:rPr>
          <w:sz w:val="24"/>
          <w:szCs w:val="24"/>
        </w:rPr>
        <w:t xml:space="preserve">ir </w:t>
      </w:r>
      <w:r w:rsidR="000811AD" w:rsidRPr="0010289A">
        <w:rPr>
          <w:sz w:val="24"/>
          <w:szCs w:val="24"/>
        </w:rPr>
        <w:t>(</w:t>
      </w:r>
      <w:r w:rsidR="00A769C3" w:rsidRPr="0010289A">
        <w:rPr>
          <w:sz w:val="24"/>
          <w:szCs w:val="24"/>
        </w:rPr>
        <w:t>ar</w:t>
      </w:r>
      <w:r w:rsidR="000811AD" w:rsidRPr="0010289A">
        <w:rPr>
          <w:sz w:val="24"/>
          <w:szCs w:val="24"/>
        </w:rPr>
        <w:t>)</w:t>
      </w:r>
      <w:r w:rsidR="00A769C3" w:rsidRPr="0010289A">
        <w:rPr>
          <w:sz w:val="24"/>
          <w:szCs w:val="24"/>
        </w:rPr>
        <w:t xml:space="preserve"> </w:t>
      </w:r>
      <w:r w:rsidRPr="0010289A">
        <w:rPr>
          <w:sz w:val="24"/>
          <w:szCs w:val="24"/>
        </w:rPr>
        <w:t xml:space="preserve">Pasiūlymo galiojimo užtikrinimą nustatytam konkrečiam terminui, bet ne ilgesniam nei iki Sutarties </w:t>
      </w:r>
      <w:r w:rsidR="004E0672" w:rsidRPr="0010289A">
        <w:rPr>
          <w:sz w:val="24"/>
          <w:szCs w:val="24"/>
        </w:rPr>
        <w:t>visa apimtimi</w:t>
      </w:r>
      <w:r w:rsidRPr="0010289A">
        <w:rPr>
          <w:sz w:val="24"/>
          <w:szCs w:val="24"/>
        </w:rPr>
        <w:t xml:space="preserve"> dienos. </w:t>
      </w:r>
      <w:bookmarkEnd w:id="128"/>
    </w:p>
    <w:p w14:paraId="64CDA0AF" w14:textId="6868A301" w:rsidR="00597F2B" w:rsidRDefault="00597F2B" w:rsidP="0084456B">
      <w:pPr>
        <w:pStyle w:val="paragrafesrasas2lygis"/>
        <w:numPr>
          <w:ilvl w:val="0"/>
          <w:numId w:val="180"/>
        </w:numPr>
        <w:ind w:left="567" w:hanging="567"/>
        <w:rPr>
          <w:sz w:val="24"/>
          <w:szCs w:val="24"/>
        </w:rPr>
      </w:pPr>
      <w:bookmarkStart w:id="131" w:name="_Ref169262030"/>
      <w:r w:rsidRPr="007B41EA">
        <w:rPr>
          <w:sz w:val="24"/>
          <w:szCs w:val="24"/>
        </w:rPr>
        <w:t>Dalyvis netenka Pasiūlymo galiojimo užtikrinimo esant bent vienai šių sąlygų</w:t>
      </w:r>
      <w:bookmarkEnd w:id="131"/>
      <w:r>
        <w:rPr>
          <w:sz w:val="24"/>
          <w:szCs w:val="24"/>
        </w:rPr>
        <w:t>:</w:t>
      </w:r>
    </w:p>
    <w:p w14:paraId="3D8C9399" w14:textId="77777777" w:rsidR="00597F2B" w:rsidRDefault="00597F2B" w:rsidP="00475A1A">
      <w:pPr>
        <w:pStyle w:val="paragrafesrasas2lygis"/>
        <w:numPr>
          <w:ilvl w:val="2"/>
          <w:numId w:val="180"/>
        </w:numPr>
        <w:rPr>
          <w:sz w:val="24"/>
          <w:szCs w:val="24"/>
        </w:rPr>
      </w:pPr>
      <w:bookmarkStart w:id="132" w:name="_Hlk173836369"/>
      <w:r w:rsidRPr="0029044E">
        <w:rPr>
          <w:sz w:val="24"/>
          <w:szCs w:val="24"/>
        </w:rPr>
        <w:t xml:space="preserve">Pasiūlymo galiojimo laikotarpiu Dalyvis atsisako savo </w:t>
      </w:r>
      <w:bookmarkStart w:id="133" w:name="_Hlk169260304"/>
      <w:r w:rsidRPr="0029044E">
        <w:rPr>
          <w:sz w:val="24"/>
          <w:szCs w:val="24"/>
        </w:rPr>
        <w:t xml:space="preserve">Galutinio pasiūlymo </w:t>
      </w:r>
      <w:bookmarkEnd w:id="133"/>
      <w:r w:rsidRPr="0029044E">
        <w:rPr>
          <w:sz w:val="24"/>
          <w:szCs w:val="24"/>
        </w:rPr>
        <w:t>arba jo dalies (Pasiūlyme nurodyto Objekto, jo kiekio (apimties), siūlomų kainų, kitų Galutiniame pasiūlyme nurodytų sąlygų);</w:t>
      </w:r>
    </w:p>
    <w:p w14:paraId="55072EF2" w14:textId="77777777" w:rsidR="00597F2B" w:rsidRDefault="00597F2B" w:rsidP="00597F2B">
      <w:pPr>
        <w:pStyle w:val="paragrafesrasas2lygis"/>
        <w:numPr>
          <w:ilvl w:val="2"/>
          <w:numId w:val="180"/>
        </w:numPr>
        <w:rPr>
          <w:sz w:val="24"/>
          <w:szCs w:val="24"/>
        </w:rPr>
      </w:pPr>
      <w:bookmarkStart w:id="134" w:name="_Hlk169532458"/>
      <w:r w:rsidRPr="0029044E">
        <w:rPr>
          <w:sz w:val="24"/>
          <w:szCs w:val="24"/>
        </w:rPr>
        <w:t xml:space="preserve">Komisijai paprašius </w:t>
      </w:r>
      <w:r w:rsidRPr="00BF7671">
        <w:rPr>
          <w:sz w:val="24"/>
          <w:szCs w:val="24"/>
        </w:rPr>
        <w:t xml:space="preserve">netikslina ar nepateikia </w:t>
      </w:r>
      <w:r>
        <w:rPr>
          <w:sz w:val="24"/>
          <w:szCs w:val="24"/>
        </w:rPr>
        <w:t xml:space="preserve">jokių </w:t>
      </w:r>
      <w:r w:rsidRPr="00BF7671">
        <w:rPr>
          <w:sz w:val="24"/>
          <w:szCs w:val="24"/>
        </w:rPr>
        <w:t xml:space="preserve">trūkstamų duomenų ar dokumentų apie Galutinio pasiūlymo atitiktį </w:t>
      </w:r>
      <w:r>
        <w:rPr>
          <w:sz w:val="24"/>
          <w:szCs w:val="24"/>
        </w:rPr>
        <w:t>Sąlygų</w:t>
      </w:r>
      <w:r w:rsidRPr="00BF7671">
        <w:rPr>
          <w:sz w:val="24"/>
          <w:szCs w:val="24"/>
        </w:rPr>
        <w:t xml:space="preserve"> reikalavimams</w:t>
      </w:r>
      <w:bookmarkEnd w:id="134"/>
      <w:r>
        <w:rPr>
          <w:sz w:val="24"/>
          <w:szCs w:val="24"/>
        </w:rPr>
        <w:t>;</w:t>
      </w:r>
    </w:p>
    <w:p w14:paraId="0FA0D601" w14:textId="77777777" w:rsidR="00597F2B" w:rsidRDefault="00597F2B" w:rsidP="00475A1A">
      <w:pPr>
        <w:pStyle w:val="paragrafesrasas2lygis"/>
        <w:numPr>
          <w:ilvl w:val="2"/>
          <w:numId w:val="180"/>
        </w:numPr>
        <w:rPr>
          <w:sz w:val="24"/>
          <w:szCs w:val="24"/>
        </w:rPr>
      </w:pPr>
      <w:r w:rsidRPr="0029044E">
        <w:rPr>
          <w:sz w:val="24"/>
          <w:szCs w:val="24"/>
        </w:rPr>
        <w:t xml:space="preserve">Komisijai paprašius pagrįsti neįprastai mažą </w:t>
      </w:r>
      <w:r w:rsidRPr="00751551">
        <w:rPr>
          <w:sz w:val="24"/>
          <w:szCs w:val="24"/>
        </w:rPr>
        <w:t>Galutiniame pasiūlyme nurodyt</w:t>
      </w:r>
      <w:r>
        <w:rPr>
          <w:sz w:val="24"/>
          <w:szCs w:val="24"/>
        </w:rPr>
        <w:t>ą</w:t>
      </w:r>
      <w:r w:rsidRPr="00751551">
        <w:rPr>
          <w:sz w:val="24"/>
          <w:szCs w:val="24"/>
        </w:rPr>
        <w:t xml:space="preserve"> Metini</w:t>
      </w:r>
      <w:r>
        <w:rPr>
          <w:sz w:val="24"/>
          <w:szCs w:val="24"/>
        </w:rPr>
        <w:t>o</w:t>
      </w:r>
      <w:r w:rsidRPr="00751551">
        <w:rPr>
          <w:sz w:val="24"/>
          <w:szCs w:val="24"/>
        </w:rPr>
        <w:t xml:space="preserve"> atlyginim</w:t>
      </w:r>
      <w:r>
        <w:rPr>
          <w:sz w:val="24"/>
          <w:szCs w:val="24"/>
        </w:rPr>
        <w:t>o</w:t>
      </w:r>
      <w:r w:rsidRPr="00751551">
        <w:rPr>
          <w:sz w:val="24"/>
          <w:szCs w:val="24"/>
        </w:rPr>
        <w:t xml:space="preserve"> </w:t>
      </w:r>
      <w:r w:rsidRPr="0029044E">
        <w:rPr>
          <w:sz w:val="24"/>
          <w:szCs w:val="24"/>
        </w:rPr>
        <w:t>kainą, Dalyvis nepateikia jokio pagrindimo;</w:t>
      </w:r>
    </w:p>
    <w:p w14:paraId="283EA0E8" w14:textId="77777777" w:rsidR="00597F2B" w:rsidRPr="0029044E" w:rsidRDefault="00597F2B" w:rsidP="00475A1A">
      <w:pPr>
        <w:pStyle w:val="paragrafesrasas2lygis"/>
        <w:numPr>
          <w:ilvl w:val="2"/>
          <w:numId w:val="180"/>
        </w:numPr>
        <w:rPr>
          <w:sz w:val="24"/>
          <w:szCs w:val="24"/>
        </w:rPr>
      </w:pPr>
      <w:r w:rsidRPr="0029044E">
        <w:rPr>
          <w:sz w:val="24"/>
          <w:szCs w:val="24"/>
        </w:rPr>
        <w:t xml:space="preserve">Skelbiamas derybas laimėjęs Dalyvis raštu atsisako pasirašyti Sutartį, arba atsisako sudaryti Sutartį VPĮ, Sąlygose ir Galutiniame pasiūlyme nustatytomis sąlygomis, arba jos nepasirašo per Komisijos nustatytą laiką, arba per Sutartyje nustatytą terminą </w:t>
      </w:r>
      <w:r>
        <w:rPr>
          <w:sz w:val="24"/>
          <w:szCs w:val="24"/>
        </w:rPr>
        <w:t>neįvykdo Išankstinių Sutarties įsigaliojimo sąlygų</w:t>
      </w:r>
      <w:bookmarkEnd w:id="132"/>
      <w:r w:rsidRPr="0029044E">
        <w:rPr>
          <w:sz w:val="24"/>
          <w:szCs w:val="24"/>
        </w:rPr>
        <w:t>.</w:t>
      </w:r>
    </w:p>
    <w:p w14:paraId="2AFF07D1" w14:textId="77777777" w:rsidR="00597F2B" w:rsidRPr="00597F2B" w:rsidRDefault="008D59B7" w:rsidP="00597F2B">
      <w:pPr>
        <w:pStyle w:val="paragrafesrasas2lygis"/>
        <w:numPr>
          <w:ilvl w:val="0"/>
          <w:numId w:val="180"/>
        </w:numPr>
        <w:ind w:left="567" w:hanging="567"/>
        <w:rPr>
          <w:sz w:val="24"/>
          <w:szCs w:val="24"/>
        </w:rPr>
      </w:pPr>
      <w:r w:rsidRPr="0010289A">
        <w:rPr>
          <w:sz w:val="24"/>
          <w:szCs w:val="24"/>
        </w:rPr>
        <w:t>Laiduotojo ar garanto įsipareigojimai Valdžios subjektui baigiasi</w:t>
      </w:r>
      <w:r w:rsidR="00597F2B" w:rsidRPr="00597F2B">
        <w:rPr>
          <w:sz w:val="24"/>
          <w:szCs w:val="24"/>
        </w:rPr>
        <w:t xml:space="preserve">įvykus bent vienai iš šių sąlygų: </w:t>
      </w:r>
    </w:p>
    <w:p w14:paraId="14DB9C51" w14:textId="391DC4A1" w:rsidR="00597F2B" w:rsidRPr="00475A1A" w:rsidRDefault="00597F2B" w:rsidP="00475A1A">
      <w:pPr>
        <w:pStyle w:val="paragrafesrasas2lygis"/>
        <w:numPr>
          <w:ilvl w:val="1"/>
          <w:numId w:val="180"/>
        </w:numPr>
        <w:ind w:left="1843" w:hanging="709"/>
        <w:rPr>
          <w:sz w:val="24"/>
          <w:szCs w:val="24"/>
        </w:rPr>
      </w:pPr>
      <w:r w:rsidRPr="00475A1A">
        <w:rPr>
          <w:sz w:val="24"/>
          <w:szCs w:val="24"/>
        </w:rPr>
        <w:t>pasibaigia Pasiūlymo užtikrinimo galiojimo laikas ir Dalyvis jo nepratęsia ir (ar) nepateikia naujo Pasiūlymo galiojimo užtikrinimą patvirtinančio dokumento (jeigu jo reikalaujama);</w:t>
      </w:r>
    </w:p>
    <w:p w14:paraId="7E62218F" w14:textId="42B763BE" w:rsidR="00597F2B" w:rsidRPr="00475A1A" w:rsidRDefault="00597F2B" w:rsidP="00475A1A">
      <w:pPr>
        <w:pStyle w:val="paragrafesrasas2lygis"/>
        <w:numPr>
          <w:ilvl w:val="1"/>
          <w:numId w:val="180"/>
        </w:numPr>
        <w:ind w:left="1843" w:hanging="709"/>
        <w:rPr>
          <w:sz w:val="24"/>
          <w:szCs w:val="24"/>
        </w:rPr>
      </w:pPr>
      <w:r w:rsidRPr="00475A1A">
        <w:rPr>
          <w:sz w:val="24"/>
          <w:szCs w:val="24"/>
        </w:rPr>
        <w:t>įsigalioja pasirašyta Sutartis visa apimtimi;</w:t>
      </w:r>
    </w:p>
    <w:p w14:paraId="0493F0E2" w14:textId="104B6969" w:rsidR="00597F2B" w:rsidRPr="00475A1A" w:rsidRDefault="00597F2B" w:rsidP="00475A1A">
      <w:pPr>
        <w:pStyle w:val="paragrafesrasas2lygis"/>
        <w:numPr>
          <w:ilvl w:val="1"/>
          <w:numId w:val="180"/>
        </w:numPr>
        <w:ind w:left="1843" w:hanging="709"/>
        <w:rPr>
          <w:sz w:val="24"/>
          <w:szCs w:val="24"/>
        </w:rPr>
      </w:pPr>
      <w:r w:rsidRPr="00475A1A">
        <w:rPr>
          <w:sz w:val="24"/>
          <w:szCs w:val="24"/>
        </w:rPr>
        <w:lastRenderedPageBreak/>
        <w:t>nutraukiamos Skelbiamų derybų procedūros;</w:t>
      </w:r>
    </w:p>
    <w:p w14:paraId="4D2404A5" w14:textId="56459D41" w:rsidR="00597F2B" w:rsidRPr="00475A1A" w:rsidRDefault="00597F2B" w:rsidP="00475A1A">
      <w:pPr>
        <w:pStyle w:val="paragrafesrasas2lygis"/>
        <w:numPr>
          <w:ilvl w:val="1"/>
          <w:numId w:val="180"/>
        </w:numPr>
        <w:ind w:left="1843" w:hanging="709"/>
        <w:rPr>
          <w:sz w:val="24"/>
          <w:szCs w:val="24"/>
        </w:rPr>
      </w:pPr>
      <w:r w:rsidRPr="00597F2B">
        <w:rPr>
          <w:sz w:val="24"/>
          <w:szCs w:val="24"/>
        </w:rPr>
        <w:t xml:space="preserve">bus atmestas Dalyvio Galutinis pasiūlymas, išskyrus Salygų </w:t>
      </w:r>
      <w:r w:rsidRPr="00597F2B">
        <w:rPr>
          <w:sz w:val="24"/>
          <w:szCs w:val="24"/>
        </w:rPr>
        <w:fldChar w:fldCharType="begin"/>
      </w:r>
      <w:r w:rsidRPr="00597F2B">
        <w:rPr>
          <w:sz w:val="24"/>
          <w:szCs w:val="24"/>
        </w:rPr>
        <w:instrText xml:space="preserve"> REF _Ref170995597 \w \h \d " " </w:instrText>
      </w:r>
      <w:r>
        <w:rPr>
          <w:sz w:val="24"/>
          <w:szCs w:val="24"/>
        </w:rPr>
        <w:instrText xml:space="preserve"> \* MERGEFORMAT </w:instrText>
      </w:r>
      <w:r w:rsidRPr="00597F2B">
        <w:rPr>
          <w:sz w:val="24"/>
          <w:szCs w:val="24"/>
        </w:rPr>
      </w:r>
      <w:r w:rsidRPr="00597F2B">
        <w:rPr>
          <w:sz w:val="24"/>
          <w:szCs w:val="24"/>
        </w:rPr>
        <w:fldChar w:fldCharType="separate"/>
      </w:r>
      <w:r w:rsidR="00475A1A">
        <w:rPr>
          <w:sz w:val="24"/>
          <w:szCs w:val="24"/>
        </w:rPr>
        <w:t>101.1</w:t>
      </w:r>
      <w:r w:rsidRPr="00597F2B">
        <w:rPr>
          <w:sz w:val="24"/>
          <w:szCs w:val="24"/>
        </w:rPr>
        <w:fldChar w:fldCharType="end"/>
      </w:r>
      <w:r w:rsidRPr="00597F2B">
        <w:rPr>
          <w:sz w:val="24"/>
          <w:szCs w:val="24"/>
        </w:rPr>
        <w:t xml:space="preserve">– </w:t>
      </w:r>
      <w:r w:rsidRPr="00597F2B">
        <w:rPr>
          <w:sz w:val="24"/>
          <w:szCs w:val="24"/>
        </w:rPr>
        <w:fldChar w:fldCharType="begin"/>
      </w:r>
      <w:r w:rsidRPr="00597F2B">
        <w:rPr>
          <w:sz w:val="24"/>
          <w:szCs w:val="24"/>
        </w:rPr>
        <w:instrText xml:space="preserve"> REF _Ref170995644 \w \h \d " " </w:instrText>
      </w:r>
      <w:r>
        <w:rPr>
          <w:sz w:val="24"/>
          <w:szCs w:val="24"/>
        </w:rPr>
        <w:instrText xml:space="preserve"> \* MERGEFORMAT </w:instrText>
      </w:r>
      <w:r w:rsidRPr="00597F2B">
        <w:rPr>
          <w:sz w:val="24"/>
          <w:szCs w:val="24"/>
        </w:rPr>
      </w:r>
      <w:r w:rsidRPr="00597F2B">
        <w:rPr>
          <w:sz w:val="24"/>
          <w:szCs w:val="24"/>
        </w:rPr>
        <w:fldChar w:fldCharType="separate"/>
      </w:r>
      <w:r w:rsidR="00475A1A">
        <w:rPr>
          <w:sz w:val="24"/>
          <w:szCs w:val="24"/>
        </w:rPr>
        <w:t>101.3</w:t>
      </w:r>
      <w:r w:rsidRPr="00597F2B">
        <w:rPr>
          <w:sz w:val="24"/>
          <w:szCs w:val="24"/>
        </w:rPr>
        <w:fldChar w:fldCharType="end"/>
      </w:r>
      <w:r w:rsidRPr="00597F2B">
        <w:rPr>
          <w:sz w:val="24"/>
          <w:szCs w:val="24"/>
        </w:rPr>
        <w:t xml:space="preserve"> punktuose nustatytus atvejus.</w:t>
      </w:r>
    </w:p>
    <w:p w14:paraId="7CB27332" w14:textId="7393AB53" w:rsidR="00B02364" w:rsidRPr="0010289A" w:rsidRDefault="00B02364" w:rsidP="00475A1A">
      <w:pPr>
        <w:pStyle w:val="paragrafesrasas2lygis"/>
        <w:numPr>
          <w:ilvl w:val="0"/>
          <w:numId w:val="0"/>
        </w:numPr>
        <w:rPr>
          <w:sz w:val="24"/>
          <w:szCs w:val="24"/>
        </w:rPr>
      </w:pPr>
    </w:p>
    <w:p w14:paraId="71FEA4FA" w14:textId="25091490" w:rsidR="00B94F97" w:rsidRPr="0010289A" w:rsidRDefault="00E947A3" w:rsidP="00D22BB8">
      <w:pPr>
        <w:pStyle w:val="Heading2"/>
        <w:numPr>
          <w:ilvl w:val="0"/>
          <w:numId w:val="14"/>
        </w:numPr>
        <w:spacing w:after="120"/>
        <w:jc w:val="center"/>
        <w:rPr>
          <w:color w:val="943634" w:themeColor="accent2" w:themeShade="BF"/>
          <w:sz w:val="24"/>
          <w:szCs w:val="24"/>
        </w:rPr>
      </w:pPr>
      <w:bookmarkStart w:id="135" w:name="_Toc130985364"/>
      <w:bookmarkStart w:id="136" w:name="_Toc130985985"/>
      <w:bookmarkStart w:id="137" w:name="_Toc173847377"/>
      <w:bookmarkEnd w:id="104"/>
      <w:bookmarkEnd w:id="105"/>
      <w:bookmarkEnd w:id="106"/>
      <w:bookmarkEnd w:id="135"/>
      <w:bookmarkEnd w:id="136"/>
      <w:r w:rsidRPr="0010289A">
        <w:rPr>
          <w:color w:val="943634" w:themeColor="accent2" w:themeShade="BF"/>
          <w:sz w:val="24"/>
          <w:szCs w:val="24"/>
        </w:rPr>
        <w:t>G</w:t>
      </w:r>
      <w:r w:rsidR="00B94F97" w:rsidRPr="0010289A">
        <w:rPr>
          <w:color w:val="943634" w:themeColor="accent2" w:themeShade="BF"/>
          <w:sz w:val="24"/>
          <w:szCs w:val="24"/>
        </w:rPr>
        <w:t xml:space="preserve">alutinių </w:t>
      </w:r>
      <w:r w:rsidR="00BB2A93" w:rsidRPr="0010289A">
        <w:rPr>
          <w:color w:val="943634" w:themeColor="accent2" w:themeShade="BF"/>
          <w:sz w:val="24"/>
          <w:szCs w:val="24"/>
        </w:rPr>
        <w:t>p</w:t>
      </w:r>
      <w:r w:rsidR="00B94F97" w:rsidRPr="0010289A">
        <w:rPr>
          <w:color w:val="943634" w:themeColor="accent2" w:themeShade="BF"/>
          <w:sz w:val="24"/>
          <w:szCs w:val="24"/>
        </w:rPr>
        <w:t>asiūlymų vertinimas</w:t>
      </w:r>
      <w:bookmarkEnd w:id="137"/>
    </w:p>
    <w:p w14:paraId="510BFCB6" w14:textId="114B73F2" w:rsidR="00B46B47" w:rsidRPr="0010289A" w:rsidRDefault="00BA7552" w:rsidP="004C59B6">
      <w:pPr>
        <w:pStyle w:val="paragrafesrasas2lygis"/>
        <w:numPr>
          <w:ilvl w:val="0"/>
          <w:numId w:val="180"/>
        </w:numPr>
        <w:ind w:left="567" w:hanging="567"/>
        <w:rPr>
          <w:sz w:val="24"/>
          <w:szCs w:val="24"/>
        </w:rPr>
      </w:pPr>
      <w:r w:rsidRPr="0010289A">
        <w:rPr>
          <w:sz w:val="24"/>
          <w:szCs w:val="24"/>
        </w:rPr>
        <w:t>Atlikus susipažinimą su Dalyvių Galutiniais pasiūlymais</w:t>
      </w:r>
      <w:r w:rsidR="004B1AD1" w:rsidRPr="0010289A">
        <w:rPr>
          <w:sz w:val="24"/>
          <w:szCs w:val="24"/>
        </w:rPr>
        <w:t xml:space="preserve">, </w:t>
      </w:r>
      <w:r w:rsidR="00DB5357" w:rsidRPr="0010289A">
        <w:rPr>
          <w:sz w:val="24"/>
          <w:szCs w:val="24"/>
        </w:rPr>
        <w:t>Komisija</w:t>
      </w:r>
      <w:r w:rsidR="00F30753" w:rsidRPr="0010289A">
        <w:rPr>
          <w:sz w:val="24"/>
          <w:szCs w:val="24"/>
        </w:rPr>
        <w:t xml:space="preserve"> </w:t>
      </w:r>
      <w:r w:rsidR="00A85EE8" w:rsidRPr="0010289A">
        <w:rPr>
          <w:sz w:val="24"/>
          <w:szCs w:val="24"/>
        </w:rPr>
        <w:t>patikrins jų atitikimą Sąlygoms bei atliks jų vertinimą, palyginimą</w:t>
      </w:r>
      <w:r w:rsidR="00FC6730" w:rsidRPr="0010289A">
        <w:rPr>
          <w:sz w:val="24"/>
          <w:szCs w:val="24"/>
        </w:rPr>
        <w:t xml:space="preserve"> ir </w:t>
      </w:r>
      <w:r w:rsidR="000653D3" w:rsidRPr="0010289A">
        <w:rPr>
          <w:sz w:val="24"/>
          <w:szCs w:val="24"/>
        </w:rPr>
        <w:t>Galutinių p</w:t>
      </w:r>
      <w:r w:rsidR="00882EF8" w:rsidRPr="0010289A">
        <w:rPr>
          <w:sz w:val="24"/>
          <w:szCs w:val="24"/>
        </w:rPr>
        <w:t>asiūl</w:t>
      </w:r>
      <w:r w:rsidR="00FC6730" w:rsidRPr="0010289A">
        <w:rPr>
          <w:sz w:val="24"/>
          <w:szCs w:val="24"/>
        </w:rPr>
        <w:t>ymų eilę sudarys</w:t>
      </w:r>
      <w:r w:rsidR="001D4702" w:rsidRPr="0010289A">
        <w:rPr>
          <w:sz w:val="24"/>
          <w:szCs w:val="24"/>
        </w:rPr>
        <w:t xml:space="preserve"> pagal</w:t>
      </w:r>
      <w:r w:rsidR="00FC6730" w:rsidRPr="0010289A">
        <w:rPr>
          <w:sz w:val="24"/>
          <w:szCs w:val="24"/>
        </w:rPr>
        <w:t xml:space="preserve"> </w:t>
      </w:r>
      <w:r w:rsidR="00A85EE8" w:rsidRPr="0010289A">
        <w:rPr>
          <w:sz w:val="24"/>
          <w:szCs w:val="24"/>
        </w:rPr>
        <w:t>kriterijus ir tvarką</w:t>
      </w:r>
      <w:r w:rsidR="001D4702" w:rsidRPr="0010289A">
        <w:rPr>
          <w:sz w:val="24"/>
          <w:szCs w:val="24"/>
        </w:rPr>
        <w:t>,</w:t>
      </w:r>
      <w:r w:rsidR="00FC6730" w:rsidRPr="0010289A">
        <w:rPr>
          <w:sz w:val="24"/>
          <w:szCs w:val="24"/>
        </w:rPr>
        <w:t xml:space="preserve"> </w:t>
      </w:r>
      <w:r w:rsidR="00A85EE8" w:rsidRPr="0010289A">
        <w:rPr>
          <w:sz w:val="24"/>
          <w:szCs w:val="24"/>
        </w:rPr>
        <w:t xml:space="preserve">nustatytą </w:t>
      </w:r>
      <w:r w:rsidR="00FC6730" w:rsidRPr="0010289A">
        <w:rPr>
          <w:sz w:val="24"/>
          <w:szCs w:val="24"/>
        </w:rPr>
        <w:t>Sąlygų</w:t>
      </w:r>
      <w:r w:rsidR="001030B0" w:rsidRPr="0010289A">
        <w:rPr>
          <w:sz w:val="24"/>
          <w:szCs w:val="24"/>
        </w:rPr>
        <w:t xml:space="preserve"> </w:t>
      </w:r>
      <w:r w:rsidR="004202A3" w:rsidRPr="0010289A">
        <w:rPr>
          <w:sz w:val="24"/>
          <w:szCs w:val="24"/>
        </w:rPr>
        <w:fldChar w:fldCharType="begin"/>
      </w:r>
      <w:r w:rsidR="004202A3" w:rsidRPr="0010289A">
        <w:rPr>
          <w:sz w:val="24"/>
          <w:szCs w:val="24"/>
        </w:rPr>
        <w:instrText xml:space="preserve"> REF _Ref131080314 \w \h </w:instrText>
      </w:r>
      <w:r w:rsidR="00686D0B" w:rsidRPr="0010289A">
        <w:rPr>
          <w:sz w:val="24"/>
          <w:szCs w:val="24"/>
        </w:rPr>
        <w:instrText xml:space="preserve"> \* MERGEFORMAT </w:instrText>
      </w:r>
      <w:r w:rsidR="004202A3" w:rsidRPr="0010289A">
        <w:rPr>
          <w:sz w:val="24"/>
          <w:szCs w:val="24"/>
        </w:rPr>
      </w:r>
      <w:r w:rsidR="004202A3" w:rsidRPr="0010289A">
        <w:rPr>
          <w:sz w:val="24"/>
          <w:szCs w:val="24"/>
        </w:rPr>
        <w:fldChar w:fldCharType="separate"/>
      </w:r>
      <w:r w:rsidR="00475A1A">
        <w:rPr>
          <w:sz w:val="24"/>
          <w:szCs w:val="24"/>
        </w:rPr>
        <w:t>17</w:t>
      </w:r>
      <w:r w:rsidR="004202A3" w:rsidRPr="0010289A">
        <w:rPr>
          <w:sz w:val="24"/>
          <w:szCs w:val="24"/>
        </w:rPr>
        <w:fldChar w:fldCharType="end"/>
      </w:r>
      <w:r w:rsidR="00C93A43" w:rsidRPr="0010289A">
        <w:rPr>
          <w:sz w:val="24"/>
          <w:szCs w:val="24"/>
        </w:rPr>
        <w:t xml:space="preserve"> </w:t>
      </w:r>
      <w:r w:rsidR="00595C8E" w:rsidRPr="0010289A">
        <w:rPr>
          <w:sz w:val="24"/>
          <w:szCs w:val="24"/>
        </w:rPr>
        <w:t>priede</w:t>
      </w:r>
      <w:r w:rsidR="0088575D" w:rsidRPr="0010289A">
        <w:rPr>
          <w:sz w:val="24"/>
          <w:szCs w:val="24"/>
        </w:rPr>
        <w:t xml:space="preserve"> </w:t>
      </w:r>
      <w:r w:rsidR="0086761D" w:rsidRPr="0010289A">
        <w:rPr>
          <w:i/>
          <w:sz w:val="24"/>
          <w:szCs w:val="24"/>
        </w:rPr>
        <w:t xml:space="preserve">Pasiūlymų </w:t>
      </w:r>
      <w:r w:rsidR="001332D0" w:rsidRPr="0010289A">
        <w:rPr>
          <w:i/>
          <w:sz w:val="24"/>
          <w:szCs w:val="24"/>
        </w:rPr>
        <w:t>vertinimo tvarka ir kriterijai</w:t>
      </w:r>
      <w:r w:rsidR="00FC6730" w:rsidRPr="0010289A">
        <w:rPr>
          <w:iCs/>
          <w:sz w:val="24"/>
          <w:szCs w:val="24"/>
        </w:rPr>
        <w:t>.</w:t>
      </w:r>
      <w:r w:rsidR="0038455F" w:rsidRPr="0010289A">
        <w:rPr>
          <w:sz w:val="24"/>
          <w:szCs w:val="24"/>
        </w:rPr>
        <w:t xml:space="preserve"> Galutinių pasiūlymų vertinimas vyks Dalyviams nedalyvaujant</w:t>
      </w:r>
      <w:r w:rsidR="00D22BB8" w:rsidRPr="0010289A">
        <w:rPr>
          <w:sz w:val="24"/>
          <w:szCs w:val="24"/>
        </w:rPr>
        <w:t>.</w:t>
      </w:r>
    </w:p>
    <w:p w14:paraId="53EAAF8D" w14:textId="7502F86F" w:rsidR="005421ED" w:rsidRPr="0010289A" w:rsidRDefault="00A85EE8" w:rsidP="00475A1A">
      <w:pPr>
        <w:pStyle w:val="paragrafesrasas2lygis"/>
        <w:numPr>
          <w:ilvl w:val="0"/>
          <w:numId w:val="180"/>
        </w:numPr>
        <w:ind w:left="567" w:hanging="567"/>
        <w:rPr>
          <w:sz w:val="24"/>
          <w:szCs w:val="24"/>
        </w:rPr>
      </w:pPr>
      <w:r w:rsidRPr="0010289A">
        <w:rPr>
          <w:sz w:val="24"/>
          <w:szCs w:val="24"/>
        </w:rPr>
        <w:t xml:space="preserve">Laimėjusiu Galutiniu pasiūlymu galės būti pripažintas tik 1 (vienas) </w:t>
      </w:r>
      <w:bookmarkStart w:id="138" w:name="_Hlk129254624"/>
      <w:r w:rsidRPr="0010289A">
        <w:rPr>
          <w:sz w:val="24"/>
          <w:szCs w:val="24"/>
        </w:rPr>
        <w:t>ekonomiškai naudingiausias pasiūlymas</w:t>
      </w:r>
      <w:bookmarkEnd w:id="138"/>
      <w:r w:rsidRPr="0010289A">
        <w:rPr>
          <w:sz w:val="24"/>
          <w:szCs w:val="24"/>
        </w:rPr>
        <w:t>, esantis Galutinių pasiūlymų eilės pirmojoje vietoje</w:t>
      </w:r>
      <w:r w:rsidR="005421ED" w:rsidRPr="0010289A">
        <w:rPr>
          <w:sz w:val="24"/>
          <w:szCs w:val="24"/>
        </w:rPr>
        <w:t>.</w:t>
      </w:r>
    </w:p>
    <w:p w14:paraId="6D5DA177" w14:textId="4979F131" w:rsidR="009F3128" w:rsidRPr="0010289A" w:rsidRDefault="0059764E" w:rsidP="00475A1A">
      <w:pPr>
        <w:pStyle w:val="paragrafesrasas2lygis"/>
        <w:numPr>
          <w:ilvl w:val="0"/>
          <w:numId w:val="180"/>
        </w:numPr>
        <w:ind w:left="567" w:hanging="567"/>
        <w:rPr>
          <w:sz w:val="24"/>
          <w:szCs w:val="24"/>
        </w:rPr>
      </w:pPr>
      <w:r w:rsidRPr="0010289A">
        <w:rPr>
          <w:sz w:val="24"/>
          <w:szCs w:val="24"/>
        </w:rPr>
        <w:t>Jei Dalyvis Galutiniame pasiūlyme nurodys neįprastai mažą Metinį atlyginimą ar jo sudedamąsias dalis, Komisija reikalaus, kad Dalyvis ją pagrįstų. Metinis atlyginimas visais atvejais bus laikomas neįprastai mažu, jei jis bus 30 ir daugiau procentų mažesnis už visų Dalyvių, kurių Pasiūlymai nebus atmesti dėl kitų priežasčių ir kurių Metiniai atlyginimai neviršys</w:t>
      </w:r>
      <w:r w:rsidR="004377A4" w:rsidRPr="0010289A">
        <w:rPr>
          <w:sz w:val="24"/>
          <w:szCs w:val="24"/>
        </w:rPr>
        <w:t xml:space="preserve"> Maksimalaus Vadžios subjekto mokėjimo,</w:t>
      </w:r>
      <w:r w:rsidRPr="0010289A">
        <w:rPr>
          <w:sz w:val="24"/>
          <w:szCs w:val="24"/>
        </w:rPr>
        <w:t xml:space="preserve"> pasiūlytų Metinių atlyginimų aritmetinį vidurkį</w:t>
      </w:r>
      <w:r w:rsidR="004377A4" w:rsidRPr="0010289A">
        <w:rPr>
          <w:sz w:val="24"/>
          <w:szCs w:val="24"/>
        </w:rPr>
        <w:t>,</w:t>
      </w:r>
      <w:r w:rsidRPr="0010289A">
        <w:rPr>
          <w:sz w:val="24"/>
          <w:szCs w:val="24"/>
        </w:rPr>
        <w:t xml:space="preserve"> arba </w:t>
      </w:r>
      <w:r w:rsidR="004377A4" w:rsidRPr="0010289A">
        <w:rPr>
          <w:sz w:val="24"/>
          <w:szCs w:val="24"/>
        </w:rPr>
        <w:t>Komisijos</w:t>
      </w:r>
      <w:r w:rsidRPr="0010289A">
        <w:rPr>
          <w:sz w:val="24"/>
          <w:szCs w:val="24"/>
        </w:rPr>
        <w:t xml:space="preserve"> vertinimu, gali būti nepakankamas Sutarties tinkamam įvykdymui, Komisija paprašys Dalyvio jį pagrįsti. </w:t>
      </w:r>
    </w:p>
    <w:p w14:paraId="3C084BFD" w14:textId="507F361A" w:rsidR="00296946" w:rsidRPr="0010289A" w:rsidRDefault="009F3128" w:rsidP="00475A1A">
      <w:pPr>
        <w:pStyle w:val="paragrafesrasas2lygis"/>
        <w:numPr>
          <w:ilvl w:val="0"/>
          <w:numId w:val="180"/>
        </w:numPr>
        <w:ind w:left="567" w:hanging="567"/>
        <w:rPr>
          <w:sz w:val="24"/>
          <w:szCs w:val="24"/>
        </w:rPr>
      </w:pPr>
      <w:r w:rsidRPr="0010289A">
        <w:rPr>
          <w:sz w:val="24"/>
          <w:szCs w:val="24"/>
        </w:rPr>
        <w:t xml:space="preserve">Jeigu </w:t>
      </w:r>
      <w:r w:rsidR="00123F38" w:rsidRPr="0010289A">
        <w:rPr>
          <w:sz w:val="24"/>
          <w:szCs w:val="24"/>
        </w:rPr>
        <w:t>Galutinių p</w:t>
      </w:r>
      <w:r w:rsidRPr="0010289A">
        <w:rPr>
          <w:sz w:val="24"/>
          <w:szCs w:val="24"/>
        </w:rPr>
        <w:t xml:space="preserve">asiūlymų vertinimo metu </w:t>
      </w:r>
      <w:r w:rsidR="00664307" w:rsidRPr="0010289A">
        <w:rPr>
          <w:sz w:val="24"/>
          <w:szCs w:val="24"/>
        </w:rPr>
        <w:t>Komisija</w:t>
      </w:r>
      <w:r w:rsidR="00F30753" w:rsidRPr="0010289A">
        <w:rPr>
          <w:sz w:val="24"/>
          <w:szCs w:val="24"/>
        </w:rPr>
        <w:t xml:space="preserve"> r</w:t>
      </w:r>
      <w:r w:rsidRPr="0010289A">
        <w:rPr>
          <w:sz w:val="24"/>
          <w:szCs w:val="24"/>
        </w:rPr>
        <w:t xml:space="preserve">as </w:t>
      </w:r>
      <w:r w:rsidR="0076494F" w:rsidRPr="0010289A">
        <w:rPr>
          <w:sz w:val="24"/>
          <w:szCs w:val="24"/>
        </w:rPr>
        <w:t xml:space="preserve">Metinio atlyginimo </w:t>
      </w:r>
      <w:r w:rsidRPr="0010289A">
        <w:rPr>
          <w:sz w:val="24"/>
          <w:szCs w:val="24"/>
        </w:rPr>
        <w:t xml:space="preserve">apskaičiavimo klaidų, Dalyvio bus prašoma per nurodytą terminą ištaisyti šias pastebėtas aritmetines klaidas. </w:t>
      </w:r>
      <w:r w:rsidR="0076494F" w:rsidRPr="0010289A">
        <w:rPr>
          <w:sz w:val="24"/>
          <w:szCs w:val="24"/>
        </w:rPr>
        <w:t xml:space="preserve">Taisydamas Pasiūlyme nurodytas aritmetines klaidas, Dalyvis neturi teisės atsisakyti Metinio atlyginimo sudedamųjų dalių arba papildyti Metinį atlyginimą naujomis dalimis, taip pat pakeisti </w:t>
      </w:r>
      <w:r w:rsidR="004377A4" w:rsidRPr="0010289A">
        <w:rPr>
          <w:sz w:val="24"/>
          <w:szCs w:val="24"/>
        </w:rPr>
        <w:t>Galutiniame p</w:t>
      </w:r>
      <w:r w:rsidR="0076494F" w:rsidRPr="0010289A">
        <w:rPr>
          <w:sz w:val="24"/>
          <w:szCs w:val="24"/>
        </w:rPr>
        <w:t xml:space="preserve">asiūlyme nurodyto Metinio atlyginimo. </w:t>
      </w:r>
      <w:r w:rsidRPr="0010289A">
        <w:rPr>
          <w:sz w:val="24"/>
          <w:szCs w:val="24"/>
        </w:rPr>
        <w:t xml:space="preserve">Jeigu per nurodytą terminą Dalyvis neištaisys nurodytų aritmetinių klaidų, jo </w:t>
      </w:r>
      <w:r w:rsidR="00123F38" w:rsidRPr="0010289A">
        <w:rPr>
          <w:sz w:val="24"/>
          <w:szCs w:val="24"/>
        </w:rPr>
        <w:t>Galutinis p</w:t>
      </w:r>
      <w:r w:rsidRPr="0010289A">
        <w:rPr>
          <w:sz w:val="24"/>
          <w:szCs w:val="24"/>
        </w:rPr>
        <w:t>asiūlymas bus atmestas.</w:t>
      </w:r>
    </w:p>
    <w:p w14:paraId="72BFB386" w14:textId="1FA1CAF9" w:rsidR="00C3178D" w:rsidRPr="00C3178D" w:rsidRDefault="00C3178D" w:rsidP="0084456B">
      <w:pPr>
        <w:pStyle w:val="paragrafesrasas2lygis"/>
        <w:numPr>
          <w:ilvl w:val="0"/>
          <w:numId w:val="180"/>
        </w:numPr>
        <w:ind w:left="567" w:hanging="567"/>
        <w:rPr>
          <w:sz w:val="24"/>
          <w:szCs w:val="24"/>
        </w:rPr>
      </w:pPr>
      <w:r w:rsidRPr="00475A1A">
        <w:rPr>
          <w:rFonts w:cstheme="minorHAnsi"/>
          <w:sz w:val="24"/>
          <w:szCs w:val="24"/>
        </w:rPr>
        <w:t xml:space="preserve">Dalyvio pateiktas Galutinis pasiūlymas </w:t>
      </w:r>
      <w:r>
        <w:rPr>
          <w:rFonts w:cstheme="minorHAnsi"/>
          <w:sz w:val="24"/>
          <w:szCs w:val="24"/>
        </w:rPr>
        <w:t>bus</w:t>
      </w:r>
      <w:r w:rsidRPr="00475A1A">
        <w:rPr>
          <w:rFonts w:cstheme="minorHAnsi"/>
          <w:sz w:val="24"/>
          <w:szCs w:val="24"/>
        </w:rPr>
        <w:t xml:space="preserve"> atmetamas, ir Dalyvis pašalinamas iš Skelbiamų derybų procedūros, jeigu </w:t>
      </w:r>
      <w:r>
        <w:rPr>
          <w:rFonts w:cstheme="minorHAnsi"/>
          <w:sz w:val="24"/>
          <w:szCs w:val="24"/>
        </w:rPr>
        <w:t>bus</w:t>
      </w:r>
      <w:r w:rsidRPr="00475A1A">
        <w:rPr>
          <w:rFonts w:cstheme="minorHAnsi"/>
          <w:sz w:val="24"/>
          <w:szCs w:val="24"/>
        </w:rPr>
        <w:t xml:space="preserve"> bent viena iš šių sąlygų</w:t>
      </w:r>
      <w:r>
        <w:rPr>
          <w:rFonts w:cstheme="minorHAnsi"/>
          <w:sz w:val="24"/>
          <w:szCs w:val="24"/>
        </w:rPr>
        <w:t>:</w:t>
      </w:r>
    </w:p>
    <w:p w14:paraId="6D9B54A9" w14:textId="77777777" w:rsidR="00C3178D" w:rsidRPr="00F0031C" w:rsidRDefault="00C3178D" w:rsidP="00475A1A">
      <w:pPr>
        <w:pStyle w:val="paragrafesrasas2lygis"/>
        <w:numPr>
          <w:ilvl w:val="2"/>
          <w:numId w:val="180"/>
        </w:numPr>
        <w:ind w:left="1418" w:hanging="851"/>
        <w:rPr>
          <w:sz w:val="24"/>
          <w:szCs w:val="24"/>
        </w:rPr>
      </w:pPr>
      <w:bookmarkStart w:id="139" w:name="_Ref170995597"/>
      <w:r w:rsidRPr="0029044E">
        <w:rPr>
          <w:sz w:val="24"/>
          <w:szCs w:val="24"/>
        </w:rPr>
        <w:t>Pasiūlymo galiojimo laikotarpiu Dalyvis atsisako savo Galutinio pasiūlymo arba jo dalies (Pasiūlyme nurodyto Objekto, jo kiekio (apimties), siūlomų kainų, kitų Galutiniame pasiūlyme nurodytų sąlygų);</w:t>
      </w:r>
      <w:bookmarkEnd w:id="139"/>
    </w:p>
    <w:p w14:paraId="7B0BC8AF" w14:textId="77777777" w:rsidR="00C3178D" w:rsidRDefault="00C3178D" w:rsidP="00475A1A">
      <w:pPr>
        <w:pStyle w:val="paragrafesrasas2lygis"/>
        <w:numPr>
          <w:ilvl w:val="2"/>
          <w:numId w:val="180"/>
        </w:numPr>
        <w:ind w:left="1418" w:hanging="851"/>
        <w:rPr>
          <w:sz w:val="24"/>
          <w:szCs w:val="24"/>
        </w:rPr>
      </w:pPr>
      <w:r w:rsidRPr="0029044E">
        <w:rPr>
          <w:sz w:val="24"/>
          <w:szCs w:val="24"/>
        </w:rPr>
        <w:t xml:space="preserve">Komisijai paprašius </w:t>
      </w:r>
      <w:r w:rsidRPr="00BF7671">
        <w:rPr>
          <w:sz w:val="24"/>
          <w:szCs w:val="24"/>
        </w:rPr>
        <w:t xml:space="preserve">netikslina ar nepateikia </w:t>
      </w:r>
      <w:r>
        <w:rPr>
          <w:sz w:val="24"/>
          <w:szCs w:val="24"/>
        </w:rPr>
        <w:t xml:space="preserve">jokių </w:t>
      </w:r>
      <w:r w:rsidRPr="00BF7671">
        <w:rPr>
          <w:sz w:val="24"/>
          <w:szCs w:val="24"/>
        </w:rPr>
        <w:t xml:space="preserve">trūkstamų duomenų ar dokumentų apie Galutinio pasiūlymo atitiktį </w:t>
      </w:r>
      <w:r>
        <w:rPr>
          <w:sz w:val="24"/>
          <w:szCs w:val="24"/>
        </w:rPr>
        <w:t>Sąlygų</w:t>
      </w:r>
      <w:r w:rsidRPr="00BF7671">
        <w:rPr>
          <w:sz w:val="24"/>
          <w:szCs w:val="24"/>
        </w:rPr>
        <w:t xml:space="preserve"> reikalavimams</w:t>
      </w:r>
      <w:r>
        <w:rPr>
          <w:sz w:val="24"/>
          <w:szCs w:val="24"/>
        </w:rPr>
        <w:t>;</w:t>
      </w:r>
    </w:p>
    <w:p w14:paraId="0E1EEB12" w14:textId="77777777" w:rsidR="00C3178D" w:rsidRDefault="00C3178D" w:rsidP="00475A1A">
      <w:pPr>
        <w:pStyle w:val="paragrafesrasas2lygis"/>
        <w:numPr>
          <w:ilvl w:val="2"/>
          <w:numId w:val="180"/>
        </w:numPr>
        <w:ind w:left="1418" w:hanging="851"/>
        <w:rPr>
          <w:sz w:val="24"/>
          <w:szCs w:val="24"/>
        </w:rPr>
      </w:pPr>
      <w:bookmarkStart w:id="140" w:name="_Ref170995644"/>
      <w:r w:rsidRPr="0029044E">
        <w:rPr>
          <w:sz w:val="24"/>
          <w:szCs w:val="24"/>
        </w:rPr>
        <w:t xml:space="preserve">Komisijai paprašius pagrįsti neįprastai mažą </w:t>
      </w:r>
      <w:r w:rsidRPr="00751551">
        <w:rPr>
          <w:sz w:val="24"/>
          <w:szCs w:val="24"/>
        </w:rPr>
        <w:t>Galutiniame pasiūlyme nurodyt</w:t>
      </w:r>
      <w:r>
        <w:rPr>
          <w:sz w:val="24"/>
          <w:szCs w:val="24"/>
        </w:rPr>
        <w:t>ą</w:t>
      </w:r>
      <w:r w:rsidRPr="00751551">
        <w:rPr>
          <w:sz w:val="24"/>
          <w:szCs w:val="24"/>
        </w:rPr>
        <w:t xml:space="preserve"> Metini</w:t>
      </w:r>
      <w:r>
        <w:rPr>
          <w:sz w:val="24"/>
          <w:szCs w:val="24"/>
        </w:rPr>
        <w:t>o</w:t>
      </w:r>
      <w:r w:rsidRPr="00751551">
        <w:rPr>
          <w:sz w:val="24"/>
          <w:szCs w:val="24"/>
        </w:rPr>
        <w:t xml:space="preserve"> atlyginim</w:t>
      </w:r>
      <w:r>
        <w:rPr>
          <w:sz w:val="24"/>
          <w:szCs w:val="24"/>
        </w:rPr>
        <w:t>o</w:t>
      </w:r>
      <w:r w:rsidRPr="00751551">
        <w:rPr>
          <w:sz w:val="24"/>
          <w:szCs w:val="24"/>
        </w:rPr>
        <w:t xml:space="preserve"> </w:t>
      </w:r>
      <w:r w:rsidRPr="0029044E">
        <w:rPr>
          <w:sz w:val="24"/>
          <w:szCs w:val="24"/>
        </w:rPr>
        <w:t>kainą, Dalyvis nepateikia jokio pagrindimo;</w:t>
      </w:r>
      <w:bookmarkEnd w:id="140"/>
    </w:p>
    <w:p w14:paraId="532CD101" w14:textId="77777777" w:rsidR="00C3178D" w:rsidRDefault="00C3178D" w:rsidP="00475A1A">
      <w:pPr>
        <w:pStyle w:val="paragrafesrasas2lygis"/>
        <w:numPr>
          <w:ilvl w:val="2"/>
          <w:numId w:val="180"/>
        </w:numPr>
        <w:ind w:left="1418" w:hanging="851"/>
        <w:rPr>
          <w:sz w:val="24"/>
          <w:szCs w:val="24"/>
        </w:rPr>
      </w:pPr>
      <w:r w:rsidRPr="00993199">
        <w:rPr>
          <w:sz w:val="24"/>
          <w:szCs w:val="24"/>
        </w:rPr>
        <w:t>Dalyvis per Komisijos nustatytą terminą nepatikslino, nepapildė, nepaaiškino ar nepateikė trūkstamų duomenų ar dokumentų apie Galutinio pasiūlymo atitiktį Sąlygų reikalavimams;</w:t>
      </w:r>
    </w:p>
    <w:p w14:paraId="795AE76E" w14:textId="77777777" w:rsidR="00C3178D" w:rsidRDefault="00C3178D" w:rsidP="00475A1A">
      <w:pPr>
        <w:pStyle w:val="paragrafesrasas2lygis"/>
        <w:numPr>
          <w:ilvl w:val="2"/>
          <w:numId w:val="180"/>
        </w:numPr>
        <w:ind w:left="1418" w:hanging="851"/>
        <w:rPr>
          <w:sz w:val="24"/>
          <w:szCs w:val="24"/>
        </w:rPr>
      </w:pPr>
      <w:r w:rsidRPr="00475A1A">
        <w:rPr>
          <w:sz w:val="24"/>
          <w:szCs w:val="24"/>
        </w:rPr>
        <w:lastRenderedPageBreak/>
        <w:t xml:space="preserve">Galutinis Pasiūlymas neatitinka </w:t>
      </w:r>
      <w:r w:rsidRPr="00993199">
        <w:rPr>
          <w:sz w:val="24"/>
          <w:szCs w:val="24"/>
        </w:rPr>
        <w:t xml:space="preserve">Sąlygų </w:t>
      </w:r>
      <w:r w:rsidRPr="00475A1A">
        <w:rPr>
          <w:sz w:val="24"/>
          <w:szCs w:val="24"/>
        </w:rPr>
        <w:t xml:space="preserve">reikalavimų ir jo trūkumai negali būti ištaisyti vadovaujantis </w:t>
      </w:r>
      <w:r w:rsidRPr="00475A1A">
        <w:rPr>
          <w:color w:val="000000"/>
          <w:sz w:val="24"/>
          <w:szCs w:val="24"/>
        </w:rPr>
        <w:t>Viešųjų pirkimų tarnybos nustatytomis taisyklėmis</w:t>
      </w:r>
      <w:r w:rsidRPr="00475A1A">
        <w:rPr>
          <w:rStyle w:val="FootnoteReference"/>
          <w:sz w:val="24"/>
          <w:szCs w:val="24"/>
        </w:rPr>
        <w:footnoteReference w:id="2"/>
      </w:r>
      <w:r w:rsidRPr="00475A1A">
        <w:rPr>
          <w:color w:val="000000"/>
          <w:sz w:val="24"/>
          <w:szCs w:val="24"/>
        </w:rPr>
        <w:t>;</w:t>
      </w:r>
    </w:p>
    <w:p w14:paraId="2F6D5F86" w14:textId="77777777" w:rsidR="00C3178D" w:rsidRDefault="00C3178D" w:rsidP="00475A1A">
      <w:pPr>
        <w:pStyle w:val="paragrafesrasas2lygis"/>
        <w:numPr>
          <w:ilvl w:val="2"/>
          <w:numId w:val="180"/>
        </w:numPr>
        <w:ind w:left="1418" w:hanging="851"/>
        <w:rPr>
          <w:sz w:val="24"/>
          <w:szCs w:val="24"/>
        </w:rPr>
      </w:pPr>
      <w:r w:rsidRPr="00993199">
        <w:rPr>
          <w:color w:val="000000"/>
          <w:sz w:val="24"/>
          <w:szCs w:val="24"/>
        </w:rPr>
        <w:t>Pasiūlytas Metinis atlyginimas viršija Valdžios subjekto Maksimalaus Valdžios subjekto mokėjimo dydį;</w:t>
      </w:r>
    </w:p>
    <w:p w14:paraId="11F65533" w14:textId="77777777" w:rsidR="00C3178D" w:rsidRDefault="00C3178D" w:rsidP="00475A1A">
      <w:pPr>
        <w:pStyle w:val="paragrafesrasas2lygis"/>
        <w:numPr>
          <w:ilvl w:val="2"/>
          <w:numId w:val="180"/>
        </w:numPr>
        <w:ind w:left="1418" w:hanging="851"/>
        <w:rPr>
          <w:sz w:val="24"/>
          <w:szCs w:val="24"/>
        </w:rPr>
      </w:pPr>
      <w:r w:rsidRPr="00475A1A">
        <w:rPr>
          <w:color w:val="000000"/>
          <w:sz w:val="24"/>
          <w:szCs w:val="24"/>
        </w:rPr>
        <w:t>Dalyvis per nurodytą laiką nepateik</w:t>
      </w:r>
      <w:r w:rsidRPr="00C3178D">
        <w:rPr>
          <w:color w:val="000000"/>
          <w:sz w:val="24"/>
          <w:szCs w:val="24"/>
        </w:rPr>
        <w:t>ė</w:t>
      </w:r>
      <w:r w:rsidRPr="00475A1A">
        <w:rPr>
          <w:color w:val="000000"/>
          <w:sz w:val="24"/>
          <w:szCs w:val="24"/>
        </w:rPr>
        <w:t xml:space="preserve"> tinkamų Metinio atlyginimo ar jo sudėtinių dalių pagrįstumo įrodymų</w:t>
      </w:r>
      <w:r w:rsidRPr="00C3178D">
        <w:rPr>
          <w:rFonts w:cstheme="minorHAnsi"/>
          <w:sz w:val="24"/>
          <w:szCs w:val="24"/>
        </w:rPr>
        <w:t xml:space="preserve"> dėl </w:t>
      </w:r>
      <w:r w:rsidRPr="00C3178D">
        <w:rPr>
          <w:color w:val="000000"/>
          <w:sz w:val="24"/>
          <w:szCs w:val="24"/>
        </w:rPr>
        <w:t>Galutinio pasiūlymo, kuriame nurodyta neįprastai mažas Metinis atlyginimas;</w:t>
      </w:r>
    </w:p>
    <w:p w14:paraId="322F3DE0" w14:textId="77777777" w:rsidR="00C3178D" w:rsidRDefault="00C3178D" w:rsidP="00475A1A">
      <w:pPr>
        <w:pStyle w:val="paragrafesrasas2lygis"/>
        <w:numPr>
          <w:ilvl w:val="2"/>
          <w:numId w:val="180"/>
        </w:numPr>
        <w:ind w:left="1418" w:hanging="851"/>
        <w:rPr>
          <w:sz w:val="24"/>
          <w:szCs w:val="24"/>
        </w:rPr>
      </w:pPr>
      <w:r w:rsidRPr="00475A1A">
        <w:rPr>
          <w:rFonts w:cstheme="minorHAnsi"/>
          <w:sz w:val="24"/>
          <w:szCs w:val="24"/>
        </w:rPr>
        <w:t>Galutinis pasiūlymas, kuriame nurodyta neįprastai maža</w:t>
      </w:r>
      <w:r w:rsidRPr="00993199">
        <w:rPr>
          <w:rFonts w:cstheme="minorHAnsi"/>
          <w:sz w:val="24"/>
          <w:szCs w:val="24"/>
        </w:rPr>
        <w:t>s</w:t>
      </w:r>
      <w:r w:rsidRPr="00475A1A">
        <w:rPr>
          <w:rFonts w:cstheme="minorHAnsi"/>
          <w:sz w:val="24"/>
          <w:szCs w:val="24"/>
        </w:rPr>
        <w:t xml:space="preserve"> </w:t>
      </w:r>
      <w:r w:rsidRPr="00993199">
        <w:rPr>
          <w:rFonts w:cstheme="minorHAnsi"/>
          <w:sz w:val="24"/>
          <w:szCs w:val="24"/>
        </w:rPr>
        <w:t>Metinis atlyginimas</w:t>
      </w:r>
      <w:r w:rsidRPr="00475A1A">
        <w:rPr>
          <w:rFonts w:cstheme="minorHAnsi"/>
          <w:sz w:val="24"/>
          <w:szCs w:val="24"/>
        </w:rPr>
        <w:t>, neatitinka Viešųjų pirkimų įstatymo 17 straipsnio 2 dalies 2 punkte nurodytų aplinkos apsaugos, socialinės ir darbo teisės įpareigojimų;</w:t>
      </w:r>
    </w:p>
    <w:p w14:paraId="596584A1" w14:textId="77777777" w:rsidR="00C3178D" w:rsidRDefault="00C3178D" w:rsidP="00475A1A">
      <w:pPr>
        <w:pStyle w:val="paragrafesrasas2lygis"/>
        <w:numPr>
          <w:ilvl w:val="2"/>
          <w:numId w:val="180"/>
        </w:numPr>
        <w:ind w:left="1418" w:hanging="851"/>
        <w:rPr>
          <w:sz w:val="24"/>
          <w:szCs w:val="24"/>
        </w:rPr>
      </w:pPr>
      <w:r w:rsidRPr="00993199">
        <w:rPr>
          <w:sz w:val="24"/>
          <w:szCs w:val="24"/>
        </w:rPr>
        <w:t>paaiškėja, kad ekonomiškai naudingiausią Galutinį pasiūlymą pateikusio Dalyvio Galutinis pasiūlymas neatitinka</w:t>
      </w:r>
      <w:r w:rsidRPr="00993199">
        <w:rPr>
          <w:rFonts w:cstheme="minorHAnsi"/>
          <w:sz w:val="24"/>
          <w:szCs w:val="24"/>
        </w:rPr>
        <w:t xml:space="preserve"> </w:t>
      </w:r>
      <w:r w:rsidRPr="00993199">
        <w:rPr>
          <w:sz w:val="24"/>
          <w:szCs w:val="24"/>
        </w:rPr>
        <w:t>Viešųjų pirkimų įstatymo 17 straipsnio 2 dalies 2 punkte nurodytų aplinkos apsaugos, socialinės ir darbo teisės įpareigojimų;</w:t>
      </w:r>
    </w:p>
    <w:p w14:paraId="269DEE8E" w14:textId="77777777" w:rsidR="00C3178D" w:rsidRDefault="00C3178D" w:rsidP="00475A1A">
      <w:pPr>
        <w:pStyle w:val="paragrafesrasas2lygis"/>
        <w:numPr>
          <w:ilvl w:val="2"/>
          <w:numId w:val="180"/>
        </w:numPr>
        <w:ind w:left="1418" w:hanging="851"/>
        <w:rPr>
          <w:sz w:val="24"/>
          <w:szCs w:val="24"/>
        </w:rPr>
      </w:pPr>
      <w:r w:rsidRPr="00475A1A">
        <w:rPr>
          <w:rFonts w:eastAsia="Calibri"/>
          <w:sz w:val="24"/>
          <w:szCs w:val="24"/>
          <w:lang w:eastAsia="lt-LT"/>
        </w:rPr>
        <w:t>Dalyvis Komisijos prašymu nepratęsia Galutinio pasiūlymo galiojimo</w:t>
      </w:r>
      <w:r w:rsidRPr="00993199">
        <w:rPr>
          <w:rFonts w:eastAsia="Calibri"/>
          <w:sz w:val="24"/>
          <w:szCs w:val="24"/>
          <w:lang w:eastAsia="lt-LT"/>
        </w:rPr>
        <w:t>;</w:t>
      </w:r>
    </w:p>
    <w:p w14:paraId="13D57DCD" w14:textId="77777777" w:rsidR="00C3178D" w:rsidRDefault="00C3178D" w:rsidP="00475A1A">
      <w:pPr>
        <w:pStyle w:val="paragrafesrasas2lygis"/>
        <w:numPr>
          <w:ilvl w:val="2"/>
          <w:numId w:val="180"/>
        </w:numPr>
        <w:ind w:left="1418" w:hanging="851"/>
        <w:rPr>
          <w:sz w:val="24"/>
          <w:szCs w:val="24"/>
        </w:rPr>
      </w:pPr>
      <w:r w:rsidRPr="00475A1A">
        <w:rPr>
          <w:rFonts w:eastAsia="Calibri"/>
          <w:sz w:val="24"/>
          <w:szCs w:val="24"/>
          <w:lang w:eastAsia="lt-LT"/>
        </w:rPr>
        <w:t xml:space="preserve">Dalyvis yra pateikęs melagingą informaciją apie atitiktį </w:t>
      </w:r>
      <w:r w:rsidRPr="00993199">
        <w:rPr>
          <w:sz w:val="24"/>
          <w:szCs w:val="24"/>
        </w:rPr>
        <w:t xml:space="preserve">Sąlygose </w:t>
      </w:r>
      <w:r w:rsidRPr="00475A1A">
        <w:rPr>
          <w:rFonts w:eastAsia="Calibri"/>
          <w:sz w:val="24"/>
          <w:szCs w:val="24"/>
          <w:lang w:eastAsia="lt-LT"/>
        </w:rPr>
        <w:t xml:space="preserve">nustatytiems reikalavimams ir tai </w:t>
      </w:r>
      <w:r w:rsidRPr="00993199">
        <w:rPr>
          <w:rFonts w:eastAsia="Calibri"/>
          <w:sz w:val="24"/>
          <w:szCs w:val="24"/>
          <w:lang w:eastAsia="lt-LT"/>
        </w:rPr>
        <w:t>Komisija</w:t>
      </w:r>
      <w:r w:rsidRPr="00475A1A">
        <w:rPr>
          <w:rFonts w:eastAsia="Calibri"/>
          <w:sz w:val="24"/>
          <w:szCs w:val="24"/>
          <w:lang w:eastAsia="lt-LT"/>
        </w:rPr>
        <w:t xml:space="preserve"> gali įrodyti bet kokiomis teisėtomis priemonėmis</w:t>
      </w:r>
      <w:r w:rsidRPr="00993199">
        <w:rPr>
          <w:rFonts w:eastAsia="Calibri"/>
          <w:sz w:val="24"/>
          <w:szCs w:val="24"/>
          <w:lang w:eastAsia="lt-LT"/>
        </w:rPr>
        <w:t>;</w:t>
      </w:r>
    </w:p>
    <w:p w14:paraId="7C3B94FA" w14:textId="77777777" w:rsidR="00C3178D" w:rsidRDefault="00C3178D" w:rsidP="00C3178D">
      <w:pPr>
        <w:pStyle w:val="paragrafesrasas2lygis"/>
        <w:numPr>
          <w:ilvl w:val="2"/>
          <w:numId w:val="180"/>
        </w:numPr>
        <w:ind w:left="1418" w:hanging="851"/>
        <w:rPr>
          <w:sz w:val="24"/>
          <w:szCs w:val="24"/>
        </w:rPr>
      </w:pPr>
      <w:r w:rsidRPr="00993199">
        <w:rPr>
          <w:rFonts w:eastAsia="Calibri"/>
          <w:sz w:val="24"/>
          <w:szCs w:val="24"/>
          <w:lang w:eastAsia="lt-LT"/>
        </w:rPr>
        <w:t>Dalyvis neatitinka Reglamente nustatytų reikalavimų;</w:t>
      </w:r>
    </w:p>
    <w:p w14:paraId="5496E615" w14:textId="259732D5" w:rsidR="00C3178D" w:rsidRPr="00C3178D" w:rsidRDefault="00C3178D" w:rsidP="00475A1A">
      <w:pPr>
        <w:pStyle w:val="paragrafesrasas2lygis"/>
        <w:numPr>
          <w:ilvl w:val="2"/>
          <w:numId w:val="180"/>
        </w:numPr>
        <w:ind w:left="1418" w:hanging="851"/>
        <w:rPr>
          <w:sz w:val="24"/>
          <w:szCs w:val="24"/>
        </w:rPr>
      </w:pPr>
      <w:r w:rsidRPr="00C3178D">
        <w:rPr>
          <w:rFonts w:eastAsia="Calibri"/>
          <w:sz w:val="24"/>
          <w:szCs w:val="24"/>
          <w:lang w:eastAsia="lt-LT"/>
        </w:rPr>
        <w:t>kitais Sąlygose ar Viešųjų pirkimų įstatyme nustatytais atvejais</w:t>
      </w:r>
      <w:r>
        <w:rPr>
          <w:rFonts w:eastAsia="Calibri"/>
          <w:sz w:val="24"/>
          <w:szCs w:val="24"/>
          <w:lang w:eastAsia="lt-LT"/>
        </w:rPr>
        <w:t>.</w:t>
      </w:r>
    </w:p>
    <w:p w14:paraId="25580932" w14:textId="2C7A8150" w:rsidR="00906014" w:rsidRPr="0010289A" w:rsidRDefault="002B41CE" w:rsidP="00475A1A">
      <w:pPr>
        <w:pStyle w:val="paragrafesrasas2lygis"/>
        <w:numPr>
          <w:ilvl w:val="0"/>
          <w:numId w:val="180"/>
        </w:numPr>
        <w:ind w:left="567" w:hanging="567"/>
        <w:rPr>
          <w:sz w:val="24"/>
          <w:szCs w:val="24"/>
        </w:rPr>
      </w:pPr>
      <w:r w:rsidRPr="0010289A">
        <w:rPr>
          <w:sz w:val="24"/>
          <w:szCs w:val="24"/>
        </w:rPr>
        <w:t>Apie</w:t>
      </w:r>
      <w:r w:rsidR="003F5A15" w:rsidRPr="0010289A">
        <w:rPr>
          <w:sz w:val="24"/>
          <w:szCs w:val="24"/>
        </w:rPr>
        <w:t xml:space="preserve"> </w:t>
      </w:r>
      <w:r w:rsidR="000636D9" w:rsidRPr="0010289A">
        <w:rPr>
          <w:sz w:val="24"/>
          <w:szCs w:val="24"/>
        </w:rPr>
        <w:t xml:space="preserve">Galutinių pasiūlymų </w:t>
      </w:r>
      <w:r w:rsidRPr="0010289A">
        <w:rPr>
          <w:sz w:val="24"/>
          <w:szCs w:val="24"/>
        </w:rPr>
        <w:t>v</w:t>
      </w:r>
      <w:r w:rsidR="006F239A" w:rsidRPr="0010289A">
        <w:rPr>
          <w:sz w:val="24"/>
          <w:szCs w:val="24"/>
        </w:rPr>
        <w:t>ertinim</w:t>
      </w:r>
      <w:r w:rsidR="00145868" w:rsidRPr="0010289A">
        <w:rPr>
          <w:sz w:val="24"/>
          <w:szCs w:val="24"/>
        </w:rPr>
        <w:t>ų</w:t>
      </w:r>
      <w:r w:rsidR="006F239A" w:rsidRPr="0010289A">
        <w:rPr>
          <w:sz w:val="24"/>
          <w:szCs w:val="24"/>
        </w:rPr>
        <w:t xml:space="preserve"> rezultatus</w:t>
      </w:r>
      <w:r w:rsidR="00550AFD" w:rsidRPr="0010289A">
        <w:rPr>
          <w:sz w:val="24"/>
          <w:szCs w:val="24"/>
        </w:rPr>
        <w:t>,</w:t>
      </w:r>
      <w:r w:rsidR="00AA5926" w:rsidRPr="0010289A">
        <w:rPr>
          <w:sz w:val="24"/>
          <w:szCs w:val="24"/>
        </w:rPr>
        <w:t xml:space="preserve"> </w:t>
      </w:r>
      <w:r w:rsidR="00766596" w:rsidRPr="0010289A">
        <w:rPr>
          <w:sz w:val="24"/>
          <w:szCs w:val="24"/>
        </w:rPr>
        <w:t xml:space="preserve">sudarytą </w:t>
      </w:r>
      <w:r w:rsidR="00696AE8" w:rsidRPr="0010289A">
        <w:rPr>
          <w:sz w:val="24"/>
          <w:szCs w:val="24"/>
        </w:rPr>
        <w:t>Galutinių p</w:t>
      </w:r>
      <w:r w:rsidR="00766596" w:rsidRPr="0010289A">
        <w:rPr>
          <w:sz w:val="24"/>
          <w:szCs w:val="24"/>
        </w:rPr>
        <w:t xml:space="preserve">asiūlymų eilę, </w:t>
      </w:r>
      <w:r w:rsidR="00AA5926" w:rsidRPr="0010289A">
        <w:rPr>
          <w:sz w:val="24"/>
          <w:szCs w:val="24"/>
        </w:rPr>
        <w:t xml:space="preserve">sprendimą dėl </w:t>
      </w:r>
      <w:r w:rsidR="00253116" w:rsidRPr="0010289A">
        <w:rPr>
          <w:sz w:val="24"/>
          <w:szCs w:val="24"/>
        </w:rPr>
        <w:t>S</w:t>
      </w:r>
      <w:r w:rsidR="00AA5926" w:rsidRPr="0010289A">
        <w:rPr>
          <w:sz w:val="24"/>
          <w:szCs w:val="24"/>
        </w:rPr>
        <w:t xml:space="preserve">utarties </w:t>
      </w:r>
      <w:r w:rsidR="00100D82" w:rsidRPr="0010289A">
        <w:rPr>
          <w:sz w:val="24"/>
          <w:szCs w:val="24"/>
        </w:rPr>
        <w:t xml:space="preserve">sudarymo </w:t>
      </w:r>
      <w:r w:rsidR="005F2FAE" w:rsidRPr="0010289A">
        <w:rPr>
          <w:sz w:val="24"/>
          <w:szCs w:val="24"/>
        </w:rPr>
        <w:t>ir atidėjimo termin</w:t>
      </w:r>
      <w:r w:rsidR="00C07EAC" w:rsidRPr="0010289A">
        <w:rPr>
          <w:sz w:val="24"/>
          <w:szCs w:val="24"/>
        </w:rPr>
        <w:t>o</w:t>
      </w:r>
      <w:r w:rsidR="005F2FAE" w:rsidRPr="0010289A">
        <w:rPr>
          <w:sz w:val="24"/>
          <w:szCs w:val="24"/>
        </w:rPr>
        <w:t xml:space="preserve"> </w:t>
      </w:r>
      <w:r w:rsidR="00132B1C" w:rsidRPr="0010289A">
        <w:rPr>
          <w:sz w:val="24"/>
          <w:szCs w:val="24"/>
        </w:rPr>
        <w:t xml:space="preserve">taikymo </w:t>
      </w:r>
      <w:r w:rsidR="001810C4" w:rsidRPr="0010289A">
        <w:rPr>
          <w:sz w:val="24"/>
          <w:szCs w:val="24"/>
        </w:rPr>
        <w:t>Komisija</w:t>
      </w:r>
      <w:r w:rsidR="00F30753" w:rsidRPr="0010289A">
        <w:rPr>
          <w:sz w:val="24"/>
          <w:szCs w:val="24"/>
        </w:rPr>
        <w:t xml:space="preserve"> </w:t>
      </w:r>
      <w:r w:rsidR="00FF3C89" w:rsidRPr="0010289A">
        <w:rPr>
          <w:sz w:val="24"/>
          <w:szCs w:val="24"/>
        </w:rPr>
        <w:t xml:space="preserve">praneš </w:t>
      </w:r>
      <w:r w:rsidR="003F4AC2" w:rsidRPr="0010289A">
        <w:rPr>
          <w:sz w:val="24"/>
          <w:szCs w:val="24"/>
        </w:rPr>
        <w:t>Dalyviams</w:t>
      </w:r>
      <w:r w:rsidR="00FF3C89" w:rsidRPr="0010289A">
        <w:rPr>
          <w:sz w:val="24"/>
          <w:szCs w:val="24"/>
        </w:rPr>
        <w:t xml:space="preserve"> </w:t>
      </w:r>
      <w:r w:rsidRPr="0010289A">
        <w:rPr>
          <w:sz w:val="24"/>
          <w:szCs w:val="24"/>
        </w:rPr>
        <w:t>CVP</w:t>
      </w:r>
      <w:r w:rsidR="00C7332E" w:rsidRPr="0010289A">
        <w:rPr>
          <w:sz w:val="24"/>
          <w:szCs w:val="24"/>
        </w:rPr>
        <w:t> </w:t>
      </w:r>
      <w:r w:rsidRPr="0010289A">
        <w:rPr>
          <w:sz w:val="24"/>
          <w:szCs w:val="24"/>
        </w:rPr>
        <w:t xml:space="preserve">IS </w:t>
      </w:r>
      <w:r w:rsidR="00E15CC6" w:rsidRPr="0010289A">
        <w:rPr>
          <w:sz w:val="24"/>
          <w:szCs w:val="24"/>
        </w:rPr>
        <w:t xml:space="preserve">susirašinėjimo </w:t>
      </w:r>
      <w:r w:rsidRPr="0010289A">
        <w:rPr>
          <w:sz w:val="24"/>
          <w:szCs w:val="24"/>
        </w:rPr>
        <w:t>priemon</w:t>
      </w:r>
      <w:r w:rsidR="00CF7A81" w:rsidRPr="0010289A">
        <w:rPr>
          <w:sz w:val="24"/>
          <w:szCs w:val="24"/>
        </w:rPr>
        <w:t>ėmis</w:t>
      </w:r>
      <w:r w:rsidR="00420F41" w:rsidRPr="0010289A">
        <w:rPr>
          <w:sz w:val="24"/>
          <w:szCs w:val="24"/>
        </w:rPr>
        <w:t xml:space="preserve">, ne vėliau kaip per </w:t>
      </w:r>
      <w:r w:rsidR="00C743C9" w:rsidRPr="0010289A">
        <w:rPr>
          <w:sz w:val="24"/>
          <w:szCs w:val="24"/>
        </w:rPr>
        <w:t>3</w:t>
      </w:r>
      <w:r w:rsidR="00420F41" w:rsidRPr="0010289A">
        <w:rPr>
          <w:sz w:val="24"/>
          <w:szCs w:val="24"/>
        </w:rPr>
        <w:t> </w:t>
      </w:r>
      <w:r w:rsidR="00815158" w:rsidRPr="0010289A">
        <w:rPr>
          <w:sz w:val="24"/>
          <w:szCs w:val="24"/>
        </w:rPr>
        <w:t>(</w:t>
      </w:r>
      <w:r w:rsidR="00C743C9" w:rsidRPr="0010289A">
        <w:rPr>
          <w:sz w:val="24"/>
          <w:szCs w:val="24"/>
        </w:rPr>
        <w:t>tris</w:t>
      </w:r>
      <w:r w:rsidR="00815158" w:rsidRPr="0010289A">
        <w:rPr>
          <w:sz w:val="24"/>
          <w:szCs w:val="24"/>
        </w:rPr>
        <w:t xml:space="preserve">) </w:t>
      </w:r>
      <w:r w:rsidR="00722A2C" w:rsidRPr="0010289A">
        <w:rPr>
          <w:sz w:val="24"/>
          <w:szCs w:val="24"/>
        </w:rPr>
        <w:t>D</w:t>
      </w:r>
      <w:r w:rsidR="00076DC1" w:rsidRPr="0010289A">
        <w:rPr>
          <w:sz w:val="24"/>
          <w:szCs w:val="24"/>
        </w:rPr>
        <w:t>arbo dienas nuo</w:t>
      </w:r>
      <w:r w:rsidR="006C59A6" w:rsidRPr="0010289A">
        <w:rPr>
          <w:sz w:val="24"/>
          <w:szCs w:val="24"/>
        </w:rPr>
        <w:t xml:space="preserve"> Komisijos priimto sprendimo dėl</w:t>
      </w:r>
      <w:r w:rsidR="00076DC1" w:rsidRPr="0010289A">
        <w:rPr>
          <w:sz w:val="24"/>
          <w:szCs w:val="24"/>
        </w:rPr>
        <w:t xml:space="preserve"> </w:t>
      </w:r>
      <w:r w:rsidR="000636D9" w:rsidRPr="0010289A">
        <w:rPr>
          <w:sz w:val="24"/>
          <w:szCs w:val="24"/>
        </w:rPr>
        <w:t xml:space="preserve">Galutinių pasiūlymų </w:t>
      </w:r>
      <w:r w:rsidR="00672D9C" w:rsidRPr="0010289A">
        <w:rPr>
          <w:sz w:val="24"/>
          <w:szCs w:val="24"/>
        </w:rPr>
        <w:t xml:space="preserve">įvertinimo </w:t>
      </w:r>
      <w:r w:rsidRPr="0010289A">
        <w:rPr>
          <w:sz w:val="24"/>
          <w:szCs w:val="24"/>
        </w:rPr>
        <w:t>.</w:t>
      </w:r>
      <w:r w:rsidR="00750C2A" w:rsidRPr="0010289A">
        <w:rPr>
          <w:sz w:val="24"/>
          <w:szCs w:val="24"/>
        </w:rPr>
        <w:t xml:space="preserve"> </w:t>
      </w:r>
      <w:r w:rsidR="00AB2413" w:rsidRPr="0010289A">
        <w:rPr>
          <w:sz w:val="24"/>
          <w:szCs w:val="24"/>
        </w:rPr>
        <w:t xml:space="preserve">Dalyviui, kurio </w:t>
      </w:r>
      <w:r w:rsidR="00123F38" w:rsidRPr="0010289A">
        <w:rPr>
          <w:sz w:val="24"/>
          <w:szCs w:val="24"/>
        </w:rPr>
        <w:t>Galutinis p</w:t>
      </w:r>
      <w:r w:rsidR="00AB2413" w:rsidRPr="0010289A">
        <w:rPr>
          <w:sz w:val="24"/>
          <w:szCs w:val="24"/>
        </w:rPr>
        <w:t xml:space="preserve">asiūlymas </w:t>
      </w:r>
      <w:r w:rsidR="00336C06" w:rsidRPr="0010289A">
        <w:rPr>
          <w:sz w:val="24"/>
          <w:szCs w:val="24"/>
        </w:rPr>
        <w:t xml:space="preserve">bus pripažintas </w:t>
      </w:r>
      <w:r w:rsidR="00AB2413" w:rsidRPr="0010289A">
        <w:rPr>
          <w:sz w:val="24"/>
          <w:szCs w:val="24"/>
        </w:rPr>
        <w:t>geriausiu</w:t>
      </w:r>
      <w:r w:rsidR="000636D9" w:rsidRPr="0010289A">
        <w:rPr>
          <w:sz w:val="24"/>
          <w:szCs w:val="24"/>
        </w:rPr>
        <w:t>,</w:t>
      </w:r>
      <w:r w:rsidR="00906014" w:rsidRPr="0010289A">
        <w:rPr>
          <w:sz w:val="24"/>
          <w:szCs w:val="24"/>
        </w:rPr>
        <w:t xml:space="preserve"> </w:t>
      </w:r>
      <w:r w:rsidR="00750C2A" w:rsidRPr="0010289A">
        <w:rPr>
          <w:sz w:val="24"/>
          <w:szCs w:val="24"/>
        </w:rPr>
        <w:t xml:space="preserve">kartu </w:t>
      </w:r>
      <w:r w:rsidR="00FF3C89" w:rsidRPr="0010289A">
        <w:rPr>
          <w:sz w:val="24"/>
          <w:szCs w:val="24"/>
        </w:rPr>
        <w:t xml:space="preserve">su </w:t>
      </w:r>
      <w:r w:rsidR="003E34D0" w:rsidRPr="0010289A">
        <w:rPr>
          <w:sz w:val="24"/>
          <w:szCs w:val="24"/>
        </w:rPr>
        <w:t xml:space="preserve">tokiu </w:t>
      </w:r>
      <w:r w:rsidR="00FF3C89" w:rsidRPr="0010289A">
        <w:rPr>
          <w:sz w:val="24"/>
          <w:szCs w:val="24"/>
        </w:rPr>
        <w:t xml:space="preserve">pranešimu </w:t>
      </w:r>
      <w:r w:rsidR="00042D04" w:rsidRPr="0010289A">
        <w:rPr>
          <w:sz w:val="24"/>
          <w:szCs w:val="24"/>
        </w:rPr>
        <w:t>bus pateiktas kvietimas</w:t>
      </w:r>
      <w:r w:rsidR="00750C2A" w:rsidRPr="0010289A">
        <w:rPr>
          <w:sz w:val="24"/>
          <w:szCs w:val="24"/>
        </w:rPr>
        <w:t xml:space="preserve"> sudaryti </w:t>
      </w:r>
      <w:r w:rsidR="00253116" w:rsidRPr="0010289A">
        <w:rPr>
          <w:sz w:val="24"/>
          <w:szCs w:val="24"/>
        </w:rPr>
        <w:t>S</w:t>
      </w:r>
      <w:r w:rsidR="00750C2A" w:rsidRPr="0010289A">
        <w:rPr>
          <w:sz w:val="24"/>
          <w:szCs w:val="24"/>
        </w:rPr>
        <w:t>utartį.</w:t>
      </w:r>
    </w:p>
    <w:p w14:paraId="3D65864D" w14:textId="1F8571FF" w:rsidR="00DB1544" w:rsidRPr="0010289A" w:rsidRDefault="00DB1544" w:rsidP="00475A1A">
      <w:pPr>
        <w:pStyle w:val="paragrafesrasas2lygis"/>
        <w:numPr>
          <w:ilvl w:val="0"/>
          <w:numId w:val="180"/>
        </w:numPr>
        <w:ind w:left="567" w:hanging="567"/>
        <w:rPr>
          <w:sz w:val="24"/>
          <w:szCs w:val="24"/>
        </w:rPr>
      </w:pPr>
      <w:r w:rsidRPr="0010289A">
        <w:rPr>
          <w:sz w:val="24"/>
          <w:szCs w:val="24"/>
        </w:rPr>
        <w:t xml:space="preserve">Dalyviams, kurie nebus pakviesti sudaryti </w:t>
      </w:r>
      <w:r w:rsidR="00253116" w:rsidRPr="0010289A">
        <w:rPr>
          <w:sz w:val="24"/>
          <w:szCs w:val="24"/>
        </w:rPr>
        <w:t>S</w:t>
      </w:r>
      <w:r w:rsidRPr="0010289A">
        <w:rPr>
          <w:sz w:val="24"/>
          <w:szCs w:val="24"/>
        </w:rPr>
        <w:t xml:space="preserve">utarties, bus pateiktas išsamus jų </w:t>
      </w:r>
      <w:r w:rsidR="00D77873" w:rsidRPr="0010289A">
        <w:rPr>
          <w:sz w:val="24"/>
          <w:szCs w:val="24"/>
        </w:rPr>
        <w:t>Galutinių p</w:t>
      </w:r>
      <w:r w:rsidRPr="0010289A">
        <w:rPr>
          <w:sz w:val="24"/>
          <w:szCs w:val="24"/>
        </w:rPr>
        <w:t>asiūlymų įvertinimo paaiškinimas.</w:t>
      </w:r>
    </w:p>
    <w:p w14:paraId="7ADE0838" w14:textId="204DB063" w:rsidR="00D26060" w:rsidRPr="0010289A" w:rsidRDefault="0038445D" w:rsidP="001D0586">
      <w:pPr>
        <w:pStyle w:val="Heading2"/>
        <w:tabs>
          <w:tab w:val="left" w:pos="1134"/>
        </w:tabs>
        <w:spacing w:after="120"/>
        <w:ind w:firstLine="567"/>
        <w:jc w:val="center"/>
        <w:rPr>
          <w:color w:val="943634" w:themeColor="accent2" w:themeShade="BF"/>
          <w:sz w:val="24"/>
          <w:szCs w:val="24"/>
        </w:rPr>
      </w:pPr>
      <w:bookmarkStart w:id="141" w:name="_Toc285029306"/>
      <w:bookmarkStart w:id="142" w:name="_Toc173847378"/>
      <w:r w:rsidRPr="0010289A">
        <w:rPr>
          <w:color w:val="943634" w:themeColor="accent2" w:themeShade="BF"/>
          <w:sz w:val="24"/>
          <w:szCs w:val="24"/>
        </w:rPr>
        <w:t>9.</w:t>
      </w:r>
      <w:r w:rsidRPr="0010289A">
        <w:rPr>
          <w:color w:val="943634" w:themeColor="accent2" w:themeShade="BF"/>
          <w:sz w:val="24"/>
          <w:szCs w:val="24"/>
        </w:rPr>
        <w:tab/>
      </w:r>
      <w:r w:rsidR="006B2CB1" w:rsidRPr="0010289A">
        <w:rPr>
          <w:color w:val="943634" w:themeColor="accent2" w:themeShade="BF"/>
          <w:sz w:val="24"/>
          <w:szCs w:val="24"/>
        </w:rPr>
        <w:t xml:space="preserve">Sutarties </w:t>
      </w:r>
      <w:r w:rsidR="00420F41" w:rsidRPr="0010289A">
        <w:rPr>
          <w:color w:val="943634" w:themeColor="accent2" w:themeShade="BF"/>
          <w:sz w:val="24"/>
          <w:szCs w:val="24"/>
        </w:rPr>
        <w:t>sudarymas</w:t>
      </w:r>
      <w:bookmarkEnd w:id="141"/>
      <w:bookmarkEnd w:id="142"/>
    </w:p>
    <w:p w14:paraId="32EE3ACA" w14:textId="002ADA6D" w:rsidR="007272CC" w:rsidRPr="0010289A" w:rsidRDefault="00DD3C1F" w:rsidP="00475A1A">
      <w:pPr>
        <w:pStyle w:val="paragrafesrasas2lygis"/>
        <w:numPr>
          <w:ilvl w:val="0"/>
          <w:numId w:val="180"/>
        </w:numPr>
        <w:ind w:left="567" w:hanging="567"/>
        <w:rPr>
          <w:sz w:val="24"/>
          <w:szCs w:val="24"/>
        </w:rPr>
      </w:pPr>
      <w:r w:rsidRPr="0010289A">
        <w:rPr>
          <w:sz w:val="24"/>
          <w:szCs w:val="24"/>
        </w:rPr>
        <w:t>Per kvietime</w:t>
      </w:r>
      <w:r w:rsidR="007B0722" w:rsidRPr="0010289A">
        <w:rPr>
          <w:sz w:val="24"/>
          <w:szCs w:val="24"/>
        </w:rPr>
        <w:t xml:space="preserve"> sudaryti </w:t>
      </w:r>
      <w:r w:rsidR="00253116" w:rsidRPr="0010289A">
        <w:rPr>
          <w:sz w:val="24"/>
          <w:szCs w:val="24"/>
        </w:rPr>
        <w:t>S</w:t>
      </w:r>
      <w:r w:rsidR="007B0722" w:rsidRPr="0010289A">
        <w:rPr>
          <w:sz w:val="24"/>
          <w:szCs w:val="24"/>
        </w:rPr>
        <w:t>utartį</w:t>
      </w:r>
      <w:r w:rsidRPr="0010289A">
        <w:rPr>
          <w:sz w:val="24"/>
          <w:szCs w:val="24"/>
        </w:rPr>
        <w:t xml:space="preserve"> </w:t>
      </w:r>
      <w:r w:rsidR="00F10C70" w:rsidRPr="0010289A">
        <w:rPr>
          <w:sz w:val="24"/>
          <w:szCs w:val="24"/>
        </w:rPr>
        <w:t>nurodytą terminą</w:t>
      </w:r>
      <w:r w:rsidR="0086761D" w:rsidRPr="0010289A">
        <w:rPr>
          <w:sz w:val="24"/>
          <w:szCs w:val="24"/>
        </w:rPr>
        <w:t xml:space="preserve"> Dalyvis ir iki Sutarties pasirašymo jo įsteigtas</w:t>
      </w:r>
      <w:r w:rsidRPr="0010289A">
        <w:rPr>
          <w:sz w:val="24"/>
          <w:szCs w:val="24"/>
        </w:rPr>
        <w:t xml:space="preserve"> </w:t>
      </w:r>
      <w:r w:rsidR="00075FD1" w:rsidRPr="0010289A">
        <w:rPr>
          <w:sz w:val="24"/>
          <w:szCs w:val="24"/>
        </w:rPr>
        <w:t xml:space="preserve">Privatus </w:t>
      </w:r>
      <w:r w:rsidR="00717299" w:rsidRPr="0010289A">
        <w:rPr>
          <w:sz w:val="24"/>
          <w:szCs w:val="24"/>
        </w:rPr>
        <w:t>subjektas</w:t>
      </w:r>
      <w:r w:rsidR="00075FD1" w:rsidRPr="0010289A">
        <w:rPr>
          <w:sz w:val="24"/>
          <w:szCs w:val="24"/>
        </w:rPr>
        <w:t xml:space="preserve"> </w:t>
      </w:r>
      <w:r w:rsidRPr="0010289A">
        <w:rPr>
          <w:sz w:val="24"/>
          <w:szCs w:val="24"/>
        </w:rPr>
        <w:t xml:space="preserve">turės </w:t>
      </w:r>
      <w:r w:rsidR="00D1398D" w:rsidRPr="0010289A">
        <w:rPr>
          <w:sz w:val="24"/>
          <w:szCs w:val="24"/>
        </w:rPr>
        <w:t xml:space="preserve">atvykti </w:t>
      </w:r>
      <w:r w:rsidR="0086761D" w:rsidRPr="0010289A">
        <w:rPr>
          <w:sz w:val="24"/>
          <w:szCs w:val="24"/>
        </w:rPr>
        <w:t>sudaryti (</w:t>
      </w:r>
      <w:r w:rsidR="00D1398D" w:rsidRPr="0010289A">
        <w:rPr>
          <w:sz w:val="24"/>
          <w:szCs w:val="24"/>
        </w:rPr>
        <w:t>pasirašyti</w:t>
      </w:r>
      <w:r w:rsidR="0086761D" w:rsidRPr="0010289A">
        <w:rPr>
          <w:sz w:val="24"/>
          <w:szCs w:val="24"/>
        </w:rPr>
        <w:t>)</w:t>
      </w:r>
      <w:r w:rsidR="00D1398D" w:rsidRPr="0010289A">
        <w:rPr>
          <w:sz w:val="24"/>
          <w:szCs w:val="24"/>
        </w:rPr>
        <w:t xml:space="preserve"> </w:t>
      </w:r>
      <w:r w:rsidR="00253116" w:rsidRPr="0010289A">
        <w:rPr>
          <w:sz w:val="24"/>
          <w:szCs w:val="24"/>
        </w:rPr>
        <w:t>S</w:t>
      </w:r>
      <w:r w:rsidR="003032D2" w:rsidRPr="0010289A">
        <w:rPr>
          <w:sz w:val="24"/>
          <w:szCs w:val="24"/>
        </w:rPr>
        <w:t>utart</w:t>
      </w:r>
      <w:r w:rsidRPr="0010289A">
        <w:rPr>
          <w:sz w:val="24"/>
          <w:szCs w:val="24"/>
        </w:rPr>
        <w:t>į</w:t>
      </w:r>
      <w:r w:rsidR="000636D9" w:rsidRPr="0010289A">
        <w:rPr>
          <w:sz w:val="24"/>
          <w:szCs w:val="24"/>
        </w:rPr>
        <w:t>.</w:t>
      </w:r>
    </w:p>
    <w:p w14:paraId="78522754" w14:textId="19D1D6FA" w:rsidR="001675C3" w:rsidRPr="0010289A" w:rsidRDefault="004F60B6" w:rsidP="00475A1A">
      <w:pPr>
        <w:pStyle w:val="paragrafesrasas2lygis"/>
        <w:numPr>
          <w:ilvl w:val="0"/>
          <w:numId w:val="180"/>
        </w:numPr>
        <w:ind w:left="567" w:hanging="567"/>
        <w:rPr>
          <w:sz w:val="24"/>
          <w:szCs w:val="24"/>
        </w:rPr>
      </w:pPr>
      <w:r w:rsidRPr="0010289A">
        <w:rPr>
          <w:sz w:val="24"/>
          <w:szCs w:val="24"/>
        </w:rPr>
        <w:t xml:space="preserve">Jeigu per </w:t>
      </w:r>
      <w:r w:rsidR="003032D2" w:rsidRPr="0010289A">
        <w:rPr>
          <w:sz w:val="24"/>
          <w:szCs w:val="24"/>
        </w:rPr>
        <w:t xml:space="preserve">kvietime sudaryti </w:t>
      </w:r>
      <w:r w:rsidR="00253116" w:rsidRPr="0010289A">
        <w:rPr>
          <w:sz w:val="24"/>
          <w:szCs w:val="24"/>
        </w:rPr>
        <w:t>S</w:t>
      </w:r>
      <w:r w:rsidR="003032D2" w:rsidRPr="0010289A">
        <w:rPr>
          <w:sz w:val="24"/>
          <w:szCs w:val="24"/>
        </w:rPr>
        <w:t xml:space="preserve">utartį </w:t>
      </w:r>
      <w:r w:rsidRPr="0010289A">
        <w:rPr>
          <w:sz w:val="24"/>
          <w:szCs w:val="24"/>
        </w:rPr>
        <w:t xml:space="preserve">nurodytą </w:t>
      </w:r>
      <w:r w:rsidR="006756ED" w:rsidRPr="0010289A">
        <w:rPr>
          <w:sz w:val="24"/>
          <w:szCs w:val="24"/>
        </w:rPr>
        <w:t xml:space="preserve">terminą </w:t>
      </w:r>
      <w:r w:rsidR="001728F1" w:rsidRPr="0010289A">
        <w:rPr>
          <w:sz w:val="24"/>
          <w:szCs w:val="24"/>
        </w:rPr>
        <w:t>Dalyvis ir</w:t>
      </w:r>
      <w:r w:rsidR="00236B15" w:rsidRPr="0010289A">
        <w:rPr>
          <w:sz w:val="24"/>
          <w:szCs w:val="24"/>
        </w:rPr>
        <w:t xml:space="preserve"> </w:t>
      </w:r>
      <w:r w:rsidR="00AC03EC" w:rsidRPr="0010289A">
        <w:rPr>
          <w:sz w:val="24"/>
          <w:szCs w:val="24"/>
        </w:rPr>
        <w:t>(</w:t>
      </w:r>
      <w:r w:rsidR="001728F1" w:rsidRPr="0010289A">
        <w:rPr>
          <w:sz w:val="24"/>
          <w:szCs w:val="24"/>
        </w:rPr>
        <w:t>ar</w:t>
      </w:r>
      <w:r w:rsidR="00AC03EC" w:rsidRPr="0010289A">
        <w:rPr>
          <w:sz w:val="24"/>
          <w:szCs w:val="24"/>
        </w:rPr>
        <w:t>)</w:t>
      </w:r>
      <w:r w:rsidR="001728F1" w:rsidRPr="0010289A">
        <w:rPr>
          <w:sz w:val="24"/>
          <w:szCs w:val="24"/>
        </w:rPr>
        <w:t xml:space="preserve"> Privatus subjektas nepasirašys </w:t>
      </w:r>
      <w:r w:rsidR="00253116" w:rsidRPr="0010289A">
        <w:rPr>
          <w:sz w:val="24"/>
          <w:szCs w:val="24"/>
        </w:rPr>
        <w:t>S</w:t>
      </w:r>
      <w:r w:rsidR="001728F1" w:rsidRPr="0010289A">
        <w:rPr>
          <w:sz w:val="24"/>
          <w:szCs w:val="24"/>
        </w:rPr>
        <w:t>utarties arba atsisakys ją sudaryti Sąlygose nurodytomis sąlygomis</w:t>
      </w:r>
      <w:r w:rsidR="00B26FD2" w:rsidRPr="0010289A">
        <w:rPr>
          <w:sz w:val="24"/>
          <w:szCs w:val="24"/>
        </w:rPr>
        <w:t>(įskaitant Dalyviui nepateikus laidavimo už Privataus subjekto prievoles, susijusias su Sutarties vykdymu, neįsteigus Privataus subjekto)</w:t>
      </w:r>
      <w:r w:rsidR="001728F1" w:rsidRPr="0010289A">
        <w:rPr>
          <w:sz w:val="24"/>
          <w:szCs w:val="24"/>
        </w:rPr>
        <w:t>, raštu atsisakys ją sudaryti, laikoma, kad Dalyvis ir</w:t>
      </w:r>
      <w:r w:rsidR="00236B15" w:rsidRPr="0010289A">
        <w:rPr>
          <w:sz w:val="24"/>
          <w:szCs w:val="24"/>
        </w:rPr>
        <w:t xml:space="preserve"> </w:t>
      </w:r>
      <w:r w:rsidR="00890B62" w:rsidRPr="0010289A">
        <w:rPr>
          <w:sz w:val="24"/>
          <w:szCs w:val="24"/>
        </w:rPr>
        <w:t>(</w:t>
      </w:r>
      <w:r w:rsidR="001728F1" w:rsidRPr="0010289A">
        <w:rPr>
          <w:sz w:val="24"/>
          <w:szCs w:val="24"/>
        </w:rPr>
        <w:t>ar</w:t>
      </w:r>
      <w:r w:rsidR="00FD7C0B" w:rsidRPr="0010289A">
        <w:rPr>
          <w:sz w:val="24"/>
          <w:szCs w:val="24"/>
        </w:rPr>
        <w:t>)</w:t>
      </w:r>
      <w:r w:rsidR="001728F1" w:rsidRPr="0010289A">
        <w:rPr>
          <w:sz w:val="24"/>
          <w:szCs w:val="24"/>
        </w:rPr>
        <w:t xml:space="preserve"> Privatus subjektas atsisakė sudaryt</w:t>
      </w:r>
      <w:r w:rsidR="00460522" w:rsidRPr="0010289A">
        <w:rPr>
          <w:sz w:val="24"/>
          <w:szCs w:val="24"/>
        </w:rPr>
        <w:t>i sutartį. Tokiu atveju</w:t>
      </w:r>
      <w:r w:rsidR="00794159" w:rsidRPr="0010289A">
        <w:rPr>
          <w:sz w:val="24"/>
          <w:szCs w:val="24"/>
        </w:rPr>
        <w:t xml:space="preserve"> </w:t>
      </w:r>
      <w:r w:rsidR="00C13AA4" w:rsidRPr="0010289A">
        <w:rPr>
          <w:sz w:val="24"/>
          <w:szCs w:val="24"/>
        </w:rPr>
        <w:t xml:space="preserve">sudaryti </w:t>
      </w:r>
      <w:r w:rsidR="00C31388" w:rsidRPr="0010289A">
        <w:rPr>
          <w:sz w:val="24"/>
          <w:szCs w:val="24"/>
        </w:rPr>
        <w:t>S</w:t>
      </w:r>
      <w:r w:rsidR="003032D2" w:rsidRPr="0010289A">
        <w:rPr>
          <w:sz w:val="24"/>
          <w:szCs w:val="24"/>
        </w:rPr>
        <w:t xml:space="preserve">utartį </w:t>
      </w:r>
      <w:r w:rsidR="00350BC6" w:rsidRPr="0010289A">
        <w:rPr>
          <w:sz w:val="24"/>
          <w:szCs w:val="24"/>
        </w:rPr>
        <w:t xml:space="preserve">bus </w:t>
      </w:r>
      <w:r w:rsidR="006756ED" w:rsidRPr="0010289A">
        <w:rPr>
          <w:sz w:val="24"/>
          <w:szCs w:val="24"/>
        </w:rPr>
        <w:t>pa</w:t>
      </w:r>
      <w:r w:rsidR="00350BC6" w:rsidRPr="0010289A">
        <w:rPr>
          <w:sz w:val="24"/>
          <w:szCs w:val="24"/>
        </w:rPr>
        <w:t>kvie</w:t>
      </w:r>
      <w:r w:rsidR="006756ED" w:rsidRPr="0010289A">
        <w:rPr>
          <w:sz w:val="24"/>
          <w:szCs w:val="24"/>
        </w:rPr>
        <w:t>stas</w:t>
      </w:r>
      <w:r w:rsidR="00350BC6" w:rsidRPr="0010289A">
        <w:rPr>
          <w:sz w:val="24"/>
          <w:szCs w:val="24"/>
        </w:rPr>
        <w:t xml:space="preserve"> </w:t>
      </w:r>
      <w:r w:rsidR="009034F0" w:rsidRPr="0010289A">
        <w:rPr>
          <w:sz w:val="24"/>
          <w:szCs w:val="24"/>
        </w:rPr>
        <w:t>Dalyvis</w:t>
      </w:r>
      <w:r w:rsidR="00C13AA4" w:rsidRPr="0010289A">
        <w:rPr>
          <w:sz w:val="24"/>
          <w:szCs w:val="24"/>
        </w:rPr>
        <w:t xml:space="preserve">, kurio </w:t>
      </w:r>
      <w:r w:rsidR="000636D9" w:rsidRPr="0010289A">
        <w:rPr>
          <w:sz w:val="24"/>
          <w:szCs w:val="24"/>
        </w:rPr>
        <w:t>Galutinis p</w:t>
      </w:r>
      <w:r w:rsidR="00C13AA4" w:rsidRPr="0010289A">
        <w:rPr>
          <w:sz w:val="24"/>
          <w:szCs w:val="24"/>
        </w:rPr>
        <w:t xml:space="preserve">asiūlymas pagal sudarytą </w:t>
      </w:r>
      <w:r w:rsidR="000636D9" w:rsidRPr="0010289A">
        <w:rPr>
          <w:sz w:val="24"/>
          <w:szCs w:val="24"/>
        </w:rPr>
        <w:t>Galutinių p</w:t>
      </w:r>
      <w:r w:rsidR="00C13AA4" w:rsidRPr="0010289A">
        <w:rPr>
          <w:sz w:val="24"/>
          <w:szCs w:val="24"/>
        </w:rPr>
        <w:t xml:space="preserve">asiūlymų eilę yra </w:t>
      </w:r>
      <w:r w:rsidR="00885F46" w:rsidRPr="0010289A">
        <w:rPr>
          <w:sz w:val="24"/>
          <w:szCs w:val="24"/>
        </w:rPr>
        <w:t>pirmas</w:t>
      </w:r>
      <w:r w:rsidR="00C13AA4" w:rsidRPr="0010289A">
        <w:rPr>
          <w:sz w:val="24"/>
          <w:szCs w:val="24"/>
        </w:rPr>
        <w:t xml:space="preserve"> po </w:t>
      </w:r>
      <w:r w:rsidR="00775174" w:rsidRPr="0010289A">
        <w:rPr>
          <w:sz w:val="24"/>
          <w:szCs w:val="24"/>
        </w:rPr>
        <w:t>pripažinto geriausiu</w:t>
      </w:r>
      <w:r w:rsidR="00F75C23" w:rsidRPr="0010289A">
        <w:rPr>
          <w:sz w:val="24"/>
          <w:szCs w:val="24"/>
        </w:rPr>
        <w:t xml:space="preserve"> </w:t>
      </w:r>
      <w:r w:rsidR="000636D9" w:rsidRPr="0010289A">
        <w:rPr>
          <w:sz w:val="24"/>
          <w:szCs w:val="24"/>
        </w:rPr>
        <w:t>Galutinio p</w:t>
      </w:r>
      <w:r w:rsidR="00C13AA4" w:rsidRPr="0010289A">
        <w:rPr>
          <w:sz w:val="24"/>
          <w:szCs w:val="24"/>
        </w:rPr>
        <w:t>asiūlymo.</w:t>
      </w:r>
      <w:r w:rsidR="00EB086C" w:rsidRPr="0010289A">
        <w:rPr>
          <w:sz w:val="24"/>
          <w:szCs w:val="24"/>
        </w:rPr>
        <w:t xml:space="preserve"> Tokiu atveju </w:t>
      </w:r>
      <w:r w:rsidR="006A6252" w:rsidRPr="0010289A">
        <w:rPr>
          <w:sz w:val="24"/>
          <w:szCs w:val="24"/>
        </w:rPr>
        <w:t>Valdžios</w:t>
      </w:r>
      <w:r w:rsidR="00775174" w:rsidRPr="0010289A">
        <w:rPr>
          <w:sz w:val="24"/>
          <w:szCs w:val="24"/>
        </w:rPr>
        <w:t xml:space="preserve"> </w:t>
      </w:r>
      <w:r w:rsidR="00717299" w:rsidRPr="0010289A">
        <w:rPr>
          <w:sz w:val="24"/>
          <w:szCs w:val="24"/>
        </w:rPr>
        <w:t>subjektas</w:t>
      </w:r>
      <w:r w:rsidR="00F57D21" w:rsidRPr="0010289A">
        <w:rPr>
          <w:sz w:val="24"/>
          <w:szCs w:val="24"/>
        </w:rPr>
        <w:t xml:space="preserve"> </w:t>
      </w:r>
      <w:r w:rsidR="00775174" w:rsidRPr="0010289A">
        <w:rPr>
          <w:sz w:val="24"/>
          <w:szCs w:val="24"/>
        </w:rPr>
        <w:t xml:space="preserve">gali pasinaudoti </w:t>
      </w:r>
      <w:r w:rsidR="008F34EF" w:rsidRPr="0010289A">
        <w:rPr>
          <w:sz w:val="24"/>
          <w:szCs w:val="24"/>
        </w:rPr>
        <w:t>Dalyvio</w:t>
      </w:r>
      <w:r w:rsidR="002A1A09" w:rsidRPr="0010289A">
        <w:rPr>
          <w:sz w:val="24"/>
          <w:szCs w:val="24"/>
        </w:rPr>
        <w:t xml:space="preserve">, atsisakiusio sudaryti Sutartį, </w:t>
      </w:r>
      <w:r w:rsidR="00775174" w:rsidRPr="0010289A">
        <w:rPr>
          <w:sz w:val="24"/>
          <w:szCs w:val="24"/>
        </w:rPr>
        <w:t>Pasiūlymo galiojimo užtikrinimu</w:t>
      </w:r>
      <w:r w:rsidR="00EB086C" w:rsidRPr="0010289A">
        <w:rPr>
          <w:sz w:val="24"/>
          <w:szCs w:val="24"/>
        </w:rPr>
        <w:t>.</w:t>
      </w:r>
    </w:p>
    <w:p w14:paraId="02BBBA74" w14:textId="3A0B37DD" w:rsidR="00136A5C" w:rsidRPr="0010289A" w:rsidRDefault="000636D9" w:rsidP="00475A1A">
      <w:pPr>
        <w:pStyle w:val="paragrafesrasas2lygis"/>
        <w:numPr>
          <w:ilvl w:val="0"/>
          <w:numId w:val="180"/>
        </w:numPr>
        <w:ind w:left="567" w:hanging="567"/>
        <w:rPr>
          <w:sz w:val="24"/>
          <w:szCs w:val="24"/>
        </w:rPr>
      </w:pPr>
      <w:r w:rsidRPr="0010289A">
        <w:rPr>
          <w:sz w:val="24"/>
          <w:szCs w:val="24"/>
        </w:rPr>
        <w:lastRenderedPageBreak/>
        <w:t xml:space="preserve">Dalyvio kartu su Pasiūlymu pateiktas Finansinis veiklos modelis yra neatskiriamas Sutarties priedas. Iki Sutarties </w:t>
      </w:r>
      <w:r w:rsidR="00D31C5E">
        <w:rPr>
          <w:sz w:val="24"/>
          <w:szCs w:val="24"/>
        </w:rPr>
        <w:t>įsigaliojimo visa apimtimi</w:t>
      </w:r>
      <w:r w:rsidR="00D31C5E" w:rsidRPr="0010289A" w:rsidDel="00D31C5E">
        <w:rPr>
          <w:sz w:val="24"/>
          <w:szCs w:val="24"/>
        </w:rPr>
        <w:t xml:space="preserve"> </w:t>
      </w:r>
      <w:r w:rsidRPr="0010289A">
        <w:rPr>
          <w:sz w:val="24"/>
          <w:szCs w:val="24"/>
        </w:rPr>
        <w:t xml:space="preserve">Dalyvis turi </w:t>
      </w:r>
      <w:r w:rsidR="00D31C5E">
        <w:rPr>
          <w:sz w:val="24"/>
          <w:szCs w:val="24"/>
        </w:rPr>
        <w:t>patikslinti</w:t>
      </w:r>
      <w:r w:rsidR="00D31C5E" w:rsidRPr="00DA1F7F">
        <w:rPr>
          <w:sz w:val="24"/>
          <w:szCs w:val="24"/>
        </w:rPr>
        <w:t xml:space="preserve"> Finansin</w:t>
      </w:r>
      <w:r w:rsidR="00D31C5E">
        <w:rPr>
          <w:sz w:val="24"/>
          <w:szCs w:val="24"/>
        </w:rPr>
        <w:t>į</w:t>
      </w:r>
      <w:r w:rsidR="00D31C5E" w:rsidRPr="00DA1F7F">
        <w:rPr>
          <w:sz w:val="24"/>
          <w:szCs w:val="24"/>
        </w:rPr>
        <w:t xml:space="preserve"> veiklos model</w:t>
      </w:r>
      <w:r w:rsidR="00D31C5E">
        <w:rPr>
          <w:sz w:val="24"/>
          <w:szCs w:val="24"/>
        </w:rPr>
        <w:t xml:space="preserve">į </w:t>
      </w:r>
      <w:r w:rsidR="00D31C5E" w:rsidRPr="00D14C01">
        <w:rPr>
          <w:sz w:val="24"/>
          <w:szCs w:val="24"/>
        </w:rPr>
        <w:t xml:space="preserve">pagal Sąlygų </w:t>
      </w:r>
      <w:r w:rsidR="00D31C5E" w:rsidRPr="00D14C01">
        <w:rPr>
          <w:sz w:val="24"/>
          <w:szCs w:val="24"/>
        </w:rPr>
        <w:fldChar w:fldCharType="begin"/>
      </w:r>
      <w:r w:rsidR="00D31C5E" w:rsidRPr="00D14C01">
        <w:rPr>
          <w:sz w:val="24"/>
          <w:szCs w:val="24"/>
        </w:rPr>
        <w:instrText xml:space="preserve"> REF _Ref115271254 \r \h  \* MERGEFORMAT </w:instrText>
      </w:r>
      <w:r w:rsidR="00D31C5E" w:rsidRPr="00D14C01">
        <w:rPr>
          <w:sz w:val="24"/>
          <w:szCs w:val="24"/>
        </w:rPr>
      </w:r>
      <w:r w:rsidR="00D31C5E" w:rsidRPr="00D14C01">
        <w:rPr>
          <w:sz w:val="24"/>
          <w:szCs w:val="24"/>
        </w:rPr>
        <w:fldChar w:fldCharType="separate"/>
      </w:r>
      <w:r w:rsidR="00475A1A">
        <w:rPr>
          <w:sz w:val="24"/>
          <w:szCs w:val="24"/>
        </w:rPr>
        <w:t>21</w:t>
      </w:r>
      <w:r w:rsidR="00D31C5E" w:rsidRPr="00D14C01">
        <w:rPr>
          <w:sz w:val="24"/>
          <w:szCs w:val="24"/>
        </w:rPr>
        <w:fldChar w:fldCharType="end"/>
      </w:r>
      <w:r w:rsidR="00D31C5E" w:rsidRPr="00D14C01">
        <w:rPr>
          <w:sz w:val="24"/>
          <w:szCs w:val="24"/>
        </w:rPr>
        <w:t xml:space="preserve"> priede </w:t>
      </w:r>
      <w:r w:rsidR="00D31C5E" w:rsidRPr="00D14C01">
        <w:rPr>
          <w:i/>
          <w:sz w:val="24"/>
          <w:szCs w:val="24"/>
        </w:rPr>
        <w:t>Sutarties projektas</w:t>
      </w:r>
      <w:r w:rsidR="00D31C5E" w:rsidRPr="00D14C01">
        <w:rPr>
          <w:sz w:val="24"/>
          <w:szCs w:val="24"/>
        </w:rPr>
        <w:t xml:space="preserve"> </w:t>
      </w:r>
      <w:r w:rsidR="00D31C5E">
        <w:rPr>
          <w:sz w:val="24"/>
          <w:szCs w:val="24"/>
        </w:rPr>
        <w:t>nustatytas sąlygas</w:t>
      </w:r>
      <w:r w:rsidRPr="0010289A">
        <w:rPr>
          <w:sz w:val="24"/>
          <w:szCs w:val="24"/>
        </w:rPr>
        <w:t>.</w:t>
      </w:r>
    </w:p>
    <w:p w14:paraId="76ECAE35" w14:textId="324D6D7D" w:rsidR="001675C3" w:rsidRPr="0010289A" w:rsidRDefault="00C31388" w:rsidP="004C59B6">
      <w:pPr>
        <w:pStyle w:val="paragrafesrasas2lygis"/>
        <w:numPr>
          <w:ilvl w:val="0"/>
          <w:numId w:val="180"/>
        </w:numPr>
        <w:ind w:left="567" w:hanging="567"/>
        <w:rPr>
          <w:sz w:val="24"/>
          <w:szCs w:val="24"/>
        </w:rPr>
      </w:pPr>
      <w:r w:rsidRPr="0010289A">
        <w:rPr>
          <w:sz w:val="24"/>
          <w:szCs w:val="24"/>
        </w:rPr>
        <w:t>S</w:t>
      </w:r>
      <w:r w:rsidR="00ED046A" w:rsidRPr="0010289A">
        <w:rPr>
          <w:sz w:val="24"/>
          <w:szCs w:val="24"/>
        </w:rPr>
        <w:t>utart</w:t>
      </w:r>
      <w:r w:rsidR="00333789" w:rsidRPr="0010289A">
        <w:rPr>
          <w:sz w:val="24"/>
          <w:szCs w:val="24"/>
        </w:rPr>
        <w:t>is bus sudar</w:t>
      </w:r>
      <w:r w:rsidR="009F7632" w:rsidRPr="0010289A">
        <w:rPr>
          <w:sz w:val="24"/>
          <w:szCs w:val="24"/>
        </w:rPr>
        <w:t>yta</w:t>
      </w:r>
      <w:r w:rsidR="00B027D2" w:rsidRPr="0010289A">
        <w:rPr>
          <w:sz w:val="24"/>
          <w:szCs w:val="24"/>
        </w:rPr>
        <w:t xml:space="preserve"> </w:t>
      </w:r>
      <w:r w:rsidR="00794159" w:rsidRPr="0010289A">
        <w:rPr>
          <w:sz w:val="24"/>
          <w:szCs w:val="24"/>
        </w:rPr>
        <w:t xml:space="preserve">pagal </w:t>
      </w:r>
      <w:r w:rsidR="00166D09" w:rsidRPr="0010289A">
        <w:rPr>
          <w:sz w:val="24"/>
          <w:szCs w:val="24"/>
        </w:rPr>
        <w:t>Sąlygų</w:t>
      </w:r>
      <w:r w:rsidR="00C93A43" w:rsidRPr="0010289A">
        <w:rPr>
          <w:sz w:val="24"/>
          <w:szCs w:val="24"/>
        </w:rPr>
        <w:t xml:space="preserve"> </w:t>
      </w:r>
      <w:r w:rsidR="004202A3" w:rsidRPr="0010289A">
        <w:rPr>
          <w:sz w:val="24"/>
          <w:szCs w:val="24"/>
        </w:rPr>
        <w:fldChar w:fldCharType="begin"/>
      </w:r>
      <w:r w:rsidR="004202A3" w:rsidRPr="0010289A">
        <w:rPr>
          <w:sz w:val="24"/>
          <w:szCs w:val="24"/>
        </w:rPr>
        <w:instrText xml:space="preserve"> REF _Ref131080453 \w \h </w:instrText>
      </w:r>
      <w:r w:rsidR="00686D0B" w:rsidRPr="0010289A">
        <w:rPr>
          <w:sz w:val="24"/>
          <w:szCs w:val="24"/>
        </w:rPr>
        <w:instrText xml:space="preserve"> \* MERGEFORMAT </w:instrText>
      </w:r>
      <w:r w:rsidR="004202A3" w:rsidRPr="0010289A">
        <w:rPr>
          <w:sz w:val="24"/>
          <w:szCs w:val="24"/>
        </w:rPr>
      </w:r>
      <w:r w:rsidR="004202A3" w:rsidRPr="0010289A">
        <w:rPr>
          <w:sz w:val="24"/>
          <w:szCs w:val="24"/>
        </w:rPr>
        <w:fldChar w:fldCharType="separate"/>
      </w:r>
      <w:r w:rsidR="00475A1A">
        <w:rPr>
          <w:sz w:val="24"/>
          <w:szCs w:val="24"/>
        </w:rPr>
        <w:t>21</w:t>
      </w:r>
      <w:r w:rsidR="004202A3" w:rsidRPr="0010289A">
        <w:rPr>
          <w:sz w:val="24"/>
          <w:szCs w:val="24"/>
        </w:rPr>
        <w:fldChar w:fldCharType="end"/>
      </w:r>
      <w:r w:rsidR="00C93A43" w:rsidRPr="0010289A">
        <w:rPr>
          <w:sz w:val="24"/>
          <w:szCs w:val="24"/>
        </w:rPr>
        <w:t xml:space="preserve"> </w:t>
      </w:r>
      <w:r w:rsidR="00166D09" w:rsidRPr="0010289A">
        <w:rPr>
          <w:sz w:val="24"/>
          <w:szCs w:val="24"/>
        </w:rPr>
        <w:t>priede</w:t>
      </w:r>
      <w:r w:rsidR="00794159" w:rsidRPr="0010289A">
        <w:rPr>
          <w:sz w:val="24"/>
          <w:szCs w:val="24"/>
        </w:rPr>
        <w:t xml:space="preserve"> </w:t>
      </w:r>
      <w:r w:rsidR="002A1A09" w:rsidRPr="0010289A">
        <w:rPr>
          <w:i/>
          <w:sz w:val="24"/>
          <w:szCs w:val="24"/>
        </w:rPr>
        <w:t>Sutarties projektas</w:t>
      </w:r>
      <w:r w:rsidR="002A1A09" w:rsidRPr="0010289A">
        <w:rPr>
          <w:sz w:val="24"/>
          <w:szCs w:val="24"/>
        </w:rPr>
        <w:t xml:space="preserve"> </w:t>
      </w:r>
      <w:r w:rsidR="00794159" w:rsidRPr="0010289A">
        <w:rPr>
          <w:sz w:val="24"/>
          <w:szCs w:val="24"/>
        </w:rPr>
        <w:t xml:space="preserve">pateiktą </w:t>
      </w:r>
      <w:r w:rsidR="007D560F" w:rsidRPr="0010289A">
        <w:rPr>
          <w:sz w:val="24"/>
          <w:szCs w:val="24"/>
        </w:rPr>
        <w:t>projektą</w:t>
      </w:r>
      <w:r w:rsidR="00794159" w:rsidRPr="0010289A">
        <w:rPr>
          <w:sz w:val="24"/>
          <w:szCs w:val="24"/>
        </w:rPr>
        <w:t xml:space="preserve">, pakeistą atsižvelgiant į </w:t>
      </w:r>
      <w:r w:rsidR="00D9041C" w:rsidRPr="0010289A">
        <w:rPr>
          <w:sz w:val="24"/>
          <w:szCs w:val="24"/>
        </w:rPr>
        <w:t xml:space="preserve">derybų </w:t>
      </w:r>
      <w:r w:rsidR="00794159" w:rsidRPr="0010289A">
        <w:rPr>
          <w:sz w:val="24"/>
          <w:szCs w:val="24"/>
        </w:rPr>
        <w:t xml:space="preserve">rezultatus ir </w:t>
      </w:r>
      <w:r w:rsidR="00F16788" w:rsidRPr="0010289A">
        <w:rPr>
          <w:sz w:val="24"/>
          <w:szCs w:val="24"/>
        </w:rPr>
        <w:t xml:space="preserve">Dalyvio pateiktą </w:t>
      </w:r>
      <w:r w:rsidR="00420F4F" w:rsidRPr="0010289A">
        <w:rPr>
          <w:sz w:val="24"/>
          <w:szCs w:val="24"/>
        </w:rPr>
        <w:t>G</w:t>
      </w:r>
      <w:r w:rsidR="00427535" w:rsidRPr="0010289A">
        <w:rPr>
          <w:sz w:val="24"/>
          <w:szCs w:val="24"/>
        </w:rPr>
        <w:t xml:space="preserve">alutinį </w:t>
      </w:r>
      <w:r w:rsidR="00420F4F" w:rsidRPr="0010289A">
        <w:rPr>
          <w:sz w:val="24"/>
          <w:szCs w:val="24"/>
        </w:rPr>
        <w:t>p</w:t>
      </w:r>
      <w:r w:rsidR="00794159" w:rsidRPr="0010289A">
        <w:rPr>
          <w:sz w:val="24"/>
          <w:szCs w:val="24"/>
        </w:rPr>
        <w:t>asiūlymą.</w:t>
      </w:r>
      <w:r w:rsidR="00F70FC4" w:rsidRPr="0010289A">
        <w:rPr>
          <w:sz w:val="24"/>
          <w:szCs w:val="24"/>
        </w:rPr>
        <w:t xml:space="preserve"> Po </w:t>
      </w:r>
      <w:r w:rsidRPr="0010289A">
        <w:rPr>
          <w:sz w:val="24"/>
          <w:szCs w:val="24"/>
        </w:rPr>
        <w:t>S</w:t>
      </w:r>
      <w:r w:rsidR="00F70FC4" w:rsidRPr="0010289A">
        <w:rPr>
          <w:sz w:val="24"/>
          <w:szCs w:val="24"/>
        </w:rPr>
        <w:t xml:space="preserve">utarties sudarymo, jos sąlygos galės būti keičiamos tik </w:t>
      </w:r>
      <w:r w:rsidRPr="0010289A">
        <w:rPr>
          <w:sz w:val="24"/>
          <w:szCs w:val="24"/>
        </w:rPr>
        <w:t>S</w:t>
      </w:r>
      <w:r w:rsidR="005541A1" w:rsidRPr="0010289A">
        <w:rPr>
          <w:sz w:val="24"/>
          <w:szCs w:val="24"/>
        </w:rPr>
        <w:t>utartyje</w:t>
      </w:r>
      <w:r w:rsidR="00F70FC4" w:rsidRPr="0010289A">
        <w:rPr>
          <w:sz w:val="24"/>
          <w:szCs w:val="24"/>
        </w:rPr>
        <w:t xml:space="preserve"> </w:t>
      </w:r>
      <w:r w:rsidR="002A1A09" w:rsidRPr="0010289A">
        <w:rPr>
          <w:sz w:val="24"/>
          <w:szCs w:val="24"/>
        </w:rPr>
        <w:t xml:space="preserve">ar </w:t>
      </w:r>
      <w:r w:rsidR="00021219" w:rsidRPr="0010289A">
        <w:rPr>
          <w:sz w:val="24"/>
          <w:szCs w:val="24"/>
        </w:rPr>
        <w:t>Viešųjų pirkimų įstatymo</w:t>
      </w:r>
      <w:r w:rsidR="002A1A09" w:rsidRPr="0010289A">
        <w:rPr>
          <w:sz w:val="24"/>
          <w:szCs w:val="24"/>
        </w:rPr>
        <w:t xml:space="preserve"> 89 straipsnyje numatytais atvejais. </w:t>
      </w:r>
    </w:p>
    <w:p w14:paraId="75BE076E" w14:textId="6C39A071" w:rsidR="00B33AD9" w:rsidRPr="0010289A" w:rsidRDefault="000B1FB7" w:rsidP="00475A1A">
      <w:pPr>
        <w:pStyle w:val="paragrafesrasas2lygis"/>
        <w:numPr>
          <w:ilvl w:val="0"/>
          <w:numId w:val="180"/>
        </w:numPr>
        <w:ind w:left="567" w:hanging="567"/>
        <w:rPr>
          <w:sz w:val="24"/>
          <w:szCs w:val="24"/>
        </w:rPr>
      </w:pPr>
      <w:r w:rsidRPr="0010289A">
        <w:rPr>
          <w:sz w:val="24"/>
          <w:szCs w:val="24"/>
        </w:rPr>
        <w:t xml:space="preserve">Prieš sudarant </w:t>
      </w:r>
      <w:r w:rsidR="00110EC9" w:rsidRPr="0010289A">
        <w:rPr>
          <w:sz w:val="24"/>
          <w:szCs w:val="24"/>
        </w:rPr>
        <w:t>S</w:t>
      </w:r>
      <w:r w:rsidRPr="0010289A">
        <w:rPr>
          <w:sz w:val="24"/>
          <w:szCs w:val="24"/>
        </w:rPr>
        <w:t>utartį</w:t>
      </w:r>
      <w:r w:rsidR="000C24A9" w:rsidRPr="0010289A">
        <w:rPr>
          <w:sz w:val="24"/>
          <w:szCs w:val="24"/>
        </w:rPr>
        <w:t xml:space="preserve">, </w:t>
      </w:r>
      <w:r w:rsidR="00B67A70" w:rsidRPr="0010289A">
        <w:rPr>
          <w:sz w:val="24"/>
          <w:szCs w:val="24"/>
        </w:rPr>
        <w:t>Dalyvis</w:t>
      </w:r>
      <w:r w:rsidR="00881E4E" w:rsidRPr="0010289A">
        <w:rPr>
          <w:sz w:val="24"/>
          <w:szCs w:val="24"/>
        </w:rPr>
        <w:t xml:space="preserve"> </w:t>
      </w:r>
      <w:r w:rsidR="00381907" w:rsidRPr="0010289A">
        <w:rPr>
          <w:sz w:val="24"/>
          <w:szCs w:val="24"/>
        </w:rPr>
        <w:t>privalės</w:t>
      </w:r>
      <w:r w:rsidR="0079038F" w:rsidRPr="0010289A">
        <w:rPr>
          <w:sz w:val="24"/>
          <w:szCs w:val="24"/>
        </w:rPr>
        <w:t xml:space="preserve"> </w:t>
      </w:r>
      <w:r w:rsidR="00773120" w:rsidRPr="0010289A">
        <w:rPr>
          <w:sz w:val="24"/>
          <w:szCs w:val="24"/>
        </w:rPr>
        <w:t>pateikti</w:t>
      </w:r>
      <w:r w:rsidR="00A7121A" w:rsidRPr="0010289A">
        <w:rPr>
          <w:sz w:val="24"/>
          <w:szCs w:val="24"/>
        </w:rPr>
        <w:t xml:space="preserve"> laisvos formos</w:t>
      </w:r>
      <w:r w:rsidR="00773120" w:rsidRPr="0010289A">
        <w:rPr>
          <w:sz w:val="24"/>
          <w:szCs w:val="24"/>
        </w:rPr>
        <w:t xml:space="preserve"> </w:t>
      </w:r>
      <w:r w:rsidR="00794159" w:rsidRPr="0010289A">
        <w:rPr>
          <w:sz w:val="24"/>
          <w:szCs w:val="24"/>
        </w:rPr>
        <w:t>laid</w:t>
      </w:r>
      <w:r w:rsidR="00773120" w:rsidRPr="0010289A">
        <w:rPr>
          <w:sz w:val="24"/>
          <w:szCs w:val="24"/>
        </w:rPr>
        <w:t>avimą</w:t>
      </w:r>
      <w:r w:rsidR="00794159" w:rsidRPr="0010289A">
        <w:rPr>
          <w:sz w:val="24"/>
          <w:szCs w:val="24"/>
        </w:rPr>
        <w:t xml:space="preserve"> </w:t>
      </w:r>
      <w:r w:rsidR="004B7969" w:rsidRPr="0010289A">
        <w:rPr>
          <w:sz w:val="24"/>
          <w:szCs w:val="24"/>
        </w:rPr>
        <w:t>už</w:t>
      </w:r>
      <w:r w:rsidR="00794159" w:rsidRPr="0010289A">
        <w:rPr>
          <w:sz w:val="24"/>
          <w:szCs w:val="24"/>
        </w:rPr>
        <w:t xml:space="preserve"> </w:t>
      </w:r>
      <w:r w:rsidR="00394087" w:rsidRPr="0010289A">
        <w:rPr>
          <w:sz w:val="24"/>
          <w:szCs w:val="24"/>
        </w:rPr>
        <w:t xml:space="preserve">Privataus </w:t>
      </w:r>
      <w:r w:rsidR="007E0DA0" w:rsidRPr="0010289A">
        <w:rPr>
          <w:sz w:val="24"/>
          <w:szCs w:val="24"/>
        </w:rPr>
        <w:t>subjekto</w:t>
      </w:r>
      <w:r w:rsidR="00394087" w:rsidRPr="0010289A">
        <w:rPr>
          <w:sz w:val="24"/>
          <w:szCs w:val="24"/>
        </w:rPr>
        <w:t xml:space="preserve"> </w:t>
      </w:r>
      <w:r w:rsidR="00773120" w:rsidRPr="0010289A">
        <w:rPr>
          <w:sz w:val="24"/>
          <w:szCs w:val="24"/>
        </w:rPr>
        <w:t>prievol</w:t>
      </w:r>
      <w:r w:rsidR="004B7969" w:rsidRPr="0010289A">
        <w:rPr>
          <w:sz w:val="24"/>
          <w:szCs w:val="24"/>
        </w:rPr>
        <w:t>es</w:t>
      </w:r>
      <w:r w:rsidR="00773120" w:rsidRPr="0010289A">
        <w:rPr>
          <w:sz w:val="24"/>
          <w:szCs w:val="24"/>
        </w:rPr>
        <w:t>, susijusi</w:t>
      </w:r>
      <w:r w:rsidR="004B7969" w:rsidRPr="0010289A">
        <w:rPr>
          <w:sz w:val="24"/>
          <w:szCs w:val="24"/>
        </w:rPr>
        <w:t>as</w:t>
      </w:r>
      <w:r w:rsidR="00794159" w:rsidRPr="0010289A">
        <w:rPr>
          <w:sz w:val="24"/>
          <w:szCs w:val="24"/>
        </w:rPr>
        <w:t xml:space="preserve"> su </w:t>
      </w:r>
      <w:r w:rsidR="00110EC9" w:rsidRPr="0010289A">
        <w:rPr>
          <w:sz w:val="24"/>
          <w:szCs w:val="24"/>
        </w:rPr>
        <w:t>S</w:t>
      </w:r>
      <w:r w:rsidR="00794159" w:rsidRPr="0010289A">
        <w:rPr>
          <w:sz w:val="24"/>
          <w:szCs w:val="24"/>
        </w:rPr>
        <w:t>utarties</w:t>
      </w:r>
      <w:r w:rsidR="004B7969" w:rsidRPr="0010289A">
        <w:rPr>
          <w:sz w:val="24"/>
          <w:szCs w:val="24"/>
        </w:rPr>
        <w:t xml:space="preserve"> </w:t>
      </w:r>
      <w:r w:rsidR="004B1D70" w:rsidRPr="0010289A">
        <w:rPr>
          <w:sz w:val="24"/>
          <w:szCs w:val="24"/>
        </w:rPr>
        <w:t>į</w:t>
      </w:r>
      <w:r w:rsidR="00773120" w:rsidRPr="0010289A">
        <w:rPr>
          <w:sz w:val="24"/>
          <w:szCs w:val="24"/>
        </w:rPr>
        <w:t>vykdym</w:t>
      </w:r>
      <w:r w:rsidR="004B7969" w:rsidRPr="0010289A">
        <w:rPr>
          <w:sz w:val="24"/>
          <w:szCs w:val="24"/>
        </w:rPr>
        <w:t>u</w:t>
      </w:r>
      <w:r w:rsidR="009E4313" w:rsidRPr="0010289A">
        <w:rPr>
          <w:sz w:val="24"/>
          <w:szCs w:val="24"/>
        </w:rPr>
        <w:t>.</w:t>
      </w:r>
      <w:r w:rsidR="003061BA" w:rsidRPr="0010289A">
        <w:rPr>
          <w:sz w:val="24"/>
          <w:szCs w:val="24"/>
        </w:rPr>
        <w:t xml:space="preserve"> </w:t>
      </w:r>
      <w:r w:rsidR="00C502BA" w:rsidRPr="0010289A">
        <w:rPr>
          <w:sz w:val="24"/>
          <w:szCs w:val="24"/>
        </w:rPr>
        <w:t>Laidavime turi būti nustatyta, kad</w:t>
      </w:r>
      <w:r w:rsidR="00B33AD9" w:rsidRPr="0010289A">
        <w:rPr>
          <w:sz w:val="24"/>
          <w:szCs w:val="24"/>
        </w:rPr>
        <w:t>:</w:t>
      </w:r>
    </w:p>
    <w:p w14:paraId="162FF243" w14:textId="79CD0356" w:rsidR="00766F51" w:rsidRPr="0010289A" w:rsidRDefault="00F13646" w:rsidP="00475A1A">
      <w:pPr>
        <w:pStyle w:val="paragrafesrasas2lygis"/>
        <w:numPr>
          <w:ilvl w:val="1"/>
          <w:numId w:val="180"/>
        </w:numPr>
        <w:ind w:left="1418" w:hanging="850"/>
        <w:rPr>
          <w:sz w:val="24"/>
          <w:szCs w:val="24"/>
        </w:rPr>
      </w:pPr>
      <w:r w:rsidRPr="0010289A">
        <w:rPr>
          <w:sz w:val="24"/>
          <w:szCs w:val="24"/>
        </w:rPr>
        <w:t>l</w:t>
      </w:r>
      <w:r w:rsidR="00766F51" w:rsidRPr="0010289A">
        <w:rPr>
          <w:sz w:val="24"/>
          <w:szCs w:val="24"/>
        </w:rPr>
        <w:t>aidavimas yra neatlygintinis;</w:t>
      </w:r>
    </w:p>
    <w:p w14:paraId="486DAC03" w14:textId="04DBBF5F" w:rsidR="004B1D70" w:rsidRPr="0010289A" w:rsidRDefault="00B67A70" w:rsidP="00475A1A">
      <w:pPr>
        <w:pStyle w:val="paragrafesrasas2lygis"/>
        <w:numPr>
          <w:ilvl w:val="1"/>
          <w:numId w:val="180"/>
        </w:numPr>
        <w:ind w:left="1418" w:hanging="850"/>
        <w:rPr>
          <w:sz w:val="24"/>
          <w:szCs w:val="24"/>
        </w:rPr>
      </w:pPr>
      <w:r w:rsidRPr="0010289A">
        <w:rPr>
          <w:sz w:val="24"/>
          <w:szCs w:val="24"/>
        </w:rPr>
        <w:t xml:space="preserve">Privačiam </w:t>
      </w:r>
      <w:r w:rsidR="00717299" w:rsidRPr="0010289A">
        <w:rPr>
          <w:sz w:val="24"/>
          <w:szCs w:val="24"/>
        </w:rPr>
        <w:t>subjektui</w:t>
      </w:r>
      <w:r w:rsidR="00C502BA" w:rsidRPr="0010289A">
        <w:rPr>
          <w:sz w:val="24"/>
          <w:szCs w:val="24"/>
        </w:rPr>
        <w:t xml:space="preserve"> neįvykdžius ar netinkamai vykdant savo prievoles pagal </w:t>
      </w:r>
      <w:r w:rsidR="00110EC9" w:rsidRPr="0010289A">
        <w:rPr>
          <w:sz w:val="24"/>
          <w:szCs w:val="24"/>
        </w:rPr>
        <w:t>S</w:t>
      </w:r>
      <w:r w:rsidR="00C502BA" w:rsidRPr="0010289A">
        <w:rPr>
          <w:sz w:val="24"/>
          <w:szCs w:val="24"/>
        </w:rPr>
        <w:t xml:space="preserve">utartį, </w:t>
      </w:r>
      <w:r w:rsidR="00083F42" w:rsidRPr="0010289A">
        <w:rPr>
          <w:sz w:val="24"/>
          <w:szCs w:val="24"/>
        </w:rPr>
        <w:t>Dalyvis</w:t>
      </w:r>
      <w:r w:rsidR="00C502BA" w:rsidRPr="0010289A">
        <w:rPr>
          <w:sz w:val="24"/>
          <w:szCs w:val="24"/>
        </w:rPr>
        <w:t xml:space="preserve"> atsako </w:t>
      </w:r>
      <w:r w:rsidR="006A6252" w:rsidRPr="0010289A">
        <w:rPr>
          <w:sz w:val="24"/>
          <w:szCs w:val="24"/>
        </w:rPr>
        <w:t>Valdžios</w:t>
      </w:r>
      <w:r w:rsidR="00C502BA" w:rsidRPr="0010289A">
        <w:rPr>
          <w:sz w:val="24"/>
          <w:szCs w:val="24"/>
        </w:rPr>
        <w:t xml:space="preserve"> </w:t>
      </w:r>
      <w:r w:rsidR="00717299" w:rsidRPr="0010289A">
        <w:rPr>
          <w:sz w:val="24"/>
          <w:szCs w:val="24"/>
        </w:rPr>
        <w:t>subjektui</w:t>
      </w:r>
      <w:r w:rsidR="00A7121A" w:rsidRPr="0010289A">
        <w:rPr>
          <w:sz w:val="24"/>
          <w:szCs w:val="24"/>
        </w:rPr>
        <w:t xml:space="preserve"> solidariai su Privačiu subjektu</w:t>
      </w:r>
      <w:r w:rsidR="00B33AD9" w:rsidRPr="0010289A">
        <w:rPr>
          <w:sz w:val="24"/>
          <w:szCs w:val="24"/>
        </w:rPr>
        <w:t>;</w:t>
      </w:r>
    </w:p>
    <w:p w14:paraId="326CC75B" w14:textId="7D495F7F" w:rsidR="00EA3159" w:rsidRPr="0010289A" w:rsidRDefault="00C610A0" w:rsidP="00475A1A">
      <w:pPr>
        <w:pStyle w:val="paragrafesrasas2lygis"/>
        <w:numPr>
          <w:ilvl w:val="1"/>
          <w:numId w:val="180"/>
        </w:numPr>
        <w:ind w:left="1418" w:hanging="850"/>
        <w:rPr>
          <w:sz w:val="24"/>
          <w:szCs w:val="24"/>
        </w:rPr>
      </w:pPr>
      <w:r w:rsidRPr="0010289A">
        <w:rPr>
          <w:sz w:val="24"/>
          <w:szCs w:val="24"/>
        </w:rPr>
        <w:t xml:space="preserve">Dalyvis </w:t>
      </w:r>
      <w:r w:rsidR="00511A87" w:rsidRPr="0010289A">
        <w:rPr>
          <w:sz w:val="24"/>
          <w:szCs w:val="24"/>
        </w:rPr>
        <w:t xml:space="preserve">atsako ir tais atvejais, kai </w:t>
      </w:r>
      <w:r w:rsidR="00110EC9" w:rsidRPr="0010289A">
        <w:rPr>
          <w:sz w:val="24"/>
          <w:szCs w:val="24"/>
        </w:rPr>
        <w:t>S</w:t>
      </w:r>
      <w:r w:rsidR="00511A87" w:rsidRPr="0010289A">
        <w:rPr>
          <w:sz w:val="24"/>
          <w:szCs w:val="24"/>
        </w:rPr>
        <w:t xml:space="preserve">utartis keičiama ir dėl to pasikeičia </w:t>
      </w:r>
      <w:r w:rsidRPr="0010289A">
        <w:rPr>
          <w:sz w:val="24"/>
          <w:szCs w:val="24"/>
        </w:rPr>
        <w:t>Privataus subjekto</w:t>
      </w:r>
      <w:r w:rsidR="00511A87" w:rsidRPr="0010289A">
        <w:rPr>
          <w:sz w:val="24"/>
          <w:szCs w:val="24"/>
        </w:rPr>
        <w:t xml:space="preserve"> įsipareigojimų apimtis ir </w:t>
      </w:r>
      <w:r w:rsidR="00C07DE6" w:rsidRPr="0010289A">
        <w:rPr>
          <w:sz w:val="24"/>
          <w:szCs w:val="24"/>
        </w:rPr>
        <w:t>Dalyvio</w:t>
      </w:r>
      <w:r w:rsidR="00511A87" w:rsidRPr="0010289A">
        <w:rPr>
          <w:sz w:val="24"/>
          <w:szCs w:val="24"/>
        </w:rPr>
        <w:t xml:space="preserve"> kaip laiduotojo atsakomybė arba atsiranda kitos </w:t>
      </w:r>
      <w:r w:rsidR="00C07DE6" w:rsidRPr="0010289A">
        <w:rPr>
          <w:sz w:val="24"/>
          <w:szCs w:val="24"/>
        </w:rPr>
        <w:t>Dalyviui</w:t>
      </w:r>
      <w:r w:rsidR="00511A87" w:rsidRPr="0010289A">
        <w:rPr>
          <w:sz w:val="24"/>
          <w:szCs w:val="24"/>
        </w:rPr>
        <w:t xml:space="preserve"> kaip laiduotojui nepalankios pasekmės</w:t>
      </w:r>
      <w:r w:rsidR="00EA3159" w:rsidRPr="0010289A">
        <w:rPr>
          <w:sz w:val="24"/>
          <w:szCs w:val="24"/>
        </w:rPr>
        <w:t>;</w:t>
      </w:r>
    </w:p>
    <w:p w14:paraId="1228C6DA" w14:textId="02E18FFD" w:rsidR="00511A87" w:rsidRPr="0010289A" w:rsidRDefault="00083F42" w:rsidP="00475A1A">
      <w:pPr>
        <w:pStyle w:val="paragrafesrasas2lygis"/>
        <w:numPr>
          <w:ilvl w:val="1"/>
          <w:numId w:val="180"/>
        </w:numPr>
        <w:ind w:left="1418" w:hanging="850"/>
        <w:rPr>
          <w:sz w:val="24"/>
          <w:szCs w:val="24"/>
        </w:rPr>
      </w:pPr>
      <w:r w:rsidRPr="0010289A">
        <w:rPr>
          <w:sz w:val="24"/>
          <w:szCs w:val="24"/>
        </w:rPr>
        <w:t>Dalyvio</w:t>
      </w:r>
      <w:r w:rsidR="00EA3159" w:rsidRPr="0010289A">
        <w:rPr>
          <w:sz w:val="24"/>
          <w:szCs w:val="24"/>
        </w:rPr>
        <w:t xml:space="preserve"> </w:t>
      </w:r>
      <w:r w:rsidR="00511A87" w:rsidRPr="0010289A">
        <w:rPr>
          <w:sz w:val="24"/>
          <w:szCs w:val="24"/>
        </w:rPr>
        <w:t xml:space="preserve">kaip laiduotojo atsakomybė pasibaigia tik tada, kai pasibaigia </w:t>
      </w:r>
      <w:r w:rsidRPr="0010289A">
        <w:rPr>
          <w:sz w:val="24"/>
          <w:szCs w:val="24"/>
        </w:rPr>
        <w:t xml:space="preserve">Privataus </w:t>
      </w:r>
      <w:r w:rsidR="00717299" w:rsidRPr="0010289A">
        <w:rPr>
          <w:sz w:val="24"/>
          <w:szCs w:val="24"/>
        </w:rPr>
        <w:t>subjekto</w:t>
      </w:r>
      <w:r w:rsidR="00511A87" w:rsidRPr="0010289A">
        <w:rPr>
          <w:sz w:val="24"/>
          <w:szCs w:val="24"/>
        </w:rPr>
        <w:t xml:space="preserve"> pareigų galiojimo ir vykdymo terminas pagal</w:t>
      </w:r>
      <w:r w:rsidR="00EA3159" w:rsidRPr="0010289A">
        <w:rPr>
          <w:sz w:val="24"/>
          <w:szCs w:val="24"/>
        </w:rPr>
        <w:t xml:space="preserve"> </w:t>
      </w:r>
      <w:r w:rsidR="00110EC9" w:rsidRPr="0010289A">
        <w:rPr>
          <w:sz w:val="24"/>
          <w:szCs w:val="24"/>
        </w:rPr>
        <w:t>S</w:t>
      </w:r>
      <w:r w:rsidR="00511A87" w:rsidRPr="0010289A">
        <w:rPr>
          <w:sz w:val="24"/>
          <w:szCs w:val="24"/>
        </w:rPr>
        <w:t xml:space="preserve">utartį ir </w:t>
      </w:r>
      <w:r w:rsidR="00535E80" w:rsidRPr="0010289A">
        <w:rPr>
          <w:sz w:val="24"/>
          <w:szCs w:val="24"/>
        </w:rPr>
        <w:t xml:space="preserve">negali </w:t>
      </w:r>
      <w:r w:rsidR="00511A87" w:rsidRPr="0010289A">
        <w:rPr>
          <w:sz w:val="24"/>
          <w:szCs w:val="24"/>
        </w:rPr>
        <w:t>baig</w:t>
      </w:r>
      <w:r w:rsidR="00535E80" w:rsidRPr="0010289A">
        <w:rPr>
          <w:sz w:val="24"/>
          <w:szCs w:val="24"/>
        </w:rPr>
        <w:t>t</w:t>
      </w:r>
      <w:r w:rsidR="00511A87" w:rsidRPr="0010289A">
        <w:rPr>
          <w:sz w:val="24"/>
          <w:szCs w:val="24"/>
        </w:rPr>
        <w:t>i</w:t>
      </w:r>
      <w:r w:rsidR="00535E80" w:rsidRPr="0010289A">
        <w:rPr>
          <w:sz w:val="24"/>
          <w:szCs w:val="24"/>
        </w:rPr>
        <w:t>s</w:t>
      </w:r>
      <w:r w:rsidR="00511A87" w:rsidRPr="0010289A">
        <w:rPr>
          <w:sz w:val="24"/>
          <w:szCs w:val="24"/>
        </w:rPr>
        <w:t xml:space="preserve"> anksčiau dėl to, kad tam tikrą laikotarpį </w:t>
      </w:r>
      <w:r w:rsidR="006A6252" w:rsidRPr="0010289A">
        <w:rPr>
          <w:sz w:val="24"/>
          <w:szCs w:val="24"/>
        </w:rPr>
        <w:t>Valdžios</w:t>
      </w:r>
      <w:r w:rsidR="00EA3159" w:rsidRPr="0010289A">
        <w:rPr>
          <w:sz w:val="24"/>
          <w:szCs w:val="24"/>
        </w:rPr>
        <w:t xml:space="preserve"> </w:t>
      </w:r>
      <w:r w:rsidR="00717299" w:rsidRPr="0010289A">
        <w:rPr>
          <w:sz w:val="24"/>
          <w:szCs w:val="24"/>
        </w:rPr>
        <w:t>subjektas</w:t>
      </w:r>
      <w:r w:rsidR="00511A87" w:rsidRPr="0010289A">
        <w:rPr>
          <w:sz w:val="24"/>
          <w:szCs w:val="24"/>
        </w:rPr>
        <w:t xml:space="preserve"> nepareikalavo </w:t>
      </w:r>
      <w:r w:rsidRPr="0010289A">
        <w:rPr>
          <w:sz w:val="24"/>
          <w:szCs w:val="24"/>
        </w:rPr>
        <w:t>Dalyvio</w:t>
      </w:r>
      <w:r w:rsidR="00511A87" w:rsidRPr="0010289A">
        <w:rPr>
          <w:sz w:val="24"/>
          <w:szCs w:val="24"/>
        </w:rPr>
        <w:t xml:space="preserve"> kaip laiduotojo atsakomybės.</w:t>
      </w:r>
    </w:p>
    <w:p w14:paraId="4161560A" w14:textId="225D9256" w:rsidR="008F174D" w:rsidRPr="0010289A" w:rsidRDefault="008F174D" w:rsidP="00475A1A">
      <w:pPr>
        <w:pStyle w:val="paragrafesrasas2lygis"/>
        <w:numPr>
          <w:ilvl w:val="0"/>
          <w:numId w:val="180"/>
        </w:numPr>
        <w:ind w:left="567" w:hanging="567"/>
        <w:rPr>
          <w:sz w:val="24"/>
          <w:szCs w:val="24"/>
        </w:rPr>
      </w:pPr>
      <w:r w:rsidRPr="0010289A">
        <w:rPr>
          <w:sz w:val="24"/>
          <w:szCs w:val="24"/>
        </w:rPr>
        <w:t xml:space="preserve">Dalyvio laidavimas prieš numatytą terminą galės pasibaigti tik tuo atveju, jeigu Sąlygose ir </w:t>
      </w:r>
      <w:r w:rsidR="00110EC9" w:rsidRPr="0010289A">
        <w:rPr>
          <w:sz w:val="24"/>
          <w:szCs w:val="24"/>
        </w:rPr>
        <w:t>S</w:t>
      </w:r>
      <w:r w:rsidRPr="0010289A">
        <w:rPr>
          <w:sz w:val="24"/>
          <w:szCs w:val="24"/>
        </w:rPr>
        <w:t>utartyje numatytais atvejais Privataus subjekto akcijos bus perleistos kitam subjektui ir šis subjektas laiduos už atitinkamas Privataus subjekto prievoles tokia pat apimtimi, kaip akcijas perleidžiantis Dalyvis.</w:t>
      </w:r>
    </w:p>
    <w:p w14:paraId="4E2E83FD" w14:textId="40E7D9C4" w:rsidR="008F174D" w:rsidRPr="0010289A" w:rsidRDefault="008F174D" w:rsidP="00475A1A">
      <w:pPr>
        <w:pStyle w:val="paragrafesrasas2lygis"/>
        <w:numPr>
          <w:ilvl w:val="0"/>
          <w:numId w:val="180"/>
        </w:numPr>
        <w:ind w:left="567" w:hanging="567"/>
        <w:rPr>
          <w:sz w:val="24"/>
          <w:szCs w:val="24"/>
        </w:rPr>
      </w:pPr>
      <w:r w:rsidRPr="0010289A">
        <w:rPr>
          <w:sz w:val="24"/>
          <w:szCs w:val="24"/>
        </w:rPr>
        <w:t xml:space="preserve">Dalyvis galės perleisti Privataus subjekto akcijas tik tada, kai (i) bus pradėtos teikti </w:t>
      </w:r>
      <w:r w:rsidR="00A7121A" w:rsidRPr="0010289A">
        <w:rPr>
          <w:sz w:val="24"/>
          <w:szCs w:val="24"/>
        </w:rPr>
        <w:t>P</w:t>
      </w:r>
      <w:r w:rsidRPr="0010289A">
        <w:rPr>
          <w:sz w:val="24"/>
          <w:szCs w:val="24"/>
        </w:rPr>
        <w:t xml:space="preserve">aslaugos visa numatyta jų apimtimi ir (ii) bus gautas Valdžios subjekto sutikimas, kuris gali būti nesuteiktas tik dėl pagrįstų priežasčių, numatytų </w:t>
      </w:r>
      <w:r w:rsidR="00110EC9" w:rsidRPr="0010289A">
        <w:rPr>
          <w:sz w:val="24"/>
          <w:szCs w:val="24"/>
        </w:rPr>
        <w:t>S</w:t>
      </w:r>
      <w:r w:rsidRPr="0010289A">
        <w:rPr>
          <w:sz w:val="24"/>
          <w:szCs w:val="24"/>
        </w:rPr>
        <w:t>utartyje</w:t>
      </w:r>
      <w:r w:rsidR="00F22A8F" w:rsidRPr="0010289A">
        <w:rPr>
          <w:sz w:val="24"/>
          <w:szCs w:val="24"/>
        </w:rPr>
        <w:t xml:space="preserve"> ir (iii) bus įvykdytos kitos, </w:t>
      </w:r>
      <w:r w:rsidR="00110EC9" w:rsidRPr="0010289A">
        <w:rPr>
          <w:sz w:val="24"/>
          <w:szCs w:val="24"/>
        </w:rPr>
        <w:t>S</w:t>
      </w:r>
      <w:r w:rsidR="00F22A8F" w:rsidRPr="0010289A">
        <w:rPr>
          <w:sz w:val="24"/>
          <w:szCs w:val="24"/>
        </w:rPr>
        <w:t>utartyje nustatytos sąlygos</w:t>
      </w:r>
      <w:r w:rsidRPr="0010289A">
        <w:rPr>
          <w:sz w:val="24"/>
          <w:szCs w:val="24"/>
        </w:rPr>
        <w:t>.</w:t>
      </w:r>
    </w:p>
    <w:p w14:paraId="7F01444D" w14:textId="5FB25A2F" w:rsidR="00765733" w:rsidRPr="0010289A" w:rsidRDefault="00793068" w:rsidP="002C6EBE">
      <w:pPr>
        <w:pStyle w:val="Heading1"/>
        <w:numPr>
          <w:ilvl w:val="0"/>
          <w:numId w:val="8"/>
        </w:numPr>
        <w:spacing w:after="120"/>
        <w:jc w:val="center"/>
        <w:rPr>
          <w:color w:val="632423" w:themeColor="accent2" w:themeShade="80"/>
          <w:sz w:val="24"/>
          <w:szCs w:val="24"/>
        </w:rPr>
      </w:pPr>
      <w:bookmarkStart w:id="143" w:name="_Toc173847379"/>
      <w:r w:rsidRPr="0010289A">
        <w:rPr>
          <w:color w:val="632423" w:themeColor="accent2" w:themeShade="80"/>
          <w:sz w:val="24"/>
          <w:szCs w:val="24"/>
        </w:rPr>
        <w:t xml:space="preserve">Dalyvavimo </w:t>
      </w:r>
      <w:r w:rsidR="00AF370C" w:rsidRPr="0010289A">
        <w:rPr>
          <w:color w:val="632423" w:themeColor="accent2" w:themeShade="80"/>
          <w:sz w:val="24"/>
          <w:szCs w:val="24"/>
        </w:rPr>
        <w:t xml:space="preserve">Skelbiamose </w:t>
      </w:r>
      <w:r w:rsidR="00D9041C" w:rsidRPr="0010289A">
        <w:rPr>
          <w:color w:val="632423" w:themeColor="accent2" w:themeShade="80"/>
          <w:sz w:val="24"/>
          <w:szCs w:val="24"/>
        </w:rPr>
        <w:t>derybose</w:t>
      </w:r>
      <w:r w:rsidRPr="0010289A">
        <w:rPr>
          <w:color w:val="632423" w:themeColor="accent2" w:themeShade="80"/>
          <w:sz w:val="24"/>
          <w:szCs w:val="24"/>
        </w:rPr>
        <w:t xml:space="preserve"> </w:t>
      </w:r>
      <w:r w:rsidR="00C509B9" w:rsidRPr="0010289A">
        <w:rPr>
          <w:color w:val="632423" w:themeColor="accent2" w:themeShade="80"/>
          <w:sz w:val="24"/>
          <w:szCs w:val="24"/>
        </w:rPr>
        <w:t>sąnaudos</w:t>
      </w:r>
      <w:bookmarkEnd w:id="143"/>
    </w:p>
    <w:p w14:paraId="6EA6443E" w14:textId="7BDDDE45" w:rsidR="0062351D" w:rsidRPr="0010289A" w:rsidRDefault="00BA27FD" w:rsidP="00475A1A">
      <w:pPr>
        <w:pStyle w:val="paragrafesrasas2lygis"/>
        <w:numPr>
          <w:ilvl w:val="0"/>
          <w:numId w:val="180"/>
        </w:numPr>
        <w:ind w:left="567" w:hanging="567"/>
        <w:rPr>
          <w:sz w:val="24"/>
          <w:szCs w:val="24"/>
        </w:rPr>
      </w:pPr>
      <w:bookmarkStart w:id="144" w:name="_Ref20995393"/>
      <w:bookmarkStart w:id="145" w:name="_Ref443049308"/>
      <w:r w:rsidRPr="0010289A">
        <w:rPr>
          <w:sz w:val="24"/>
          <w:szCs w:val="24"/>
        </w:rPr>
        <w:t>Ši</w:t>
      </w:r>
      <w:r w:rsidR="00D9041C" w:rsidRPr="0010289A">
        <w:rPr>
          <w:sz w:val="24"/>
          <w:szCs w:val="24"/>
        </w:rPr>
        <w:t xml:space="preserve">ose </w:t>
      </w:r>
      <w:r w:rsidR="00AF370C" w:rsidRPr="0010289A">
        <w:rPr>
          <w:sz w:val="24"/>
          <w:szCs w:val="24"/>
        </w:rPr>
        <w:t xml:space="preserve">Skelbiamose </w:t>
      </w:r>
      <w:r w:rsidR="00D9041C" w:rsidRPr="0010289A">
        <w:rPr>
          <w:sz w:val="24"/>
          <w:szCs w:val="24"/>
        </w:rPr>
        <w:t xml:space="preserve">derybose </w:t>
      </w:r>
      <w:r w:rsidR="00F1048E" w:rsidRPr="0010289A">
        <w:rPr>
          <w:sz w:val="24"/>
          <w:szCs w:val="24"/>
        </w:rPr>
        <w:t xml:space="preserve">ūkio subjektai </w:t>
      </w:r>
      <w:r w:rsidRPr="0010289A">
        <w:rPr>
          <w:sz w:val="24"/>
          <w:szCs w:val="24"/>
        </w:rPr>
        <w:t>dalyvau</w:t>
      </w:r>
      <w:r w:rsidR="00F1048E" w:rsidRPr="0010289A">
        <w:rPr>
          <w:sz w:val="24"/>
          <w:szCs w:val="24"/>
        </w:rPr>
        <w:t>ja</w:t>
      </w:r>
      <w:r w:rsidRPr="0010289A">
        <w:rPr>
          <w:sz w:val="24"/>
          <w:szCs w:val="24"/>
        </w:rPr>
        <w:t xml:space="preserve"> savo rizika ir </w:t>
      </w:r>
      <w:r w:rsidR="00C509B9" w:rsidRPr="0010289A">
        <w:rPr>
          <w:sz w:val="24"/>
          <w:szCs w:val="24"/>
        </w:rPr>
        <w:t>sąnaudomis</w:t>
      </w:r>
      <w:r w:rsidRPr="0010289A">
        <w:rPr>
          <w:sz w:val="24"/>
          <w:szCs w:val="24"/>
        </w:rPr>
        <w:t xml:space="preserve">. </w:t>
      </w:r>
      <w:r w:rsidR="006A6252" w:rsidRPr="0010289A">
        <w:rPr>
          <w:sz w:val="24"/>
          <w:szCs w:val="24"/>
        </w:rPr>
        <w:t>Valdžios</w:t>
      </w:r>
      <w:r w:rsidR="00EB2F54" w:rsidRPr="0010289A">
        <w:rPr>
          <w:sz w:val="24"/>
          <w:szCs w:val="24"/>
        </w:rPr>
        <w:t xml:space="preserve"> </w:t>
      </w:r>
      <w:r w:rsidR="00717299" w:rsidRPr="0010289A">
        <w:rPr>
          <w:sz w:val="24"/>
          <w:szCs w:val="24"/>
        </w:rPr>
        <w:t>subjektas</w:t>
      </w:r>
      <w:r w:rsidR="00F1048E" w:rsidRPr="0010289A">
        <w:rPr>
          <w:sz w:val="24"/>
          <w:szCs w:val="24"/>
        </w:rPr>
        <w:t xml:space="preserve"> </w:t>
      </w:r>
      <w:r w:rsidRPr="0010289A">
        <w:rPr>
          <w:sz w:val="24"/>
          <w:szCs w:val="24"/>
        </w:rPr>
        <w:t>neatlygins jokių su dalyvavimu ši</w:t>
      </w:r>
      <w:r w:rsidR="00D9041C" w:rsidRPr="0010289A">
        <w:rPr>
          <w:sz w:val="24"/>
          <w:szCs w:val="24"/>
        </w:rPr>
        <w:t>ose</w:t>
      </w:r>
      <w:r w:rsidR="00AF370C" w:rsidRPr="0010289A">
        <w:rPr>
          <w:sz w:val="24"/>
          <w:szCs w:val="24"/>
        </w:rPr>
        <w:t xml:space="preserve"> Skelbiamose</w:t>
      </w:r>
      <w:r w:rsidRPr="0010289A">
        <w:rPr>
          <w:sz w:val="24"/>
          <w:szCs w:val="24"/>
        </w:rPr>
        <w:t xml:space="preserve"> </w:t>
      </w:r>
      <w:r w:rsidR="00D9041C" w:rsidRPr="0010289A">
        <w:rPr>
          <w:sz w:val="24"/>
          <w:szCs w:val="24"/>
        </w:rPr>
        <w:t>derybose</w:t>
      </w:r>
      <w:r w:rsidRPr="0010289A">
        <w:rPr>
          <w:sz w:val="24"/>
          <w:szCs w:val="24"/>
        </w:rPr>
        <w:t xml:space="preserve"> susijusių išlaidų</w:t>
      </w:r>
      <w:r w:rsidR="00F34043" w:rsidRPr="0010289A">
        <w:rPr>
          <w:sz w:val="24"/>
          <w:szCs w:val="24"/>
        </w:rPr>
        <w:t xml:space="preserve">, įskaitant, bet neapsiribojant, išlaidas, susijusias su Sąlygų gavimu ar </w:t>
      </w:r>
      <w:r w:rsidR="004632A6" w:rsidRPr="0010289A">
        <w:rPr>
          <w:sz w:val="24"/>
          <w:szCs w:val="24"/>
        </w:rPr>
        <w:t>(</w:t>
      </w:r>
      <w:r w:rsidR="00F34043" w:rsidRPr="0010289A">
        <w:rPr>
          <w:sz w:val="24"/>
          <w:szCs w:val="24"/>
        </w:rPr>
        <w:t>ir</w:t>
      </w:r>
      <w:r w:rsidR="004632A6" w:rsidRPr="0010289A">
        <w:rPr>
          <w:sz w:val="24"/>
          <w:szCs w:val="24"/>
        </w:rPr>
        <w:t>)</w:t>
      </w:r>
      <w:r w:rsidR="00F34043" w:rsidRPr="0010289A">
        <w:rPr>
          <w:sz w:val="24"/>
          <w:szCs w:val="24"/>
        </w:rPr>
        <w:t xml:space="preserve"> jų vertimu į užsienio kalbą, </w:t>
      </w:r>
      <w:r w:rsidR="00EF33E6" w:rsidRPr="0010289A">
        <w:rPr>
          <w:sz w:val="24"/>
          <w:szCs w:val="24"/>
        </w:rPr>
        <w:t>p</w:t>
      </w:r>
      <w:r w:rsidR="00F049E2" w:rsidRPr="0010289A">
        <w:rPr>
          <w:sz w:val="24"/>
          <w:szCs w:val="24"/>
        </w:rPr>
        <w:t>araišk</w:t>
      </w:r>
      <w:r w:rsidR="00F34043" w:rsidRPr="0010289A">
        <w:rPr>
          <w:sz w:val="24"/>
          <w:szCs w:val="24"/>
        </w:rPr>
        <w:t xml:space="preserve">ų ir </w:t>
      </w:r>
      <w:r w:rsidR="00696AE8" w:rsidRPr="0010289A">
        <w:rPr>
          <w:sz w:val="24"/>
          <w:szCs w:val="24"/>
        </w:rPr>
        <w:t>P</w:t>
      </w:r>
      <w:r w:rsidR="00EF33E6" w:rsidRPr="0010289A">
        <w:rPr>
          <w:sz w:val="24"/>
          <w:szCs w:val="24"/>
        </w:rPr>
        <w:t>irminių p</w:t>
      </w:r>
      <w:r w:rsidR="00F34043" w:rsidRPr="0010289A">
        <w:rPr>
          <w:sz w:val="24"/>
          <w:szCs w:val="24"/>
        </w:rPr>
        <w:t xml:space="preserve">asiūlymų </w:t>
      </w:r>
      <w:r w:rsidR="00EF33E6" w:rsidRPr="0010289A">
        <w:rPr>
          <w:sz w:val="24"/>
          <w:szCs w:val="24"/>
        </w:rPr>
        <w:t xml:space="preserve">/ Galutinių pasiūlymų </w:t>
      </w:r>
      <w:r w:rsidR="00F34043" w:rsidRPr="0010289A">
        <w:rPr>
          <w:sz w:val="24"/>
          <w:szCs w:val="24"/>
        </w:rPr>
        <w:t xml:space="preserve">rengimu, teikimu, o taip pat išlaidas, susijusias su derybomis (įskaitant vertimo į užsienio kalbą), dokumentų kopijavimu, spausdinimu, pašto ar kurjerių pašto paslaugomis, brėžinių, fotografijų rengimu ar siuntimu; komandiruotėmis ir susirinkimais, transportu, apgyvendinimu, atlyginimais, mokesčiais advokatams, konsultantams, inžinieriams ir kitiems samdomiems asmenims, dokumentų tvarkymu ir valstybiniais mokesčiais, taip pat kitomis išlaidomis, susijusiomis su dalyvavimu </w:t>
      </w:r>
      <w:r w:rsidR="004B0FE7" w:rsidRPr="0010289A">
        <w:rPr>
          <w:sz w:val="24"/>
          <w:szCs w:val="24"/>
        </w:rPr>
        <w:t xml:space="preserve">Skelbiamose </w:t>
      </w:r>
      <w:r w:rsidR="00F34043" w:rsidRPr="0010289A">
        <w:rPr>
          <w:sz w:val="24"/>
          <w:szCs w:val="24"/>
        </w:rPr>
        <w:t>derybose</w:t>
      </w:r>
      <w:r w:rsidR="004632A6" w:rsidRPr="0010289A">
        <w:rPr>
          <w:sz w:val="24"/>
          <w:szCs w:val="24"/>
        </w:rPr>
        <w:t>.</w:t>
      </w:r>
      <w:bookmarkEnd w:id="144"/>
      <w:r w:rsidR="004632A6" w:rsidRPr="0010289A">
        <w:rPr>
          <w:color w:val="00B050"/>
          <w:sz w:val="24"/>
          <w:szCs w:val="24"/>
        </w:rPr>
        <w:t xml:space="preserve"> </w:t>
      </w:r>
      <w:r w:rsidR="00F40F9D" w:rsidRPr="0010289A">
        <w:rPr>
          <w:color w:val="00B050"/>
          <w:sz w:val="24"/>
          <w:szCs w:val="24"/>
        </w:rPr>
        <w:t xml:space="preserve"> </w:t>
      </w:r>
      <w:bookmarkEnd w:id="145"/>
    </w:p>
    <w:p w14:paraId="19B2B9FB" w14:textId="77777777" w:rsidR="006B2CB1" w:rsidRPr="0010289A" w:rsidRDefault="006B2CB1" w:rsidP="00A37DDF">
      <w:pPr>
        <w:pStyle w:val="paragrafesrasas2lygis"/>
        <w:numPr>
          <w:ilvl w:val="0"/>
          <w:numId w:val="0"/>
        </w:numPr>
        <w:ind w:left="1059"/>
        <w:rPr>
          <w:sz w:val="24"/>
          <w:szCs w:val="24"/>
        </w:rPr>
      </w:pPr>
    </w:p>
    <w:p w14:paraId="1B1D186D" w14:textId="77777777" w:rsidR="007C115E" w:rsidRPr="0010289A" w:rsidRDefault="007C115E" w:rsidP="00475A1A">
      <w:pPr>
        <w:pStyle w:val="paragrafesrasas2lygis"/>
        <w:numPr>
          <w:ilvl w:val="1"/>
          <w:numId w:val="180"/>
        </w:numPr>
        <w:rPr>
          <w:b/>
          <w:caps/>
          <w:sz w:val="24"/>
          <w:szCs w:val="24"/>
        </w:rPr>
        <w:sectPr w:rsidR="007C115E" w:rsidRPr="0010289A" w:rsidSect="001E1036">
          <w:footerReference w:type="default" r:id="rId23"/>
          <w:pgSz w:w="11906" w:h="16838" w:code="9"/>
          <w:pgMar w:top="1418" w:right="1134" w:bottom="1418" w:left="1134" w:header="567" w:footer="567" w:gutter="0"/>
          <w:pgNumType w:start="1"/>
          <w:cols w:space="708"/>
          <w:docGrid w:linePitch="360"/>
        </w:sectPr>
      </w:pPr>
    </w:p>
    <w:p w14:paraId="6D783AAC" w14:textId="0BB0ADA7" w:rsidR="0024663E" w:rsidRPr="0010289A" w:rsidRDefault="0024663E" w:rsidP="00A37DDF">
      <w:pPr>
        <w:pStyle w:val="Heading2"/>
        <w:numPr>
          <w:ilvl w:val="0"/>
          <w:numId w:val="155"/>
        </w:numPr>
        <w:tabs>
          <w:tab w:val="left" w:pos="1134"/>
        </w:tabs>
        <w:jc w:val="center"/>
        <w:rPr>
          <w:color w:val="943634" w:themeColor="accent2" w:themeShade="BF"/>
          <w:sz w:val="24"/>
          <w:szCs w:val="24"/>
        </w:rPr>
      </w:pPr>
      <w:bookmarkStart w:id="146" w:name="_Toc173847380"/>
      <w:bookmarkStart w:id="147" w:name="_Toc126307309"/>
      <w:bookmarkStart w:id="148" w:name="_Toc129156468"/>
      <w:bookmarkStart w:id="149" w:name="_Toc129156525"/>
      <w:r w:rsidRPr="0010289A">
        <w:rPr>
          <w:color w:val="943634" w:themeColor="accent2" w:themeShade="BF"/>
          <w:sz w:val="24"/>
          <w:szCs w:val="24"/>
        </w:rPr>
        <w:lastRenderedPageBreak/>
        <w:t>priedas. Naudojamos sąvokos</w:t>
      </w:r>
      <w:bookmarkEnd w:id="146"/>
    </w:p>
    <w:bookmarkEnd w:id="147"/>
    <w:bookmarkEnd w:id="148"/>
    <w:bookmarkEnd w:id="149"/>
    <w:p w14:paraId="22A7AF85" w14:textId="77777777" w:rsidR="004B0FE7" w:rsidRPr="0010289A" w:rsidRDefault="004B0FE7" w:rsidP="002C6EBE">
      <w:pPr>
        <w:tabs>
          <w:tab w:val="left" w:pos="0"/>
        </w:tabs>
        <w:spacing w:after="120" w:line="276" w:lineRule="auto"/>
        <w:jc w:val="center"/>
        <w:rPr>
          <w:i/>
          <w:color w:val="0070C0"/>
        </w:rPr>
      </w:pPr>
      <w:r w:rsidRPr="0010289A">
        <w:rPr>
          <w:iCs/>
          <w:color w:val="0070C0"/>
        </w:rPr>
        <w:t>[</w:t>
      </w:r>
      <w:r w:rsidRPr="0010289A">
        <w:rPr>
          <w:i/>
          <w:color w:val="0070C0"/>
        </w:rPr>
        <w:t>Sąvokų sąrašas adaptuojamas pagal projekto specifiką, pavyzdžiui, nesant perduoto turto, perduoto turto sąvoka nenaudojama ir pan.</w:t>
      </w:r>
      <w:r w:rsidRPr="0010289A">
        <w:rPr>
          <w:iCs/>
          <w:color w:val="0070C0"/>
        </w:rPr>
        <w:t>]</w:t>
      </w:r>
    </w:p>
    <w:p w14:paraId="1542DB18" w14:textId="77777777" w:rsidR="005F6A37" w:rsidRPr="0010289A" w:rsidRDefault="005F6A37" w:rsidP="002C6EBE">
      <w:pPr>
        <w:spacing w:after="120"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6"/>
        <w:gridCol w:w="6322"/>
      </w:tblGrid>
      <w:tr w:rsidR="004C59B6" w:rsidRPr="0010289A" w14:paraId="33E78451" w14:textId="77777777" w:rsidTr="004C59B6">
        <w:tc>
          <w:tcPr>
            <w:tcW w:w="3316" w:type="dxa"/>
          </w:tcPr>
          <w:p w14:paraId="751C8E69" w14:textId="20E98B73" w:rsidR="004C59B6" w:rsidRPr="0010289A" w:rsidRDefault="004C59B6" w:rsidP="004C59B6">
            <w:pPr>
              <w:spacing w:after="120" w:line="276" w:lineRule="auto"/>
              <w:rPr>
                <w:b/>
                <w:bCs/>
                <w:color w:val="632423"/>
              </w:rPr>
            </w:pPr>
            <w:r>
              <w:rPr>
                <w:b/>
                <w:bCs/>
                <w:color w:val="632423"/>
              </w:rPr>
              <w:t>Aplinkos kriterijų aprašas</w:t>
            </w:r>
          </w:p>
        </w:tc>
        <w:tc>
          <w:tcPr>
            <w:tcW w:w="6322" w:type="dxa"/>
          </w:tcPr>
          <w:p w14:paraId="63905A5D" w14:textId="3A978EC6" w:rsidR="004C59B6" w:rsidRPr="0010289A" w:rsidRDefault="004C59B6" w:rsidP="004C59B6">
            <w:pPr>
              <w:spacing w:after="120" w:line="276" w:lineRule="auto"/>
              <w:jc w:val="both"/>
            </w:pPr>
            <w:r>
              <w:t>Aplinkos apsaugos kriterijų taikymo, vykdant žaliuosius pirkimus, tvarkos aprašas, patvirtintas Lietuvos Respublikos a</w:t>
            </w:r>
            <w:r w:rsidRPr="00C567FC">
              <w:t>plinkos ministro 2011 m. birželio 28 d. įsakymu Nr. D1-508</w:t>
            </w:r>
            <w:r>
              <w:t xml:space="preserve"> </w:t>
            </w:r>
            <w:r w:rsidRPr="002305D1">
              <w:t>(</w:t>
            </w:r>
            <w:r w:rsidRPr="00475A1A">
              <w:rPr>
                <w:i/>
                <w:iCs/>
                <w:color w:val="FF0000"/>
              </w:rPr>
              <w:t>/nurodoma įsakymo redakcija/</w:t>
            </w:r>
            <w:r>
              <w:t>).</w:t>
            </w:r>
          </w:p>
        </w:tc>
      </w:tr>
      <w:tr w:rsidR="000D278E" w:rsidRPr="0010289A" w14:paraId="60F465D7" w14:textId="77777777" w:rsidTr="004C59B6">
        <w:tc>
          <w:tcPr>
            <w:tcW w:w="3316" w:type="dxa"/>
          </w:tcPr>
          <w:p w14:paraId="29A6B10A" w14:textId="249A2AF3" w:rsidR="000D278E" w:rsidRPr="0010289A" w:rsidRDefault="000D278E" w:rsidP="002C6EBE">
            <w:pPr>
              <w:spacing w:after="120" w:line="276" w:lineRule="auto"/>
              <w:rPr>
                <w:b/>
                <w:bCs/>
                <w:color w:val="632423"/>
              </w:rPr>
            </w:pPr>
            <w:r w:rsidRPr="0010289A">
              <w:rPr>
                <w:b/>
                <w:bCs/>
                <w:color w:val="632423"/>
              </w:rPr>
              <w:t>Ataskaitinis laikotarpis</w:t>
            </w:r>
          </w:p>
        </w:tc>
        <w:tc>
          <w:tcPr>
            <w:tcW w:w="6322" w:type="dxa"/>
          </w:tcPr>
          <w:p w14:paraId="7AE2917D" w14:textId="60600934" w:rsidR="000D278E" w:rsidRPr="0010289A" w:rsidRDefault="00A57BA3" w:rsidP="002C6EBE">
            <w:pPr>
              <w:spacing w:after="120" w:line="276" w:lineRule="auto"/>
              <w:jc w:val="both"/>
            </w:pPr>
            <w:r w:rsidRPr="0010289A">
              <w:t xml:space="preserve">reiškia kiekvienus </w:t>
            </w:r>
            <w:r w:rsidR="00F56BC3" w:rsidRPr="0010289A">
              <w:rPr>
                <w:color w:val="FF0000"/>
              </w:rPr>
              <w:t>[</w:t>
            </w:r>
            <w:r w:rsidR="00F56BC3" w:rsidRPr="0010289A">
              <w:rPr>
                <w:i/>
                <w:iCs/>
                <w:color w:val="FF0000"/>
              </w:rPr>
              <w:t>nurodyti terminą</w:t>
            </w:r>
            <w:r w:rsidR="00F56BC3" w:rsidRPr="0010289A">
              <w:rPr>
                <w:color w:val="FF0000"/>
              </w:rPr>
              <w:t>]</w:t>
            </w:r>
            <w:r w:rsidRPr="0010289A">
              <w:t xml:space="preserve"> Paslaugų teikimo mėnesius, skaičiuojant nuo kito mėnesio, po Garantinio laikotarpio pradžios dienos, pirmos dienos. Jeigu Sutarties galiojimo terminas baigiasi anksčiau nei Ataskaitinis laikotarpis, laikoma, kad tokio Ataskaitinio laikotarpio pabaiga sutampa su Sutarties galiojimo termino pabaiga;</w:t>
            </w:r>
          </w:p>
        </w:tc>
      </w:tr>
      <w:tr w:rsidR="00A57BA3" w:rsidRPr="0010289A" w14:paraId="16C16A8E" w14:textId="77777777" w:rsidTr="004C59B6">
        <w:tc>
          <w:tcPr>
            <w:tcW w:w="3316" w:type="dxa"/>
          </w:tcPr>
          <w:p w14:paraId="067E1113" w14:textId="1A255BCE" w:rsidR="00A57BA3" w:rsidRPr="0010289A" w:rsidRDefault="00A57BA3" w:rsidP="002C6EBE">
            <w:pPr>
              <w:spacing w:after="120" w:line="276" w:lineRule="auto"/>
              <w:rPr>
                <w:b/>
                <w:color w:val="632423" w:themeColor="accent2" w:themeShade="80"/>
              </w:rPr>
            </w:pPr>
            <w:r w:rsidRPr="0010289A">
              <w:rPr>
                <w:b/>
                <w:bCs/>
                <w:color w:val="632423"/>
              </w:rPr>
              <w:t>Atleidimo atvejis</w:t>
            </w:r>
          </w:p>
        </w:tc>
        <w:tc>
          <w:tcPr>
            <w:tcW w:w="6322" w:type="dxa"/>
          </w:tcPr>
          <w:p w14:paraId="2D61A9F2" w14:textId="6CFC60EE" w:rsidR="00A57BA3" w:rsidRPr="0010289A" w:rsidRDefault="00A57BA3" w:rsidP="002C6EBE">
            <w:pPr>
              <w:spacing w:after="120" w:line="276" w:lineRule="auto"/>
              <w:jc w:val="both"/>
            </w:pPr>
            <w:r w:rsidRPr="0010289A">
              <w:t>reiškia atvejus, kurie nepriklauso nuo Privataus subjekto ir (ar) Subtiekėjų veiksmų (veikimo ar neveikimo) ir kurie yra nurodyti Sutarties 22 punkte bei sukelia Sutartyje nurodytas pasekmes;</w:t>
            </w:r>
          </w:p>
        </w:tc>
      </w:tr>
      <w:tr w:rsidR="00A57BA3" w:rsidRPr="0010289A" w14:paraId="0CE4812D" w14:textId="77777777" w:rsidTr="004C59B6">
        <w:tc>
          <w:tcPr>
            <w:tcW w:w="3316" w:type="dxa"/>
          </w:tcPr>
          <w:p w14:paraId="2F3E4CAF" w14:textId="55F7CF5B" w:rsidR="00A57BA3" w:rsidRPr="0010289A" w:rsidRDefault="00A57BA3" w:rsidP="002C6EBE">
            <w:pPr>
              <w:spacing w:after="120" w:line="276" w:lineRule="auto"/>
              <w:rPr>
                <w:b/>
                <w:color w:val="632423" w:themeColor="accent2" w:themeShade="80"/>
              </w:rPr>
            </w:pPr>
            <w:r w:rsidRPr="0010289A">
              <w:rPr>
                <w:b/>
                <w:bCs/>
                <w:color w:val="632423"/>
              </w:rPr>
              <w:t>Atliktų darbų aktas</w:t>
            </w:r>
          </w:p>
        </w:tc>
        <w:tc>
          <w:tcPr>
            <w:tcW w:w="6322" w:type="dxa"/>
          </w:tcPr>
          <w:p w14:paraId="0410A05B" w14:textId="66062932" w:rsidR="00A57BA3" w:rsidRPr="0010289A" w:rsidRDefault="00A57BA3" w:rsidP="002C6EBE">
            <w:pPr>
              <w:spacing w:after="120" w:line="276" w:lineRule="auto"/>
              <w:jc w:val="both"/>
            </w:pPr>
            <w:r w:rsidRPr="0010289A">
              <w:t xml:space="preserve">reiškia Privačiam subjektui atlikus Darbus ir Valdžios subjektui juos patikrinus Sutarties 12 priede </w:t>
            </w:r>
            <w:r w:rsidRPr="0010289A">
              <w:rPr>
                <w:i/>
                <w:iCs/>
              </w:rPr>
              <w:t>Darbų vertinimas ir priėmimas</w:t>
            </w:r>
            <w:r w:rsidRPr="0010289A">
              <w:t xml:space="preserve"> nustatyta tvarka, Šalių pasirašomą Darbų atitikimo Specifikacijoms ir Pasiūlymui patvirtinimo aktą; </w:t>
            </w:r>
          </w:p>
        </w:tc>
      </w:tr>
      <w:tr w:rsidR="00A57BA3" w:rsidRPr="0010289A" w14:paraId="60FC1651" w14:textId="77777777" w:rsidTr="004C59B6">
        <w:tc>
          <w:tcPr>
            <w:tcW w:w="3316" w:type="dxa"/>
          </w:tcPr>
          <w:p w14:paraId="14A3E72C" w14:textId="1DE55FE1" w:rsidR="00A57BA3" w:rsidRPr="0010289A" w:rsidRDefault="00A57BA3" w:rsidP="002C6EBE">
            <w:pPr>
              <w:spacing w:after="120" w:line="276" w:lineRule="auto"/>
              <w:rPr>
                <w:b/>
                <w:color w:val="632423" w:themeColor="accent2" w:themeShade="80"/>
              </w:rPr>
            </w:pPr>
            <w:r w:rsidRPr="0010289A">
              <w:rPr>
                <w:b/>
                <w:bCs/>
                <w:color w:val="632423"/>
              </w:rPr>
              <w:t>Atnaujinimo ir remonto darbai</w:t>
            </w:r>
          </w:p>
        </w:tc>
        <w:tc>
          <w:tcPr>
            <w:tcW w:w="6322" w:type="dxa"/>
          </w:tcPr>
          <w:p w14:paraId="6EE84DC3" w14:textId="381FD88F" w:rsidR="00A57BA3" w:rsidRPr="0010289A" w:rsidRDefault="00A57BA3" w:rsidP="002C6EBE">
            <w:pPr>
              <w:spacing w:after="120" w:line="276" w:lineRule="auto"/>
              <w:jc w:val="both"/>
            </w:pPr>
            <w:r w:rsidRPr="0010289A">
              <w:t>reiškia Objekto elementuose numatomus atnaujinimo darbus, atliekamus Paslaugų teikimo metu, pakeičiant nusidėvėjusių Modernizavimo priemonių dalis ir (ar) įrenginius naujais, siekiant užtikrinti Objekto elementų atitikimą kiekybiniams ir kokybiniams reikalavimams bei rodikliams, nustatytiems Sutartyje, jos prieduose, Projektinėje dokumentacijos ir Paslaugų teikimo plane;</w:t>
            </w:r>
          </w:p>
        </w:tc>
      </w:tr>
      <w:tr w:rsidR="00D7339B" w:rsidRPr="0010289A" w14:paraId="7CB81DBA" w14:textId="77777777" w:rsidTr="004C59B6">
        <w:tc>
          <w:tcPr>
            <w:tcW w:w="3316" w:type="dxa"/>
          </w:tcPr>
          <w:p w14:paraId="306ED154" w14:textId="66B0691B" w:rsidR="00D7339B" w:rsidRPr="0010289A" w:rsidRDefault="00D7339B" w:rsidP="002C6EBE">
            <w:pPr>
              <w:spacing w:after="120" w:line="276" w:lineRule="auto"/>
              <w:rPr>
                <w:b/>
                <w:bCs/>
                <w:color w:val="632423"/>
              </w:rPr>
            </w:pPr>
            <w:r w:rsidRPr="0010289A">
              <w:rPr>
                <w:b/>
                <w:bCs/>
                <w:color w:val="632423"/>
              </w:rPr>
              <w:t>Bazinis energijos suvartojimas</w:t>
            </w:r>
          </w:p>
        </w:tc>
        <w:tc>
          <w:tcPr>
            <w:tcW w:w="6322" w:type="dxa"/>
          </w:tcPr>
          <w:p w14:paraId="2661459B" w14:textId="21B9DCC5" w:rsidR="00D7339B" w:rsidRPr="0010289A" w:rsidRDefault="00C84D32" w:rsidP="002C6EBE">
            <w:pPr>
              <w:spacing w:after="120" w:line="276" w:lineRule="auto"/>
              <w:jc w:val="both"/>
            </w:pPr>
            <w:r w:rsidRPr="0010289A">
              <w:t xml:space="preserve">reiškia faktinį </w:t>
            </w:r>
            <w:r w:rsidRPr="0010289A">
              <w:rPr>
                <w:color w:val="FF0000"/>
              </w:rPr>
              <w:t>[</w:t>
            </w:r>
            <w:r w:rsidRPr="0010289A">
              <w:rPr>
                <w:i/>
                <w:iCs/>
                <w:color w:val="FF0000"/>
              </w:rPr>
              <w:t>nurodyti metus</w:t>
            </w:r>
            <w:r w:rsidRPr="0010289A">
              <w:rPr>
                <w:color w:val="FF0000"/>
              </w:rPr>
              <w:t>]</w:t>
            </w:r>
            <w:r w:rsidRPr="0010289A">
              <w:t xml:space="preserve"> metų šilumos poreikį Objekto šildymui, perskaičiuotas norminėmis sąlygomis, kuris yra lygus </w:t>
            </w:r>
            <w:r w:rsidRPr="0010289A">
              <w:rPr>
                <w:color w:val="FF0000"/>
              </w:rPr>
              <w:t>[</w:t>
            </w:r>
            <w:r w:rsidRPr="0010289A">
              <w:rPr>
                <w:i/>
                <w:iCs/>
                <w:color w:val="FF0000"/>
              </w:rPr>
              <w:t>nurodyti skaičių</w:t>
            </w:r>
            <w:r w:rsidRPr="0010289A">
              <w:rPr>
                <w:color w:val="FF0000"/>
              </w:rPr>
              <w:t>]</w:t>
            </w:r>
            <w:r w:rsidRPr="0010289A">
              <w:t xml:space="preserve"> MWh per metus;</w:t>
            </w:r>
          </w:p>
        </w:tc>
      </w:tr>
      <w:tr w:rsidR="00A57BA3" w:rsidRPr="0010289A" w14:paraId="76286615" w14:textId="77777777" w:rsidTr="004C59B6">
        <w:tc>
          <w:tcPr>
            <w:tcW w:w="3316" w:type="dxa"/>
          </w:tcPr>
          <w:p w14:paraId="40DBD92C" w14:textId="77777777" w:rsidR="00A57BA3" w:rsidRPr="0010289A" w:rsidRDefault="00A57BA3" w:rsidP="002C6EBE">
            <w:pPr>
              <w:spacing w:after="120" w:line="276" w:lineRule="auto"/>
              <w:rPr>
                <w:b/>
                <w:color w:val="632423" w:themeColor="accent2" w:themeShade="80"/>
              </w:rPr>
            </w:pPr>
            <w:r w:rsidRPr="0010289A">
              <w:rPr>
                <w:b/>
                <w:color w:val="632423" w:themeColor="accent2" w:themeShade="80"/>
              </w:rPr>
              <w:t>CVP IS</w:t>
            </w:r>
          </w:p>
        </w:tc>
        <w:tc>
          <w:tcPr>
            <w:tcW w:w="6322" w:type="dxa"/>
          </w:tcPr>
          <w:p w14:paraId="4D274254" w14:textId="21B77600" w:rsidR="00A57BA3" w:rsidRPr="0010289A" w:rsidRDefault="00A57BA3" w:rsidP="002C6EBE">
            <w:pPr>
              <w:spacing w:after="120" w:line="276" w:lineRule="auto"/>
              <w:jc w:val="both"/>
            </w:pPr>
            <w:r w:rsidRPr="0010289A">
              <w:t xml:space="preserve">reiškia Centrinę viešųjų pirkimų informacinę sistemą, prieinamą interneto adresu </w:t>
            </w:r>
            <w:hyperlink r:id="rId24" w:history="1">
              <w:r w:rsidRPr="0010289A">
                <w:rPr>
                  <w:rStyle w:val="Hyperlink"/>
                </w:rPr>
                <w:t>https://pirkimai.eviesiejipirkimai.lt</w:t>
              </w:r>
            </w:hyperlink>
            <w:r w:rsidRPr="0010289A">
              <w:t>.</w:t>
            </w:r>
          </w:p>
        </w:tc>
      </w:tr>
      <w:tr w:rsidR="00A57BA3" w:rsidRPr="0010289A" w14:paraId="69146BB0" w14:textId="77777777" w:rsidTr="004C59B6">
        <w:tc>
          <w:tcPr>
            <w:tcW w:w="3316" w:type="dxa"/>
          </w:tcPr>
          <w:p w14:paraId="06E11E1B" w14:textId="74DB887A" w:rsidR="00A57BA3" w:rsidRPr="0010289A" w:rsidRDefault="00A57BA3" w:rsidP="002C6EBE">
            <w:pPr>
              <w:spacing w:after="120" w:line="276" w:lineRule="auto"/>
              <w:rPr>
                <w:b/>
                <w:color w:val="632423" w:themeColor="accent2" w:themeShade="80"/>
              </w:rPr>
            </w:pPr>
            <w:r w:rsidRPr="0010289A">
              <w:rPr>
                <w:b/>
                <w:color w:val="632423" w:themeColor="accent2" w:themeShade="80"/>
              </w:rPr>
              <w:t xml:space="preserve">Dalyvis </w:t>
            </w:r>
          </w:p>
        </w:tc>
        <w:tc>
          <w:tcPr>
            <w:tcW w:w="6322" w:type="dxa"/>
          </w:tcPr>
          <w:p w14:paraId="054CA9A2" w14:textId="250F9999" w:rsidR="00A57BA3" w:rsidRPr="0010289A" w:rsidRDefault="00A57BA3" w:rsidP="002C6EBE">
            <w:pPr>
              <w:spacing w:after="120" w:line="276" w:lineRule="auto"/>
              <w:jc w:val="both"/>
            </w:pPr>
            <w:r w:rsidRPr="0010289A">
              <w:t>reiškia Pasiūlymą pateikusį Kandidatą / Kandidatus</w:t>
            </w:r>
            <w:r w:rsidR="00194482" w:rsidRPr="0010289A">
              <w:t>;</w:t>
            </w:r>
          </w:p>
        </w:tc>
      </w:tr>
      <w:tr w:rsidR="00A57BA3" w:rsidRPr="0010289A" w14:paraId="707869B2" w14:textId="77777777" w:rsidTr="004C59B6">
        <w:tc>
          <w:tcPr>
            <w:tcW w:w="3316" w:type="dxa"/>
          </w:tcPr>
          <w:p w14:paraId="4F7435D9" w14:textId="77777777" w:rsidR="00A57BA3" w:rsidRPr="0010289A" w:rsidRDefault="00A57BA3" w:rsidP="002C6EBE">
            <w:pPr>
              <w:spacing w:after="120" w:line="276" w:lineRule="auto"/>
              <w:rPr>
                <w:b/>
                <w:color w:val="632423" w:themeColor="accent2" w:themeShade="80"/>
              </w:rPr>
            </w:pPr>
            <w:r w:rsidRPr="0010289A">
              <w:rPr>
                <w:b/>
                <w:color w:val="632423" w:themeColor="accent2" w:themeShade="80"/>
              </w:rPr>
              <w:t>Darbai</w:t>
            </w:r>
          </w:p>
        </w:tc>
        <w:tc>
          <w:tcPr>
            <w:tcW w:w="6322" w:type="dxa"/>
          </w:tcPr>
          <w:p w14:paraId="3842A9CA" w14:textId="0733A87A" w:rsidR="00A57BA3" w:rsidRPr="0010289A" w:rsidRDefault="00A57BA3" w:rsidP="002C6EBE">
            <w:pPr>
              <w:spacing w:after="120" w:line="276" w:lineRule="auto"/>
              <w:jc w:val="both"/>
            </w:pPr>
            <w:r w:rsidRPr="0010289A">
              <w:t xml:space="preserve">reiškia visus Privataus subjekto atliktinus projektavimo, statybos, montavimo, įrengimo ir kitus Modernizavimo priemonių įdiegimo darbus, reikalingus modernizuoti Objektą, kad jis atitiktų Specifikacijų ir Pasiūlymo reikalavimus. Darbams </w:t>
            </w:r>
            <w:r w:rsidRPr="0010289A">
              <w:rPr>
                <w:rFonts w:eastAsia="PMingLiU"/>
                <w:color w:val="000000"/>
                <w:lang w:eastAsia="zh-CN"/>
              </w:rPr>
              <w:t xml:space="preserve">priskirtini ir </w:t>
            </w:r>
            <w:r w:rsidR="009033E9" w:rsidRPr="0010289A">
              <w:rPr>
                <w:rFonts w:eastAsia="PMingLiU"/>
                <w:color w:val="000000"/>
                <w:lang w:eastAsia="zh-CN"/>
              </w:rPr>
              <w:t xml:space="preserve">po </w:t>
            </w:r>
            <w:r w:rsidRPr="0010289A">
              <w:rPr>
                <w:rFonts w:eastAsia="PMingLiU"/>
                <w:color w:val="000000"/>
                <w:lang w:eastAsia="zh-CN"/>
              </w:rPr>
              <w:t xml:space="preserve">Modernizavimo priemonių įdiegimo atliekami gerbūvio atstatymo darbai bei statybos darbai, kurie </w:t>
            </w:r>
            <w:r w:rsidRPr="0010289A">
              <w:rPr>
                <w:rFonts w:eastAsia="PMingLiU"/>
                <w:color w:val="000000"/>
                <w:lang w:eastAsia="zh-CN"/>
              </w:rPr>
              <w:lastRenderedPageBreak/>
              <w:t>yra privalomi vykdant statybą, kaip tai nustato Lietuvos Respublikos statybos įstatymas ir kiti teisės aktai</w:t>
            </w:r>
            <w:r w:rsidRPr="0010289A">
              <w:t>;</w:t>
            </w:r>
          </w:p>
        </w:tc>
      </w:tr>
      <w:tr w:rsidR="00A57BA3" w:rsidRPr="0010289A" w14:paraId="474870EF" w14:textId="77777777" w:rsidTr="004C59B6">
        <w:tc>
          <w:tcPr>
            <w:tcW w:w="3316" w:type="dxa"/>
          </w:tcPr>
          <w:p w14:paraId="567BBE29" w14:textId="77777777" w:rsidR="00A57BA3" w:rsidRPr="0010289A" w:rsidRDefault="00A57BA3" w:rsidP="002C6EBE">
            <w:pPr>
              <w:spacing w:after="120" w:line="276" w:lineRule="auto"/>
              <w:rPr>
                <w:b/>
                <w:color w:val="632423" w:themeColor="accent2" w:themeShade="80"/>
              </w:rPr>
            </w:pPr>
            <w:r w:rsidRPr="0010289A">
              <w:rPr>
                <w:b/>
                <w:color w:val="632423" w:themeColor="accent2" w:themeShade="80"/>
              </w:rPr>
              <w:lastRenderedPageBreak/>
              <w:t>Darbo diena</w:t>
            </w:r>
          </w:p>
        </w:tc>
        <w:tc>
          <w:tcPr>
            <w:tcW w:w="6322" w:type="dxa"/>
          </w:tcPr>
          <w:p w14:paraId="643B0555" w14:textId="6CE53EC7" w:rsidR="00A57BA3" w:rsidRPr="0010289A" w:rsidRDefault="00A57BA3" w:rsidP="002C6EBE">
            <w:pPr>
              <w:spacing w:after="120" w:line="276" w:lineRule="auto"/>
              <w:jc w:val="both"/>
            </w:pPr>
            <w:r w:rsidRPr="0010289A">
              <w:rPr>
                <w:color w:val="000000"/>
              </w:rPr>
              <w:t>reiškia bet kurią dieną, išskyrus šeštadienį ir sekmadienį bei kitas oficialias nedarbo dienas Lietuvos Respublikoje;</w:t>
            </w:r>
          </w:p>
        </w:tc>
      </w:tr>
      <w:tr w:rsidR="00A57BA3" w:rsidRPr="0010289A" w14:paraId="522932C8" w14:textId="77777777" w:rsidTr="004C59B6">
        <w:tc>
          <w:tcPr>
            <w:tcW w:w="3316" w:type="dxa"/>
          </w:tcPr>
          <w:p w14:paraId="6266F64A" w14:textId="69790F36" w:rsidR="00A57BA3" w:rsidRPr="0010289A" w:rsidRDefault="00A57BA3" w:rsidP="002C6EBE">
            <w:pPr>
              <w:spacing w:after="120" w:line="276" w:lineRule="auto"/>
              <w:rPr>
                <w:b/>
                <w:color w:val="632423" w:themeColor="accent2" w:themeShade="80"/>
              </w:rPr>
            </w:pPr>
            <w:r w:rsidRPr="0010289A">
              <w:rPr>
                <w:b/>
                <w:color w:val="632423"/>
              </w:rPr>
              <w:t>Darbų atlikimo planas</w:t>
            </w:r>
          </w:p>
        </w:tc>
        <w:tc>
          <w:tcPr>
            <w:tcW w:w="6322" w:type="dxa"/>
          </w:tcPr>
          <w:p w14:paraId="230356E4" w14:textId="78C52EFE" w:rsidR="00A57BA3" w:rsidRPr="0010289A" w:rsidRDefault="00A57BA3" w:rsidP="002C6EBE">
            <w:pPr>
              <w:spacing w:after="120" w:line="276" w:lineRule="auto"/>
              <w:jc w:val="both"/>
              <w:rPr>
                <w:color w:val="000000"/>
              </w:rPr>
            </w:pPr>
            <w:r w:rsidRPr="0010289A">
              <w:t>reiškia Privataus subjekto pateiktą techninį, inžinerinį ir organizacinį sprendinį, apimantį Darbų atlikimo veiksmus, veiksmų seką ir kuris yra preliminarus bei skirtas tinkamam Sutarties valdymui bei administravimui;</w:t>
            </w:r>
          </w:p>
        </w:tc>
      </w:tr>
      <w:tr w:rsidR="00A57BA3" w:rsidRPr="0010289A" w14:paraId="33C4BFE4" w14:textId="77777777" w:rsidTr="004C59B6">
        <w:tc>
          <w:tcPr>
            <w:tcW w:w="3316" w:type="dxa"/>
          </w:tcPr>
          <w:p w14:paraId="7D7846C0" w14:textId="1E02625A" w:rsidR="00A57BA3" w:rsidRPr="0010289A" w:rsidRDefault="00A57BA3" w:rsidP="002C6EBE">
            <w:pPr>
              <w:spacing w:after="120" w:line="276" w:lineRule="auto"/>
              <w:rPr>
                <w:b/>
                <w:color w:val="632423" w:themeColor="accent2" w:themeShade="80"/>
              </w:rPr>
            </w:pPr>
            <w:r w:rsidRPr="0010289A">
              <w:rPr>
                <w:b/>
                <w:bCs/>
                <w:color w:val="632423"/>
              </w:rPr>
              <w:t>Darbų atlikimo terminas</w:t>
            </w:r>
          </w:p>
        </w:tc>
        <w:tc>
          <w:tcPr>
            <w:tcW w:w="6322" w:type="dxa"/>
          </w:tcPr>
          <w:p w14:paraId="0A3F26EB" w14:textId="3EBE4993" w:rsidR="00A57BA3" w:rsidRPr="0010289A" w:rsidRDefault="00A57BA3" w:rsidP="002C6EBE">
            <w:pPr>
              <w:spacing w:after="120" w:line="276" w:lineRule="auto"/>
              <w:jc w:val="both"/>
              <w:rPr>
                <w:color w:val="000000"/>
              </w:rPr>
            </w:pPr>
            <w:r w:rsidRPr="0010289A">
              <w:rPr>
                <w:color w:val="000000"/>
              </w:rPr>
              <w:t>reiškia Sutart</w:t>
            </w:r>
            <w:r w:rsidR="00D15ACF" w:rsidRPr="0010289A">
              <w:rPr>
                <w:color w:val="000000"/>
              </w:rPr>
              <w:t>yje</w:t>
            </w:r>
            <w:r w:rsidRPr="0010289A">
              <w:rPr>
                <w:color w:val="000000"/>
              </w:rPr>
              <w:t xml:space="preserve"> nustatytą terminą, per kurį Privatus subjektas turi atlikti Darbus </w:t>
            </w:r>
            <w:r w:rsidRPr="0010289A">
              <w:t>ir Šalims pasirašyti atitikimo Specifikacijoms ir Pasiūlymui patvirtinimo aktą, nurodytą Sutartie</w:t>
            </w:r>
            <w:r w:rsidR="00A37DDF" w:rsidRPr="0010289A">
              <w:t>s</w:t>
            </w:r>
            <w:r w:rsidRPr="0010289A">
              <w:t xml:space="preserve"> 12 priede </w:t>
            </w:r>
            <w:r w:rsidRPr="0010289A">
              <w:rPr>
                <w:i/>
                <w:iCs/>
              </w:rPr>
              <w:t>Darbų vertinimas ir priėmimas</w:t>
            </w:r>
            <w:r w:rsidRPr="0010289A">
              <w:t xml:space="preserve"> numatytą patvirtinimo aktą dėl Darbų atitikimo Specifikacijų ir Pasiūlymo reikalavimams;</w:t>
            </w:r>
          </w:p>
        </w:tc>
      </w:tr>
      <w:tr w:rsidR="00A57BA3" w:rsidRPr="0010289A" w14:paraId="2D079CBE" w14:textId="77777777" w:rsidTr="004C59B6">
        <w:tc>
          <w:tcPr>
            <w:tcW w:w="3316" w:type="dxa"/>
          </w:tcPr>
          <w:p w14:paraId="22883611" w14:textId="5125707F" w:rsidR="00A57BA3" w:rsidRPr="0010289A" w:rsidRDefault="00A57BA3" w:rsidP="002C6EBE">
            <w:pPr>
              <w:spacing w:after="120" w:line="276" w:lineRule="auto"/>
              <w:rPr>
                <w:b/>
                <w:color w:val="632423" w:themeColor="accent2" w:themeShade="80"/>
              </w:rPr>
            </w:pPr>
            <w:r w:rsidRPr="0010289A">
              <w:rPr>
                <w:b/>
                <w:color w:val="632423"/>
              </w:rPr>
              <w:t>Diskriminacinio poveikio teisės akto pakeitimas</w:t>
            </w:r>
          </w:p>
        </w:tc>
        <w:tc>
          <w:tcPr>
            <w:tcW w:w="6322" w:type="dxa"/>
          </w:tcPr>
          <w:p w14:paraId="3496FABC" w14:textId="77777777" w:rsidR="00A57BA3" w:rsidRPr="0010289A" w:rsidRDefault="00A57BA3" w:rsidP="001D0586">
            <w:pPr>
              <w:spacing w:after="120" w:line="276" w:lineRule="auto"/>
              <w:jc w:val="both"/>
              <w:rPr>
                <w:color w:val="000000"/>
              </w:rPr>
            </w:pPr>
            <w:r w:rsidRPr="0010289A">
              <w:rPr>
                <w:color w:val="000000"/>
              </w:rPr>
              <w:t>reiškia teisės akto pakeitimą, kuris taikomas:</w:t>
            </w:r>
          </w:p>
          <w:p w14:paraId="1F1DD585" w14:textId="77777777" w:rsidR="00A57BA3" w:rsidRPr="0010289A" w:rsidRDefault="00A57BA3" w:rsidP="001D0586">
            <w:pPr>
              <w:pStyle w:val="ListParagraph"/>
              <w:numPr>
                <w:ilvl w:val="0"/>
                <w:numId w:val="44"/>
              </w:numPr>
              <w:spacing w:after="120" w:line="276" w:lineRule="auto"/>
              <w:ind w:hanging="477"/>
              <w:jc w:val="both"/>
              <w:rPr>
                <w:i/>
                <w:color w:val="000000"/>
                <w:w w:val="101"/>
              </w:rPr>
            </w:pPr>
            <w:r w:rsidRPr="0010289A">
              <w:rPr>
                <w:color w:val="000000"/>
              </w:rPr>
              <w:t>Projektui ir netaikomas panašiems tokio tipo valdžios ir privataus sektorių partnerystės projektams arba</w:t>
            </w:r>
          </w:p>
          <w:p w14:paraId="569503EA" w14:textId="77777777" w:rsidR="00A57BA3" w:rsidRPr="0010289A" w:rsidRDefault="00A57BA3" w:rsidP="001D0586">
            <w:pPr>
              <w:pStyle w:val="ListParagraph"/>
              <w:numPr>
                <w:ilvl w:val="0"/>
                <w:numId w:val="44"/>
              </w:numPr>
              <w:spacing w:after="120" w:line="276" w:lineRule="auto"/>
              <w:ind w:hanging="477"/>
              <w:jc w:val="both"/>
              <w:rPr>
                <w:i/>
                <w:color w:val="000000"/>
                <w:w w:val="101"/>
              </w:rPr>
            </w:pPr>
            <w:r w:rsidRPr="0010289A">
              <w:rPr>
                <w:color w:val="000000"/>
              </w:rPr>
              <w:t>Privačiam subjektui ir netaikomas kitiems asmenims, arba</w:t>
            </w:r>
          </w:p>
          <w:p w14:paraId="5E8EF2DB" w14:textId="64CD52E4" w:rsidR="00A57BA3" w:rsidRPr="0010289A" w:rsidRDefault="00A57BA3" w:rsidP="001D0586">
            <w:pPr>
              <w:pStyle w:val="ListParagraph"/>
              <w:numPr>
                <w:ilvl w:val="0"/>
                <w:numId w:val="44"/>
              </w:numPr>
              <w:spacing w:after="120" w:line="276" w:lineRule="auto"/>
              <w:ind w:hanging="477"/>
              <w:jc w:val="both"/>
              <w:rPr>
                <w:color w:val="000000"/>
              </w:rPr>
            </w:pPr>
            <w:r w:rsidRPr="0010289A">
              <w:rPr>
                <w:color w:val="000000"/>
              </w:rPr>
              <w:t>Valdžios ir privataus sektorių partnerystės sutartis vykdantiems asmenims (Privatiems subjektams) ir netaikomas kitiems asmenims;</w:t>
            </w:r>
          </w:p>
        </w:tc>
      </w:tr>
      <w:tr w:rsidR="00A57BA3" w:rsidRPr="0010289A" w14:paraId="7DF18B21" w14:textId="77777777" w:rsidTr="004C59B6">
        <w:tc>
          <w:tcPr>
            <w:tcW w:w="3316" w:type="dxa"/>
          </w:tcPr>
          <w:p w14:paraId="41215F9C" w14:textId="77777777" w:rsidR="00A57BA3" w:rsidRPr="0010289A" w:rsidRDefault="00A57BA3" w:rsidP="002C6EBE">
            <w:pPr>
              <w:spacing w:after="120" w:line="276" w:lineRule="auto"/>
              <w:rPr>
                <w:b/>
                <w:color w:val="632423" w:themeColor="accent2" w:themeShade="80"/>
              </w:rPr>
            </w:pPr>
            <w:r w:rsidRPr="0010289A">
              <w:rPr>
                <w:b/>
                <w:color w:val="632423" w:themeColor="accent2" w:themeShade="80"/>
              </w:rPr>
              <w:t>Duomenų saugykla</w:t>
            </w:r>
          </w:p>
        </w:tc>
        <w:tc>
          <w:tcPr>
            <w:tcW w:w="6322" w:type="dxa"/>
          </w:tcPr>
          <w:p w14:paraId="385DB4E5" w14:textId="064B616B" w:rsidR="00A57BA3" w:rsidRPr="0010289A" w:rsidRDefault="00A57BA3" w:rsidP="002C6EBE">
            <w:pPr>
              <w:spacing w:after="120" w:line="276" w:lineRule="auto"/>
              <w:jc w:val="both"/>
            </w:pPr>
            <w:r w:rsidRPr="0010289A">
              <w:t xml:space="preserve">reiškia </w:t>
            </w:r>
            <w:r w:rsidRPr="0010289A">
              <w:rPr>
                <w:color w:val="0070C0"/>
              </w:rPr>
              <w:t>[</w:t>
            </w:r>
            <w:r w:rsidRPr="0010289A">
              <w:rPr>
                <w:i/>
                <w:color w:val="0070C0"/>
              </w:rPr>
              <w:t xml:space="preserve">jei duomenys bus pateikiami el. duomenų bazėje </w:t>
            </w:r>
            <w:r w:rsidRPr="0010289A">
              <w:rPr>
                <w:color w:val="00B050"/>
              </w:rPr>
              <w:t>įkurtą virtualią duomenų saugyklą</w:t>
            </w:r>
            <w:r w:rsidRPr="0010289A">
              <w:t xml:space="preserve"> </w:t>
            </w:r>
            <w:r w:rsidRPr="0010289A">
              <w:rPr>
                <w:i/>
                <w:color w:val="0070C0"/>
              </w:rPr>
              <w:t>/ jei duomenys bus pateikiami fizinėje patalpoje</w:t>
            </w:r>
            <w:r w:rsidRPr="0010289A">
              <w:rPr>
                <w:color w:val="0070C0"/>
              </w:rPr>
              <w:t xml:space="preserve"> </w:t>
            </w:r>
            <w:r w:rsidRPr="0010289A">
              <w:rPr>
                <w:color w:val="00B050"/>
              </w:rPr>
              <w:t>įrengtą patalpą]</w:t>
            </w:r>
            <w:r w:rsidRPr="0010289A">
              <w:t xml:space="preserve">, kurioje pateikiami visi Valdžios subjekto turimi su Projekto įgyvendinimu susiję dokumentai, tokie kaip: </w:t>
            </w:r>
            <w:r w:rsidRPr="0010289A">
              <w:rPr>
                <w:color w:val="FF0000"/>
              </w:rPr>
              <w:t>[</w:t>
            </w:r>
            <w:r w:rsidRPr="0010289A">
              <w:rPr>
                <w:i/>
                <w:color w:val="FF0000"/>
              </w:rPr>
              <w:t>nurodyti kitų pateikiamų dokumentų pavyzdžius</w:t>
            </w:r>
            <w:r w:rsidR="00194482" w:rsidRPr="0010289A">
              <w:rPr>
                <w:color w:val="FF0000"/>
              </w:rPr>
              <w:t>]</w:t>
            </w:r>
            <w:r w:rsidR="00194482" w:rsidRPr="0010289A">
              <w:t>;</w:t>
            </w:r>
          </w:p>
        </w:tc>
      </w:tr>
      <w:tr w:rsidR="00A57BA3" w:rsidRPr="0010289A" w14:paraId="684BCE6C" w14:textId="77777777" w:rsidTr="004C59B6">
        <w:tc>
          <w:tcPr>
            <w:tcW w:w="3316" w:type="dxa"/>
          </w:tcPr>
          <w:p w14:paraId="369E353C" w14:textId="53A609E1" w:rsidR="00A57BA3" w:rsidRPr="0010289A" w:rsidRDefault="00A57BA3" w:rsidP="002C6EBE">
            <w:pPr>
              <w:spacing w:after="120" w:line="276" w:lineRule="auto"/>
              <w:rPr>
                <w:b/>
                <w:color w:val="632423" w:themeColor="accent2" w:themeShade="80"/>
              </w:rPr>
            </w:pPr>
            <w:r w:rsidRPr="0010289A">
              <w:rPr>
                <w:b/>
                <w:bCs/>
                <w:color w:val="632423"/>
              </w:rPr>
              <w:t>Draudimo sutartys</w:t>
            </w:r>
          </w:p>
        </w:tc>
        <w:tc>
          <w:tcPr>
            <w:tcW w:w="6322" w:type="dxa"/>
          </w:tcPr>
          <w:p w14:paraId="6E6D0AFF" w14:textId="7F4387EF" w:rsidR="00A57BA3" w:rsidRPr="0010289A" w:rsidRDefault="00A57BA3" w:rsidP="002C6EBE">
            <w:pPr>
              <w:spacing w:after="120" w:line="276" w:lineRule="auto"/>
              <w:jc w:val="both"/>
            </w:pPr>
            <w:r w:rsidRPr="0010289A">
              <w:rPr>
                <w:color w:val="000000"/>
              </w:rPr>
              <w:t xml:space="preserve">reiškia Sutarties 5 priede </w:t>
            </w:r>
            <w:r w:rsidRPr="0010289A">
              <w:rPr>
                <w:i/>
                <w:color w:val="000000"/>
              </w:rPr>
              <w:t>Privalomų draudimo sutarčių sudarymo sąrašas</w:t>
            </w:r>
            <w:r w:rsidRPr="0010289A">
              <w:rPr>
                <w:color w:val="000000"/>
              </w:rPr>
              <w:t xml:space="preserve"> numatytas draudimo sutartis;</w:t>
            </w:r>
          </w:p>
        </w:tc>
      </w:tr>
      <w:tr w:rsidR="00C84D32" w:rsidRPr="0010289A" w14:paraId="2CB5069A" w14:textId="77777777" w:rsidTr="004C59B6">
        <w:tc>
          <w:tcPr>
            <w:tcW w:w="3316" w:type="dxa"/>
          </w:tcPr>
          <w:p w14:paraId="429880B0" w14:textId="3D355A5B" w:rsidR="00C84D32" w:rsidRPr="0010289A" w:rsidRDefault="00C84D32" w:rsidP="002C6EBE">
            <w:pPr>
              <w:spacing w:after="120" w:line="276" w:lineRule="auto"/>
              <w:rPr>
                <w:b/>
                <w:bCs/>
                <w:color w:val="632423"/>
              </w:rPr>
            </w:pPr>
            <w:r w:rsidRPr="0010289A">
              <w:rPr>
                <w:b/>
                <w:bCs/>
                <w:color w:val="632423"/>
              </w:rPr>
              <w:t>Energijos sutaupymas</w:t>
            </w:r>
          </w:p>
        </w:tc>
        <w:tc>
          <w:tcPr>
            <w:tcW w:w="6322" w:type="dxa"/>
          </w:tcPr>
          <w:p w14:paraId="1D05074B" w14:textId="77777777" w:rsidR="00C84D32" w:rsidRPr="0010289A" w:rsidRDefault="00C84D32" w:rsidP="002C6EBE">
            <w:pPr>
              <w:spacing w:after="120" w:line="276" w:lineRule="auto"/>
              <w:jc w:val="both"/>
              <w:rPr>
                <w:color w:val="000000"/>
              </w:rPr>
            </w:pPr>
            <w:r w:rsidRPr="0010289A">
              <w:rPr>
                <w:color w:val="000000"/>
              </w:rPr>
              <w:t>reiškia Privataus subjekto pasiūlytas šilumos šildymui sutaupymą per Garantinį laikotarpį, kuris apskaičiuojamas:</w:t>
            </w:r>
          </w:p>
          <w:p w14:paraId="5230B847" w14:textId="77777777" w:rsidR="00C84D32" w:rsidRPr="0010289A" w:rsidRDefault="00C84F96" w:rsidP="002C6EBE">
            <w:pPr>
              <w:pStyle w:val="ListParagraph"/>
              <w:tabs>
                <w:tab w:val="left" w:pos="1134"/>
              </w:tabs>
              <w:spacing w:after="120" w:line="276" w:lineRule="auto"/>
              <w:ind w:left="1080"/>
              <w:jc w:val="both"/>
              <w:rPr>
                <w:i/>
              </w:rPr>
            </w:pPr>
            <m:oMathPara>
              <m:oMath>
                <m:d>
                  <m:dPr>
                    <m:ctrlPr>
                      <w:rPr>
                        <w:rFonts w:ascii="Cambria Math" w:hAnsi="Cambria Math"/>
                        <w:i/>
                      </w:rPr>
                    </m:ctrlPr>
                  </m:dPr>
                  <m:e>
                    <m:r>
                      <w:rPr>
                        <w:rFonts w:ascii="Cambria Math" w:hAnsi="Cambria Math"/>
                      </w:rPr>
                      <m:t>1-</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16</m:t>
                            </m:r>
                          </m:sub>
                          <m:sup>
                            <m:r>
                              <w:rPr>
                                <w:rFonts w:ascii="Cambria Math" w:hAnsi="Cambria Math"/>
                              </w:rPr>
                              <m:t>1</m:t>
                            </m:r>
                          </m:sup>
                          <m:e>
                            <m:sSub>
                              <m:sSubPr>
                                <m:ctrlPr>
                                  <w:rPr>
                                    <w:rFonts w:ascii="Cambria Math" w:hAnsi="Cambria Math"/>
                                    <w:i/>
                                  </w:rPr>
                                </m:ctrlPr>
                              </m:sSubPr>
                              <m:e>
                                <m:r>
                                  <w:rPr>
                                    <w:rFonts w:ascii="Cambria Math" w:hAnsi="Cambria Math"/>
                                  </w:rPr>
                                  <m:t>Q</m:t>
                                </m:r>
                              </m:e>
                              <m:sub>
                                <m:r>
                                  <w:rPr>
                                    <w:rFonts w:ascii="Cambria Math" w:hAnsi="Cambria Math"/>
                                  </w:rPr>
                                  <m:t>G</m:t>
                                </m:r>
                              </m:sub>
                            </m:sSub>
                          </m:e>
                        </m:nary>
                      </m:num>
                      <m:den>
                        <m:nary>
                          <m:naryPr>
                            <m:chr m:val="∑"/>
                            <m:limLoc m:val="undOvr"/>
                            <m:ctrlPr>
                              <w:rPr>
                                <w:rFonts w:ascii="Cambria Math" w:hAnsi="Cambria Math"/>
                                <w:i/>
                              </w:rPr>
                            </m:ctrlPr>
                          </m:naryPr>
                          <m:sub>
                            <m:r>
                              <w:rPr>
                                <w:rFonts w:ascii="Cambria Math" w:hAnsi="Cambria Math"/>
                              </w:rPr>
                              <m:t>16</m:t>
                            </m:r>
                          </m:sub>
                          <m:sup>
                            <m:r>
                              <w:rPr>
                                <w:rFonts w:ascii="Cambria Math" w:hAnsi="Cambria Math"/>
                              </w:rPr>
                              <m:t>1</m:t>
                            </m:r>
                          </m:sup>
                          <m:e>
                            <m:sSub>
                              <m:sSubPr>
                                <m:ctrlPr>
                                  <w:rPr>
                                    <w:rFonts w:ascii="Cambria Math" w:hAnsi="Cambria Math"/>
                                    <w:i/>
                                  </w:rPr>
                                </m:ctrlPr>
                              </m:sSubPr>
                              <m:e>
                                <m:r>
                                  <w:rPr>
                                    <w:rFonts w:ascii="Cambria Math" w:hAnsi="Cambria Math"/>
                                  </w:rPr>
                                  <m:t>Q</m:t>
                                </m:r>
                              </m:e>
                              <m:sub>
                                <m:r>
                                  <w:rPr>
                                    <w:rFonts w:ascii="Cambria Math" w:hAnsi="Cambria Math"/>
                                  </w:rPr>
                                  <m:t>B</m:t>
                                </m:r>
                              </m:sub>
                            </m:sSub>
                          </m:e>
                        </m:nary>
                      </m:den>
                    </m:f>
                  </m:e>
                </m:d>
                <m:r>
                  <w:rPr>
                    <w:rFonts w:ascii="Cambria Math" w:hAnsi="Cambria Math"/>
                  </w:rPr>
                  <m:t>≥0.5</m:t>
                </m:r>
              </m:oMath>
            </m:oMathPara>
          </w:p>
          <w:p w14:paraId="434987DC" w14:textId="77777777" w:rsidR="00C84D32" w:rsidRPr="0010289A" w:rsidRDefault="00C84D32" w:rsidP="002C6EBE">
            <w:pPr>
              <w:pStyle w:val="ListParagraph"/>
              <w:tabs>
                <w:tab w:val="left" w:pos="1134"/>
              </w:tabs>
              <w:spacing w:after="120" w:line="276" w:lineRule="auto"/>
              <w:ind w:left="1080" w:hanging="941"/>
              <w:jc w:val="both"/>
            </w:pPr>
            <w:r w:rsidRPr="0010289A">
              <w:t>kur,</w:t>
            </w:r>
          </w:p>
          <w:p w14:paraId="76EDCD06" w14:textId="5C93AA58" w:rsidR="00C84D32" w:rsidRPr="0010289A" w:rsidRDefault="00C84D32" w:rsidP="001D0586">
            <w:pPr>
              <w:pStyle w:val="ListParagraph"/>
              <w:tabs>
                <w:tab w:val="left" w:pos="1279"/>
              </w:tabs>
              <w:spacing w:after="120" w:line="276" w:lineRule="auto"/>
              <w:ind w:left="145" w:hanging="6"/>
              <w:jc w:val="both"/>
            </w:pPr>
            <w:r w:rsidRPr="0010289A">
              <w:t>Q</w:t>
            </w:r>
            <w:r w:rsidRPr="0010289A">
              <w:rPr>
                <w:vertAlign w:val="subscript"/>
              </w:rPr>
              <w:t>B</w:t>
            </w:r>
            <w:r w:rsidRPr="0010289A">
              <w:t xml:space="preserve"> – suminis Bazinis energijos suvartojimas per </w:t>
            </w:r>
            <w:r w:rsidR="00007376" w:rsidRPr="0010289A">
              <w:rPr>
                <w:color w:val="FF0000"/>
              </w:rPr>
              <w:t>[</w:t>
            </w:r>
            <w:r w:rsidR="00007376" w:rsidRPr="0010289A">
              <w:rPr>
                <w:i/>
                <w:iCs/>
                <w:color w:val="FF0000"/>
              </w:rPr>
              <w:t>nurodyti skaičių</w:t>
            </w:r>
            <w:r w:rsidR="00007376" w:rsidRPr="0010289A">
              <w:rPr>
                <w:color w:val="FF0000"/>
              </w:rPr>
              <w:t>]</w:t>
            </w:r>
            <w:r w:rsidRPr="0010289A">
              <w:t xml:space="preserve"> Ataskaitinių laikotarpių, kuris lygus </w:t>
            </w:r>
            <w:r w:rsidRPr="0010289A">
              <w:rPr>
                <w:color w:val="FF0000"/>
              </w:rPr>
              <w:t>[</w:t>
            </w:r>
            <w:r w:rsidRPr="0010289A">
              <w:rPr>
                <w:i/>
                <w:iCs/>
                <w:color w:val="FF0000"/>
              </w:rPr>
              <w:t>nurodyti skaičių</w:t>
            </w:r>
            <w:r w:rsidRPr="0010289A">
              <w:rPr>
                <w:color w:val="FF0000"/>
              </w:rPr>
              <w:t>]</w:t>
            </w:r>
            <w:r w:rsidRPr="0010289A">
              <w:t xml:space="preserve"> MWh</w:t>
            </w:r>
          </w:p>
          <w:p w14:paraId="6F8DC46A" w14:textId="30FEB8FA" w:rsidR="00C84D32" w:rsidRPr="0010289A" w:rsidRDefault="00C84D32" w:rsidP="001D0586">
            <w:pPr>
              <w:pStyle w:val="ListParagraph"/>
              <w:tabs>
                <w:tab w:val="left" w:pos="139"/>
              </w:tabs>
              <w:spacing w:after="120" w:line="276" w:lineRule="auto"/>
              <w:ind w:left="139"/>
              <w:jc w:val="both"/>
            </w:pPr>
            <w:r w:rsidRPr="0010289A">
              <w:t>Q</w:t>
            </w:r>
            <w:r w:rsidRPr="0010289A">
              <w:rPr>
                <w:vertAlign w:val="subscript"/>
              </w:rPr>
              <w:t>G</w:t>
            </w:r>
            <w:r w:rsidRPr="0010289A">
              <w:t xml:space="preserve"> – suminis Garantuotas energijos suvartojimas per </w:t>
            </w:r>
            <w:r w:rsidRPr="0010289A">
              <w:rPr>
                <w:color w:val="FF0000"/>
              </w:rPr>
              <w:t>[</w:t>
            </w:r>
            <w:r w:rsidRPr="0010289A">
              <w:rPr>
                <w:i/>
                <w:iCs/>
                <w:color w:val="FF0000"/>
              </w:rPr>
              <w:t>nurodyti skaičių</w:t>
            </w:r>
            <w:r w:rsidRPr="0010289A">
              <w:rPr>
                <w:color w:val="FF0000"/>
              </w:rPr>
              <w:t>]</w:t>
            </w:r>
            <w:r w:rsidRPr="0010289A">
              <w:t xml:space="preserve"> Ataskaitinių laikotarpių (duomenys imami iš </w:t>
            </w:r>
            <w:r w:rsidR="00B50B75" w:rsidRPr="0010289A">
              <w:t>P</w:t>
            </w:r>
            <w:r w:rsidRPr="0010289A">
              <w:t>asiūlymo), MWh</w:t>
            </w:r>
            <w:r w:rsidR="00B50B75" w:rsidRPr="0010289A">
              <w:t>;</w:t>
            </w:r>
          </w:p>
        </w:tc>
      </w:tr>
      <w:tr w:rsidR="00A57BA3" w:rsidRPr="0010289A" w14:paraId="1BC0BBF5" w14:textId="77777777" w:rsidTr="004C59B6">
        <w:tc>
          <w:tcPr>
            <w:tcW w:w="3316" w:type="dxa"/>
          </w:tcPr>
          <w:p w14:paraId="36737E4E" w14:textId="77777777" w:rsidR="00A57BA3" w:rsidRPr="0010289A" w:rsidRDefault="00A57BA3" w:rsidP="002C6EBE">
            <w:pPr>
              <w:spacing w:after="120" w:line="276" w:lineRule="auto"/>
              <w:rPr>
                <w:b/>
                <w:color w:val="632423" w:themeColor="accent2" w:themeShade="80"/>
              </w:rPr>
            </w:pPr>
            <w:r w:rsidRPr="0010289A">
              <w:rPr>
                <w:b/>
                <w:color w:val="632423" w:themeColor="accent2" w:themeShade="80"/>
              </w:rPr>
              <w:lastRenderedPageBreak/>
              <w:t>ESOL</w:t>
            </w:r>
          </w:p>
        </w:tc>
        <w:tc>
          <w:tcPr>
            <w:tcW w:w="6322" w:type="dxa"/>
          </w:tcPr>
          <w:p w14:paraId="07C13FFF" w14:textId="49C7C0D7" w:rsidR="00A57BA3" w:rsidRPr="0010289A" w:rsidRDefault="00A57BA3" w:rsidP="002C6EBE">
            <w:pPr>
              <w:spacing w:after="120" w:line="276" w:lineRule="auto"/>
              <w:jc w:val="both"/>
            </w:pPr>
            <w:r w:rsidRPr="0010289A">
              <w:t xml:space="preserve">reiškia Europos Sąjungos oficialųjį leidinį, prieinamą interneto adresu </w:t>
            </w:r>
            <w:hyperlink r:id="rId25" w:history="1">
              <w:r w:rsidRPr="0010289A">
                <w:rPr>
                  <w:rStyle w:val="Hyperlink"/>
                </w:rPr>
                <w:t>http://eur-lex.europa.eu/oj/direct-access.html</w:t>
              </w:r>
            </w:hyperlink>
            <w:r w:rsidRPr="0010289A">
              <w:t>.</w:t>
            </w:r>
            <w:r w:rsidR="00194482" w:rsidRPr="0010289A">
              <w:t>;</w:t>
            </w:r>
          </w:p>
        </w:tc>
      </w:tr>
      <w:tr w:rsidR="00F631E7" w:rsidRPr="0010289A" w14:paraId="532F9B2C" w14:textId="77777777" w:rsidTr="004C59B6">
        <w:tc>
          <w:tcPr>
            <w:tcW w:w="3316" w:type="dxa"/>
          </w:tcPr>
          <w:p w14:paraId="63D34ADA" w14:textId="2F28D946" w:rsidR="00F631E7" w:rsidRPr="0010289A" w:rsidRDefault="00F631E7" w:rsidP="002C6EBE">
            <w:pPr>
              <w:spacing w:after="120" w:line="276" w:lineRule="auto"/>
              <w:rPr>
                <w:b/>
                <w:color w:val="632423" w:themeColor="accent2" w:themeShade="80"/>
              </w:rPr>
            </w:pPr>
            <w:r w:rsidRPr="0010289A">
              <w:rPr>
                <w:b/>
                <w:color w:val="632423" w:themeColor="accent2" w:themeShade="80"/>
              </w:rPr>
              <w:t>Europos bendrasis viešųjų pirkimų dokumentas arba EBVPD</w:t>
            </w:r>
            <w:r w:rsidRPr="0010289A" w:rsidDel="007610CA">
              <w:rPr>
                <w:b/>
                <w:color w:val="632423" w:themeColor="accent2" w:themeShade="80"/>
              </w:rPr>
              <w:t xml:space="preserve"> </w:t>
            </w:r>
          </w:p>
        </w:tc>
        <w:tc>
          <w:tcPr>
            <w:tcW w:w="6322" w:type="dxa"/>
          </w:tcPr>
          <w:p w14:paraId="3BEB768C" w14:textId="4D242407" w:rsidR="00F631E7" w:rsidRPr="0010289A" w:rsidRDefault="00F631E7" w:rsidP="002C6EBE">
            <w:pPr>
              <w:spacing w:after="120" w:line="276" w:lineRule="auto"/>
              <w:jc w:val="both"/>
            </w:pPr>
            <w:r w:rsidRPr="0010289A">
              <w:rPr>
                <w:lang w:eastAsia="lt-LT"/>
              </w:rPr>
              <w:t>reiškia Kandidato savideklaraciją, kuria Kandidatas ir ūkio subjektai, kurių pajėgumais jis remiasi, patvirtina, jog nėra Sąlygose nustatytų tiekėjo pašalinimo pagrindų ir kandidatas atitinka nustatytus Kvalifikacijos reikalavimus;</w:t>
            </w:r>
          </w:p>
        </w:tc>
      </w:tr>
      <w:tr w:rsidR="00A57BA3" w:rsidRPr="0010289A" w14:paraId="5D549CC4" w14:textId="77777777" w:rsidTr="004C59B6">
        <w:tc>
          <w:tcPr>
            <w:tcW w:w="3316" w:type="dxa"/>
          </w:tcPr>
          <w:p w14:paraId="731D1D2C" w14:textId="1E5E0E42" w:rsidR="00A57BA3" w:rsidRPr="0010289A" w:rsidRDefault="00A57BA3" w:rsidP="002C6EBE">
            <w:pPr>
              <w:spacing w:after="120" w:line="276" w:lineRule="auto"/>
              <w:rPr>
                <w:b/>
                <w:color w:val="632423" w:themeColor="accent2" w:themeShade="80"/>
              </w:rPr>
            </w:pPr>
            <w:r w:rsidRPr="0010289A">
              <w:rPr>
                <w:b/>
                <w:bCs/>
                <w:color w:val="632423"/>
              </w:rPr>
              <w:t>ES</w:t>
            </w:r>
          </w:p>
        </w:tc>
        <w:tc>
          <w:tcPr>
            <w:tcW w:w="6322" w:type="dxa"/>
          </w:tcPr>
          <w:p w14:paraId="3EF52336" w14:textId="337BE26F" w:rsidR="00A57BA3" w:rsidRPr="0010289A" w:rsidRDefault="00A57BA3" w:rsidP="002C6EBE">
            <w:pPr>
              <w:spacing w:after="120" w:line="276" w:lineRule="auto"/>
              <w:jc w:val="both"/>
            </w:pPr>
            <w:r w:rsidRPr="0010289A">
              <w:rPr>
                <w:color w:val="000000"/>
              </w:rPr>
              <w:t>reiškia Europos Sąjungą;</w:t>
            </w:r>
          </w:p>
        </w:tc>
      </w:tr>
      <w:tr w:rsidR="00634C3A" w:rsidRPr="0010289A" w14:paraId="492732AA" w14:textId="77777777" w:rsidTr="004C59B6">
        <w:tc>
          <w:tcPr>
            <w:tcW w:w="3316" w:type="dxa"/>
          </w:tcPr>
          <w:p w14:paraId="0EEAC462" w14:textId="5403096B" w:rsidR="00634C3A" w:rsidRPr="0010289A" w:rsidRDefault="00634C3A" w:rsidP="002C6EBE">
            <w:pPr>
              <w:spacing w:after="120" w:line="276" w:lineRule="auto"/>
              <w:rPr>
                <w:b/>
                <w:bCs/>
                <w:color w:val="632423"/>
              </w:rPr>
            </w:pPr>
            <w:r w:rsidRPr="0010289A">
              <w:rPr>
                <w:b/>
                <w:bCs/>
                <w:color w:val="632423"/>
              </w:rPr>
              <w:t>Esminiai statinio reikalavimai</w:t>
            </w:r>
          </w:p>
        </w:tc>
        <w:tc>
          <w:tcPr>
            <w:tcW w:w="6322" w:type="dxa"/>
          </w:tcPr>
          <w:p w14:paraId="5F7C932E" w14:textId="3786079D" w:rsidR="00634C3A" w:rsidRPr="0010289A" w:rsidRDefault="00634C3A" w:rsidP="002C6EBE">
            <w:pPr>
              <w:spacing w:after="120" w:line="276" w:lineRule="auto"/>
              <w:jc w:val="both"/>
              <w:rPr>
                <w:color w:val="000000"/>
              </w:rPr>
            </w:pPr>
            <w:r w:rsidRPr="0010289A">
              <w:rPr>
                <w:color w:val="000000"/>
              </w:rPr>
              <w:t xml:space="preserve">reiškia </w:t>
            </w:r>
            <w:r w:rsidRPr="0010289A">
              <w:t xml:space="preserve">Statinio elementams keliamus reikalavimus, kurie yra nustatyti </w:t>
            </w:r>
            <w:r w:rsidRPr="0010289A">
              <w:rPr>
                <w:iCs/>
                <w:lang w:eastAsia="lt-LT"/>
              </w:rPr>
              <w:t>2011 m. kovo 9 d. Europos Parlamento ir Tarybos reglamente (ES) Nr. 305/2011, kuriuo nustatomos suderintos statybos produktų rinkodaros sąlygos ir panaikinama Tarybos direktyva 89/106/EB (toliau – Reglamentas);</w:t>
            </w:r>
          </w:p>
        </w:tc>
      </w:tr>
      <w:tr w:rsidR="00A57BA3" w:rsidRPr="0010289A" w14:paraId="5DFE1892" w14:textId="77777777" w:rsidTr="004C59B6">
        <w:tc>
          <w:tcPr>
            <w:tcW w:w="3316" w:type="dxa"/>
          </w:tcPr>
          <w:p w14:paraId="26290EC0" w14:textId="6EAE80A8" w:rsidR="00A57BA3" w:rsidRPr="0010289A" w:rsidRDefault="00A57BA3" w:rsidP="002C6EBE">
            <w:pPr>
              <w:spacing w:after="120" w:line="276" w:lineRule="auto"/>
              <w:rPr>
                <w:b/>
                <w:bCs/>
                <w:color w:val="632423"/>
              </w:rPr>
            </w:pPr>
            <w:r w:rsidRPr="0010289A">
              <w:rPr>
                <w:b/>
                <w:bCs/>
                <w:color w:val="632423"/>
              </w:rPr>
              <w:t>Esminis teisės aktų pasikeitimas</w:t>
            </w:r>
          </w:p>
        </w:tc>
        <w:tc>
          <w:tcPr>
            <w:tcW w:w="6322" w:type="dxa"/>
          </w:tcPr>
          <w:p w14:paraId="1027B2AC" w14:textId="1C1A8B43" w:rsidR="00A57BA3" w:rsidRPr="0010289A" w:rsidRDefault="00A57BA3" w:rsidP="002C6EBE">
            <w:pPr>
              <w:spacing w:after="120" w:line="276" w:lineRule="auto"/>
              <w:jc w:val="both"/>
              <w:rPr>
                <w:color w:val="000000"/>
              </w:rPr>
            </w:pPr>
            <w:r w:rsidRPr="0010289A">
              <w:rPr>
                <w:color w:val="000000"/>
              </w:rPr>
              <w:t>reiškia Specialiųjų teisės aktų ar Diskriminacinio poveikio teisės akto priėmimą, pasikeitimą, turintį neigiamą poveikį Šalių teisėms ir pareigoms pagal Sutartį ir dėl to Sutartį būtina keisti Sutarties 38 punkte nustatyta tvarka. Esminiu teisės aktų pasikeitimų nelaikomi atvejai, jeigu tam tikro Specialiojo teisės akto ar Diskriminacinio poveikio teisės akto priėmimas (pakeitimas)</w:t>
            </w:r>
            <w:r w:rsidR="00A970BA" w:rsidRPr="0010289A">
              <w:rPr>
                <w:color w:val="000000"/>
              </w:rPr>
              <w:t>,</w:t>
            </w:r>
            <w:r w:rsidRPr="0010289A">
              <w:rPr>
                <w:color w:val="000000"/>
              </w:rPr>
              <w:t xml:space="preserve"> </w:t>
            </w:r>
            <w:r w:rsidR="00A970BA" w:rsidRPr="0010289A">
              <w:rPr>
                <w:color w:val="000000"/>
              </w:rPr>
              <w:t>jeigu tokių dokumentų projektai buvo paskelbti viešai iki Sutarties sudarymo</w:t>
            </w:r>
            <w:r w:rsidRPr="0010289A">
              <w:rPr>
                <w:color w:val="000000"/>
              </w:rPr>
              <w:t>;</w:t>
            </w:r>
          </w:p>
        </w:tc>
      </w:tr>
      <w:tr w:rsidR="004F304D" w:rsidRPr="0010289A" w14:paraId="7504E961" w14:textId="77777777" w:rsidTr="004C59B6">
        <w:tc>
          <w:tcPr>
            <w:tcW w:w="3316" w:type="dxa"/>
          </w:tcPr>
          <w:p w14:paraId="774A8762" w14:textId="479C4F5C" w:rsidR="004F304D" w:rsidRPr="0010289A" w:rsidRDefault="004F304D" w:rsidP="002C6EBE">
            <w:pPr>
              <w:spacing w:after="120" w:line="276" w:lineRule="auto"/>
              <w:rPr>
                <w:b/>
                <w:bCs/>
                <w:color w:val="632423"/>
              </w:rPr>
            </w:pPr>
            <w:r w:rsidRPr="0010289A">
              <w:rPr>
                <w:b/>
                <w:bCs/>
                <w:color w:val="632423"/>
              </w:rPr>
              <w:t>Faktinis energijos suvartojimas</w:t>
            </w:r>
          </w:p>
        </w:tc>
        <w:tc>
          <w:tcPr>
            <w:tcW w:w="6322" w:type="dxa"/>
          </w:tcPr>
          <w:p w14:paraId="0138A454" w14:textId="18F74A1A" w:rsidR="004F304D" w:rsidRPr="0010289A" w:rsidRDefault="004F304D" w:rsidP="002C6EBE">
            <w:pPr>
              <w:spacing w:after="120" w:line="276" w:lineRule="auto"/>
              <w:jc w:val="both"/>
              <w:rPr>
                <w:color w:val="000000"/>
              </w:rPr>
            </w:pPr>
            <w:r w:rsidRPr="0010289A">
              <w:rPr>
                <w:color w:val="000000"/>
              </w:rPr>
              <w:t>reiškia per Ataskaitinį laikotarpį Objekto šildymui faktiškai suvartotos šilumos kiekį, išmatuotą ap</w:t>
            </w:r>
            <w:r w:rsidR="009F7EC4" w:rsidRPr="0010289A">
              <w:rPr>
                <w:color w:val="000000"/>
              </w:rPr>
              <w:t>s</w:t>
            </w:r>
            <w:r w:rsidRPr="0010289A">
              <w:rPr>
                <w:color w:val="000000"/>
              </w:rPr>
              <w:t>kaitos prietaisais įrengtais ir eksploatuojamais taip, kaip tai reglamentuoja Šilumos energijos ir</w:t>
            </w:r>
            <w:r w:rsidR="00C84B01" w:rsidRPr="0010289A">
              <w:rPr>
                <w:color w:val="000000"/>
              </w:rPr>
              <w:t xml:space="preserve"> šilumnešio kiekio apskaitos taisyklės, patvirtintos </w:t>
            </w:r>
            <w:r w:rsidRPr="0010289A">
              <w:rPr>
                <w:rFonts w:eastAsia="Calibri"/>
              </w:rPr>
              <w:t xml:space="preserve">Lietuvos Respublikos </w:t>
            </w:r>
            <w:r w:rsidR="00C84B01" w:rsidRPr="0010289A">
              <w:rPr>
                <w:rFonts w:eastAsia="Calibri"/>
              </w:rPr>
              <w:t>ū</w:t>
            </w:r>
            <w:r w:rsidRPr="0010289A">
              <w:rPr>
                <w:rFonts w:eastAsia="Calibri"/>
              </w:rPr>
              <w:t xml:space="preserve">kio ministro 1999 m. gruodžio 21 d. įsakymu Nr. 424 </w:t>
            </w:r>
            <w:r w:rsidR="00C84B01" w:rsidRPr="0010289A">
              <w:rPr>
                <w:rFonts w:eastAsia="Calibri"/>
              </w:rPr>
              <w:t xml:space="preserve">(ar jį keičiantys teisės aktai). </w:t>
            </w:r>
            <w:r w:rsidRPr="0010289A">
              <w:rPr>
                <w:rFonts w:eastAsia="Calibri"/>
              </w:rPr>
              <w:t>Tuo atveju jei reikalavimus atitinkantys apskaitos prietaisai nėra įrengti</w:t>
            </w:r>
            <w:r w:rsidR="00C84B01" w:rsidRPr="0010289A">
              <w:rPr>
                <w:rFonts w:eastAsia="Calibri"/>
              </w:rPr>
              <w:t>,</w:t>
            </w:r>
            <w:r w:rsidRPr="0010289A">
              <w:rPr>
                <w:rFonts w:eastAsia="Calibri"/>
              </w:rPr>
              <w:t xml:space="preserve"> juos įrengia Privatus subjektas</w:t>
            </w:r>
            <w:r w:rsidR="00634C3A" w:rsidRPr="0010289A">
              <w:rPr>
                <w:rFonts w:eastAsia="Calibri"/>
              </w:rPr>
              <w:t>;</w:t>
            </w:r>
          </w:p>
        </w:tc>
      </w:tr>
      <w:tr w:rsidR="00A57BA3" w:rsidRPr="0010289A" w14:paraId="78D326BB" w14:textId="77777777" w:rsidTr="004C59B6">
        <w:tc>
          <w:tcPr>
            <w:tcW w:w="3316" w:type="dxa"/>
          </w:tcPr>
          <w:p w14:paraId="4BF760D2" w14:textId="77777777" w:rsidR="00A57BA3" w:rsidRPr="0010289A" w:rsidRDefault="00A57BA3" w:rsidP="002C6EBE">
            <w:pPr>
              <w:spacing w:after="120" w:line="276" w:lineRule="auto"/>
              <w:rPr>
                <w:b/>
                <w:color w:val="632423" w:themeColor="accent2" w:themeShade="80"/>
              </w:rPr>
            </w:pPr>
            <w:r w:rsidRPr="0010289A">
              <w:rPr>
                <w:b/>
                <w:color w:val="632423" w:themeColor="accent2" w:themeShade="80"/>
              </w:rPr>
              <w:t>Finansinis pasiūlymas</w:t>
            </w:r>
          </w:p>
        </w:tc>
        <w:tc>
          <w:tcPr>
            <w:tcW w:w="6322" w:type="dxa"/>
          </w:tcPr>
          <w:p w14:paraId="6C4A48AE" w14:textId="5363CECC" w:rsidR="00A57BA3" w:rsidRPr="0010289A" w:rsidRDefault="00A57BA3" w:rsidP="002C6EBE">
            <w:pPr>
              <w:spacing w:after="120" w:line="276" w:lineRule="auto"/>
              <w:jc w:val="both"/>
            </w:pPr>
            <w:r w:rsidRPr="0010289A">
              <w:t xml:space="preserve">reiškia pagal Sąlygų </w:t>
            </w:r>
            <w:r w:rsidR="004202A3" w:rsidRPr="0010289A">
              <w:fldChar w:fldCharType="begin"/>
            </w:r>
            <w:r w:rsidR="004202A3" w:rsidRPr="0010289A">
              <w:instrText xml:space="preserve"> REF _Ref131080538 \w \h </w:instrText>
            </w:r>
            <w:r w:rsidR="00686D0B" w:rsidRPr="0010289A">
              <w:instrText xml:space="preserve"> \* MERGEFORMAT </w:instrText>
            </w:r>
            <w:r w:rsidR="004202A3" w:rsidRPr="0010289A">
              <w:fldChar w:fldCharType="separate"/>
            </w:r>
            <w:r w:rsidR="00475A1A">
              <w:t>19</w:t>
            </w:r>
            <w:r w:rsidR="004202A3" w:rsidRPr="0010289A">
              <w:fldChar w:fldCharType="end"/>
            </w:r>
            <w:r w:rsidR="00C93A43" w:rsidRPr="0010289A">
              <w:t xml:space="preserve"> </w:t>
            </w:r>
            <w:r w:rsidRPr="0010289A">
              <w:t>priedo</w:t>
            </w:r>
            <w:r w:rsidRPr="0010289A">
              <w:rPr>
                <w:i/>
              </w:rPr>
              <w:t xml:space="preserve"> Pasiūlymo forma</w:t>
            </w:r>
            <w:r w:rsidRPr="0010289A">
              <w:t xml:space="preserve"> B dalyje nurodytą formą, kartu su Finansiniu veiklos modeliu ir kitais pagrindžiančiais dokumentais pateikiamą pasiūlymą dėl Metinio atlyginimo</w:t>
            </w:r>
            <w:r w:rsidR="00194482" w:rsidRPr="0010289A">
              <w:t>;</w:t>
            </w:r>
          </w:p>
        </w:tc>
      </w:tr>
      <w:tr w:rsidR="00A57BA3" w:rsidRPr="0010289A" w14:paraId="09190679" w14:textId="77777777" w:rsidTr="004C59B6">
        <w:tc>
          <w:tcPr>
            <w:tcW w:w="3316" w:type="dxa"/>
          </w:tcPr>
          <w:p w14:paraId="5781C6F3" w14:textId="5E1185AD" w:rsidR="00A57BA3" w:rsidRPr="0010289A" w:rsidRDefault="00A57BA3" w:rsidP="002C6EBE">
            <w:pPr>
              <w:spacing w:after="120" w:line="276" w:lineRule="auto"/>
              <w:rPr>
                <w:b/>
                <w:color w:val="632423" w:themeColor="accent2" w:themeShade="80"/>
              </w:rPr>
            </w:pPr>
            <w:r w:rsidRPr="0010289A">
              <w:rPr>
                <w:b/>
                <w:color w:val="632423" w:themeColor="accent2" w:themeShade="80"/>
              </w:rPr>
              <w:t>Finansinis veiklos modelis</w:t>
            </w:r>
            <w:r w:rsidR="007D5C4A" w:rsidRPr="0010289A">
              <w:rPr>
                <w:b/>
                <w:color w:val="632423" w:themeColor="accent2" w:themeShade="80"/>
              </w:rPr>
              <w:t xml:space="preserve"> arba FVM</w:t>
            </w:r>
          </w:p>
        </w:tc>
        <w:tc>
          <w:tcPr>
            <w:tcW w:w="6322" w:type="dxa"/>
          </w:tcPr>
          <w:p w14:paraId="28BA2B3A" w14:textId="4979545A" w:rsidR="00A57BA3" w:rsidRPr="0010289A" w:rsidRDefault="00A57BA3" w:rsidP="002C6EBE">
            <w:pPr>
              <w:spacing w:after="120" w:line="276" w:lineRule="auto"/>
              <w:jc w:val="both"/>
            </w:pPr>
            <w:r w:rsidRPr="0010289A">
              <w:t xml:space="preserve">reiškia pagal Sąlygų </w:t>
            </w:r>
            <w:r w:rsidR="004202A3" w:rsidRPr="0010289A">
              <w:fldChar w:fldCharType="begin"/>
            </w:r>
            <w:r w:rsidR="004202A3" w:rsidRPr="0010289A">
              <w:instrText xml:space="preserve"> REF _Ref131080562 \w \h </w:instrText>
            </w:r>
            <w:r w:rsidR="00686D0B" w:rsidRPr="0010289A">
              <w:instrText xml:space="preserve"> \* MERGEFORMAT </w:instrText>
            </w:r>
            <w:r w:rsidR="004202A3" w:rsidRPr="0010289A">
              <w:fldChar w:fldCharType="separate"/>
            </w:r>
            <w:r w:rsidR="00475A1A">
              <w:t>14</w:t>
            </w:r>
            <w:r w:rsidR="004202A3" w:rsidRPr="0010289A">
              <w:fldChar w:fldCharType="end"/>
            </w:r>
            <w:r w:rsidR="00D15ACF" w:rsidRPr="0010289A">
              <w:t xml:space="preserve"> </w:t>
            </w:r>
            <w:r w:rsidRPr="0010289A">
              <w:t xml:space="preserve">priede </w:t>
            </w:r>
            <w:r w:rsidRPr="0010289A">
              <w:rPr>
                <w:i/>
              </w:rPr>
              <w:t>Reikalavimai finansiniam veiklos modeliui</w:t>
            </w:r>
            <w:r w:rsidRPr="0010289A">
              <w:t xml:space="preserve"> pateiktą formą sudarytą to paties pavadinimo dokumentą, kuriame nurodoma Privataus subjekto veiklos finansavimo struktūra ir sąlygos, finansiškai (ekonomiškai) pagrindžiami investavimo tikslai, pateikiamas investicijų grąžos įvertinimas ir kiti efektyvumo rodikliai</w:t>
            </w:r>
            <w:r w:rsidR="00194482" w:rsidRPr="0010289A">
              <w:t>;</w:t>
            </w:r>
          </w:p>
        </w:tc>
      </w:tr>
      <w:tr w:rsidR="00A57BA3" w:rsidRPr="0010289A" w14:paraId="27A4C320" w14:textId="77777777" w:rsidTr="004C59B6">
        <w:tc>
          <w:tcPr>
            <w:tcW w:w="3316" w:type="dxa"/>
          </w:tcPr>
          <w:p w14:paraId="39C2926A" w14:textId="4245E062" w:rsidR="00A57BA3" w:rsidRPr="0010289A" w:rsidRDefault="00A57BA3" w:rsidP="002C6EBE">
            <w:pPr>
              <w:spacing w:after="120" w:line="276" w:lineRule="auto"/>
              <w:rPr>
                <w:b/>
                <w:color w:val="632423" w:themeColor="accent2" w:themeShade="80"/>
              </w:rPr>
            </w:pPr>
            <w:r w:rsidRPr="0010289A">
              <w:rPr>
                <w:b/>
                <w:bCs/>
                <w:color w:val="632423"/>
              </w:rPr>
              <w:t>Finansuotojas</w:t>
            </w:r>
          </w:p>
        </w:tc>
        <w:tc>
          <w:tcPr>
            <w:tcW w:w="6322" w:type="dxa"/>
          </w:tcPr>
          <w:p w14:paraId="7877D149" w14:textId="27638921" w:rsidR="00A57BA3" w:rsidRPr="0010289A" w:rsidRDefault="00A57BA3" w:rsidP="002C6EBE">
            <w:pPr>
              <w:spacing w:after="120" w:line="276" w:lineRule="auto"/>
              <w:jc w:val="both"/>
            </w:pPr>
            <w:r w:rsidRPr="0010289A">
              <w:t xml:space="preserve">reiškia juridinį asmenį (išskyrus Investuotoją ir (ar) Susijusį asmenį), suteikiantį Investuotojui ir (ar) Privačiam subjektui Finansiniame veiklos modelyje numatytą finansavimą, </w:t>
            </w:r>
            <w:r w:rsidRPr="0010289A">
              <w:lastRenderedPageBreak/>
              <w:t>reikalingą tinkamai vykdyti jo įsipareigojimus pagal Sutartį, ir su kuriuo Valdžios subjektas, Finansuotojui pageidaujant, gali sudaryti Tiesioginį susitarimą;</w:t>
            </w:r>
          </w:p>
        </w:tc>
      </w:tr>
      <w:tr w:rsidR="00A57BA3" w:rsidRPr="0010289A" w14:paraId="0B73E53F" w14:textId="77777777" w:rsidTr="004C59B6">
        <w:trPr>
          <w:trHeight w:val="824"/>
        </w:trPr>
        <w:tc>
          <w:tcPr>
            <w:tcW w:w="3316" w:type="dxa"/>
          </w:tcPr>
          <w:p w14:paraId="2019FE7D" w14:textId="77777777" w:rsidR="00A57BA3" w:rsidRPr="0010289A" w:rsidRDefault="00A57BA3" w:rsidP="002C6EBE">
            <w:pPr>
              <w:spacing w:after="120" w:line="276" w:lineRule="auto"/>
              <w:rPr>
                <w:b/>
              </w:rPr>
            </w:pPr>
            <w:r w:rsidRPr="0010289A">
              <w:rPr>
                <w:b/>
                <w:color w:val="632423" w:themeColor="accent2" w:themeShade="80"/>
              </w:rPr>
              <w:lastRenderedPageBreak/>
              <w:t>Finansų ministerija</w:t>
            </w:r>
          </w:p>
        </w:tc>
        <w:tc>
          <w:tcPr>
            <w:tcW w:w="6322" w:type="dxa"/>
          </w:tcPr>
          <w:p w14:paraId="2044D389" w14:textId="135563A9" w:rsidR="00A57BA3" w:rsidRPr="0010289A" w:rsidRDefault="00A57BA3" w:rsidP="002C6EBE">
            <w:pPr>
              <w:spacing w:after="120" w:line="276" w:lineRule="auto"/>
              <w:jc w:val="both"/>
            </w:pPr>
            <w:r w:rsidRPr="0010289A">
              <w:t xml:space="preserve">reiškia Lietuvos Respublikos finansų ministeriją, </w:t>
            </w:r>
            <w:r w:rsidR="008F1DA6" w:rsidRPr="0010289A">
              <w:t xml:space="preserve">kurios </w:t>
            </w:r>
            <w:r w:rsidRPr="0010289A">
              <w:t xml:space="preserve">juridinio asmens kodas </w:t>
            </w:r>
            <w:r w:rsidR="008F1DA6" w:rsidRPr="0010289A">
              <w:rPr>
                <w:color w:val="FF0000"/>
                <w:w w:val="101"/>
              </w:rPr>
              <w:t>[</w:t>
            </w:r>
            <w:r w:rsidR="008F1DA6" w:rsidRPr="0010289A">
              <w:rPr>
                <w:i/>
                <w:iCs/>
                <w:color w:val="FF0000"/>
                <w:w w:val="101"/>
              </w:rPr>
              <w:t>kodas</w:t>
            </w:r>
            <w:r w:rsidR="008F1DA6" w:rsidRPr="0010289A">
              <w:rPr>
                <w:color w:val="FF0000"/>
                <w:w w:val="101"/>
              </w:rPr>
              <w:t>]</w:t>
            </w:r>
            <w:r w:rsidRPr="0010289A">
              <w:t xml:space="preserve">, </w:t>
            </w:r>
            <w:r w:rsidR="008F1DA6" w:rsidRPr="0010289A">
              <w:rPr>
                <w:color w:val="FF0000"/>
                <w:w w:val="101"/>
              </w:rPr>
              <w:t>[</w:t>
            </w:r>
            <w:r w:rsidR="008F1DA6" w:rsidRPr="0010289A">
              <w:rPr>
                <w:i/>
                <w:iCs/>
                <w:color w:val="FF0000"/>
                <w:w w:val="101"/>
              </w:rPr>
              <w:t>adresas</w:t>
            </w:r>
            <w:r w:rsidR="008F1DA6" w:rsidRPr="0010289A">
              <w:rPr>
                <w:color w:val="FF0000"/>
                <w:w w:val="101"/>
              </w:rPr>
              <w:t>]</w:t>
            </w:r>
            <w:r w:rsidRPr="0010289A">
              <w:t>;</w:t>
            </w:r>
          </w:p>
        </w:tc>
      </w:tr>
      <w:tr w:rsidR="00A57BA3" w:rsidRPr="0010289A" w14:paraId="0A0B6705" w14:textId="77777777" w:rsidTr="004C59B6">
        <w:tc>
          <w:tcPr>
            <w:tcW w:w="3316" w:type="dxa"/>
          </w:tcPr>
          <w:p w14:paraId="782E5762" w14:textId="21D2AB72" w:rsidR="00A57BA3" w:rsidRPr="0010289A" w:rsidRDefault="00A57BA3" w:rsidP="002C6EBE">
            <w:pPr>
              <w:spacing w:after="120" w:line="276" w:lineRule="auto"/>
              <w:rPr>
                <w:b/>
                <w:color w:val="632423" w:themeColor="accent2" w:themeShade="80"/>
              </w:rPr>
            </w:pPr>
            <w:r w:rsidRPr="0010289A">
              <w:rPr>
                <w:b/>
                <w:color w:val="632423" w:themeColor="accent2" w:themeShade="80"/>
              </w:rPr>
              <w:t xml:space="preserve">Galutinis pasiūlymas </w:t>
            </w:r>
          </w:p>
        </w:tc>
        <w:tc>
          <w:tcPr>
            <w:tcW w:w="6322" w:type="dxa"/>
          </w:tcPr>
          <w:p w14:paraId="24DB3EF8" w14:textId="495F06BB" w:rsidR="00A57BA3" w:rsidRPr="0010289A" w:rsidRDefault="00A57BA3" w:rsidP="002C6EBE">
            <w:pPr>
              <w:spacing w:after="120" w:line="276" w:lineRule="auto"/>
              <w:jc w:val="both"/>
            </w:pPr>
            <w:r w:rsidRPr="0010289A">
              <w:t xml:space="preserve">reiškia pagal Sąlygų </w:t>
            </w:r>
            <w:r w:rsidR="004202A3" w:rsidRPr="0010289A">
              <w:fldChar w:fldCharType="begin"/>
            </w:r>
            <w:r w:rsidR="004202A3" w:rsidRPr="0010289A">
              <w:instrText xml:space="preserve"> REF _Ref131080576 \w \h </w:instrText>
            </w:r>
            <w:r w:rsidR="00686D0B" w:rsidRPr="0010289A">
              <w:instrText xml:space="preserve"> \* MERGEFORMAT </w:instrText>
            </w:r>
            <w:r w:rsidR="004202A3" w:rsidRPr="0010289A">
              <w:fldChar w:fldCharType="separate"/>
            </w:r>
            <w:r w:rsidR="00475A1A">
              <w:t>19</w:t>
            </w:r>
            <w:r w:rsidR="004202A3" w:rsidRPr="0010289A">
              <w:fldChar w:fldCharType="end"/>
            </w:r>
            <w:r w:rsidR="00C93A43" w:rsidRPr="0010289A">
              <w:t xml:space="preserve"> </w:t>
            </w:r>
            <w:r w:rsidRPr="0010289A">
              <w:t xml:space="preserve">priede </w:t>
            </w:r>
            <w:r w:rsidRPr="0010289A">
              <w:rPr>
                <w:i/>
              </w:rPr>
              <w:t>Pasiūlymo forma</w:t>
            </w:r>
            <w:r w:rsidRPr="0010289A">
              <w:t xml:space="preserve"> nurodytas formas kartu su pagrindžiančiais dokumentais pateikiamą galutinį pasiūlymą, aptariantį Sąlygose suformuluotus bei derybose suderėtus Projekto įgyvendinimo techninius, finansinius ir komercinius klausimus bei pateikiantį kitą Sąlygose reikalaujamą informaciją, ir pagal kurį Dalyvis yra pasirengęs pasirašyti Sutartį. Galutiniame pasiūlyme pateikiami derybų rezultatai bei Pasiūlymo sprendimai, dėl kurių nebuvo vedamos derybos</w:t>
            </w:r>
            <w:r w:rsidR="00194482" w:rsidRPr="0010289A">
              <w:t>;</w:t>
            </w:r>
          </w:p>
        </w:tc>
      </w:tr>
      <w:tr w:rsidR="00C84B01" w:rsidRPr="0010289A" w14:paraId="704C3488" w14:textId="77777777" w:rsidTr="004C59B6">
        <w:tc>
          <w:tcPr>
            <w:tcW w:w="3316" w:type="dxa"/>
          </w:tcPr>
          <w:p w14:paraId="11F2FE8B" w14:textId="7E2F7684" w:rsidR="00C84B01" w:rsidRPr="0010289A" w:rsidRDefault="00C84B01" w:rsidP="002C6EBE">
            <w:pPr>
              <w:spacing w:after="120" w:line="276" w:lineRule="auto"/>
              <w:rPr>
                <w:b/>
                <w:bCs/>
                <w:color w:val="632423"/>
              </w:rPr>
            </w:pPr>
            <w:r w:rsidRPr="0010289A">
              <w:rPr>
                <w:b/>
                <w:bCs/>
                <w:color w:val="632423"/>
              </w:rPr>
              <w:t>Garantinis laikotarpis</w:t>
            </w:r>
          </w:p>
        </w:tc>
        <w:tc>
          <w:tcPr>
            <w:tcW w:w="6322" w:type="dxa"/>
          </w:tcPr>
          <w:p w14:paraId="321BD1CB" w14:textId="1FEAFD1C" w:rsidR="00C84B01" w:rsidRPr="0010289A" w:rsidRDefault="00C84B01" w:rsidP="002C6EBE">
            <w:pPr>
              <w:spacing w:after="120" w:line="276" w:lineRule="auto"/>
              <w:jc w:val="both"/>
            </w:pPr>
            <w:r w:rsidRPr="0010289A">
              <w:t xml:space="preserve">reiškia laiko tarpą, skaičiuojant nuo sekančios Darbo dienos </w:t>
            </w:r>
            <w:r w:rsidRPr="0010289A">
              <w:rPr>
                <w:color w:val="000000"/>
              </w:rPr>
              <w:t xml:space="preserve">po to, kai atlikus Darbus Valdžios subjektas ir Privatus subjektas pasirašo Sutarties 12 </w:t>
            </w:r>
            <w:r w:rsidRPr="0010289A">
              <w:t>priede</w:t>
            </w:r>
            <w:r w:rsidRPr="0010289A">
              <w:rPr>
                <w:i/>
              </w:rPr>
              <w:t xml:space="preserve"> Darbų vertinimas ir priėmimas</w:t>
            </w:r>
            <w:r w:rsidRPr="0010289A">
              <w:t xml:space="preserve"> </w:t>
            </w:r>
            <w:r w:rsidRPr="0010289A">
              <w:rPr>
                <w:color w:val="000000"/>
              </w:rPr>
              <w:t xml:space="preserve">numatytą patvirtinimą dėl Darbų atitikimo Specifikacijų reikalavimams ir </w:t>
            </w:r>
            <w:r w:rsidR="00634C3A" w:rsidRPr="0010289A">
              <w:rPr>
                <w:color w:val="000000"/>
              </w:rPr>
              <w:t>P</w:t>
            </w:r>
            <w:r w:rsidRPr="0010289A">
              <w:rPr>
                <w:color w:val="000000"/>
              </w:rPr>
              <w:t>asiūlymui;</w:t>
            </w:r>
          </w:p>
        </w:tc>
      </w:tr>
      <w:tr w:rsidR="00A57BA3" w:rsidRPr="0010289A" w14:paraId="1921E550" w14:textId="77777777" w:rsidTr="004C59B6">
        <w:tc>
          <w:tcPr>
            <w:tcW w:w="3316" w:type="dxa"/>
          </w:tcPr>
          <w:p w14:paraId="72F6CB3B" w14:textId="4466FBD7" w:rsidR="00A57BA3" w:rsidRPr="0010289A" w:rsidRDefault="00A57BA3" w:rsidP="002C6EBE">
            <w:pPr>
              <w:spacing w:after="120" w:line="276" w:lineRule="auto"/>
              <w:rPr>
                <w:b/>
                <w:color w:val="632423" w:themeColor="accent2" w:themeShade="80"/>
              </w:rPr>
            </w:pPr>
            <w:r w:rsidRPr="0010289A">
              <w:rPr>
                <w:b/>
                <w:bCs/>
                <w:color w:val="632423"/>
              </w:rPr>
              <w:t>Garantuotas energijos suvartojimas</w:t>
            </w:r>
          </w:p>
        </w:tc>
        <w:tc>
          <w:tcPr>
            <w:tcW w:w="6322" w:type="dxa"/>
          </w:tcPr>
          <w:p w14:paraId="00DF7F43" w14:textId="30AA8684" w:rsidR="00634C3A" w:rsidRPr="0010289A" w:rsidRDefault="00A57BA3" w:rsidP="002C6EBE">
            <w:pPr>
              <w:spacing w:after="120" w:line="276" w:lineRule="auto"/>
              <w:jc w:val="both"/>
            </w:pPr>
            <w:r w:rsidRPr="0010289A">
              <w:t xml:space="preserve">reiškia </w:t>
            </w:r>
            <w:r w:rsidR="00634C3A" w:rsidRPr="0010289A">
              <w:t xml:space="preserve">Privataus subjekto įsipareigojimą pasiekti (neviršyti) šilumos poreikį šildymui Objekte kiekvieną Ataskaitinį laikotarpį </w:t>
            </w:r>
            <w:r w:rsidRPr="0010289A">
              <w:t>(Objek</w:t>
            </w:r>
            <w:r w:rsidR="009F7EC4" w:rsidRPr="0010289A">
              <w:t>t</w:t>
            </w:r>
            <w:r w:rsidRPr="0010289A">
              <w:t>o šilumos poreikis šildymui) perskaičiuot</w:t>
            </w:r>
            <w:r w:rsidR="00634C3A" w:rsidRPr="0010289A">
              <w:t>ą</w:t>
            </w:r>
            <w:r w:rsidRPr="0010289A">
              <w:t xml:space="preserve"> norminėms sąlygoms vadovaujantis Specifikacij</w:t>
            </w:r>
            <w:r w:rsidR="00634C3A" w:rsidRPr="0010289A">
              <w:t>ų 5 pried</w:t>
            </w:r>
            <w:r w:rsidR="009033E9" w:rsidRPr="0010289A">
              <w:t>ėlio</w:t>
            </w:r>
            <w:r w:rsidR="00634C3A" w:rsidRPr="0010289A">
              <w:t xml:space="preserve"> </w:t>
            </w:r>
            <w:r w:rsidR="00634C3A" w:rsidRPr="0010289A">
              <w:rPr>
                <w:i/>
                <w:iCs/>
              </w:rPr>
              <w:t>Faktinio energijos suvartojimo perskaičiavimas į Lyginamąjį energijos suvartojimą</w:t>
            </w:r>
            <w:r w:rsidR="00634C3A" w:rsidRPr="0010289A">
              <w:t xml:space="preserve"> pateikt</w:t>
            </w:r>
            <w:r w:rsidR="009033E9" w:rsidRPr="0010289A">
              <w:t xml:space="preserve">a metodika; </w:t>
            </w:r>
          </w:p>
        </w:tc>
      </w:tr>
      <w:tr w:rsidR="00A57BA3" w:rsidRPr="0010289A" w14:paraId="6F3CA6DA" w14:textId="77777777" w:rsidTr="004C59B6">
        <w:tc>
          <w:tcPr>
            <w:tcW w:w="3316" w:type="dxa"/>
          </w:tcPr>
          <w:p w14:paraId="727BE3C2" w14:textId="5877BB42" w:rsidR="00A57BA3" w:rsidRPr="0010289A" w:rsidRDefault="00A57BA3" w:rsidP="002C6EBE">
            <w:pPr>
              <w:spacing w:after="120" w:line="276" w:lineRule="auto"/>
              <w:rPr>
                <w:b/>
                <w:color w:val="632423" w:themeColor="accent2" w:themeShade="80"/>
              </w:rPr>
            </w:pPr>
            <w:r w:rsidRPr="0010289A">
              <w:rPr>
                <w:b/>
                <w:bCs/>
                <w:color w:val="632423"/>
              </w:rPr>
              <w:t>Gera verslo praktika</w:t>
            </w:r>
          </w:p>
        </w:tc>
        <w:tc>
          <w:tcPr>
            <w:tcW w:w="6322" w:type="dxa"/>
          </w:tcPr>
          <w:p w14:paraId="15DD8B7B" w14:textId="63DD5AC5" w:rsidR="00A57BA3" w:rsidRPr="0010289A" w:rsidRDefault="00A57BA3" w:rsidP="002C6EBE">
            <w:pPr>
              <w:spacing w:after="120" w:line="276" w:lineRule="auto"/>
              <w:jc w:val="both"/>
            </w:pPr>
            <w:r w:rsidRPr="0010289A">
              <w:t xml:space="preserve">reiškia veiklos vykdymą vadovaujantis teisės aktams neprieštaraujančiais ir sąžiningą verslo praktiką atitinkančiais standartais, metodais būdais, priemonėmis, praktika, procedūromis ir tokiu rūpestingumo ir apdairumo lygiu, kurio tokiomis pačiomis ar panašiomis sąlygomis yra </w:t>
            </w:r>
            <w:r w:rsidRPr="0010289A" w:rsidDel="000468CB">
              <w:t xml:space="preserve">įprastai </w:t>
            </w:r>
            <w:r w:rsidRPr="0010289A">
              <w:t>tikimasi iš panašią veiklą vykdančių kvalifikuotų ir patyrusių asmenų;</w:t>
            </w:r>
          </w:p>
        </w:tc>
      </w:tr>
      <w:tr w:rsidR="00F631E7" w:rsidRPr="0010289A" w14:paraId="109954C5" w14:textId="77777777" w:rsidTr="004C59B6">
        <w:tc>
          <w:tcPr>
            <w:tcW w:w="3316" w:type="dxa"/>
          </w:tcPr>
          <w:p w14:paraId="3B9A260C" w14:textId="2C5F65FA" w:rsidR="00F631E7" w:rsidRPr="0010289A" w:rsidRDefault="00F631E7" w:rsidP="002C6EBE">
            <w:pPr>
              <w:spacing w:after="120" w:line="276" w:lineRule="auto"/>
              <w:rPr>
                <w:b/>
                <w:bCs/>
                <w:color w:val="632423"/>
              </w:rPr>
            </w:pPr>
            <w:r w:rsidRPr="0010289A">
              <w:rPr>
                <w:b/>
                <w:color w:val="632423" w:themeColor="accent2" w:themeShade="80"/>
              </w:rPr>
              <w:t>Interesų konfliktas</w:t>
            </w:r>
          </w:p>
        </w:tc>
        <w:tc>
          <w:tcPr>
            <w:tcW w:w="6322" w:type="dxa"/>
          </w:tcPr>
          <w:p w14:paraId="23B27759" w14:textId="62D7EF86" w:rsidR="00F631E7" w:rsidRPr="0010289A" w:rsidRDefault="00F631E7" w:rsidP="002C6EBE">
            <w:pPr>
              <w:spacing w:after="120" w:line="276" w:lineRule="auto"/>
              <w:jc w:val="both"/>
            </w:pPr>
            <w:r w:rsidRPr="0010289A">
              <w:t>atvejis, kai Valdžios subjekto darbuotojai, Komisijos nariai, ekspertai ar pagalbinės pirkimų veiklos paslaugų teikėjo, kuris apibrėžtas Viešųjų pirkimų įstatymo 2 straipsnio 22 dalyje, darbuotojai stebėtojai, dalyvaujantys Skelbiamų derybų procedūroje ar galintys daryti įtaką jos rezultatams, turi tiesioginį ar netiesioginį finansinį, ekonominį ar kitokio pobūdžio asmeninį suinteresuotumą, galintį pakenkti jų nešališkumui ir nepriklausomumui Skelbiamų derybų procedūrų metu;</w:t>
            </w:r>
          </w:p>
        </w:tc>
      </w:tr>
      <w:tr w:rsidR="00A57BA3" w:rsidRPr="0010289A" w14:paraId="6BA2B3AB" w14:textId="77777777" w:rsidTr="004C59B6">
        <w:tc>
          <w:tcPr>
            <w:tcW w:w="3316" w:type="dxa"/>
          </w:tcPr>
          <w:p w14:paraId="386D1F31" w14:textId="7B579D37" w:rsidR="00A57BA3" w:rsidRPr="0010289A" w:rsidRDefault="00DF2319" w:rsidP="002C6EBE">
            <w:pPr>
              <w:spacing w:after="120" w:line="276" w:lineRule="auto"/>
              <w:rPr>
                <w:b/>
                <w:bCs/>
                <w:color w:val="632423"/>
              </w:rPr>
            </w:pPr>
            <w:r w:rsidRPr="0010289A">
              <w:rPr>
                <w:b/>
                <w:bCs/>
                <w:color w:val="632423"/>
              </w:rPr>
              <w:lastRenderedPageBreak/>
              <w:t>Viešųjų pirkimų įstatymas</w:t>
            </w:r>
            <w:r w:rsidR="002E0417" w:rsidRPr="0010289A">
              <w:rPr>
                <w:b/>
                <w:bCs/>
                <w:color w:val="632423"/>
              </w:rPr>
              <w:t xml:space="preserve"> arba VPĮ</w:t>
            </w:r>
          </w:p>
        </w:tc>
        <w:tc>
          <w:tcPr>
            <w:tcW w:w="6322" w:type="dxa"/>
          </w:tcPr>
          <w:p w14:paraId="4D525C10" w14:textId="44E00BAB" w:rsidR="00A57BA3" w:rsidRPr="0010289A" w:rsidRDefault="00A57BA3" w:rsidP="002C6EBE">
            <w:pPr>
              <w:spacing w:after="120" w:line="276" w:lineRule="auto"/>
              <w:jc w:val="both"/>
            </w:pPr>
            <w:r w:rsidRPr="0010289A">
              <w:rPr>
                <w:color w:val="000000"/>
              </w:rPr>
              <w:t>reiškia Lietuvos Respublikos viešųjų pirkimų įstatymą;</w:t>
            </w:r>
          </w:p>
        </w:tc>
      </w:tr>
      <w:tr w:rsidR="00A57BA3" w:rsidRPr="0010289A" w14:paraId="2ED13AD1" w14:textId="77777777" w:rsidTr="004C59B6">
        <w:tc>
          <w:tcPr>
            <w:tcW w:w="3316" w:type="dxa"/>
          </w:tcPr>
          <w:p w14:paraId="555F49C8" w14:textId="6D88A89F" w:rsidR="00A57BA3" w:rsidRPr="0010289A" w:rsidRDefault="00A57BA3" w:rsidP="002C6EBE">
            <w:pPr>
              <w:spacing w:after="120" w:line="276" w:lineRule="auto"/>
              <w:rPr>
                <w:b/>
                <w:bCs/>
                <w:color w:val="632423"/>
              </w:rPr>
            </w:pPr>
            <w:r w:rsidRPr="0010289A">
              <w:rPr>
                <w:b/>
                <w:bCs/>
                <w:color w:val="632423"/>
              </w:rPr>
              <w:t>Investicijos</w:t>
            </w:r>
          </w:p>
        </w:tc>
        <w:tc>
          <w:tcPr>
            <w:tcW w:w="6322" w:type="dxa"/>
          </w:tcPr>
          <w:p w14:paraId="439E668E" w14:textId="25483AEC" w:rsidR="00A57BA3" w:rsidRPr="0010289A" w:rsidRDefault="00A57BA3" w:rsidP="002C6EBE">
            <w:pPr>
              <w:spacing w:after="120" w:line="276" w:lineRule="auto"/>
              <w:jc w:val="both"/>
            </w:pPr>
            <w:r w:rsidRPr="0010289A">
              <w:rPr>
                <w:color w:val="000000"/>
              </w:rPr>
              <w:t>reiškia investicijas į Objektą ir kitas tinkamam Darbų atlikimui ir Paslaugų teikimui reikalingas investicijas, padarytas Sutartyje nustatyta tvarka;</w:t>
            </w:r>
          </w:p>
        </w:tc>
      </w:tr>
      <w:tr w:rsidR="00A57BA3" w:rsidRPr="0010289A" w14:paraId="2DD17AFD" w14:textId="77777777" w:rsidTr="004C59B6">
        <w:tc>
          <w:tcPr>
            <w:tcW w:w="3316" w:type="dxa"/>
          </w:tcPr>
          <w:p w14:paraId="6547C53C" w14:textId="54B6B6B8" w:rsidR="00A57BA3" w:rsidRPr="0010289A" w:rsidRDefault="00A57BA3" w:rsidP="002C6EBE">
            <w:pPr>
              <w:spacing w:after="120" w:line="276" w:lineRule="auto"/>
              <w:rPr>
                <w:b/>
                <w:bCs/>
                <w:color w:val="632423"/>
              </w:rPr>
            </w:pPr>
            <w:r w:rsidRPr="0010289A">
              <w:rPr>
                <w:b/>
                <w:bCs/>
                <w:color w:val="632423"/>
              </w:rPr>
              <w:t>Investicijų grąža</w:t>
            </w:r>
          </w:p>
        </w:tc>
        <w:tc>
          <w:tcPr>
            <w:tcW w:w="6322" w:type="dxa"/>
          </w:tcPr>
          <w:p w14:paraId="0D666F88" w14:textId="7DE9A67A" w:rsidR="00A57BA3" w:rsidRPr="0010289A" w:rsidRDefault="00A57BA3" w:rsidP="002C6EBE">
            <w:pPr>
              <w:spacing w:after="120" w:line="276" w:lineRule="auto"/>
              <w:jc w:val="both"/>
            </w:pPr>
            <w:r w:rsidRPr="0010289A">
              <w:rPr>
                <w:color w:val="000000"/>
              </w:rPr>
              <w:t>reiškia bet kokias Investuotojo iš Privataus subjekto gautinas pajamas (dividendus, palūkanas, išmokamas lėšas sumažinus Privataus subjekto kapitalą ar bet kokia kita forma gaunamą ekonominę naudą);</w:t>
            </w:r>
          </w:p>
        </w:tc>
      </w:tr>
      <w:tr w:rsidR="00A57BA3" w:rsidRPr="0010289A" w14:paraId="091E2B74" w14:textId="77777777" w:rsidTr="004C59B6">
        <w:tc>
          <w:tcPr>
            <w:tcW w:w="3316" w:type="dxa"/>
          </w:tcPr>
          <w:p w14:paraId="74CD9FB4" w14:textId="2B82329B" w:rsidR="00A57BA3" w:rsidRPr="0010289A" w:rsidRDefault="00A57BA3" w:rsidP="002C6EBE">
            <w:pPr>
              <w:spacing w:after="120" w:line="276" w:lineRule="auto"/>
              <w:rPr>
                <w:b/>
                <w:bCs/>
                <w:color w:val="632423"/>
              </w:rPr>
            </w:pPr>
            <w:r w:rsidRPr="0010289A">
              <w:rPr>
                <w:b/>
                <w:bCs/>
                <w:color w:val="632423"/>
              </w:rPr>
              <w:t>Investicijų grąžos norma</w:t>
            </w:r>
          </w:p>
        </w:tc>
        <w:tc>
          <w:tcPr>
            <w:tcW w:w="6322" w:type="dxa"/>
          </w:tcPr>
          <w:p w14:paraId="0F74A658" w14:textId="2FDB6888" w:rsidR="00A57BA3" w:rsidRPr="0010289A" w:rsidRDefault="00A57BA3" w:rsidP="002C6EBE">
            <w:pPr>
              <w:spacing w:after="120" w:line="276" w:lineRule="auto"/>
              <w:jc w:val="both"/>
            </w:pPr>
            <w:r w:rsidRPr="0010289A">
              <w:rPr>
                <w:color w:val="000000"/>
              </w:rPr>
              <w:t xml:space="preserve">reiškia grąžos normą (vidinę pajamų normą, angl. </w:t>
            </w:r>
            <w:r w:rsidRPr="0010289A">
              <w:rPr>
                <w:i/>
                <w:iCs/>
                <w:color w:val="000000"/>
              </w:rPr>
              <w:t>Internal Rate of Return</w:t>
            </w:r>
            <w:r w:rsidRPr="0010289A">
              <w:rPr>
                <w:color w:val="000000"/>
              </w:rPr>
              <w:t>), kuriai esant Investuotojo iš Privataus subjekto gautinų pajamų srautų dabartinė vertė prilyginama nuliui ir kuri apskaičiuojama Finansiniame veiklos modelyje nustatyta tvarka;</w:t>
            </w:r>
          </w:p>
        </w:tc>
      </w:tr>
      <w:tr w:rsidR="00A57BA3" w:rsidRPr="0010289A" w14:paraId="1BBCF88E" w14:textId="77777777" w:rsidTr="004C59B6">
        <w:trPr>
          <w:trHeight w:val="544"/>
        </w:trPr>
        <w:tc>
          <w:tcPr>
            <w:tcW w:w="3316" w:type="dxa"/>
          </w:tcPr>
          <w:p w14:paraId="04D9E9BE" w14:textId="77777777" w:rsidR="00A57BA3" w:rsidRPr="0010289A" w:rsidRDefault="00A57BA3" w:rsidP="002C6EBE">
            <w:pPr>
              <w:spacing w:after="120" w:line="276" w:lineRule="auto"/>
              <w:rPr>
                <w:b/>
                <w:color w:val="632423" w:themeColor="accent2" w:themeShade="80"/>
              </w:rPr>
            </w:pPr>
            <w:r w:rsidRPr="0010289A">
              <w:rPr>
                <w:b/>
                <w:color w:val="632423" w:themeColor="accent2" w:themeShade="80"/>
              </w:rPr>
              <w:t>Investicijų įstatymas</w:t>
            </w:r>
          </w:p>
        </w:tc>
        <w:tc>
          <w:tcPr>
            <w:tcW w:w="6322" w:type="dxa"/>
          </w:tcPr>
          <w:p w14:paraId="36E8CAE8" w14:textId="5D3930F2" w:rsidR="00A57BA3" w:rsidRPr="0010289A" w:rsidRDefault="00A57BA3" w:rsidP="002C6EBE">
            <w:pPr>
              <w:spacing w:after="120" w:line="276" w:lineRule="auto"/>
              <w:jc w:val="both"/>
            </w:pPr>
            <w:r w:rsidRPr="0010289A">
              <w:t>reiškia Lietuvos Respublikos investicijų įstatymą</w:t>
            </w:r>
            <w:r w:rsidR="00194482" w:rsidRPr="0010289A">
              <w:t>;</w:t>
            </w:r>
          </w:p>
        </w:tc>
      </w:tr>
      <w:tr w:rsidR="00A57BA3" w:rsidRPr="0010289A" w14:paraId="4967CFBA" w14:textId="77777777" w:rsidTr="004C59B6">
        <w:trPr>
          <w:trHeight w:val="544"/>
        </w:trPr>
        <w:tc>
          <w:tcPr>
            <w:tcW w:w="3316" w:type="dxa"/>
          </w:tcPr>
          <w:p w14:paraId="3B9823FF" w14:textId="77777777" w:rsidR="00A57BA3" w:rsidRPr="0010289A" w:rsidRDefault="00A57BA3" w:rsidP="002C6EBE">
            <w:pPr>
              <w:spacing w:after="120" w:line="276" w:lineRule="auto"/>
              <w:rPr>
                <w:b/>
                <w:color w:val="632423" w:themeColor="accent2" w:themeShade="80"/>
              </w:rPr>
            </w:pPr>
            <w:r w:rsidRPr="0010289A">
              <w:rPr>
                <w:b/>
                <w:bCs/>
                <w:color w:val="632423"/>
              </w:rPr>
              <w:t>Investuotojas</w:t>
            </w:r>
          </w:p>
        </w:tc>
        <w:tc>
          <w:tcPr>
            <w:tcW w:w="6322" w:type="dxa"/>
          </w:tcPr>
          <w:p w14:paraId="56A9C141" w14:textId="76178EF3" w:rsidR="00A57BA3" w:rsidRPr="0010289A" w:rsidRDefault="00A57BA3" w:rsidP="002C6EBE">
            <w:pPr>
              <w:spacing w:after="120" w:line="276" w:lineRule="auto"/>
              <w:jc w:val="both"/>
            </w:pPr>
            <w:r w:rsidRPr="0010289A">
              <w:t>reiškia Dalyvį</w:t>
            </w:r>
            <w:r w:rsidRPr="0010289A">
              <w:rPr>
                <w:w w:val="101"/>
              </w:rPr>
              <w:t xml:space="preserve">, </w:t>
            </w:r>
            <w:r w:rsidRPr="0010289A">
              <w:t>kurio Pasiūlymas buvo pripažintas naudingiausiu ir kuris laimėjo Skelbiamas derybas, bei su kuriuo ir kurio įkurtu Privačiu subjektu sudaroma Sutartis, ir Sutartyje numatytais atvejais ją pakeitusius asmenis</w:t>
            </w:r>
            <w:r w:rsidR="00194482" w:rsidRPr="0010289A">
              <w:t>;</w:t>
            </w:r>
          </w:p>
        </w:tc>
      </w:tr>
      <w:tr w:rsidR="00A57BA3" w:rsidRPr="0010289A" w14:paraId="53007D42" w14:textId="77777777" w:rsidTr="004C59B6">
        <w:trPr>
          <w:trHeight w:val="544"/>
        </w:trPr>
        <w:tc>
          <w:tcPr>
            <w:tcW w:w="3316" w:type="dxa"/>
          </w:tcPr>
          <w:p w14:paraId="08993D1B" w14:textId="54D23068" w:rsidR="00A57BA3" w:rsidRPr="0010289A" w:rsidRDefault="00A57BA3" w:rsidP="002C6EBE">
            <w:pPr>
              <w:spacing w:after="120" w:line="276" w:lineRule="auto"/>
              <w:rPr>
                <w:b/>
                <w:bCs/>
                <w:color w:val="632423"/>
              </w:rPr>
            </w:pPr>
            <w:r w:rsidRPr="0010289A">
              <w:rPr>
                <w:b/>
                <w:bCs/>
                <w:color w:val="632423"/>
              </w:rPr>
              <w:t>Išankstinės Sutarties įsigaliojimo sąlygos</w:t>
            </w:r>
          </w:p>
        </w:tc>
        <w:tc>
          <w:tcPr>
            <w:tcW w:w="6322" w:type="dxa"/>
          </w:tcPr>
          <w:p w14:paraId="79C9EFC6" w14:textId="6B81A046" w:rsidR="00A57BA3" w:rsidRPr="0010289A" w:rsidRDefault="00A57BA3" w:rsidP="002C6EBE">
            <w:pPr>
              <w:spacing w:after="120" w:line="276" w:lineRule="auto"/>
              <w:jc w:val="both"/>
            </w:pPr>
            <w:r w:rsidRPr="0010289A">
              <w:rPr>
                <w:color w:val="000000"/>
              </w:rPr>
              <w:t xml:space="preserve">reiškia šios Sutarties 8 priede </w:t>
            </w:r>
            <w:r w:rsidRPr="0010289A">
              <w:rPr>
                <w:i/>
                <w:color w:val="000000"/>
              </w:rPr>
              <w:t>Išankstinės Sutarties įsigaliojimo sąlygos</w:t>
            </w:r>
            <w:r w:rsidRPr="0010289A">
              <w:rPr>
                <w:color w:val="000000"/>
              </w:rPr>
              <w:t xml:space="preserve"> numatytas sąlygas, kurių įvykdymas yra būtinas Sutarties įsigaliojimui visa apimtimi;</w:t>
            </w:r>
          </w:p>
        </w:tc>
      </w:tr>
      <w:tr w:rsidR="00A57BA3" w:rsidRPr="0010289A" w14:paraId="686BA6EE" w14:textId="77777777" w:rsidTr="004C59B6">
        <w:tc>
          <w:tcPr>
            <w:tcW w:w="3316" w:type="dxa"/>
          </w:tcPr>
          <w:p w14:paraId="5CCB87B7" w14:textId="77777777" w:rsidR="00A57BA3" w:rsidRPr="0010289A" w:rsidRDefault="00A57BA3" w:rsidP="002C6EBE">
            <w:pPr>
              <w:spacing w:after="120" w:line="276" w:lineRule="auto"/>
              <w:rPr>
                <w:b/>
                <w:color w:val="632423" w:themeColor="accent2" w:themeShade="80"/>
              </w:rPr>
            </w:pPr>
            <w:r w:rsidRPr="0010289A">
              <w:rPr>
                <w:b/>
                <w:color w:val="632423" w:themeColor="accent2" w:themeShade="80"/>
              </w:rPr>
              <w:t>Kandidatas</w:t>
            </w:r>
          </w:p>
        </w:tc>
        <w:tc>
          <w:tcPr>
            <w:tcW w:w="6322" w:type="dxa"/>
          </w:tcPr>
          <w:p w14:paraId="07225658" w14:textId="5E5FF4CF" w:rsidR="00A57BA3" w:rsidRPr="0010289A" w:rsidRDefault="00A57BA3" w:rsidP="002C6EBE">
            <w:pPr>
              <w:spacing w:after="120" w:line="276" w:lineRule="auto"/>
              <w:jc w:val="both"/>
            </w:pPr>
            <w:r w:rsidRPr="0010289A">
              <w:t>reiškia ūkio subjektą, siekiantį būti pakviestu dalyvauti šiose Skelbiamose derybose ir pateikti Pirminį pasiūlymą. Kandidatu gali būti bet kokios teisinės formos juridinis asmuo, viešasis juridinis asmuo (išskyrus viešąjį ir privatų juridinius asmenis, kurie Lietuvos Respublikos valstybės skolos įstatymo nustatyta tvarka priskiriami prie viešojo sektoriaus), užsienio juridinis asmuo arba kitas ūkio subjektas, įsteigtas pagal užsienio valstybės teisę ir neturintis juridinio asmens statuso, taip pat Lietuvos Respublikoje įsteigti Europos Sąjungos valstybėse narėse ir kitose Europos ekonominės erdvės valstybėse įsisteigusių įmonių filialai, arba tokių asmenų grupė</w:t>
            </w:r>
            <w:r w:rsidR="00194482" w:rsidRPr="0010289A">
              <w:t>;</w:t>
            </w:r>
          </w:p>
          <w:p w14:paraId="4B571FCC" w14:textId="223F8B5C" w:rsidR="00A57BA3" w:rsidRPr="0010289A" w:rsidRDefault="00A57BA3" w:rsidP="002C6EBE">
            <w:pPr>
              <w:spacing w:after="120" w:line="276" w:lineRule="auto"/>
              <w:jc w:val="both"/>
            </w:pPr>
            <w:r w:rsidRPr="0010289A">
              <w:t>Kandidatu negali būti subjektas, kuris (ūkio subjektų grupės atveju – bet kuris grupės narys) yra susijęs su Skelbiamų derybų parengimu vykdyti ar Projekto parengimu įgyvendinimui, jei dėl to galėtų būti pažeistas tiekėjų lygiateisiškumo principas</w:t>
            </w:r>
            <w:r w:rsidR="00194482" w:rsidRPr="0010289A">
              <w:t>;</w:t>
            </w:r>
          </w:p>
        </w:tc>
      </w:tr>
      <w:tr w:rsidR="0027382B" w:rsidRPr="0010289A" w14:paraId="19F7A121" w14:textId="77777777" w:rsidTr="004C59B6">
        <w:tc>
          <w:tcPr>
            <w:tcW w:w="3316" w:type="dxa"/>
          </w:tcPr>
          <w:p w14:paraId="07A1EBC5" w14:textId="4FD70228" w:rsidR="0027382B" w:rsidRPr="0010289A" w:rsidRDefault="0027382B" w:rsidP="002C6EBE">
            <w:pPr>
              <w:spacing w:after="120" w:line="276" w:lineRule="auto"/>
              <w:rPr>
                <w:b/>
                <w:color w:val="632423" w:themeColor="accent2" w:themeShade="80"/>
              </w:rPr>
            </w:pPr>
            <w:r w:rsidRPr="0010289A">
              <w:rPr>
                <w:b/>
                <w:color w:val="632423" w:themeColor="accent2" w:themeShade="80"/>
              </w:rPr>
              <w:t>Kitas paskolos teikėjas</w:t>
            </w:r>
          </w:p>
        </w:tc>
        <w:tc>
          <w:tcPr>
            <w:tcW w:w="6322" w:type="dxa"/>
          </w:tcPr>
          <w:p w14:paraId="69DE8DED" w14:textId="698FF0B0" w:rsidR="0027382B" w:rsidRPr="0010289A" w:rsidRDefault="0027382B" w:rsidP="002C6EBE">
            <w:pPr>
              <w:spacing w:after="120" w:line="276" w:lineRule="auto"/>
              <w:jc w:val="both"/>
            </w:pPr>
            <w:r w:rsidRPr="0010289A">
              <w:t xml:space="preserve">reiškia juridinį asmenį, kuris neatitinka Finansuotojo apibrėžimo, tačiau suteikiantį Privačiam subjektui pagrindinį </w:t>
            </w:r>
            <w:r w:rsidRPr="0010289A">
              <w:lastRenderedPageBreak/>
              <w:t>Finansiniame veiklos modelyje numatytą finansavimą, reikalingą tinkamai vykdyti jo įsipareigojimus pagal Sutartį;</w:t>
            </w:r>
          </w:p>
        </w:tc>
      </w:tr>
      <w:tr w:rsidR="00A57BA3" w:rsidRPr="0010289A" w14:paraId="3658F8A7" w14:textId="77777777" w:rsidTr="004C59B6">
        <w:tc>
          <w:tcPr>
            <w:tcW w:w="3316" w:type="dxa"/>
          </w:tcPr>
          <w:p w14:paraId="04EFDFCA" w14:textId="77777777" w:rsidR="00A57BA3" w:rsidRPr="0010289A" w:rsidRDefault="00A57BA3" w:rsidP="002C6EBE">
            <w:pPr>
              <w:spacing w:after="120" w:line="276" w:lineRule="auto"/>
              <w:rPr>
                <w:b/>
                <w:color w:val="632423" w:themeColor="accent2" w:themeShade="80"/>
              </w:rPr>
            </w:pPr>
            <w:r w:rsidRPr="0010289A">
              <w:rPr>
                <w:b/>
                <w:color w:val="632423" w:themeColor="accent2" w:themeShade="80"/>
              </w:rPr>
              <w:lastRenderedPageBreak/>
              <w:t>Komisija</w:t>
            </w:r>
          </w:p>
        </w:tc>
        <w:tc>
          <w:tcPr>
            <w:tcW w:w="6322" w:type="dxa"/>
          </w:tcPr>
          <w:p w14:paraId="01690E5F" w14:textId="2EE0F7BC" w:rsidR="00A57BA3" w:rsidRPr="0010289A" w:rsidRDefault="00A57BA3" w:rsidP="002C6EBE">
            <w:pPr>
              <w:spacing w:after="120" w:line="276" w:lineRule="auto"/>
              <w:jc w:val="both"/>
              <w:rPr>
                <w:noProof/>
              </w:rPr>
            </w:pPr>
            <w:r w:rsidRPr="0010289A">
              <w:t xml:space="preserve">reiškia Valdžios subjekto </w:t>
            </w:r>
            <w:r w:rsidR="00AF0E21" w:rsidRPr="0010289A">
              <w:rPr>
                <w:color w:val="FF0000"/>
              </w:rPr>
              <w:t>[</w:t>
            </w:r>
            <w:r w:rsidR="00AF0E21" w:rsidRPr="0010289A">
              <w:rPr>
                <w:i/>
                <w:iCs/>
                <w:color w:val="FF0000"/>
              </w:rPr>
              <w:t>nurodyti sprendimą, sprendimo datą ir numerį</w:t>
            </w:r>
            <w:r w:rsidR="00AF0E21" w:rsidRPr="0010289A">
              <w:rPr>
                <w:iCs/>
                <w:color w:val="FF0000"/>
              </w:rPr>
              <w:t>]</w:t>
            </w:r>
            <w:r w:rsidRPr="0010289A">
              <w:t xml:space="preserve"> sudarytą viešojo pirkimo komisiją, vykdančią Skelbiamas derybas</w:t>
            </w:r>
            <w:r w:rsidR="00194482" w:rsidRPr="0010289A">
              <w:t>;</w:t>
            </w:r>
          </w:p>
        </w:tc>
      </w:tr>
      <w:tr w:rsidR="007F3F2F" w:rsidRPr="0010289A" w14:paraId="37AF7938" w14:textId="77777777" w:rsidTr="004C59B6">
        <w:tc>
          <w:tcPr>
            <w:tcW w:w="3316" w:type="dxa"/>
          </w:tcPr>
          <w:p w14:paraId="0866EF2C" w14:textId="26E1ACA1" w:rsidR="007F3F2F" w:rsidRPr="0010289A" w:rsidRDefault="007F3F2F" w:rsidP="002C6EBE">
            <w:pPr>
              <w:spacing w:after="120" w:line="276" w:lineRule="auto"/>
              <w:rPr>
                <w:b/>
                <w:color w:val="632423" w:themeColor="accent2" w:themeShade="80"/>
              </w:rPr>
            </w:pPr>
            <w:r w:rsidRPr="0010289A">
              <w:rPr>
                <w:b/>
                <w:color w:val="632423" w:themeColor="accent2" w:themeShade="80"/>
              </w:rPr>
              <w:t>Kompensavimo įvykis</w:t>
            </w:r>
          </w:p>
        </w:tc>
        <w:tc>
          <w:tcPr>
            <w:tcW w:w="6322" w:type="dxa"/>
          </w:tcPr>
          <w:p w14:paraId="6FF2262D" w14:textId="64C57E35" w:rsidR="007F3F2F" w:rsidRPr="0010289A" w:rsidRDefault="007F3F2F" w:rsidP="002C6EBE">
            <w:pPr>
              <w:spacing w:after="120" w:line="276" w:lineRule="auto"/>
              <w:jc w:val="both"/>
            </w:pPr>
            <w:r w:rsidRPr="0010289A">
              <w:rPr>
                <w:color w:val="000000"/>
              </w:rPr>
              <w:t xml:space="preserve">reiškia Sutarties 23.1 punkte nurodytus įvykius, kurių </w:t>
            </w:r>
            <w:r w:rsidRPr="0010289A">
              <w:t xml:space="preserve">rizika pagal Sutartį </w:t>
            </w:r>
            <w:r w:rsidRPr="0010289A">
              <w:rPr>
                <w:color w:val="000000"/>
              </w:rPr>
              <w:t xml:space="preserve">yra išimtinai ar iš dalies priskirta Valdžios </w:t>
            </w:r>
            <w:r w:rsidRPr="0010289A">
              <w:t>subjektui</w:t>
            </w:r>
            <w:r w:rsidRPr="0010289A">
              <w:rPr>
                <w:color w:val="000000"/>
              </w:rPr>
              <w:t xml:space="preserve"> ir kurių sukeltos neigiamos pasekmės Privačiam subjektui ar Investuotojui turi būti visiškai ar iš dalies kompensuojamos Sutartyje nustatyta tvarka bei dėl kurių gali būti pratęsti Sutartyje nustatyti Privataus subjekto įsipareigojimų vykdymo terminai;</w:t>
            </w:r>
          </w:p>
        </w:tc>
      </w:tr>
      <w:tr w:rsidR="00A57BA3" w:rsidRPr="0010289A" w14:paraId="57CF93AD" w14:textId="77777777" w:rsidTr="004C59B6">
        <w:tc>
          <w:tcPr>
            <w:tcW w:w="3316" w:type="dxa"/>
          </w:tcPr>
          <w:p w14:paraId="12CA86EB" w14:textId="77777777" w:rsidR="00A57BA3" w:rsidRPr="0010289A" w:rsidRDefault="00A57BA3" w:rsidP="002C6EBE">
            <w:pPr>
              <w:spacing w:after="120" w:line="276" w:lineRule="auto"/>
              <w:rPr>
                <w:b/>
                <w:color w:val="632423" w:themeColor="accent2" w:themeShade="80"/>
              </w:rPr>
            </w:pPr>
            <w:r w:rsidRPr="0010289A">
              <w:rPr>
                <w:b/>
                <w:color w:val="632423" w:themeColor="accent2" w:themeShade="80"/>
              </w:rPr>
              <w:t>Konfidencialumo įsipareigojimas</w:t>
            </w:r>
          </w:p>
        </w:tc>
        <w:tc>
          <w:tcPr>
            <w:tcW w:w="6322" w:type="dxa"/>
          </w:tcPr>
          <w:p w14:paraId="7EA695D9" w14:textId="452A6D7E" w:rsidR="00A57BA3" w:rsidRPr="0010289A" w:rsidRDefault="00A57BA3" w:rsidP="002C6EBE">
            <w:pPr>
              <w:spacing w:after="120" w:line="276" w:lineRule="auto"/>
              <w:jc w:val="both"/>
            </w:pPr>
            <w:r w:rsidRPr="0010289A">
              <w:t xml:space="preserve">reiškia Kandidato, siekiančio dalyvauti Skelbiamose derybose bei gauti su vykdomu Projektu bei Skelbiamomis derybomis procedūromis susijusią konfidencialią informaciją pagal Sąlygų </w:t>
            </w:r>
            <w:r w:rsidR="004202A3" w:rsidRPr="0010289A">
              <w:fldChar w:fldCharType="begin"/>
            </w:r>
            <w:r w:rsidR="004202A3" w:rsidRPr="0010289A">
              <w:instrText xml:space="preserve"> REF _Ref110259498 \w \h </w:instrText>
            </w:r>
            <w:r w:rsidR="00686D0B" w:rsidRPr="0010289A">
              <w:instrText xml:space="preserve"> \* MERGEFORMAT </w:instrText>
            </w:r>
            <w:r w:rsidR="004202A3" w:rsidRPr="0010289A">
              <w:fldChar w:fldCharType="separate"/>
            </w:r>
            <w:r w:rsidR="00475A1A">
              <w:t>10</w:t>
            </w:r>
            <w:r w:rsidR="004202A3" w:rsidRPr="0010289A">
              <w:fldChar w:fldCharType="end"/>
            </w:r>
            <w:r w:rsidR="00C93A43" w:rsidRPr="0010289A">
              <w:rPr>
                <w:b/>
                <w:bCs/>
              </w:rPr>
              <w:t xml:space="preserve"> </w:t>
            </w:r>
            <w:r w:rsidRPr="0010289A">
              <w:t xml:space="preserve">priede </w:t>
            </w:r>
            <w:r w:rsidRPr="0010289A">
              <w:rPr>
                <w:i/>
              </w:rPr>
              <w:t>Konfidencialumo įsipareigojimas</w:t>
            </w:r>
            <w:r w:rsidRPr="0010289A">
              <w:t xml:space="preserve"> pateiktą formą rengiamą ir Valdžios subjektui pateikiamą dokumentą, kuriuo Kandidatas patvirtina įsipareigojantis neatskleisti gautos konfidencialios informacijos</w:t>
            </w:r>
            <w:r w:rsidR="00194482" w:rsidRPr="0010289A">
              <w:t>;</w:t>
            </w:r>
          </w:p>
        </w:tc>
      </w:tr>
      <w:tr w:rsidR="00A57BA3" w:rsidRPr="0010289A" w14:paraId="28F2FE0C" w14:textId="77777777" w:rsidTr="004C59B6">
        <w:tc>
          <w:tcPr>
            <w:tcW w:w="3316" w:type="dxa"/>
          </w:tcPr>
          <w:p w14:paraId="516138C6" w14:textId="77777777" w:rsidR="00A57BA3" w:rsidRPr="0010289A" w:rsidRDefault="00A57BA3" w:rsidP="002C6EBE">
            <w:pPr>
              <w:spacing w:after="120" w:line="276" w:lineRule="auto"/>
              <w:rPr>
                <w:b/>
                <w:color w:val="632423" w:themeColor="accent2" w:themeShade="80"/>
              </w:rPr>
            </w:pPr>
            <w:r w:rsidRPr="0010289A">
              <w:rPr>
                <w:b/>
                <w:color w:val="632423" w:themeColor="accent2" w:themeShade="80"/>
              </w:rPr>
              <w:t>Konfidencialumo pasižadėjimas</w:t>
            </w:r>
          </w:p>
        </w:tc>
        <w:tc>
          <w:tcPr>
            <w:tcW w:w="6322" w:type="dxa"/>
          </w:tcPr>
          <w:p w14:paraId="40E193E1" w14:textId="0369ACB2" w:rsidR="00A57BA3" w:rsidRPr="0010289A" w:rsidDel="004712C6" w:rsidRDefault="00A57BA3" w:rsidP="002C6EBE">
            <w:pPr>
              <w:spacing w:after="120" w:line="276" w:lineRule="auto"/>
              <w:jc w:val="both"/>
            </w:pPr>
            <w:r w:rsidRPr="0010289A">
              <w:t>reiškia Komisijos nario, eksperto ar kito asmens rašytinį pasižadėjimą, kad jis neteiks tretiesiems asmenims informacijos, kurios atskleidimas prieštarautų atitinkamų įstatymų reikalavimams, visuomenės interesams ar pažeistų teisėtus pirkime dalyvaujančių ūkio subjektų ir (ar) Valdžios subjekto interesus</w:t>
            </w:r>
            <w:r w:rsidR="00194482" w:rsidRPr="0010289A">
              <w:t>;</w:t>
            </w:r>
          </w:p>
        </w:tc>
      </w:tr>
      <w:tr w:rsidR="00A57BA3" w:rsidRPr="0010289A" w14:paraId="37DE954B" w14:textId="77777777" w:rsidTr="004C59B6">
        <w:tc>
          <w:tcPr>
            <w:tcW w:w="3316" w:type="dxa"/>
          </w:tcPr>
          <w:p w14:paraId="0D08EE00" w14:textId="77777777" w:rsidR="00A57BA3" w:rsidRPr="0010289A" w:rsidRDefault="00A57BA3" w:rsidP="002C6EBE">
            <w:pPr>
              <w:spacing w:after="120" w:line="276" w:lineRule="auto"/>
              <w:rPr>
                <w:b/>
                <w:color w:val="632423" w:themeColor="accent2" w:themeShade="80"/>
              </w:rPr>
            </w:pPr>
            <w:r w:rsidRPr="0010289A">
              <w:rPr>
                <w:b/>
                <w:color w:val="632423" w:themeColor="accent2" w:themeShade="80"/>
              </w:rPr>
              <w:t>Kvalifikacijos reikalavimai</w:t>
            </w:r>
          </w:p>
        </w:tc>
        <w:tc>
          <w:tcPr>
            <w:tcW w:w="6322" w:type="dxa"/>
          </w:tcPr>
          <w:p w14:paraId="2A9F2F19" w14:textId="1F38BC94" w:rsidR="00A57BA3" w:rsidRPr="0010289A" w:rsidRDefault="00A57BA3" w:rsidP="002C6EBE">
            <w:pPr>
              <w:spacing w:after="120" w:line="276" w:lineRule="auto"/>
              <w:jc w:val="both"/>
            </w:pPr>
            <w:r w:rsidRPr="0010289A">
              <w:t>reiškia Sąlygų</w:t>
            </w:r>
            <w:r w:rsidR="002327EF" w:rsidRPr="0010289A">
              <w:t xml:space="preserve"> </w:t>
            </w:r>
            <w:r w:rsidR="004202A3" w:rsidRPr="0010289A">
              <w:fldChar w:fldCharType="begin"/>
            </w:r>
            <w:r w:rsidR="004202A3" w:rsidRPr="0010289A">
              <w:instrText xml:space="preserve"> REF _Ref131080659 \w \h </w:instrText>
            </w:r>
            <w:r w:rsidR="00686D0B" w:rsidRPr="0010289A">
              <w:instrText xml:space="preserve"> \* MERGEFORMAT </w:instrText>
            </w:r>
            <w:r w:rsidR="004202A3" w:rsidRPr="0010289A">
              <w:fldChar w:fldCharType="separate"/>
            </w:r>
            <w:r w:rsidR="00475A1A">
              <w:t>4</w:t>
            </w:r>
            <w:r w:rsidR="004202A3" w:rsidRPr="0010289A">
              <w:fldChar w:fldCharType="end"/>
            </w:r>
            <w:r w:rsidR="002327EF" w:rsidRPr="0010289A">
              <w:t xml:space="preserve"> </w:t>
            </w:r>
            <w:r w:rsidRPr="0010289A">
              <w:t xml:space="preserve">priede </w:t>
            </w:r>
            <w:r w:rsidRPr="0010289A">
              <w:rPr>
                <w:i/>
              </w:rPr>
              <w:t>Kvalifikacijos reikalavimai</w:t>
            </w:r>
            <w:r w:rsidRPr="0010289A">
              <w:t xml:space="preserve"> Kandidatui keliamus reikalavimus dėl pašalinimo pagrindų nebuvimo ir kvalifikacijos </w:t>
            </w:r>
            <w:r w:rsidR="00194482" w:rsidRPr="0010289A">
              <w:t>–</w:t>
            </w:r>
            <w:r w:rsidRPr="0010289A">
              <w:t xml:space="preserve"> </w:t>
            </w:r>
            <w:r w:rsidRPr="0010289A">
              <w:rPr>
                <w:rFonts w:eastAsia="Calibri"/>
                <w:lang w:eastAsia="lt-LT"/>
              </w:rPr>
              <w:t xml:space="preserve">teisės verstis atitinkama veikla, finansinio ir ekonominio ar </w:t>
            </w:r>
            <w:r w:rsidRPr="0010289A">
              <w:rPr>
                <w:color w:val="000000"/>
              </w:rPr>
              <w:t>techninio ir profesinio pajėgumo reikalavimus</w:t>
            </w:r>
            <w:r w:rsidR="00194482" w:rsidRPr="0010289A">
              <w:t>;</w:t>
            </w:r>
          </w:p>
        </w:tc>
      </w:tr>
      <w:tr w:rsidR="00A57BA3" w:rsidRPr="0010289A" w14:paraId="160F6CCE" w14:textId="77777777" w:rsidTr="004C59B6">
        <w:tc>
          <w:tcPr>
            <w:tcW w:w="3316" w:type="dxa"/>
          </w:tcPr>
          <w:p w14:paraId="71123576" w14:textId="77777777" w:rsidR="00A57BA3" w:rsidRPr="0010289A" w:rsidRDefault="00A57BA3" w:rsidP="002C6EBE">
            <w:pPr>
              <w:tabs>
                <w:tab w:val="left" w:pos="0"/>
              </w:tabs>
              <w:spacing w:after="120" w:line="276" w:lineRule="auto"/>
              <w:rPr>
                <w:b/>
                <w:color w:val="632423" w:themeColor="accent2" w:themeShade="80"/>
              </w:rPr>
            </w:pPr>
            <w:r w:rsidRPr="0010289A">
              <w:rPr>
                <w:b/>
                <w:color w:val="632423" w:themeColor="accent2" w:themeShade="80"/>
              </w:rPr>
              <w:t>Kvalifikacijos vertinimas</w:t>
            </w:r>
          </w:p>
          <w:p w14:paraId="6299DA30" w14:textId="77777777" w:rsidR="00A57BA3" w:rsidRPr="0010289A" w:rsidRDefault="00A57BA3" w:rsidP="002C6EBE">
            <w:pPr>
              <w:spacing w:after="120" w:line="276" w:lineRule="auto"/>
              <w:rPr>
                <w:b/>
                <w:color w:val="632423" w:themeColor="accent2" w:themeShade="80"/>
              </w:rPr>
            </w:pPr>
          </w:p>
        </w:tc>
        <w:tc>
          <w:tcPr>
            <w:tcW w:w="6322" w:type="dxa"/>
          </w:tcPr>
          <w:p w14:paraId="43545A0D" w14:textId="538FDADE" w:rsidR="00A57BA3" w:rsidRPr="0010289A" w:rsidRDefault="00A57BA3" w:rsidP="002C6EBE">
            <w:pPr>
              <w:spacing w:after="120" w:line="276" w:lineRule="auto"/>
              <w:jc w:val="both"/>
            </w:pPr>
            <w:r w:rsidRPr="0010289A">
              <w:t xml:space="preserve">reiškia Sąlygų </w:t>
            </w:r>
            <w:r w:rsidR="004202A3" w:rsidRPr="0010289A">
              <w:fldChar w:fldCharType="begin"/>
            </w:r>
            <w:r w:rsidR="004202A3" w:rsidRPr="0010289A">
              <w:instrText xml:space="preserve"> REF _Ref131080666 \w \h </w:instrText>
            </w:r>
            <w:r w:rsidR="00686D0B" w:rsidRPr="0010289A">
              <w:instrText xml:space="preserve"> \* MERGEFORMAT </w:instrText>
            </w:r>
            <w:r w:rsidR="004202A3" w:rsidRPr="0010289A">
              <w:fldChar w:fldCharType="separate"/>
            </w:r>
            <w:r w:rsidR="00475A1A">
              <w:t>4</w:t>
            </w:r>
            <w:r w:rsidR="004202A3" w:rsidRPr="0010289A">
              <w:fldChar w:fldCharType="end"/>
            </w:r>
            <w:r w:rsidR="002327EF" w:rsidRPr="0010289A">
              <w:t xml:space="preserve"> </w:t>
            </w:r>
            <w:r w:rsidRPr="0010289A">
              <w:t xml:space="preserve">priede </w:t>
            </w:r>
            <w:r w:rsidRPr="0010289A">
              <w:rPr>
                <w:i/>
              </w:rPr>
              <w:t xml:space="preserve">Kvalifikacijos vertinimas ir kvalifikacinės atrankos atlikimo tvarka </w:t>
            </w:r>
            <w:r w:rsidRPr="0010289A">
              <w:t>nurodyta tvarka atliekamą patikrinimą ar nėra Kandidato pašalinimo pagrindų, ar Kandidatas atitinka kvalifikacijos (</w:t>
            </w:r>
            <w:r w:rsidRPr="0010289A">
              <w:rPr>
                <w:rFonts w:eastAsia="Calibri"/>
                <w:lang w:eastAsia="lt-LT"/>
              </w:rPr>
              <w:t xml:space="preserve">teisė verstis atitinkama veikla, finansinis ir ekonominis, </w:t>
            </w:r>
            <w:r w:rsidRPr="0010289A">
              <w:rPr>
                <w:color w:val="000000"/>
              </w:rPr>
              <w:t>techninis ir profesinis pajėgumas)</w:t>
            </w:r>
            <w:r w:rsidRPr="0010289A">
              <w:t xml:space="preserve"> reikalavimus</w:t>
            </w:r>
            <w:r w:rsidR="00194482" w:rsidRPr="0010289A">
              <w:t>;</w:t>
            </w:r>
          </w:p>
        </w:tc>
      </w:tr>
      <w:tr w:rsidR="00A57BA3" w:rsidRPr="0010289A" w14:paraId="03E7DEE6" w14:textId="77777777" w:rsidTr="004C59B6">
        <w:tc>
          <w:tcPr>
            <w:tcW w:w="3316" w:type="dxa"/>
          </w:tcPr>
          <w:p w14:paraId="5FC0ABA3" w14:textId="694157DB" w:rsidR="00A57BA3" w:rsidRPr="0010289A" w:rsidRDefault="00A57BA3" w:rsidP="002C6EBE">
            <w:pPr>
              <w:tabs>
                <w:tab w:val="left" w:pos="0"/>
              </w:tabs>
              <w:spacing w:after="120" w:line="276" w:lineRule="auto"/>
              <w:rPr>
                <w:b/>
                <w:color w:val="632423" w:themeColor="accent2" w:themeShade="80"/>
              </w:rPr>
            </w:pPr>
            <w:r w:rsidRPr="0010289A">
              <w:rPr>
                <w:b/>
                <w:bCs/>
                <w:color w:val="632423"/>
              </w:rPr>
              <w:t>Lyginamasis energijos suvartojimas</w:t>
            </w:r>
          </w:p>
        </w:tc>
        <w:tc>
          <w:tcPr>
            <w:tcW w:w="6322" w:type="dxa"/>
          </w:tcPr>
          <w:p w14:paraId="7D857509" w14:textId="67E6FA97" w:rsidR="00A57BA3" w:rsidRPr="0010289A" w:rsidRDefault="00A57BA3" w:rsidP="002C6EBE">
            <w:pPr>
              <w:spacing w:after="120" w:line="276" w:lineRule="auto"/>
              <w:jc w:val="both"/>
            </w:pPr>
            <w:r w:rsidRPr="0010289A">
              <w:rPr>
                <w:color w:val="000000"/>
              </w:rPr>
              <w:t xml:space="preserve">reiškia </w:t>
            </w:r>
            <w:r w:rsidRPr="0010289A">
              <w:t>faktinį Objekto šilumos poreikį šildymui per konkretų Ataskaitinį laikotarpį (Objekto šilumos poreikis šildymui), perskaičiuot</w:t>
            </w:r>
            <w:r w:rsidR="009033E9" w:rsidRPr="0010289A">
              <w:t>ą</w:t>
            </w:r>
            <w:r w:rsidRPr="0010289A">
              <w:t xml:space="preserve"> norminėms sąlygoms vadovaujantis Specifikacijų </w:t>
            </w:r>
            <w:r w:rsidR="009033E9" w:rsidRPr="0010289A">
              <w:t>5</w:t>
            </w:r>
            <w:r w:rsidRPr="0010289A">
              <w:t xml:space="preserve"> priedėlyje </w:t>
            </w:r>
            <w:r w:rsidR="009033E9" w:rsidRPr="0010289A">
              <w:rPr>
                <w:i/>
                <w:iCs/>
              </w:rPr>
              <w:t>Faktinio</w:t>
            </w:r>
            <w:r w:rsidRPr="0010289A">
              <w:rPr>
                <w:i/>
                <w:iCs/>
              </w:rPr>
              <w:t xml:space="preserve"> energijos suvartojimo perskaičiavimas į Lyginamąjį energijos suvartojimą</w:t>
            </w:r>
            <w:r w:rsidRPr="0010289A">
              <w:t xml:space="preserve"> nustatyta tvarka;</w:t>
            </w:r>
          </w:p>
        </w:tc>
      </w:tr>
      <w:tr w:rsidR="00187172" w:rsidRPr="0010289A" w14:paraId="6613F6E6" w14:textId="77777777" w:rsidTr="004C59B6">
        <w:tc>
          <w:tcPr>
            <w:tcW w:w="3316" w:type="dxa"/>
          </w:tcPr>
          <w:p w14:paraId="54898F82" w14:textId="7B383C69" w:rsidR="00187172" w:rsidRPr="0010289A" w:rsidRDefault="00187172" w:rsidP="002C6EBE">
            <w:pPr>
              <w:spacing w:after="120" w:line="276" w:lineRule="auto"/>
              <w:rPr>
                <w:b/>
                <w:color w:val="632423" w:themeColor="accent2" w:themeShade="80"/>
              </w:rPr>
            </w:pPr>
            <w:r w:rsidRPr="0010289A">
              <w:rPr>
                <w:b/>
                <w:color w:val="632423" w:themeColor="accent2" w:themeShade="80"/>
              </w:rPr>
              <w:lastRenderedPageBreak/>
              <w:t>Maksimalus</w:t>
            </w:r>
            <w:r w:rsidR="001B7234" w:rsidRPr="0010289A">
              <w:rPr>
                <w:b/>
                <w:color w:val="632423" w:themeColor="accent2" w:themeShade="80"/>
              </w:rPr>
              <w:t xml:space="preserve"> Valdžios subj</w:t>
            </w:r>
            <w:r w:rsidR="00C84B01" w:rsidRPr="0010289A">
              <w:rPr>
                <w:b/>
                <w:color w:val="632423" w:themeColor="accent2" w:themeShade="80"/>
              </w:rPr>
              <w:t>e</w:t>
            </w:r>
            <w:r w:rsidR="001B7234" w:rsidRPr="0010289A">
              <w:rPr>
                <w:b/>
                <w:color w:val="632423" w:themeColor="accent2" w:themeShade="80"/>
              </w:rPr>
              <w:t>kto mokėjimas</w:t>
            </w:r>
          </w:p>
        </w:tc>
        <w:tc>
          <w:tcPr>
            <w:tcW w:w="6322" w:type="dxa"/>
          </w:tcPr>
          <w:p w14:paraId="3C536344" w14:textId="43BEA3BE" w:rsidR="00187172" w:rsidRPr="0010289A" w:rsidRDefault="001B7234" w:rsidP="002C6EBE">
            <w:pPr>
              <w:spacing w:after="120" w:line="276" w:lineRule="auto"/>
              <w:jc w:val="both"/>
            </w:pPr>
            <w:r w:rsidRPr="0010289A">
              <w:t>reiškia</w:t>
            </w:r>
            <w:r w:rsidRPr="0010289A">
              <w:rPr>
                <w:i/>
                <w:color w:val="FF0000"/>
              </w:rPr>
              <w:t xml:space="preserve"> </w:t>
            </w:r>
            <w:r w:rsidRPr="0010289A">
              <w:rPr>
                <w:iCs/>
                <w:color w:val="FF0000"/>
              </w:rPr>
              <w:t>[</w:t>
            </w:r>
            <w:r w:rsidRPr="0010289A">
              <w:rPr>
                <w:i/>
                <w:color w:val="FF0000"/>
              </w:rPr>
              <w:t>nurodyti sprendimą dėl Projekto tikslingumo, priėmusios institucijos pavadinimą, sprendimo datą ir numerį</w:t>
            </w:r>
            <w:r w:rsidRPr="0010289A">
              <w:rPr>
                <w:iCs/>
                <w:color w:val="FF0000"/>
              </w:rPr>
              <w:t xml:space="preserve">] </w:t>
            </w:r>
            <w:r w:rsidRPr="0010289A">
              <w:t xml:space="preserve">nurodytus maksimalius Valdžios subjekto turtinius įsipareigojimus minusavus Valdžios subjekto pasiliekamų rizikų vertę. Maksimalus Valdžios subjekto mokėjimas lygus </w:t>
            </w:r>
            <w:r w:rsidRPr="0010289A">
              <w:rPr>
                <w:rFonts w:eastAsia="Calibri"/>
                <w:color w:val="FF0000"/>
              </w:rPr>
              <w:t>[</w:t>
            </w:r>
            <w:r w:rsidRPr="0010289A">
              <w:rPr>
                <w:rFonts w:eastAsia="Calibri"/>
                <w:i/>
                <w:iCs/>
                <w:color w:val="FF0000"/>
              </w:rPr>
              <w:t>nurodyti sumą Eur</w:t>
            </w:r>
            <w:r w:rsidRPr="0010289A">
              <w:rPr>
                <w:rFonts w:eastAsia="Calibri"/>
                <w:color w:val="FF0000"/>
              </w:rPr>
              <w:t>]</w:t>
            </w:r>
            <w:r w:rsidRPr="0010289A">
              <w:rPr>
                <w:rFonts w:eastAsia="Calibri"/>
                <w:i/>
                <w:iCs/>
                <w:color w:val="FF0000"/>
              </w:rPr>
              <w:t xml:space="preserve"> </w:t>
            </w:r>
            <w:r w:rsidRPr="0010289A">
              <w:rPr>
                <w:rFonts w:eastAsia="Calibri"/>
                <w:iCs/>
              </w:rPr>
              <w:t>su PVM</w:t>
            </w:r>
            <w:r w:rsidRPr="0010289A">
              <w:rPr>
                <w:rFonts w:eastAsia="Calibri"/>
                <w:i/>
                <w:iCs/>
              </w:rPr>
              <w:t xml:space="preserve"> </w:t>
            </w:r>
            <w:r w:rsidRPr="0010289A">
              <w:rPr>
                <w:rFonts w:eastAsia="Calibri"/>
                <w:iCs/>
              </w:rPr>
              <w:t>diskontuota verte.</w:t>
            </w:r>
            <w:r w:rsidRPr="0010289A">
              <w:t xml:space="preserve"> </w:t>
            </w:r>
            <w:r w:rsidRPr="0010289A">
              <w:rPr>
                <w:rFonts w:eastAsia="Calibri"/>
                <w:iCs/>
                <w:color w:val="0070C0"/>
              </w:rPr>
              <w:t>[Jei Projektą įgyvendina vietos valdžios subjektas:</w:t>
            </w:r>
            <w:r w:rsidRPr="0010289A">
              <w:t xml:space="preserve"> </w:t>
            </w:r>
            <w:r w:rsidRPr="0010289A">
              <w:rPr>
                <w:color w:val="00B050"/>
              </w:rPr>
              <w:t>Ši suma gali būti keičiama vadovaujantis Lietuvos Respublikos teisės aktų nustatyta tvarka]</w:t>
            </w:r>
            <w:r w:rsidR="00194482" w:rsidRPr="0010289A">
              <w:rPr>
                <w:color w:val="009900"/>
              </w:rPr>
              <w:t>;</w:t>
            </w:r>
          </w:p>
        </w:tc>
      </w:tr>
      <w:tr w:rsidR="00A57BA3" w:rsidRPr="0010289A" w14:paraId="6264F45B" w14:textId="77777777" w:rsidTr="004C59B6">
        <w:tc>
          <w:tcPr>
            <w:tcW w:w="3316" w:type="dxa"/>
          </w:tcPr>
          <w:p w14:paraId="68CDEAA2" w14:textId="77777777" w:rsidR="00A57BA3" w:rsidRPr="0010289A" w:rsidRDefault="00A57BA3" w:rsidP="002C6EBE">
            <w:pPr>
              <w:spacing w:after="120" w:line="276" w:lineRule="auto"/>
              <w:rPr>
                <w:b/>
                <w:color w:val="632423" w:themeColor="accent2" w:themeShade="80"/>
              </w:rPr>
            </w:pPr>
            <w:r w:rsidRPr="0010289A">
              <w:rPr>
                <w:b/>
                <w:color w:val="632423" w:themeColor="accent2" w:themeShade="80"/>
              </w:rPr>
              <w:t>Metinis atlyginimas</w:t>
            </w:r>
          </w:p>
        </w:tc>
        <w:tc>
          <w:tcPr>
            <w:tcW w:w="6322" w:type="dxa"/>
          </w:tcPr>
          <w:p w14:paraId="3EAF33D9" w14:textId="50BC89B6" w:rsidR="00A57BA3" w:rsidRPr="0010289A" w:rsidRDefault="00A57BA3" w:rsidP="002C6EBE">
            <w:pPr>
              <w:spacing w:after="120" w:line="276" w:lineRule="auto"/>
              <w:jc w:val="both"/>
            </w:pPr>
            <w:r w:rsidRPr="0010289A">
              <w:t xml:space="preserve">reiškia Valdžios subjekto visus mokėjimus Privačiam subjektui, už šio teikiamas Paslaugas, apskaičiuojamus ir mokamus pagal Sutarties 3 priede </w:t>
            </w:r>
            <w:r w:rsidRPr="0010289A">
              <w:rPr>
                <w:i/>
              </w:rPr>
              <w:t>Atsiskaitymų ir mokėjimų tvark</w:t>
            </w:r>
            <w:r w:rsidRPr="0010289A">
              <w:t>a nustatytą atsiskaitymų ir mokėjimų tvarką;</w:t>
            </w:r>
          </w:p>
        </w:tc>
      </w:tr>
      <w:tr w:rsidR="00A57BA3" w:rsidRPr="0010289A" w14:paraId="70A6BCA2" w14:textId="77777777" w:rsidTr="004C59B6">
        <w:tc>
          <w:tcPr>
            <w:tcW w:w="3316" w:type="dxa"/>
          </w:tcPr>
          <w:p w14:paraId="241FC85C" w14:textId="2424AD1D" w:rsidR="00A57BA3" w:rsidRPr="0010289A" w:rsidRDefault="00A57BA3" w:rsidP="002C6EBE">
            <w:pPr>
              <w:spacing w:after="120" w:line="276" w:lineRule="auto"/>
              <w:rPr>
                <w:b/>
                <w:color w:val="632423" w:themeColor="accent2" w:themeShade="80"/>
              </w:rPr>
            </w:pPr>
            <w:r w:rsidRPr="0010289A">
              <w:rPr>
                <w:b/>
                <w:bCs/>
                <w:color w:val="632423"/>
              </w:rPr>
              <w:t>Modernizavimo priemonės</w:t>
            </w:r>
          </w:p>
        </w:tc>
        <w:tc>
          <w:tcPr>
            <w:tcW w:w="6322" w:type="dxa"/>
          </w:tcPr>
          <w:p w14:paraId="725637C7" w14:textId="4E280D09" w:rsidR="00A57BA3" w:rsidRPr="0010289A" w:rsidRDefault="00A57BA3" w:rsidP="002C6EBE">
            <w:pPr>
              <w:spacing w:after="120" w:line="276" w:lineRule="auto"/>
              <w:jc w:val="both"/>
            </w:pPr>
            <w:r w:rsidRPr="0010289A">
              <w:rPr>
                <w:color w:val="000000"/>
              </w:rPr>
              <w:t xml:space="preserve">reiškia </w:t>
            </w:r>
            <w:r w:rsidRPr="0010289A">
              <w:rPr>
                <w:rFonts w:eastAsia="PMingLiU"/>
                <w:lang w:eastAsia="ar-SA"/>
              </w:rPr>
              <w:t>technologines, procedūrines ir planavimo bei kitas veiklas Darbų atlikimo metu bei jų rezultatus (naujai sukurta infrastruktūra ar esamos infrastruktūros pagerinimus, prietaisus ar įrenginius, Programinę įrangą, kitas suteiktas paslaugas ir kt.), skirt</w:t>
            </w:r>
            <w:r w:rsidR="00014D6E">
              <w:rPr>
                <w:rFonts w:eastAsia="PMingLiU"/>
                <w:lang w:eastAsia="ar-SA"/>
              </w:rPr>
              <w:t>us</w:t>
            </w:r>
            <w:r w:rsidRPr="0010289A">
              <w:rPr>
                <w:rFonts w:eastAsia="PMingLiU"/>
                <w:lang w:eastAsia="ar-SA"/>
              </w:rPr>
              <w:t xml:space="preserve"> energijos vartojimo efektyvumui padidinti</w:t>
            </w:r>
            <w:r w:rsidRPr="0010289A">
              <w:rPr>
                <w:color w:val="000000"/>
              </w:rPr>
              <w:t>;</w:t>
            </w:r>
          </w:p>
        </w:tc>
      </w:tr>
      <w:tr w:rsidR="00A57BA3" w:rsidRPr="0010289A" w14:paraId="78C57FB3" w14:textId="77777777" w:rsidTr="004C59B6">
        <w:tc>
          <w:tcPr>
            <w:tcW w:w="3316" w:type="dxa"/>
          </w:tcPr>
          <w:p w14:paraId="55FF2FCF" w14:textId="77777777" w:rsidR="00A57BA3" w:rsidRPr="0010289A" w:rsidRDefault="00A57BA3" w:rsidP="002C6EBE">
            <w:pPr>
              <w:spacing w:after="120" w:line="276" w:lineRule="auto"/>
              <w:rPr>
                <w:b/>
                <w:color w:val="632423" w:themeColor="accent2" w:themeShade="80"/>
              </w:rPr>
            </w:pPr>
            <w:r w:rsidRPr="0010289A">
              <w:rPr>
                <w:b/>
                <w:color w:val="632423" w:themeColor="accent2" w:themeShade="80"/>
              </w:rPr>
              <w:t>Nešališkumo deklaracija</w:t>
            </w:r>
          </w:p>
        </w:tc>
        <w:tc>
          <w:tcPr>
            <w:tcW w:w="6322" w:type="dxa"/>
          </w:tcPr>
          <w:p w14:paraId="39D9EF7E" w14:textId="039C8A64" w:rsidR="00A57BA3" w:rsidRPr="0010289A" w:rsidRDefault="00A57BA3" w:rsidP="002C6EBE">
            <w:pPr>
              <w:spacing w:after="120" w:line="276" w:lineRule="auto"/>
              <w:jc w:val="both"/>
            </w:pPr>
            <w:r w:rsidRPr="0010289A">
              <w:t>reiškia Komisijos nario, eksperto ar kito asmens pareiškimą raštu, kad jis nešališkas ūkio subjektų atžvilgiu</w:t>
            </w:r>
            <w:r w:rsidR="00194482" w:rsidRPr="0010289A">
              <w:t>;</w:t>
            </w:r>
          </w:p>
        </w:tc>
      </w:tr>
      <w:tr w:rsidR="00A57BA3" w:rsidRPr="0010289A" w14:paraId="3912001C" w14:textId="77777777" w:rsidTr="004C59B6">
        <w:tc>
          <w:tcPr>
            <w:tcW w:w="3316" w:type="dxa"/>
          </w:tcPr>
          <w:p w14:paraId="1316E5FC" w14:textId="2B4736DD" w:rsidR="00A57BA3" w:rsidRPr="0010289A" w:rsidRDefault="00A57BA3" w:rsidP="002C6EBE">
            <w:pPr>
              <w:spacing w:after="120" w:line="276" w:lineRule="auto"/>
              <w:rPr>
                <w:b/>
                <w:color w:val="632423" w:themeColor="accent2" w:themeShade="80"/>
              </w:rPr>
            </w:pPr>
            <w:r w:rsidRPr="0010289A">
              <w:rPr>
                <w:b/>
                <w:bCs/>
                <w:color w:val="632423"/>
              </w:rPr>
              <w:t>Nuomos sutartis</w:t>
            </w:r>
          </w:p>
        </w:tc>
        <w:tc>
          <w:tcPr>
            <w:tcW w:w="6322" w:type="dxa"/>
          </w:tcPr>
          <w:p w14:paraId="7081A7DF" w14:textId="2947FFAD" w:rsidR="00A57BA3" w:rsidRPr="0010289A" w:rsidRDefault="00A57BA3" w:rsidP="002C6EBE">
            <w:pPr>
              <w:spacing w:after="120" w:line="276" w:lineRule="auto"/>
              <w:jc w:val="both"/>
            </w:pPr>
            <w:r w:rsidRPr="0010289A">
              <w:rPr>
                <w:color w:val="000000"/>
              </w:rPr>
              <w:t xml:space="preserve">reiškia Žemės sklypo (-ų) nuomos sutartį (-is), sudaromą Darbų vykdymo laikotarpiui, pagal kurią (-ias) </w:t>
            </w:r>
            <w:r w:rsidRPr="0010289A">
              <w:rPr>
                <w:color w:val="FF0000"/>
              </w:rPr>
              <w:t>[</w:t>
            </w:r>
            <w:r w:rsidRPr="0010289A">
              <w:rPr>
                <w:i/>
                <w:color w:val="FF0000"/>
              </w:rPr>
              <w:t xml:space="preserve">nurodyti instituciją, kuri perduos Privačiam subjektui Žemės sklypą] </w:t>
            </w:r>
            <w:r w:rsidRPr="0010289A">
              <w:rPr>
                <w:color w:val="000000"/>
              </w:rPr>
              <w:t>perduoda Privačiam subjektui valdyti ir naudotis Žemės sklypą (-us) šios Sutarties vykdymo tikslais;</w:t>
            </w:r>
          </w:p>
        </w:tc>
      </w:tr>
      <w:tr w:rsidR="00A57BA3" w:rsidRPr="0010289A" w14:paraId="608B342F" w14:textId="77777777" w:rsidTr="004C59B6">
        <w:tc>
          <w:tcPr>
            <w:tcW w:w="3316" w:type="dxa"/>
          </w:tcPr>
          <w:p w14:paraId="4BC0E871" w14:textId="77777777" w:rsidR="00A57BA3" w:rsidRPr="0010289A" w:rsidRDefault="00A57BA3" w:rsidP="002C6EBE">
            <w:pPr>
              <w:spacing w:after="120" w:line="276" w:lineRule="auto"/>
              <w:rPr>
                <w:b/>
                <w:color w:val="632423" w:themeColor="accent2" w:themeShade="80"/>
              </w:rPr>
            </w:pPr>
            <w:r w:rsidRPr="0010289A">
              <w:rPr>
                <w:b/>
                <w:color w:val="632423" w:themeColor="accent2" w:themeShade="80"/>
              </w:rPr>
              <w:t>Objektas</w:t>
            </w:r>
          </w:p>
        </w:tc>
        <w:tc>
          <w:tcPr>
            <w:tcW w:w="6322" w:type="dxa"/>
          </w:tcPr>
          <w:p w14:paraId="42A21EFA" w14:textId="75F9BDE8" w:rsidR="00A57BA3" w:rsidRPr="0010289A" w:rsidRDefault="00A57BA3" w:rsidP="002C6EBE">
            <w:pPr>
              <w:spacing w:after="120" w:line="276" w:lineRule="auto"/>
              <w:jc w:val="both"/>
            </w:pPr>
            <w:r w:rsidRPr="0010289A">
              <w:t xml:space="preserve">reiškia </w:t>
            </w:r>
            <w:r w:rsidRPr="0010289A">
              <w:rPr>
                <w:color w:val="FF0000"/>
              </w:rPr>
              <w:t>[</w:t>
            </w:r>
            <w:r w:rsidR="00014D6E" w:rsidRPr="00014D6E">
              <w:rPr>
                <w:i/>
                <w:color w:val="FF0000"/>
              </w:rPr>
              <w:t>nurodyti statinio pavadinimą, paskirtį, bendrą plotą, adresą, kuriame Privačiam subjektui pavedama atlikti Darbus, įdiegti Modernizavimo priemones ir pan</w:t>
            </w:r>
            <w:r w:rsidRPr="0010289A">
              <w:rPr>
                <w:i/>
                <w:color w:val="FF0000"/>
              </w:rPr>
              <w:t xml:space="preserve">., taip </w:t>
            </w:r>
            <w:r w:rsidR="00014D6E">
              <w:rPr>
                <w:i/>
                <w:color w:val="FF0000"/>
              </w:rPr>
              <w:t>pat</w:t>
            </w:r>
            <w:r w:rsidRPr="0010289A">
              <w:rPr>
                <w:i/>
                <w:color w:val="FF0000"/>
              </w:rPr>
              <w:t xml:space="preserve"> </w:t>
            </w:r>
            <w:r w:rsidR="00014D6E">
              <w:rPr>
                <w:i/>
                <w:color w:val="FF0000"/>
              </w:rPr>
              <w:t>j</w:t>
            </w:r>
            <w:r w:rsidRPr="0010289A">
              <w:rPr>
                <w:i/>
                <w:color w:val="FF0000"/>
              </w:rPr>
              <w:t>o likutinę vertę iki Sutarties pasirašymo</w:t>
            </w:r>
            <w:r w:rsidRPr="0010289A">
              <w:rPr>
                <w:color w:val="FF0000"/>
              </w:rPr>
              <w:t>];</w:t>
            </w:r>
          </w:p>
        </w:tc>
      </w:tr>
      <w:tr w:rsidR="00A57BA3" w:rsidRPr="0010289A" w14:paraId="411AC643" w14:textId="77777777" w:rsidTr="004C59B6">
        <w:tc>
          <w:tcPr>
            <w:tcW w:w="3316" w:type="dxa"/>
          </w:tcPr>
          <w:p w14:paraId="5EFBA008" w14:textId="73170FE6" w:rsidR="00A57BA3" w:rsidRPr="0010289A" w:rsidRDefault="00A57BA3" w:rsidP="002C6EBE">
            <w:pPr>
              <w:spacing w:after="120" w:line="276" w:lineRule="auto"/>
              <w:rPr>
                <w:b/>
                <w:color w:val="632423" w:themeColor="accent2" w:themeShade="80"/>
              </w:rPr>
            </w:pPr>
            <w:r w:rsidRPr="0010289A">
              <w:rPr>
                <w:b/>
                <w:bCs/>
                <w:color w:val="632423"/>
              </w:rPr>
              <w:t>Objekto elementai</w:t>
            </w:r>
          </w:p>
        </w:tc>
        <w:tc>
          <w:tcPr>
            <w:tcW w:w="6322" w:type="dxa"/>
          </w:tcPr>
          <w:p w14:paraId="76374339" w14:textId="75DFCE9F" w:rsidR="00A57BA3" w:rsidRPr="0010289A" w:rsidRDefault="00A57BA3" w:rsidP="002C6EBE">
            <w:pPr>
              <w:spacing w:after="120" w:line="276" w:lineRule="auto"/>
              <w:jc w:val="both"/>
            </w:pPr>
            <w:r w:rsidRPr="0010289A">
              <w:t>reiškia Objekto atitvaras, inžinerines sistemas ir kitus elementus, nurodytus Specifikacijose ir Pasiūlyme, kuriuose bus vykdomi Darbai ir teikiamos Paslaugos;</w:t>
            </w:r>
          </w:p>
        </w:tc>
      </w:tr>
      <w:tr w:rsidR="00A57BA3" w:rsidRPr="0010289A" w14:paraId="6D0E2288" w14:textId="77777777" w:rsidTr="004C59B6">
        <w:tc>
          <w:tcPr>
            <w:tcW w:w="3316" w:type="dxa"/>
          </w:tcPr>
          <w:p w14:paraId="64F62479" w14:textId="63950930" w:rsidR="00A57BA3" w:rsidRPr="0010289A" w:rsidRDefault="00A57BA3" w:rsidP="002C6EBE">
            <w:pPr>
              <w:spacing w:after="120" w:line="276" w:lineRule="auto"/>
              <w:rPr>
                <w:b/>
                <w:bCs/>
                <w:color w:val="632423"/>
              </w:rPr>
            </w:pPr>
            <w:r w:rsidRPr="0010289A">
              <w:rPr>
                <w:b/>
                <w:bCs/>
                <w:color w:val="632423"/>
              </w:rPr>
              <w:t>Objekto elementų vertė</w:t>
            </w:r>
          </w:p>
        </w:tc>
        <w:tc>
          <w:tcPr>
            <w:tcW w:w="6322" w:type="dxa"/>
          </w:tcPr>
          <w:p w14:paraId="51E22E11" w14:textId="28AB3C31" w:rsidR="00A57BA3" w:rsidRPr="0010289A" w:rsidRDefault="00A57BA3" w:rsidP="002C6EBE">
            <w:pPr>
              <w:spacing w:after="120" w:line="276" w:lineRule="auto"/>
              <w:jc w:val="both"/>
            </w:pPr>
            <w:r w:rsidRPr="0010289A">
              <w:rPr>
                <w:color w:val="000000"/>
              </w:rPr>
              <w:t>reiškia rinkos vertę, nustatyta taikant individualų vertinimą, kurį atlieka turto vertinimo įmonė arba nepriklausomas turto vertintojas vadovaudamasis Lietuvos Respu</w:t>
            </w:r>
            <w:r w:rsidR="001A0064" w:rsidRPr="0010289A">
              <w:rPr>
                <w:color w:val="000000"/>
              </w:rPr>
              <w:t>b</w:t>
            </w:r>
            <w:r w:rsidRPr="0010289A">
              <w:rPr>
                <w:color w:val="000000"/>
              </w:rPr>
              <w:t>likos teisės aktais;</w:t>
            </w:r>
          </w:p>
        </w:tc>
      </w:tr>
      <w:tr w:rsidR="00A57BA3" w:rsidRPr="0010289A" w14:paraId="0B19210F" w14:textId="77777777" w:rsidTr="004C59B6">
        <w:tc>
          <w:tcPr>
            <w:tcW w:w="3316" w:type="dxa"/>
          </w:tcPr>
          <w:p w14:paraId="2C12A90B" w14:textId="0B6D5698" w:rsidR="00A57BA3" w:rsidRPr="0010289A" w:rsidRDefault="00A57BA3" w:rsidP="002C6EBE">
            <w:pPr>
              <w:spacing w:after="120" w:line="276" w:lineRule="auto"/>
              <w:rPr>
                <w:b/>
                <w:bCs/>
                <w:color w:val="632423"/>
              </w:rPr>
            </w:pPr>
            <w:r w:rsidRPr="0010289A">
              <w:rPr>
                <w:b/>
                <w:bCs/>
                <w:color w:val="632423"/>
              </w:rPr>
              <w:t>Pakeitimas</w:t>
            </w:r>
          </w:p>
        </w:tc>
        <w:tc>
          <w:tcPr>
            <w:tcW w:w="6322" w:type="dxa"/>
          </w:tcPr>
          <w:p w14:paraId="62EBCCB5" w14:textId="5971EC85" w:rsidR="00A57BA3" w:rsidRPr="0010289A" w:rsidRDefault="00A57BA3" w:rsidP="002C6EBE">
            <w:pPr>
              <w:spacing w:after="120" w:line="276" w:lineRule="auto"/>
              <w:jc w:val="both"/>
              <w:rPr>
                <w:color w:val="000000"/>
              </w:rPr>
            </w:pPr>
            <w:r w:rsidRPr="0010289A">
              <w:t xml:space="preserve">reiškia šios Sutarties </w:t>
            </w:r>
            <w:r w:rsidR="002327EF" w:rsidRPr="0010289A">
              <w:t>17</w:t>
            </w:r>
            <w:r w:rsidRPr="0010289A">
              <w:t xml:space="preserve"> punkte nustatyta tvarka atliekamų Darbų ir (ar) Paslaugų pakeitimą;</w:t>
            </w:r>
          </w:p>
        </w:tc>
      </w:tr>
      <w:tr w:rsidR="00A57BA3" w:rsidRPr="0010289A" w14:paraId="052760A1" w14:textId="77777777" w:rsidTr="004C59B6">
        <w:tc>
          <w:tcPr>
            <w:tcW w:w="3316" w:type="dxa"/>
          </w:tcPr>
          <w:p w14:paraId="52B2B563" w14:textId="77777777" w:rsidR="00A57BA3" w:rsidRPr="0010289A" w:rsidRDefault="00A57BA3" w:rsidP="002C6EBE">
            <w:pPr>
              <w:spacing w:after="120" w:line="276" w:lineRule="auto"/>
              <w:rPr>
                <w:b/>
                <w:color w:val="632423" w:themeColor="accent2" w:themeShade="80"/>
              </w:rPr>
            </w:pPr>
            <w:r w:rsidRPr="0010289A">
              <w:rPr>
                <w:b/>
                <w:color w:val="632423" w:themeColor="accent2" w:themeShade="80"/>
              </w:rPr>
              <w:t>Panaudos sutartis</w:t>
            </w:r>
          </w:p>
          <w:p w14:paraId="0E853C1E" w14:textId="77777777" w:rsidR="00A57BA3" w:rsidRPr="0010289A" w:rsidRDefault="00A57BA3" w:rsidP="002C6EBE">
            <w:pPr>
              <w:spacing w:after="120" w:line="276" w:lineRule="auto"/>
              <w:rPr>
                <w:b/>
                <w:bCs/>
                <w:color w:val="632423"/>
              </w:rPr>
            </w:pPr>
          </w:p>
        </w:tc>
        <w:tc>
          <w:tcPr>
            <w:tcW w:w="6322" w:type="dxa"/>
          </w:tcPr>
          <w:p w14:paraId="285FFADB" w14:textId="66D619A2" w:rsidR="00A57BA3" w:rsidRPr="0010289A" w:rsidRDefault="00A57BA3" w:rsidP="002C6EBE">
            <w:pPr>
              <w:spacing w:after="120" w:line="276" w:lineRule="auto"/>
              <w:jc w:val="both"/>
            </w:pPr>
            <w:r w:rsidRPr="0010289A">
              <w:t>reiškia Valdžios subjekto ir Privataus subjekto sudaromą (-as) sutartį (-is), kuria Privačiam subjektui perduodamas valdyti ir naudoti Objektas šioje Sutartyje nustatytiems tikslams ir</w:t>
            </w:r>
            <w:r w:rsidRPr="0010289A">
              <w:rPr>
                <w:color w:val="FF0000"/>
              </w:rPr>
              <w:t xml:space="preserve"> </w:t>
            </w:r>
            <w:r w:rsidRPr="0010289A">
              <w:lastRenderedPageBreak/>
              <w:t>laikotarpiui neilgesniam, kaip iki Garantinio laikotarpio pradžios;</w:t>
            </w:r>
          </w:p>
        </w:tc>
      </w:tr>
      <w:tr w:rsidR="00A57BA3" w:rsidRPr="0010289A" w14:paraId="065818B6" w14:textId="77777777" w:rsidTr="004C59B6">
        <w:tc>
          <w:tcPr>
            <w:tcW w:w="3316" w:type="dxa"/>
          </w:tcPr>
          <w:p w14:paraId="78BDD25F" w14:textId="77777777" w:rsidR="00A57BA3" w:rsidRPr="0010289A" w:rsidRDefault="00A57BA3" w:rsidP="002C6EBE">
            <w:pPr>
              <w:spacing w:after="120" w:line="276" w:lineRule="auto"/>
              <w:rPr>
                <w:b/>
                <w:color w:val="632423"/>
              </w:rPr>
            </w:pPr>
            <w:r w:rsidRPr="0010289A">
              <w:rPr>
                <w:b/>
                <w:color w:val="632423"/>
              </w:rPr>
              <w:lastRenderedPageBreak/>
              <w:t>Papildomi darbai ir (ar) paslaugos</w:t>
            </w:r>
          </w:p>
          <w:p w14:paraId="077DF80D" w14:textId="77777777" w:rsidR="00A57BA3" w:rsidRPr="0010289A" w:rsidRDefault="00A57BA3" w:rsidP="002C6EBE">
            <w:pPr>
              <w:spacing w:after="120" w:line="276" w:lineRule="auto"/>
              <w:rPr>
                <w:b/>
                <w:color w:val="632423" w:themeColor="accent2" w:themeShade="80"/>
              </w:rPr>
            </w:pPr>
          </w:p>
        </w:tc>
        <w:tc>
          <w:tcPr>
            <w:tcW w:w="6322" w:type="dxa"/>
          </w:tcPr>
          <w:p w14:paraId="06A1C03A" w14:textId="7C4245AD" w:rsidR="00A57BA3" w:rsidRPr="0010289A" w:rsidRDefault="00A57BA3" w:rsidP="002C6EBE">
            <w:pPr>
              <w:spacing w:after="120" w:line="276" w:lineRule="auto"/>
              <w:jc w:val="both"/>
            </w:pPr>
            <w:r w:rsidRPr="0010289A">
              <w:rPr>
                <w:color w:val="000000"/>
              </w:rPr>
              <w:t>reiškia darbus ir (ar) paslaugas, kurie nėra numatyti Specifikacijose bei kitur Sutartyje, dėl kurių Šalys nėra susitarusios, bei kurie nepatenka į Pakeitimo, kaip yra numatyta Sutarties 17 punkte bei Sutarties keitimo, nurodyto Sutarties 38 punkte apimtį, t. y. darbai dėl objekto, kurio paskirtis neatitinka nei vieno Specifikacijose nurodyto viso ar kurios Objekto dalies paskirties, o paslaugos – skirtingo (kitokio) pobūdžio, nei numatyta Specifikacijose, tačiau kurie yra būtini Valdžios subjektui, siekiant efektyvesnio Projekto įgyvendinimo, ir kurie gali būti inicijuojami Valdžios subjekto Sutarties 16 punkte nustatyta tvarka;</w:t>
            </w:r>
          </w:p>
        </w:tc>
      </w:tr>
      <w:tr w:rsidR="00A57BA3" w:rsidRPr="0010289A" w14:paraId="080DFE37" w14:textId="77777777" w:rsidTr="004C59B6">
        <w:tc>
          <w:tcPr>
            <w:tcW w:w="3316" w:type="dxa"/>
          </w:tcPr>
          <w:p w14:paraId="575DE755" w14:textId="2775D40E" w:rsidR="00A57BA3" w:rsidRPr="0010289A" w:rsidRDefault="00A57BA3" w:rsidP="002C6EBE">
            <w:pPr>
              <w:spacing w:after="120" w:line="276" w:lineRule="auto"/>
              <w:rPr>
                <w:b/>
                <w:color w:val="632423" w:themeColor="accent2" w:themeShade="80"/>
              </w:rPr>
            </w:pPr>
            <w:r w:rsidRPr="0010289A">
              <w:rPr>
                <w:b/>
                <w:color w:val="632423" w:themeColor="accent2" w:themeShade="80"/>
              </w:rPr>
              <w:t xml:space="preserve">Pasiūlymas </w:t>
            </w:r>
          </w:p>
        </w:tc>
        <w:tc>
          <w:tcPr>
            <w:tcW w:w="6322" w:type="dxa"/>
          </w:tcPr>
          <w:p w14:paraId="4880962C" w14:textId="6E54D9A0" w:rsidR="00A57BA3" w:rsidRPr="0010289A" w:rsidRDefault="00A57BA3" w:rsidP="002C6EBE">
            <w:pPr>
              <w:spacing w:after="120" w:line="276" w:lineRule="auto"/>
              <w:jc w:val="both"/>
            </w:pPr>
            <w:r w:rsidRPr="0010289A">
              <w:t>reiškia Dalyvio pateiktų dokumentų ir duomenų visumą, siūlant teikti Paslaugas ir (ar) atlikti Darbus pagal Valdžios subjekto nustatytas Sąlygas. Pasiūlymą sudaro Techninis ir Finansinis pasiūlymai kartu</w:t>
            </w:r>
            <w:r w:rsidR="00194482" w:rsidRPr="0010289A">
              <w:t>;</w:t>
            </w:r>
          </w:p>
        </w:tc>
      </w:tr>
      <w:tr w:rsidR="00A57BA3" w:rsidRPr="0010289A" w14:paraId="69F4E9A6" w14:textId="77777777" w:rsidTr="004C59B6">
        <w:tc>
          <w:tcPr>
            <w:tcW w:w="3316" w:type="dxa"/>
          </w:tcPr>
          <w:p w14:paraId="1BDE2A7F" w14:textId="77777777" w:rsidR="00A57BA3" w:rsidRPr="0010289A" w:rsidRDefault="00A57BA3" w:rsidP="002C6EBE">
            <w:pPr>
              <w:spacing w:after="120" w:line="276" w:lineRule="auto"/>
              <w:rPr>
                <w:b/>
                <w:color w:val="632423" w:themeColor="accent2" w:themeShade="80"/>
              </w:rPr>
            </w:pPr>
            <w:r w:rsidRPr="0010289A">
              <w:rPr>
                <w:b/>
                <w:color w:val="632423" w:themeColor="accent2" w:themeShade="80"/>
              </w:rPr>
              <w:t>Paslaugos</w:t>
            </w:r>
          </w:p>
        </w:tc>
        <w:tc>
          <w:tcPr>
            <w:tcW w:w="6322" w:type="dxa"/>
          </w:tcPr>
          <w:p w14:paraId="35110B8D" w14:textId="6CDBF067" w:rsidR="00A57BA3" w:rsidRPr="0010289A" w:rsidRDefault="00A57BA3" w:rsidP="002C6EBE">
            <w:pPr>
              <w:spacing w:after="120" w:line="276" w:lineRule="auto"/>
              <w:jc w:val="both"/>
            </w:pPr>
            <w:r w:rsidRPr="0010289A">
              <w:t>reiškia Privataus subjekto, laikantis Sutarties, Specifikacijų reikalavimų ir Pasiūlymo nuostatų, teikiamas Specifikacijose ir Pasiūlyme nurodytas paslaugas</w:t>
            </w:r>
            <w:r w:rsidR="00BE0C72" w:rsidRPr="0010289A">
              <w:t>;</w:t>
            </w:r>
          </w:p>
        </w:tc>
      </w:tr>
      <w:tr w:rsidR="004E41D9" w:rsidRPr="0010289A" w14:paraId="497BE229" w14:textId="77777777" w:rsidTr="004C59B6">
        <w:tc>
          <w:tcPr>
            <w:tcW w:w="3316" w:type="dxa"/>
          </w:tcPr>
          <w:p w14:paraId="4A03C251" w14:textId="08AB186E" w:rsidR="004E41D9" w:rsidRPr="0010289A" w:rsidRDefault="004E41D9" w:rsidP="002C6EBE">
            <w:pPr>
              <w:spacing w:after="120" w:line="276" w:lineRule="auto"/>
              <w:rPr>
                <w:b/>
                <w:color w:val="632423" w:themeColor="accent2" w:themeShade="80"/>
              </w:rPr>
            </w:pPr>
            <w:r w:rsidRPr="0010289A">
              <w:rPr>
                <w:b/>
                <w:color w:val="632423"/>
              </w:rPr>
              <w:t>Paslaugų teikimo planas</w:t>
            </w:r>
          </w:p>
        </w:tc>
        <w:tc>
          <w:tcPr>
            <w:tcW w:w="6322" w:type="dxa"/>
          </w:tcPr>
          <w:p w14:paraId="0D42747F" w14:textId="61E27A3F" w:rsidR="004E41D9" w:rsidRPr="0010289A" w:rsidRDefault="004E41D9" w:rsidP="002C6EBE">
            <w:pPr>
              <w:spacing w:after="120" w:line="276" w:lineRule="auto"/>
              <w:jc w:val="both"/>
            </w:pPr>
            <w:r w:rsidRPr="0010289A">
              <w:t>reiškia Privataus subjekto pateiktą techninį, inžinerinį ir organi</w:t>
            </w:r>
            <w:r w:rsidR="009F7EC4" w:rsidRPr="0010289A">
              <w:t>z</w:t>
            </w:r>
            <w:r w:rsidRPr="0010289A">
              <w:t>acinį sprendinį, apimantį Paslaugų teikimo veiksmus, veiksmų seką;</w:t>
            </w:r>
          </w:p>
        </w:tc>
      </w:tr>
      <w:tr w:rsidR="00F631E7" w:rsidRPr="0010289A" w14:paraId="487B551E" w14:textId="77777777" w:rsidTr="004C59B6">
        <w:tc>
          <w:tcPr>
            <w:tcW w:w="3316" w:type="dxa"/>
          </w:tcPr>
          <w:p w14:paraId="11F2C012" w14:textId="739D610C" w:rsidR="00F631E7" w:rsidRPr="0010289A" w:rsidRDefault="00F631E7" w:rsidP="002C6EBE">
            <w:pPr>
              <w:spacing w:after="120" w:line="276" w:lineRule="auto"/>
              <w:rPr>
                <w:b/>
                <w:color w:val="632423"/>
              </w:rPr>
            </w:pPr>
            <w:r w:rsidRPr="0010289A">
              <w:rPr>
                <w:b/>
                <w:color w:val="632423" w:themeColor="accent2" w:themeShade="80"/>
              </w:rPr>
              <w:t>Perduotas turtas</w:t>
            </w:r>
          </w:p>
        </w:tc>
        <w:tc>
          <w:tcPr>
            <w:tcW w:w="6322" w:type="dxa"/>
          </w:tcPr>
          <w:p w14:paraId="28BF2857" w14:textId="77A104EA" w:rsidR="00F631E7" w:rsidRPr="0010289A" w:rsidRDefault="00F631E7" w:rsidP="002C6EBE">
            <w:pPr>
              <w:spacing w:after="120" w:line="276" w:lineRule="auto"/>
              <w:jc w:val="both"/>
            </w:pPr>
            <w:r w:rsidRPr="0010289A">
              <w:t xml:space="preserve">reiškia Valdžios subjekto Privačiam subjektui pagal Sutartį perduodama </w:t>
            </w:r>
            <w:r w:rsidRPr="0010289A">
              <w:rPr>
                <w:iCs/>
                <w:color w:val="FF0000"/>
              </w:rPr>
              <w:t>[</w:t>
            </w:r>
            <w:r w:rsidRPr="0010289A">
              <w:rPr>
                <w:i/>
                <w:iCs/>
                <w:color w:val="FF0000"/>
              </w:rPr>
              <w:t>nurodyti turtą, jo duomenis arba Sąlygų priedą, kuriame detalizuotas turtas</w:t>
            </w:r>
            <w:r w:rsidRPr="0010289A">
              <w:rPr>
                <w:iCs/>
                <w:color w:val="FF0000"/>
              </w:rPr>
              <w:t>]</w:t>
            </w:r>
            <w:r w:rsidRPr="0010289A">
              <w:rPr>
                <w:iCs/>
                <w:color w:val="000000" w:themeColor="text1"/>
              </w:rPr>
              <w:t>,</w:t>
            </w:r>
            <w:r w:rsidRPr="0010289A">
              <w:t xml:space="preserve"> reikalingą Darbams atlikti ir Paslaugoms teikti. Po Darbų užbaigimo Perduotas turtas tampa Objektu</w:t>
            </w:r>
            <w:r w:rsidRPr="0010289A">
              <w:rPr>
                <w:iCs/>
                <w:color w:val="000000" w:themeColor="text1"/>
              </w:rPr>
              <w:t>;</w:t>
            </w:r>
          </w:p>
        </w:tc>
      </w:tr>
      <w:tr w:rsidR="00A57BA3" w:rsidRPr="0010289A" w14:paraId="645B1C47" w14:textId="77777777" w:rsidTr="004C59B6">
        <w:tc>
          <w:tcPr>
            <w:tcW w:w="3316" w:type="dxa"/>
          </w:tcPr>
          <w:p w14:paraId="505E67C4" w14:textId="77777777" w:rsidR="00A57BA3" w:rsidRPr="0010289A" w:rsidRDefault="00A57BA3" w:rsidP="002C6EBE">
            <w:pPr>
              <w:spacing w:after="120" w:line="276" w:lineRule="auto"/>
              <w:rPr>
                <w:b/>
                <w:color w:val="632423" w:themeColor="accent2" w:themeShade="80"/>
              </w:rPr>
            </w:pPr>
            <w:r w:rsidRPr="0010289A">
              <w:rPr>
                <w:b/>
                <w:color w:val="632423" w:themeColor="accent2" w:themeShade="80"/>
              </w:rPr>
              <w:t>Pirminis pasiūlymas</w:t>
            </w:r>
          </w:p>
        </w:tc>
        <w:tc>
          <w:tcPr>
            <w:tcW w:w="6322" w:type="dxa"/>
          </w:tcPr>
          <w:p w14:paraId="50BFACF5" w14:textId="482DC656" w:rsidR="00A57BA3" w:rsidRPr="0010289A" w:rsidRDefault="00A57BA3" w:rsidP="002C6EBE">
            <w:pPr>
              <w:spacing w:after="120" w:line="276" w:lineRule="auto"/>
              <w:jc w:val="both"/>
            </w:pPr>
            <w:r w:rsidRPr="0010289A">
              <w:t>reiškia pagal Valdžios subjekto nustatytas Sąlygas bei terminus Dalyvio iki derybų pateiktų pirminių dokumentų visuma</w:t>
            </w:r>
            <w:r w:rsidR="00194482" w:rsidRPr="0010289A">
              <w:t>;</w:t>
            </w:r>
          </w:p>
        </w:tc>
      </w:tr>
      <w:tr w:rsidR="00A57BA3" w:rsidRPr="0010289A" w14:paraId="4B6DC597" w14:textId="77777777" w:rsidTr="004C59B6">
        <w:tc>
          <w:tcPr>
            <w:tcW w:w="3316" w:type="dxa"/>
          </w:tcPr>
          <w:p w14:paraId="1658B181" w14:textId="77777777" w:rsidR="00A57BA3" w:rsidRPr="0010289A" w:rsidRDefault="00A57BA3" w:rsidP="002C6EBE">
            <w:pPr>
              <w:spacing w:after="120" w:line="276" w:lineRule="auto"/>
              <w:rPr>
                <w:b/>
                <w:color w:val="632423" w:themeColor="accent2" w:themeShade="80"/>
              </w:rPr>
            </w:pPr>
            <w:r w:rsidRPr="0010289A">
              <w:rPr>
                <w:b/>
                <w:color w:val="632423" w:themeColor="accent2" w:themeShade="80"/>
              </w:rPr>
              <w:t>Prašymas</w:t>
            </w:r>
          </w:p>
        </w:tc>
        <w:tc>
          <w:tcPr>
            <w:tcW w:w="6322" w:type="dxa"/>
          </w:tcPr>
          <w:p w14:paraId="639E4FF1" w14:textId="1F1EAAC9" w:rsidR="00A57BA3" w:rsidRPr="0010289A" w:rsidRDefault="00A57BA3" w:rsidP="002C6EBE">
            <w:pPr>
              <w:spacing w:after="120" w:line="276" w:lineRule="auto"/>
              <w:jc w:val="both"/>
            </w:pPr>
            <w:r w:rsidRPr="0010289A">
              <w:t>reiškia bet kokį Kandidato ar Dalyvio Komisijai pateiktą su Skelbiamomis derybomis susijusį klausimą ar prašymą dėl Sąlygų paaiškinimo ar patikslinimo</w:t>
            </w:r>
            <w:r w:rsidR="00194482" w:rsidRPr="0010289A">
              <w:t>;</w:t>
            </w:r>
          </w:p>
        </w:tc>
      </w:tr>
      <w:tr w:rsidR="00A57BA3" w:rsidRPr="0010289A" w14:paraId="22331AFD" w14:textId="77777777" w:rsidTr="004C59B6">
        <w:tc>
          <w:tcPr>
            <w:tcW w:w="3316" w:type="dxa"/>
          </w:tcPr>
          <w:p w14:paraId="4D42010E" w14:textId="77777777" w:rsidR="00A57BA3" w:rsidRPr="0010289A" w:rsidRDefault="00A57BA3" w:rsidP="002C6EBE">
            <w:pPr>
              <w:spacing w:after="120" w:line="276" w:lineRule="auto"/>
              <w:rPr>
                <w:b/>
                <w:color w:val="632423" w:themeColor="accent2" w:themeShade="80"/>
              </w:rPr>
            </w:pPr>
            <w:r w:rsidRPr="0010289A">
              <w:rPr>
                <w:b/>
                <w:color w:val="632423" w:themeColor="accent2" w:themeShade="80"/>
              </w:rPr>
              <w:t>Privatus subjektas</w:t>
            </w:r>
          </w:p>
        </w:tc>
        <w:tc>
          <w:tcPr>
            <w:tcW w:w="6322" w:type="dxa"/>
          </w:tcPr>
          <w:p w14:paraId="782F4FB2" w14:textId="007F3AD9" w:rsidR="00A57BA3" w:rsidRPr="0010289A" w:rsidRDefault="004E41D9" w:rsidP="002C6EBE">
            <w:pPr>
              <w:spacing w:after="120" w:line="276" w:lineRule="auto"/>
              <w:jc w:val="both"/>
            </w:pPr>
            <w:r w:rsidRPr="0010289A">
              <w:t>reiškia Projekto tikslui įgyvendinti Investuotojo įsteigtą privatų juridinį asmenį, kuris yra Sutarties šalimi ir vykdo joje nustatytą veiklą ir kuris Sutarties sudarymo metu privalo</w:t>
            </w:r>
            <w:r w:rsidR="00A57BA3" w:rsidRPr="0010289A">
              <w:t>:</w:t>
            </w:r>
          </w:p>
          <w:p w14:paraId="4A116928" w14:textId="46263D3F" w:rsidR="00A57BA3" w:rsidRPr="0010289A" w:rsidRDefault="004E41D9" w:rsidP="002C6EBE">
            <w:pPr>
              <w:pStyle w:val="ListParagraph"/>
              <w:numPr>
                <w:ilvl w:val="0"/>
                <w:numId w:val="12"/>
              </w:numPr>
              <w:tabs>
                <w:tab w:val="left" w:pos="377"/>
              </w:tabs>
              <w:spacing w:after="120" w:line="276" w:lineRule="auto"/>
              <w:ind w:left="2" w:firstLine="0"/>
              <w:jc w:val="both"/>
            </w:pPr>
            <w:r w:rsidRPr="0010289A">
              <w:rPr>
                <w:color w:val="000000"/>
              </w:rPr>
              <w:t>būti uždarosios akcinės bendrovės teisinės formos, ir</w:t>
            </w:r>
          </w:p>
          <w:p w14:paraId="18FC095D" w14:textId="642BDAC4" w:rsidR="00A57BA3" w:rsidRPr="0010289A" w:rsidRDefault="004E41D9" w:rsidP="002C6EBE">
            <w:pPr>
              <w:pStyle w:val="ListParagraph"/>
              <w:numPr>
                <w:ilvl w:val="0"/>
                <w:numId w:val="12"/>
              </w:numPr>
              <w:tabs>
                <w:tab w:val="left" w:pos="377"/>
              </w:tabs>
              <w:spacing w:after="120" w:line="276" w:lineRule="auto"/>
              <w:ind w:left="2" w:firstLine="0"/>
              <w:jc w:val="both"/>
            </w:pPr>
            <w:r w:rsidRPr="0010289A">
              <w:rPr>
                <w:color w:val="000000"/>
              </w:rPr>
              <w:t>priklausyti (t. y. 100 (vieną šimtą) proc. jo akcijų) tik Investuotojui, išskyrus atvejus, kai Sutartis aiškiai leidžia kitaip; ir</w:t>
            </w:r>
          </w:p>
          <w:p w14:paraId="17FFE27F" w14:textId="3C85E89F" w:rsidR="00A57BA3" w:rsidRPr="0010289A" w:rsidRDefault="004E41D9" w:rsidP="002C6EBE">
            <w:pPr>
              <w:pStyle w:val="ListParagraph"/>
              <w:numPr>
                <w:ilvl w:val="0"/>
                <w:numId w:val="12"/>
              </w:numPr>
              <w:tabs>
                <w:tab w:val="left" w:pos="377"/>
              </w:tabs>
              <w:spacing w:after="120" w:line="276" w:lineRule="auto"/>
              <w:ind w:left="2" w:firstLine="0"/>
              <w:jc w:val="both"/>
            </w:pPr>
            <w:r w:rsidRPr="0010289A">
              <w:rPr>
                <w:color w:val="000000"/>
              </w:rPr>
              <w:lastRenderedPageBreak/>
              <w:t xml:space="preserve">būti skirtu tik </w:t>
            </w:r>
            <w:r w:rsidRPr="0010289A">
              <w:t>P</w:t>
            </w:r>
            <w:r w:rsidRPr="0010289A">
              <w:rPr>
                <w:color w:val="000000"/>
              </w:rPr>
              <w:t>rojekto įgyvendinimui skirtai veiklai vykdyti; ir</w:t>
            </w:r>
          </w:p>
          <w:p w14:paraId="4EA0CDF8" w14:textId="77777777" w:rsidR="00A57BA3" w:rsidRPr="0010289A" w:rsidRDefault="00A57BA3" w:rsidP="002C6EBE">
            <w:pPr>
              <w:pStyle w:val="ListParagraph"/>
              <w:numPr>
                <w:ilvl w:val="0"/>
                <w:numId w:val="12"/>
              </w:numPr>
              <w:tabs>
                <w:tab w:val="left" w:pos="377"/>
              </w:tabs>
              <w:spacing w:after="120" w:line="276" w:lineRule="auto"/>
              <w:ind w:left="2" w:firstLine="0"/>
              <w:jc w:val="both"/>
            </w:pPr>
            <w:r w:rsidRPr="0010289A">
              <w:t>neturėti jokių įsiskolinimų ar kitų prievolių, nesusijusių su  Sutarties vykdymu; ir</w:t>
            </w:r>
          </w:p>
          <w:p w14:paraId="555843DB" w14:textId="77777777" w:rsidR="004E41D9" w:rsidRPr="0010289A" w:rsidRDefault="004E41D9" w:rsidP="002C6EBE">
            <w:pPr>
              <w:pStyle w:val="ListParagraph"/>
              <w:numPr>
                <w:ilvl w:val="0"/>
                <w:numId w:val="12"/>
              </w:numPr>
              <w:tabs>
                <w:tab w:val="left" w:pos="377"/>
              </w:tabs>
              <w:spacing w:after="120" w:line="276" w:lineRule="auto"/>
              <w:ind w:left="2" w:firstLine="0"/>
              <w:jc w:val="both"/>
            </w:pPr>
            <w:r w:rsidRPr="0010289A">
              <w:rPr>
                <w:color w:val="000000"/>
              </w:rPr>
              <w:t>taikyti galiojančius verslo apskaitos standartus, ir</w:t>
            </w:r>
            <w:bookmarkStart w:id="150" w:name="_Ref109109530"/>
            <w:r w:rsidRPr="0010289A">
              <w:t xml:space="preserve"> </w:t>
            </w:r>
          </w:p>
          <w:p w14:paraId="50E5FD4C" w14:textId="58266E09" w:rsidR="00A57BA3" w:rsidRPr="0010289A" w:rsidRDefault="00A57BA3" w:rsidP="002C6EBE">
            <w:pPr>
              <w:pStyle w:val="ListParagraph"/>
              <w:numPr>
                <w:ilvl w:val="0"/>
                <w:numId w:val="12"/>
              </w:numPr>
              <w:tabs>
                <w:tab w:val="left" w:pos="377"/>
              </w:tabs>
              <w:spacing w:after="120" w:line="276" w:lineRule="auto"/>
              <w:ind w:left="2" w:firstLine="0"/>
              <w:jc w:val="both"/>
            </w:pPr>
            <w:r w:rsidRPr="0010289A">
              <w:t>būti registruotas PVM mokėtoju.</w:t>
            </w:r>
            <w:bookmarkEnd w:id="150"/>
          </w:p>
        </w:tc>
      </w:tr>
      <w:tr w:rsidR="00A57BA3" w:rsidRPr="0010289A" w14:paraId="1363E4D3" w14:textId="77777777" w:rsidTr="004C59B6">
        <w:tc>
          <w:tcPr>
            <w:tcW w:w="3316" w:type="dxa"/>
          </w:tcPr>
          <w:p w14:paraId="1D9F0F3D" w14:textId="77777777" w:rsidR="00A57BA3" w:rsidRPr="0010289A" w:rsidRDefault="00A57BA3" w:rsidP="002C6EBE">
            <w:pPr>
              <w:spacing w:after="120" w:line="276" w:lineRule="auto"/>
              <w:rPr>
                <w:b/>
                <w:color w:val="632423" w:themeColor="accent2" w:themeShade="80"/>
              </w:rPr>
            </w:pPr>
            <w:r w:rsidRPr="0010289A">
              <w:rPr>
                <w:b/>
                <w:color w:val="632423" w:themeColor="accent2" w:themeShade="80"/>
              </w:rPr>
              <w:lastRenderedPageBreak/>
              <w:t>Projektas</w:t>
            </w:r>
          </w:p>
        </w:tc>
        <w:tc>
          <w:tcPr>
            <w:tcW w:w="6322" w:type="dxa"/>
          </w:tcPr>
          <w:p w14:paraId="7A185AE4" w14:textId="4C54D942" w:rsidR="00A57BA3" w:rsidRPr="0010289A" w:rsidRDefault="00A57BA3" w:rsidP="002C6EBE">
            <w:pPr>
              <w:spacing w:after="120" w:line="276" w:lineRule="auto"/>
              <w:jc w:val="both"/>
            </w:pPr>
            <w:r w:rsidRPr="0010289A">
              <w:t xml:space="preserve">reiškia Valdžios subjekto </w:t>
            </w:r>
            <w:r w:rsidR="004E41D9" w:rsidRPr="0010289A">
              <w:t>VžPP</w:t>
            </w:r>
            <w:r w:rsidRPr="0010289A">
              <w:t xml:space="preserve"> būdu įgyvendinamą </w:t>
            </w:r>
            <w:r w:rsidRPr="0010289A">
              <w:rPr>
                <w:iCs/>
                <w:color w:val="FF0000"/>
              </w:rPr>
              <w:t>[</w:t>
            </w:r>
            <w:r w:rsidRPr="0010289A">
              <w:rPr>
                <w:i/>
                <w:iCs/>
                <w:color w:val="FF0000"/>
              </w:rPr>
              <w:t>projekto pavadinimas ir svarbiausios charakteristikos / trumpas apibūdinimas</w:t>
            </w:r>
            <w:r w:rsidRPr="0010289A">
              <w:rPr>
                <w:iCs/>
                <w:color w:val="FF0000"/>
              </w:rPr>
              <w:t>]</w:t>
            </w:r>
            <w:r w:rsidRPr="0010289A">
              <w:t xml:space="preserve"> projektą, kurio aprašymas pateiktas Sąlygų </w:t>
            </w:r>
            <w:r w:rsidR="00984736" w:rsidRPr="0010289A">
              <w:fldChar w:fldCharType="begin"/>
            </w:r>
            <w:r w:rsidR="00984736" w:rsidRPr="0010289A">
              <w:instrText xml:space="preserve"> REF _Ref131077905 \w \h </w:instrText>
            </w:r>
            <w:r w:rsidR="00686D0B" w:rsidRPr="0010289A">
              <w:instrText xml:space="preserve"> \* MERGEFORMAT </w:instrText>
            </w:r>
            <w:r w:rsidR="00984736" w:rsidRPr="0010289A">
              <w:fldChar w:fldCharType="separate"/>
            </w:r>
            <w:r w:rsidR="00475A1A">
              <w:t>2</w:t>
            </w:r>
            <w:r w:rsidR="00984736" w:rsidRPr="0010289A">
              <w:fldChar w:fldCharType="end"/>
            </w:r>
            <w:r w:rsidR="002327EF" w:rsidRPr="0010289A">
              <w:t xml:space="preserve"> </w:t>
            </w:r>
            <w:r w:rsidRPr="0010289A">
              <w:t xml:space="preserve">priede </w:t>
            </w:r>
            <w:r w:rsidR="004E41D9" w:rsidRPr="0010289A">
              <w:rPr>
                <w:i/>
              </w:rPr>
              <w:t>S</w:t>
            </w:r>
            <w:r w:rsidRPr="0010289A">
              <w:rPr>
                <w:i/>
              </w:rPr>
              <w:t>pecifikacijos</w:t>
            </w:r>
            <w:r w:rsidRPr="0010289A">
              <w:t>.</w:t>
            </w:r>
          </w:p>
        </w:tc>
      </w:tr>
      <w:tr w:rsidR="00A57BA3" w:rsidRPr="0010289A" w14:paraId="0EADCBE3" w14:textId="77777777" w:rsidTr="004C59B6">
        <w:tc>
          <w:tcPr>
            <w:tcW w:w="3316" w:type="dxa"/>
          </w:tcPr>
          <w:p w14:paraId="7A4E4033" w14:textId="67376B95" w:rsidR="00A57BA3" w:rsidRPr="0010289A" w:rsidRDefault="004E41D9" w:rsidP="002C6EBE">
            <w:pPr>
              <w:spacing w:after="120" w:line="276" w:lineRule="auto"/>
              <w:rPr>
                <w:b/>
                <w:color w:val="632423" w:themeColor="accent2" w:themeShade="80"/>
              </w:rPr>
            </w:pPr>
            <w:r w:rsidRPr="0010289A">
              <w:rPr>
                <w:b/>
                <w:bCs/>
                <w:color w:val="632423"/>
              </w:rPr>
              <w:t>Projektavimo paslaugos</w:t>
            </w:r>
          </w:p>
        </w:tc>
        <w:tc>
          <w:tcPr>
            <w:tcW w:w="6322" w:type="dxa"/>
          </w:tcPr>
          <w:p w14:paraId="2701E4A8" w14:textId="32F3ECD7" w:rsidR="00A57BA3" w:rsidRPr="0010289A" w:rsidRDefault="004E41D9" w:rsidP="002C6EBE">
            <w:pPr>
              <w:spacing w:after="120" w:line="276" w:lineRule="auto"/>
              <w:jc w:val="both"/>
            </w:pPr>
            <w:r w:rsidRPr="0010289A">
              <w:rPr>
                <w:color w:val="000000"/>
              </w:rPr>
              <w:t>reiškia visos Sutartyje numatytiems Darbams atlikti būtinos Projektinės dokumentacijos parengimo paslaugas;</w:t>
            </w:r>
          </w:p>
        </w:tc>
      </w:tr>
      <w:tr w:rsidR="004E41D9" w:rsidRPr="0010289A" w14:paraId="126498E8" w14:textId="77777777" w:rsidTr="004C59B6">
        <w:tc>
          <w:tcPr>
            <w:tcW w:w="3316" w:type="dxa"/>
          </w:tcPr>
          <w:p w14:paraId="61E0B1C5" w14:textId="0649D816" w:rsidR="004E41D9" w:rsidRPr="0010289A" w:rsidRDefault="004E41D9" w:rsidP="002C6EBE">
            <w:pPr>
              <w:spacing w:after="120" w:line="276" w:lineRule="auto"/>
              <w:rPr>
                <w:b/>
                <w:bCs/>
                <w:color w:val="632423"/>
              </w:rPr>
            </w:pPr>
            <w:r w:rsidRPr="0010289A">
              <w:rPr>
                <w:b/>
                <w:bCs/>
                <w:color w:val="632423"/>
              </w:rPr>
              <w:t>Projektinė dokumentacija</w:t>
            </w:r>
          </w:p>
        </w:tc>
        <w:tc>
          <w:tcPr>
            <w:tcW w:w="6322" w:type="dxa"/>
          </w:tcPr>
          <w:p w14:paraId="0410C510" w14:textId="44969048" w:rsidR="004E41D9" w:rsidRPr="0010289A" w:rsidRDefault="004E41D9" w:rsidP="002C6EBE">
            <w:pPr>
              <w:spacing w:after="120" w:line="276" w:lineRule="auto"/>
              <w:jc w:val="both"/>
              <w:rPr>
                <w:color w:val="000000"/>
              </w:rPr>
            </w:pPr>
            <w:r w:rsidRPr="0010289A">
              <w:rPr>
                <w:color w:val="000000"/>
              </w:rPr>
              <w:t xml:space="preserve">reiškia </w:t>
            </w:r>
            <w:r w:rsidRPr="0010289A">
              <w:t>Modernizavimo priemonių techninį ir darbo projektą arba techninį darbo projektą;</w:t>
            </w:r>
          </w:p>
        </w:tc>
      </w:tr>
      <w:tr w:rsidR="004E41D9" w:rsidRPr="0010289A" w14:paraId="3D3B5138" w14:textId="77777777" w:rsidTr="004C59B6">
        <w:tc>
          <w:tcPr>
            <w:tcW w:w="3316" w:type="dxa"/>
          </w:tcPr>
          <w:p w14:paraId="2D03B001" w14:textId="41C3CC76" w:rsidR="004E41D9" w:rsidRPr="0010289A" w:rsidRDefault="004E41D9" w:rsidP="002C6EBE">
            <w:pPr>
              <w:spacing w:after="120" w:line="276" w:lineRule="auto"/>
              <w:rPr>
                <w:b/>
                <w:bCs/>
                <w:color w:val="632423"/>
              </w:rPr>
            </w:pPr>
            <w:r w:rsidRPr="0010289A">
              <w:rPr>
                <w:b/>
                <w:bCs/>
                <w:color w:val="632423"/>
              </w:rPr>
              <w:t>Programinė įranga</w:t>
            </w:r>
          </w:p>
        </w:tc>
        <w:tc>
          <w:tcPr>
            <w:tcW w:w="6322" w:type="dxa"/>
          </w:tcPr>
          <w:p w14:paraId="0183ED82" w14:textId="4510ED77" w:rsidR="004E41D9" w:rsidRPr="0010289A" w:rsidRDefault="004E41D9" w:rsidP="002C6EBE">
            <w:pPr>
              <w:spacing w:after="120" w:line="276" w:lineRule="auto"/>
              <w:jc w:val="both"/>
              <w:rPr>
                <w:color w:val="000000"/>
              </w:rPr>
            </w:pPr>
            <w:r w:rsidRPr="0010289A">
              <w:t>reiškia visą įrangą, įskaitant jos išeities kodus</w:t>
            </w:r>
            <w:r w:rsidR="001A0064" w:rsidRPr="0010289A">
              <w:t xml:space="preserve"> </w:t>
            </w:r>
            <w:r w:rsidRPr="0010289A">
              <w:t>/</w:t>
            </w:r>
            <w:r w:rsidR="001A0064" w:rsidRPr="0010289A">
              <w:t xml:space="preserve"> </w:t>
            </w:r>
            <w:r w:rsidRPr="0010289A">
              <w:t>programos pradinius tekstus (</w:t>
            </w:r>
            <w:r w:rsidRPr="0010289A">
              <w:rPr>
                <w:i/>
                <w:iCs/>
              </w:rPr>
              <w:t>angl. source code</w:t>
            </w:r>
            <w:r w:rsidRPr="0010289A">
              <w:t>) ir atnaujinimus, kurią Sutarties galiojimo termino metu Privatus subjektas naudos Paslaugų teikimui. Programinės įrangos sąvoka neapima įprastų operacinių sistemų, tokių kaip: Windows, Android, Linux ir panašių, bei biurų programų paketų (ir jų sudėtinių dalių), tokių kaip: Microsoft Office, OpenOffice ir panašių, kurios/kurie neatlygintinai arba už santykinai nedidelę kainą yra nesunkiai prieinami ir gali būti nesunkiai įsigyjami (nuosavybėn ar naudojimui) plataus rato ir didelio skaičiaus potencialių vartotojų;</w:t>
            </w:r>
          </w:p>
        </w:tc>
      </w:tr>
      <w:tr w:rsidR="004E41D9" w:rsidRPr="0010289A" w14:paraId="68B365F2" w14:textId="77777777" w:rsidTr="004C59B6">
        <w:tc>
          <w:tcPr>
            <w:tcW w:w="3316" w:type="dxa"/>
          </w:tcPr>
          <w:p w14:paraId="7835B1DD" w14:textId="6C850CA9" w:rsidR="004E41D9" w:rsidRPr="0010289A" w:rsidRDefault="004E41D9" w:rsidP="002C6EBE">
            <w:pPr>
              <w:spacing w:after="120" w:line="276" w:lineRule="auto"/>
              <w:rPr>
                <w:b/>
                <w:bCs/>
                <w:color w:val="632423"/>
              </w:rPr>
            </w:pPr>
            <w:r w:rsidRPr="0010289A">
              <w:rPr>
                <w:b/>
                <w:bCs/>
                <w:color w:val="632423"/>
              </w:rPr>
              <w:t>PVM</w:t>
            </w:r>
          </w:p>
        </w:tc>
        <w:tc>
          <w:tcPr>
            <w:tcW w:w="6322" w:type="dxa"/>
          </w:tcPr>
          <w:p w14:paraId="3EF56F16" w14:textId="095B61DA" w:rsidR="004E41D9" w:rsidRPr="0010289A" w:rsidRDefault="004E41D9" w:rsidP="002C6EBE">
            <w:pPr>
              <w:spacing w:after="120" w:line="276" w:lineRule="auto"/>
              <w:jc w:val="both"/>
            </w:pPr>
            <w:r w:rsidRPr="0010289A">
              <w:t>reiškia Lietuvos Respublikos pridėtinės vertės mokesčio įstatymo nustatytą pridėtinės vertės mokestį;</w:t>
            </w:r>
          </w:p>
        </w:tc>
      </w:tr>
      <w:tr w:rsidR="004E41D9" w:rsidRPr="0010289A" w14:paraId="0975AAA0" w14:textId="77777777" w:rsidTr="004C59B6">
        <w:tc>
          <w:tcPr>
            <w:tcW w:w="3316" w:type="dxa"/>
          </w:tcPr>
          <w:p w14:paraId="11CE5F85" w14:textId="6E3F6820" w:rsidR="004E41D9" w:rsidRPr="0010289A" w:rsidRDefault="004E41D9" w:rsidP="002C6EBE">
            <w:pPr>
              <w:spacing w:after="120" w:line="276" w:lineRule="auto"/>
              <w:rPr>
                <w:b/>
                <w:bCs/>
                <w:color w:val="632423"/>
              </w:rPr>
            </w:pPr>
            <w:r w:rsidRPr="0010289A">
              <w:rPr>
                <w:b/>
                <w:bCs/>
                <w:color w:val="632423"/>
              </w:rPr>
              <w:t>Registravimo įrankis</w:t>
            </w:r>
          </w:p>
        </w:tc>
        <w:tc>
          <w:tcPr>
            <w:tcW w:w="6322" w:type="dxa"/>
          </w:tcPr>
          <w:p w14:paraId="35333B46" w14:textId="56E7D6D6" w:rsidR="004E41D9" w:rsidRPr="0010289A" w:rsidRDefault="004E41D9" w:rsidP="002C6EBE">
            <w:pPr>
              <w:spacing w:after="120" w:line="276" w:lineRule="auto"/>
              <w:jc w:val="both"/>
            </w:pPr>
            <w:r w:rsidRPr="0010289A">
              <w:t xml:space="preserve">reiškia Privataus subjekto sukurtas ir įdiegtas įrankis, kuris turi veikti kaip komunikacijos centras visais klausimais, susijusiais su Paslaugų teikimu, įskaitant, vykdant šilumos šildymui </w:t>
            </w:r>
            <w:r w:rsidR="00E719E8" w:rsidRPr="0010289A">
              <w:rPr>
                <w:iCs/>
              </w:rPr>
              <w:t xml:space="preserve">Objekte </w:t>
            </w:r>
            <w:r w:rsidRPr="0010289A">
              <w:t>suvartojimo apskaitą bei patalpų mikroklimato sąlygų (parametrų) palaikymo  stebėseną pagal Specifikacijose aptartus reikalavimus, per Sutarties galiojimo terminą sukauptos informacijos ir duomenų bei parengtų dokumentų apie energijos Objekte suvartojimą ir galimybes sumažinti energijos suvartojimą Objekte ir pagal Sutartį teikiamų ataskaitų bei finansinės atskaitomybės dokumentų ir sutarčių, susijusių su įsipareigojimų pagal Sutartį vykdymu kaupimą ir saugojimą, Paslaugų teikimo pažeidimų registravimą ir ištaisymą. Daugiau informacijos apie Registravimo įrankį pateikta Specifikacijose;</w:t>
            </w:r>
          </w:p>
        </w:tc>
      </w:tr>
      <w:tr w:rsidR="004A7BAF" w:rsidRPr="0010289A" w14:paraId="0B00592D" w14:textId="77777777" w:rsidTr="004C59B6">
        <w:tc>
          <w:tcPr>
            <w:tcW w:w="3316" w:type="dxa"/>
          </w:tcPr>
          <w:p w14:paraId="4C796C6C" w14:textId="2F370E36" w:rsidR="004A7BAF" w:rsidRPr="0010289A" w:rsidRDefault="004A7BAF" w:rsidP="002C6EBE">
            <w:pPr>
              <w:spacing w:after="120" w:line="276" w:lineRule="auto"/>
              <w:rPr>
                <w:b/>
                <w:bCs/>
                <w:color w:val="632423"/>
              </w:rPr>
            </w:pPr>
            <w:r w:rsidRPr="0010289A">
              <w:rPr>
                <w:b/>
                <w:bCs/>
                <w:color w:val="632423"/>
              </w:rPr>
              <w:lastRenderedPageBreak/>
              <w:t>Reglamentas</w:t>
            </w:r>
          </w:p>
        </w:tc>
        <w:tc>
          <w:tcPr>
            <w:tcW w:w="6322" w:type="dxa"/>
          </w:tcPr>
          <w:p w14:paraId="69415901" w14:textId="4DA63E35" w:rsidR="004A7BAF" w:rsidRPr="0010289A" w:rsidRDefault="004A7BAF" w:rsidP="002C6EBE">
            <w:pPr>
              <w:spacing w:after="120" w:line="276" w:lineRule="auto"/>
              <w:jc w:val="both"/>
            </w:pPr>
            <w:r w:rsidRPr="0010289A">
              <w:t xml:space="preserve">reiškia </w:t>
            </w:r>
            <w:hyperlink r:id="rId26" w:history="1">
              <w:r w:rsidRPr="0010289A">
                <w:rPr>
                  <w:rStyle w:val="Hyperlink"/>
                </w:rPr>
                <w:t>2022 m. balandžio 8 d. Tarybos reglamentą (ES) 2022/576</w:t>
              </w:r>
            </w:hyperlink>
            <w:r w:rsidRPr="0010289A">
              <w:t>, kuriuo iš dalies keičiamas Reglamentas (ES) Nr. 833/2014 dėl ribojamųjų priemonių atsižvelgiant į Rusijos veiksmus, kuriais destabilizuojama padėtis Ukrainoje.</w:t>
            </w:r>
          </w:p>
        </w:tc>
      </w:tr>
      <w:tr w:rsidR="004E41D9" w:rsidRPr="0010289A" w14:paraId="150B75F6" w14:textId="77777777" w:rsidTr="004C59B6">
        <w:tc>
          <w:tcPr>
            <w:tcW w:w="3316" w:type="dxa"/>
          </w:tcPr>
          <w:p w14:paraId="3C73888D" w14:textId="77777777" w:rsidR="004E41D9" w:rsidRPr="0010289A" w:rsidRDefault="004E41D9" w:rsidP="002C6EBE">
            <w:pPr>
              <w:spacing w:after="120" w:line="276" w:lineRule="auto"/>
              <w:rPr>
                <w:b/>
                <w:color w:val="632423" w:themeColor="accent2" w:themeShade="80"/>
              </w:rPr>
            </w:pPr>
            <w:r w:rsidRPr="0010289A">
              <w:rPr>
                <w:b/>
                <w:color w:val="632423" w:themeColor="accent2" w:themeShade="80"/>
              </w:rPr>
              <w:t>Sąlygos</w:t>
            </w:r>
          </w:p>
          <w:p w14:paraId="374A4ED5" w14:textId="77777777" w:rsidR="004E41D9" w:rsidRPr="0010289A" w:rsidRDefault="004E41D9" w:rsidP="002C6EBE">
            <w:pPr>
              <w:spacing w:after="120" w:line="276" w:lineRule="auto"/>
              <w:rPr>
                <w:b/>
                <w:color w:val="632423" w:themeColor="accent2" w:themeShade="80"/>
              </w:rPr>
            </w:pPr>
          </w:p>
        </w:tc>
        <w:tc>
          <w:tcPr>
            <w:tcW w:w="6322" w:type="dxa"/>
          </w:tcPr>
          <w:p w14:paraId="38BF1167" w14:textId="7D4B4B99" w:rsidR="004E41D9" w:rsidRPr="0010289A" w:rsidRDefault="004E41D9" w:rsidP="002C6EBE">
            <w:pPr>
              <w:spacing w:after="120" w:line="276" w:lineRule="auto"/>
              <w:jc w:val="both"/>
            </w:pPr>
            <w:r w:rsidRPr="0010289A">
              <w:t>reiškia Skelbiamų derybų sąlygas ir jų priedus, taip pat visus jų patikslinimus bei atsakymus į Kandidatų ar Dalyvių Prašymus;</w:t>
            </w:r>
          </w:p>
        </w:tc>
      </w:tr>
      <w:tr w:rsidR="004E41D9" w:rsidRPr="0010289A" w14:paraId="68378BE1" w14:textId="77777777" w:rsidTr="004C59B6">
        <w:tc>
          <w:tcPr>
            <w:tcW w:w="3316" w:type="dxa"/>
          </w:tcPr>
          <w:p w14:paraId="1D94E1F8" w14:textId="0AAE9886" w:rsidR="004E41D9" w:rsidRPr="0010289A" w:rsidRDefault="004E41D9" w:rsidP="002C6EBE">
            <w:pPr>
              <w:spacing w:after="120" w:line="276" w:lineRule="auto"/>
              <w:rPr>
                <w:b/>
                <w:color w:val="632423" w:themeColor="accent2" w:themeShade="80"/>
              </w:rPr>
            </w:pPr>
            <w:r w:rsidRPr="0010289A">
              <w:rPr>
                <w:b/>
                <w:color w:val="632423" w:themeColor="accent2" w:themeShade="80"/>
              </w:rPr>
              <w:t>Sąnaudos</w:t>
            </w:r>
          </w:p>
        </w:tc>
        <w:tc>
          <w:tcPr>
            <w:tcW w:w="6322" w:type="dxa"/>
          </w:tcPr>
          <w:p w14:paraId="73ADA8F4" w14:textId="1114164C" w:rsidR="004E41D9" w:rsidRPr="0010289A" w:rsidRDefault="004E41D9" w:rsidP="002C6EBE">
            <w:pPr>
              <w:spacing w:after="120" w:line="276" w:lineRule="auto"/>
              <w:jc w:val="both"/>
            </w:pPr>
            <w:r w:rsidRPr="0010289A">
              <w:t>reiškia visas sąnaudas, susijusias su Darbų vykdymu ir (ar) Paslaugų teikimu, kurias galima priskirti Finansiniame veiklos modelyje nurodytoms sąnaudų grupėms;</w:t>
            </w:r>
          </w:p>
        </w:tc>
      </w:tr>
      <w:tr w:rsidR="004E41D9" w:rsidRPr="0010289A" w14:paraId="36FEDA27" w14:textId="77777777" w:rsidTr="004C59B6">
        <w:tc>
          <w:tcPr>
            <w:tcW w:w="3316" w:type="dxa"/>
          </w:tcPr>
          <w:p w14:paraId="73B9142A" w14:textId="77777777" w:rsidR="004E41D9" w:rsidRPr="0010289A" w:rsidRDefault="004E41D9" w:rsidP="002C6EBE">
            <w:pPr>
              <w:spacing w:after="120" w:line="276" w:lineRule="auto"/>
              <w:rPr>
                <w:b/>
                <w:color w:val="632423" w:themeColor="accent2" w:themeShade="80"/>
              </w:rPr>
            </w:pPr>
            <w:r w:rsidRPr="0010289A">
              <w:rPr>
                <w:b/>
                <w:color w:val="632423" w:themeColor="accent2" w:themeShade="80"/>
              </w:rPr>
              <w:t>Skelbiamos derybos</w:t>
            </w:r>
          </w:p>
        </w:tc>
        <w:tc>
          <w:tcPr>
            <w:tcW w:w="6322" w:type="dxa"/>
          </w:tcPr>
          <w:p w14:paraId="1E477922" w14:textId="3DC8B9CD" w:rsidR="004E41D9" w:rsidRPr="0010289A" w:rsidRDefault="004E41D9" w:rsidP="002C6EBE">
            <w:pPr>
              <w:spacing w:after="120" w:line="276" w:lineRule="auto"/>
              <w:jc w:val="both"/>
            </w:pPr>
            <w:r w:rsidRPr="0010289A">
              <w:t xml:space="preserve">reiškia pagal </w:t>
            </w:r>
            <w:r w:rsidR="00755477" w:rsidRPr="0010289A">
              <w:t>Į</w:t>
            </w:r>
            <w:r w:rsidRPr="0010289A">
              <w:t>statymo III skyriaus 3 skirsnį ir šias Sąlygas Valdžios subjekto atliekamą pirkimą, kurio metu siekiama atrinkti Privatų subjektą Projektui įgyvendinti ir tuo tikslu vedamos derybos su Dalyviais, siekiant susitarti dėl Valdžios subjekto reikalavimus atitinkančių techninių ir finansinių pasiūlymų sąlygų, kurių pagrindu pasirinkti Dalyviai turi pateikti Galutinius pasiūlymus</w:t>
            </w:r>
            <w:r w:rsidR="00194482" w:rsidRPr="0010289A">
              <w:t>;</w:t>
            </w:r>
          </w:p>
        </w:tc>
      </w:tr>
      <w:tr w:rsidR="00FB04C7" w:rsidRPr="0010289A" w14:paraId="3B601B4F" w14:textId="77777777" w:rsidTr="004C59B6">
        <w:tc>
          <w:tcPr>
            <w:tcW w:w="3316" w:type="dxa"/>
          </w:tcPr>
          <w:p w14:paraId="02843F0D" w14:textId="1591F42F" w:rsidR="00FB04C7" w:rsidRPr="0010289A" w:rsidRDefault="00FB04C7" w:rsidP="002C6EBE">
            <w:pPr>
              <w:spacing w:after="120" w:line="276" w:lineRule="auto"/>
              <w:rPr>
                <w:b/>
                <w:color w:val="632423" w:themeColor="accent2" w:themeShade="80"/>
              </w:rPr>
            </w:pPr>
            <w:r w:rsidRPr="0010289A">
              <w:rPr>
                <w:b/>
                <w:bCs/>
                <w:color w:val="632423"/>
              </w:rPr>
              <w:t>Specialiųjų teisės aktų pasikeitimas</w:t>
            </w:r>
          </w:p>
        </w:tc>
        <w:tc>
          <w:tcPr>
            <w:tcW w:w="6322" w:type="dxa"/>
          </w:tcPr>
          <w:p w14:paraId="26739677" w14:textId="57019327" w:rsidR="00FB04C7" w:rsidRPr="0010289A" w:rsidRDefault="00FB04C7" w:rsidP="002C6EBE">
            <w:pPr>
              <w:spacing w:after="120" w:line="276" w:lineRule="auto"/>
              <w:jc w:val="both"/>
            </w:pPr>
            <w:r w:rsidRPr="0010289A">
              <w:rPr>
                <w:color w:val="000000"/>
              </w:rPr>
              <w:t>reiškia Lietuvos Respublikos ir ES teisės aktą, susijusį su Darbų atlikimo ir (ar) Paslaugų teikimo reglam</w:t>
            </w:r>
            <w:r w:rsidR="009F7EC4" w:rsidRPr="0010289A">
              <w:rPr>
                <w:color w:val="000000"/>
              </w:rPr>
              <w:t>e</w:t>
            </w:r>
            <w:r w:rsidRPr="0010289A">
              <w:rPr>
                <w:color w:val="000000"/>
              </w:rPr>
              <w:t>ntavimu arba Privataus subjekto akcininkų teisėmis ir pareigomis, kylančiomis dėl Privataus subjekto veiklos; Specialiųjų teisės aktų pasikeitimu nelaikomi tokie teisės aktų pasikeitimai, kurie yra bendro pobūdžio, nediskriminaciniai Privataus subjekto ar Investuotojo atžvilgiu ir taikomi plačiam subjektų ratui (pvz., pelno, apyvartos mokesčių (PVM) pasikeitimai ir pan.);</w:t>
            </w:r>
          </w:p>
        </w:tc>
      </w:tr>
      <w:tr w:rsidR="00FB04C7" w:rsidRPr="0010289A" w14:paraId="5982C1DE" w14:textId="77777777" w:rsidTr="004C59B6">
        <w:tc>
          <w:tcPr>
            <w:tcW w:w="3316" w:type="dxa"/>
          </w:tcPr>
          <w:p w14:paraId="7B613488" w14:textId="21CBA3F9" w:rsidR="00FB04C7" w:rsidRPr="0010289A" w:rsidRDefault="00FB04C7" w:rsidP="002C6EBE">
            <w:pPr>
              <w:spacing w:after="120" w:line="276" w:lineRule="auto"/>
              <w:rPr>
                <w:b/>
                <w:bCs/>
                <w:color w:val="632423"/>
              </w:rPr>
            </w:pPr>
            <w:r w:rsidRPr="0010289A">
              <w:rPr>
                <w:b/>
                <w:bCs/>
                <w:color w:val="632423"/>
              </w:rPr>
              <w:t>Specifikacijos</w:t>
            </w:r>
          </w:p>
        </w:tc>
        <w:tc>
          <w:tcPr>
            <w:tcW w:w="6322" w:type="dxa"/>
          </w:tcPr>
          <w:p w14:paraId="5B294682" w14:textId="7E3D89AE" w:rsidR="00FB04C7" w:rsidRPr="0010289A" w:rsidRDefault="00FB04C7" w:rsidP="002C6EBE">
            <w:pPr>
              <w:spacing w:after="120" w:line="276" w:lineRule="auto"/>
              <w:jc w:val="both"/>
              <w:rPr>
                <w:color w:val="000000"/>
              </w:rPr>
            </w:pPr>
            <w:r w:rsidRPr="0010289A">
              <w:rPr>
                <w:color w:val="000000"/>
              </w:rPr>
              <w:t xml:space="preserve">reiškia Sąlygų </w:t>
            </w:r>
            <w:r w:rsidR="00984736" w:rsidRPr="0010289A">
              <w:rPr>
                <w:color w:val="000000"/>
              </w:rPr>
              <w:fldChar w:fldCharType="begin"/>
            </w:r>
            <w:r w:rsidR="00984736" w:rsidRPr="0010289A">
              <w:rPr>
                <w:color w:val="000000"/>
              </w:rPr>
              <w:instrText xml:space="preserve"> REF _Ref131077905 \w \h </w:instrText>
            </w:r>
            <w:r w:rsidR="00686D0B" w:rsidRPr="0010289A">
              <w:rPr>
                <w:color w:val="000000"/>
              </w:rPr>
              <w:instrText xml:space="preserve"> \* MERGEFORMAT </w:instrText>
            </w:r>
            <w:r w:rsidR="00984736" w:rsidRPr="0010289A">
              <w:rPr>
                <w:color w:val="000000"/>
              </w:rPr>
            </w:r>
            <w:r w:rsidR="00984736" w:rsidRPr="0010289A">
              <w:rPr>
                <w:color w:val="000000"/>
              </w:rPr>
              <w:fldChar w:fldCharType="separate"/>
            </w:r>
            <w:r w:rsidR="00475A1A">
              <w:rPr>
                <w:color w:val="000000"/>
              </w:rPr>
              <w:t>2</w:t>
            </w:r>
            <w:r w:rsidR="00984736" w:rsidRPr="0010289A">
              <w:rPr>
                <w:color w:val="000000"/>
              </w:rPr>
              <w:fldChar w:fldCharType="end"/>
            </w:r>
            <w:r w:rsidRPr="0010289A">
              <w:rPr>
                <w:color w:val="000000"/>
              </w:rPr>
              <w:t xml:space="preserve"> priedą </w:t>
            </w:r>
            <w:r w:rsidRPr="0010289A">
              <w:rPr>
                <w:i/>
                <w:iCs/>
                <w:color w:val="000000"/>
              </w:rPr>
              <w:t>Techninės s</w:t>
            </w:r>
            <w:r w:rsidRPr="0010289A">
              <w:rPr>
                <w:i/>
                <w:color w:val="000000"/>
              </w:rPr>
              <w:t>pecifikacijos</w:t>
            </w:r>
            <w:r w:rsidRPr="0010289A">
              <w:rPr>
                <w:color w:val="000000"/>
              </w:rPr>
              <w:t>, nustatantį reikalavimus ir rodiklius, kuriuos privalo atitikti Pasiūlymai, o taip pat Privataus subjekto vykdomi Darbai ir teikiamos Paslaugos;</w:t>
            </w:r>
          </w:p>
        </w:tc>
      </w:tr>
      <w:tr w:rsidR="00FB04C7" w:rsidRPr="0010289A" w14:paraId="294A8447" w14:textId="77777777" w:rsidTr="004C59B6">
        <w:tc>
          <w:tcPr>
            <w:tcW w:w="3316" w:type="dxa"/>
          </w:tcPr>
          <w:p w14:paraId="6A03EAF9" w14:textId="77777777" w:rsidR="00FB04C7" w:rsidRPr="0010289A" w:rsidRDefault="00FB04C7" w:rsidP="002C6EBE">
            <w:pPr>
              <w:spacing w:after="120" w:line="276" w:lineRule="auto"/>
              <w:rPr>
                <w:b/>
              </w:rPr>
            </w:pPr>
            <w:r w:rsidRPr="0010289A">
              <w:rPr>
                <w:b/>
                <w:color w:val="632423" w:themeColor="accent2" w:themeShade="80"/>
              </w:rPr>
              <w:t>Subtiekėjai</w:t>
            </w:r>
          </w:p>
        </w:tc>
        <w:tc>
          <w:tcPr>
            <w:tcW w:w="6322" w:type="dxa"/>
          </w:tcPr>
          <w:p w14:paraId="335A465F" w14:textId="1C5721B7" w:rsidR="00FB04C7" w:rsidRPr="0010289A" w:rsidRDefault="00FB04C7" w:rsidP="002C6EBE">
            <w:pPr>
              <w:spacing w:after="120" w:line="276" w:lineRule="auto"/>
              <w:jc w:val="both"/>
            </w:pPr>
            <w:r w:rsidRPr="0010289A">
              <w:t xml:space="preserve">reiškia paraiškoje ir </w:t>
            </w:r>
            <w:r w:rsidR="00194482" w:rsidRPr="0010289A">
              <w:t>(</w:t>
            </w:r>
            <w:r w:rsidRPr="0010289A">
              <w:t>ar</w:t>
            </w:r>
            <w:r w:rsidR="00194482" w:rsidRPr="0010289A">
              <w:t>)</w:t>
            </w:r>
            <w:r w:rsidRPr="0010289A">
              <w:t xml:space="preserve"> Pirminiame pasiūlyme ir </w:t>
            </w:r>
            <w:r w:rsidR="00194482" w:rsidRPr="0010289A">
              <w:t>(</w:t>
            </w:r>
            <w:r w:rsidRPr="0010289A">
              <w:t>ar</w:t>
            </w:r>
            <w:r w:rsidR="00194482" w:rsidRPr="0010289A">
              <w:t>)</w:t>
            </w:r>
            <w:r w:rsidRPr="0010289A">
              <w:t xml:space="preserve"> Galutiniame pasiūlyme nurodytus arba Sutarties vykdymo metu juos keičiančius ar naujai pasitelktus ūkio subjektus (arba šių ūkio subjektų pasitelktus subjektus), kurie atlieka darbus ir/ar teikia paslaugas, už kurių atlikimą ar teikimą pagal  Sutartį yra atsakingas Privatus subjektas, išskyrus elektros ir šilumos energijos, vandens tiekėjus, nuotekų šalinimo, atliekų išvežimo ir kitus komunalinių paslaugų teikėjus</w:t>
            </w:r>
            <w:r w:rsidR="006A0EF5" w:rsidRPr="0010289A">
              <w:t>;</w:t>
            </w:r>
          </w:p>
        </w:tc>
      </w:tr>
      <w:tr w:rsidR="00FB04C7" w:rsidRPr="0010289A" w14:paraId="26E9D128" w14:textId="77777777" w:rsidTr="004C59B6">
        <w:tc>
          <w:tcPr>
            <w:tcW w:w="3316" w:type="dxa"/>
          </w:tcPr>
          <w:p w14:paraId="2AC16280" w14:textId="77777777" w:rsidR="00FB04C7" w:rsidRPr="0010289A" w:rsidRDefault="00FB04C7" w:rsidP="002C6EBE">
            <w:pPr>
              <w:spacing w:after="120" w:line="276" w:lineRule="auto"/>
              <w:rPr>
                <w:b/>
                <w:color w:val="632423" w:themeColor="accent2" w:themeShade="80"/>
              </w:rPr>
            </w:pPr>
            <w:r w:rsidRPr="0010289A">
              <w:rPr>
                <w:b/>
                <w:color w:val="632423" w:themeColor="accent2" w:themeShade="80"/>
              </w:rPr>
              <w:t>Susijusi bendrovė</w:t>
            </w:r>
          </w:p>
        </w:tc>
        <w:tc>
          <w:tcPr>
            <w:tcW w:w="6322" w:type="dxa"/>
          </w:tcPr>
          <w:p w14:paraId="57EC7FA5" w14:textId="76817BE8" w:rsidR="00FB04C7" w:rsidRPr="0010289A" w:rsidRDefault="00FB04C7" w:rsidP="002C6EBE">
            <w:pPr>
              <w:spacing w:after="120" w:line="276" w:lineRule="auto"/>
              <w:jc w:val="both"/>
            </w:pPr>
            <w:r w:rsidRPr="0010289A">
              <w:rPr>
                <w:color w:val="000000"/>
              </w:rPr>
              <w:t xml:space="preserve">reiškia </w:t>
            </w:r>
            <w:r w:rsidRPr="0010289A">
              <w:t>bet kurią bendrovę,</w:t>
            </w:r>
            <w:r w:rsidR="009A7626">
              <w:t xml:space="preserve"> </w:t>
            </w:r>
            <w:r w:rsidR="009A7626">
              <w:rPr>
                <w:color w:val="000000"/>
              </w:rPr>
              <w:t xml:space="preserve">atitinkančią </w:t>
            </w:r>
            <w:r w:rsidRPr="0010289A">
              <w:rPr>
                <w:color w:val="000000"/>
              </w:rPr>
              <w:t>Sąlygų</w:t>
            </w:r>
            <w:r w:rsidR="00B0197A" w:rsidRPr="0010289A">
              <w:rPr>
                <w:color w:val="000000"/>
              </w:rPr>
              <w:t xml:space="preserve"> </w:t>
            </w:r>
            <w:r w:rsidR="00984736" w:rsidRPr="0010289A">
              <w:rPr>
                <w:color w:val="000000"/>
              </w:rPr>
              <w:fldChar w:fldCharType="begin"/>
            </w:r>
            <w:r w:rsidR="00984736" w:rsidRPr="0010289A">
              <w:rPr>
                <w:color w:val="000000"/>
              </w:rPr>
              <w:instrText xml:space="preserve"> REF _Ref131079306 \w \h </w:instrText>
            </w:r>
            <w:r w:rsidR="00686D0B" w:rsidRPr="0010289A">
              <w:rPr>
                <w:color w:val="000000"/>
              </w:rPr>
              <w:instrText xml:space="preserve"> \* MERGEFORMAT </w:instrText>
            </w:r>
            <w:r w:rsidR="00984736" w:rsidRPr="0010289A">
              <w:rPr>
                <w:color w:val="000000"/>
              </w:rPr>
            </w:r>
            <w:r w:rsidR="00984736" w:rsidRPr="0010289A">
              <w:rPr>
                <w:color w:val="000000"/>
              </w:rPr>
              <w:fldChar w:fldCharType="separate"/>
            </w:r>
            <w:r w:rsidR="00475A1A">
              <w:rPr>
                <w:color w:val="000000"/>
              </w:rPr>
              <w:t>20</w:t>
            </w:r>
            <w:r w:rsidR="00984736" w:rsidRPr="0010289A">
              <w:rPr>
                <w:color w:val="000000"/>
              </w:rPr>
              <w:fldChar w:fldCharType="end"/>
            </w:r>
            <w:r w:rsidR="002327EF" w:rsidRPr="0010289A">
              <w:rPr>
                <w:color w:val="000000"/>
              </w:rPr>
              <w:t xml:space="preserve"> </w:t>
            </w:r>
            <w:r w:rsidRPr="0010289A">
              <w:rPr>
                <w:color w:val="000000"/>
              </w:rPr>
              <w:t xml:space="preserve">priede  </w:t>
            </w:r>
            <w:r w:rsidRPr="0010289A">
              <w:rPr>
                <w:i/>
                <w:color w:val="000000"/>
              </w:rPr>
              <w:t xml:space="preserve">Susijusių bendrovių </w:t>
            </w:r>
            <w:r w:rsidR="009A7626" w:rsidRPr="0010289A">
              <w:rPr>
                <w:i/>
                <w:color w:val="000000"/>
              </w:rPr>
              <w:t>sąraš</w:t>
            </w:r>
            <w:r w:rsidR="009A7626">
              <w:rPr>
                <w:i/>
                <w:color w:val="000000"/>
              </w:rPr>
              <w:t xml:space="preserve">o forma </w:t>
            </w:r>
            <w:r w:rsidR="009A7626" w:rsidRPr="00475A1A">
              <w:rPr>
                <w:iCs/>
                <w:color w:val="000000"/>
              </w:rPr>
              <w:t>nustatytus reikalavimus</w:t>
            </w:r>
            <w:r w:rsidR="009621E9" w:rsidRPr="0010289A">
              <w:rPr>
                <w:color w:val="000000"/>
              </w:rPr>
              <w:t>;</w:t>
            </w:r>
          </w:p>
        </w:tc>
      </w:tr>
      <w:tr w:rsidR="00FB04C7" w:rsidRPr="0010289A" w14:paraId="3F5054F5" w14:textId="77777777" w:rsidTr="004C59B6">
        <w:tc>
          <w:tcPr>
            <w:tcW w:w="3316" w:type="dxa"/>
          </w:tcPr>
          <w:p w14:paraId="7309BACD" w14:textId="77777777" w:rsidR="00FB04C7" w:rsidRPr="0010289A" w:rsidRDefault="00FB04C7" w:rsidP="002C6EBE">
            <w:pPr>
              <w:spacing w:after="120" w:line="276" w:lineRule="auto"/>
              <w:rPr>
                <w:b/>
                <w:color w:val="632423" w:themeColor="accent2" w:themeShade="80"/>
              </w:rPr>
            </w:pPr>
            <w:r w:rsidRPr="0010289A">
              <w:rPr>
                <w:b/>
                <w:color w:val="632423" w:themeColor="accent2" w:themeShade="80"/>
              </w:rPr>
              <w:t>Sutartis</w:t>
            </w:r>
          </w:p>
        </w:tc>
        <w:tc>
          <w:tcPr>
            <w:tcW w:w="6322" w:type="dxa"/>
          </w:tcPr>
          <w:p w14:paraId="5750516B" w14:textId="526B6CEA" w:rsidR="00FB04C7" w:rsidRPr="0010289A" w:rsidRDefault="00FB04C7" w:rsidP="002C6EBE">
            <w:pPr>
              <w:spacing w:after="120" w:line="276" w:lineRule="auto"/>
              <w:jc w:val="both"/>
            </w:pPr>
            <w:r w:rsidRPr="0010289A">
              <w:t xml:space="preserve">reiškia šiomis Skelbiamomis derybomis siekiamą sudaryti viešojo ir privataus subjektų partnerystės sutartį tarp Valdžios </w:t>
            </w:r>
            <w:r w:rsidRPr="0010289A">
              <w:lastRenderedPageBreak/>
              <w:t xml:space="preserve">subjekto, Investuotojo ir Privataus subjekto, kuria siekiama įgyvendinti </w:t>
            </w:r>
            <w:r w:rsidRPr="0010289A">
              <w:rPr>
                <w:color w:val="FF0000"/>
              </w:rPr>
              <w:t>[</w:t>
            </w:r>
            <w:r w:rsidRPr="0010289A">
              <w:rPr>
                <w:i/>
                <w:iCs/>
                <w:color w:val="FF0000"/>
              </w:rPr>
              <w:t>Projekto pavadinimas</w:t>
            </w:r>
            <w:r w:rsidRPr="0010289A">
              <w:rPr>
                <w:color w:val="FF0000"/>
              </w:rPr>
              <w:t>]</w:t>
            </w:r>
            <w:r w:rsidRPr="0010289A">
              <w:t xml:space="preserve"> VžPP būdu, kaip tai nustatyta Investicijų įstatyme ir Sąlygose</w:t>
            </w:r>
            <w:r w:rsidR="00194482" w:rsidRPr="0010289A">
              <w:t>;</w:t>
            </w:r>
          </w:p>
        </w:tc>
      </w:tr>
      <w:tr w:rsidR="00FB04C7" w:rsidRPr="0010289A" w14:paraId="184E7B0B" w14:textId="77777777" w:rsidTr="004C59B6">
        <w:tc>
          <w:tcPr>
            <w:tcW w:w="3316" w:type="dxa"/>
          </w:tcPr>
          <w:p w14:paraId="5601CDC6" w14:textId="5CE770E5" w:rsidR="00FB04C7" w:rsidRPr="0010289A" w:rsidRDefault="00FB04C7" w:rsidP="002C6EBE">
            <w:pPr>
              <w:spacing w:after="120" w:line="276" w:lineRule="auto"/>
              <w:rPr>
                <w:b/>
                <w:color w:val="632423" w:themeColor="accent2" w:themeShade="80"/>
              </w:rPr>
            </w:pPr>
            <w:r w:rsidRPr="0010289A">
              <w:rPr>
                <w:b/>
                <w:bCs/>
                <w:color w:val="632423"/>
              </w:rPr>
              <w:lastRenderedPageBreak/>
              <w:t>Sutarties vertė</w:t>
            </w:r>
          </w:p>
        </w:tc>
        <w:tc>
          <w:tcPr>
            <w:tcW w:w="6322" w:type="dxa"/>
          </w:tcPr>
          <w:p w14:paraId="1E40000B" w14:textId="18F77A95" w:rsidR="00FB04C7" w:rsidRPr="0010289A" w:rsidRDefault="00FB04C7" w:rsidP="002C6EBE">
            <w:pPr>
              <w:spacing w:after="120" w:line="276" w:lineRule="auto"/>
              <w:jc w:val="both"/>
            </w:pPr>
            <w:r w:rsidRPr="0010289A">
              <w:t>reiškia visų Valdžios subjekto mokėjimų Privačiam subjektui nominalia (indeksuota) verte sumą, mokėtiną Privačiam subjektui, pagal Finansinį veiklos modelį Sutarties vykdymo metu;</w:t>
            </w:r>
          </w:p>
        </w:tc>
      </w:tr>
      <w:tr w:rsidR="00BE0C72" w:rsidRPr="0010289A" w14:paraId="3FDAA33E" w14:textId="77777777" w:rsidTr="004C59B6">
        <w:tc>
          <w:tcPr>
            <w:tcW w:w="3316" w:type="dxa"/>
          </w:tcPr>
          <w:p w14:paraId="6F8B547C" w14:textId="5E25F78F" w:rsidR="00BE0C72" w:rsidRPr="0010289A" w:rsidRDefault="00BE0C72" w:rsidP="002C6EBE">
            <w:pPr>
              <w:spacing w:after="120" w:line="276" w:lineRule="auto"/>
              <w:rPr>
                <w:b/>
                <w:bCs/>
                <w:color w:val="632423"/>
              </w:rPr>
            </w:pPr>
            <w:r w:rsidRPr="0010289A">
              <w:rPr>
                <w:b/>
                <w:bCs/>
                <w:color w:val="632423"/>
              </w:rPr>
              <w:t>Šildymo sezonas</w:t>
            </w:r>
          </w:p>
        </w:tc>
        <w:tc>
          <w:tcPr>
            <w:tcW w:w="6322" w:type="dxa"/>
          </w:tcPr>
          <w:p w14:paraId="4F3503AB" w14:textId="5246CC8E" w:rsidR="00BE0C72" w:rsidRPr="0010289A" w:rsidRDefault="00BE0C72" w:rsidP="002C6EBE">
            <w:pPr>
              <w:spacing w:after="120" w:line="276" w:lineRule="auto"/>
              <w:jc w:val="both"/>
            </w:pPr>
            <w:r w:rsidRPr="0010289A">
              <w:t xml:space="preserve">reiškia laikotarpį, kurio pradžia ir pabaiga nustatoma </w:t>
            </w:r>
            <w:r w:rsidRPr="0010289A">
              <w:rPr>
                <w:color w:val="FF0000"/>
              </w:rPr>
              <w:t>[</w:t>
            </w:r>
            <w:r w:rsidRPr="0010289A">
              <w:rPr>
                <w:i/>
                <w:iCs/>
                <w:color w:val="FF0000"/>
              </w:rPr>
              <w:t>nurodyti kompetentingą instituciją</w:t>
            </w:r>
            <w:r w:rsidRPr="0010289A">
              <w:rPr>
                <w:color w:val="FF0000"/>
              </w:rPr>
              <w:t>]</w:t>
            </w:r>
            <w:r w:rsidRPr="0010289A">
              <w:t xml:space="preserve"> sprendimu pagal teisės aktuose apibrėžtą lauko oro temperatūrą, kuriai esant privaloma pradėti ir galima baigti nustatytos paskirties </w:t>
            </w:r>
            <w:r w:rsidR="00F56BC3" w:rsidRPr="0010289A">
              <w:t>pastatų šildymą;</w:t>
            </w:r>
          </w:p>
        </w:tc>
      </w:tr>
      <w:tr w:rsidR="00FB04C7" w:rsidRPr="0010289A" w14:paraId="34AC1BB4" w14:textId="77777777" w:rsidTr="004C59B6">
        <w:tc>
          <w:tcPr>
            <w:tcW w:w="3316" w:type="dxa"/>
          </w:tcPr>
          <w:p w14:paraId="52B2801D" w14:textId="77777777" w:rsidR="00FB04C7" w:rsidRPr="0010289A" w:rsidRDefault="00FB04C7" w:rsidP="002C6EBE">
            <w:pPr>
              <w:spacing w:after="120" w:line="276" w:lineRule="auto"/>
              <w:rPr>
                <w:b/>
                <w:color w:val="632423" w:themeColor="accent2" w:themeShade="80"/>
              </w:rPr>
            </w:pPr>
            <w:r w:rsidRPr="0010289A">
              <w:rPr>
                <w:b/>
                <w:color w:val="632423" w:themeColor="accent2" w:themeShade="80"/>
              </w:rPr>
              <w:t>Techninis pasiūlymas</w:t>
            </w:r>
          </w:p>
        </w:tc>
        <w:tc>
          <w:tcPr>
            <w:tcW w:w="6322" w:type="dxa"/>
          </w:tcPr>
          <w:p w14:paraId="24E9B406" w14:textId="1D4BC633" w:rsidR="00FB04C7" w:rsidRPr="0010289A" w:rsidRDefault="00FB04C7" w:rsidP="002C6EBE">
            <w:pPr>
              <w:spacing w:after="120" w:line="276" w:lineRule="auto"/>
              <w:jc w:val="both"/>
            </w:pPr>
            <w:r w:rsidRPr="0010289A">
              <w:t>reiškia pagal Sąlygų</w:t>
            </w:r>
            <w:r w:rsidR="002327EF" w:rsidRPr="0010289A">
              <w:t xml:space="preserve"> </w:t>
            </w:r>
            <w:r w:rsidR="00984736" w:rsidRPr="0010289A">
              <w:fldChar w:fldCharType="begin"/>
            </w:r>
            <w:r w:rsidR="00984736" w:rsidRPr="0010289A">
              <w:instrText xml:space="preserve"> REF _Ref131080786 \w \h </w:instrText>
            </w:r>
            <w:r w:rsidR="00686D0B" w:rsidRPr="0010289A">
              <w:instrText xml:space="preserve"> \* MERGEFORMAT </w:instrText>
            </w:r>
            <w:r w:rsidR="00984736" w:rsidRPr="0010289A">
              <w:fldChar w:fldCharType="separate"/>
            </w:r>
            <w:r w:rsidR="00475A1A">
              <w:t>19</w:t>
            </w:r>
            <w:r w:rsidR="00984736" w:rsidRPr="0010289A">
              <w:fldChar w:fldCharType="end"/>
            </w:r>
            <w:r w:rsidR="002327EF" w:rsidRPr="0010289A">
              <w:t xml:space="preserve"> </w:t>
            </w:r>
            <w:r w:rsidRPr="0010289A">
              <w:t xml:space="preserve">priedo </w:t>
            </w:r>
            <w:r w:rsidRPr="0010289A">
              <w:rPr>
                <w:i/>
              </w:rPr>
              <w:t>Pasiūlymo forma</w:t>
            </w:r>
            <w:r w:rsidRPr="0010289A">
              <w:t xml:space="preserve"> A dalyje nurodytą formą, kartu su pagrindžiančiais dokumentais pateikiamą pasiūlymą dėl Projekto įgyvendinimo techninių sąlygų;</w:t>
            </w:r>
          </w:p>
        </w:tc>
      </w:tr>
      <w:tr w:rsidR="00FB04C7" w:rsidRPr="0010289A" w14:paraId="7CE21F5F" w14:textId="77777777" w:rsidTr="004C59B6">
        <w:tc>
          <w:tcPr>
            <w:tcW w:w="3316" w:type="dxa"/>
          </w:tcPr>
          <w:p w14:paraId="2930F3AD" w14:textId="415DECB5" w:rsidR="00FB04C7" w:rsidRPr="0010289A" w:rsidRDefault="00FB04C7" w:rsidP="002C6EBE">
            <w:pPr>
              <w:spacing w:after="120" w:line="276" w:lineRule="auto"/>
              <w:rPr>
                <w:b/>
                <w:color w:val="632423" w:themeColor="accent2" w:themeShade="80"/>
              </w:rPr>
            </w:pPr>
            <w:r w:rsidRPr="0010289A">
              <w:rPr>
                <w:b/>
                <w:color w:val="632423"/>
              </w:rPr>
              <w:t>Valdžios subjektas</w:t>
            </w:r>
          </w:p>
        </w:tc>
        <w:tc>
          <w:tcPr>
            <w:tcW w:w="6322" w:type="dxa"/>
          </w:tcPr>
          <w:p w14:paraId="5600EF1D" w14:textId="1713EF99" w:rsidR="00FB04C7" w:rsidRPr="0010289A" w:rsidRDefault="00FB04C7" w:rsidP="002C6EBE">
            <w:pPr>
              <w:spacing w:after="120" w:line="276" w:lineRule="auto"/>
              <w:jc w:val="both"/>
            </w:pPr>
            <w:r w:rsidRPr="0010289A">
              <w:rPr>
                <w:color w:val="000000"/>
              </w:rPr>
              <w:t xml:space="preserve">reiškia </w:t>
            </w:r>
            <w:r w:rsidR="009A7626" w:rsidRPr="00DA1F7F">
              <w:rPr>
                <w:iCs/>
                <w:color w:val="FF0000"/>
              </w:rPr>
              <w:t>[</w:t>
            </w:r>
            <w:r w:rsidR="009A7626" w:rsidRPr="00DA1F7F">
              <w:rPr>
                <w:i/>
                <w:iCs/>
                <w:color w:val="FF0000"/>
              </w:rPr>
              <w:t>nurodoma Projektą įgyvendinanti institucija / įstaiga</w:t>
            </w:r>
            <w:r w:rsidR="009A7626" w:rsidRPr="00DA1F7F">
              <w:rPr>
                <w:iCs/>
                <w:color w:val="FF0000"/>
              </w:rPr>
              <w:t>]</w:t>
            </w:r>
            <w:r w:rsidRPr="0010289A">
              <w:rPr>
                <w:color w:val="000000"/>
              </w:rPr>
              <w:t>;</w:t>
            </w:r>
          </w:p>
        </w:tc>
      </w:tr>
      <w:tr w:rsidR="00FB04C7" w:rsidRPr="0010289A" w14:paraId="57B61131" w14:textId="77777777" w:rsidTr="004C59B6">
        <w:tc>
          <w:tcPr>
            <w:tcW w:w="3316" w:type="dxa"/>
          </w:tcPr>
          <w:p w14:paraId="49AF93D8" w14:textId="630D8A40" w:rsidR="00FB04C7" w:rsidRPr="0010289A" w:rsidRDefault="009A7626" w:rsidP="002C6EBE">
            <w:pPr>
              <w:spacing w:after="120" w:line="276" w:lineRule="auto"/>
              <w:rPr>
                <w:b/>
                <w:color w:val="632423" w:themeColor="accent2" w:themeShade="80"/>
              </w:rPr>
            </w:pPr>
            <w:r w:rsidRPr="00DA1F7F">
              <w:rPr>
                <w:b/>
                <w:color w:val="632423" w:themeColor="accent2" w:themeShade="80"/>
              </w:rPr>
              <w:t xml:space="preserve">Valdžios ir privataus subjektų partnerystė arba </w:t>
            </w:r>
            <w:r w:rsidR="00FB04C7" w:rsidRPr="0010289A">
              <w:rPr>
                <w:b/>
                <w:color w:val="632423" w:themeColor="accent2" w:themeShade="80"/>
              </w:rPr>
              <w:t>VžPP</w:t>
            </w:r>
          </w:p>
        </w:tc>
        <w:tc>
          <w:tcPr>
            <w:tcW w:w="6322" w:type="dxa"/>
          </w:tcPr>
          <w:p w14:paraId="6FC79BEF" w14:textId="322B9296" w:rsidR="00FB04C7" w:rsidRPr="0010289A" w:rsidRDefault="00FB04C7" w:rsidP="002C6EBE">
            <w:pPr>
              <w:spacing w:after="120" w:line="276" w:lineRule="auto"/>
              <w:jc w:val="both"/>
              <w:rPr>
                <w:iCs/>
              </w:rPr>
            </w:pPr>
            <w:r w:rsidRPr="0010289A">
              <w:t xml:space="preserve">reiškia </w:t>
            </w:r>
            <w:r w:rsidRPr="0010289A">
              <w:rPr>
                <w:iCs/>
              </w:rPr>
              <w:t>viešojo ir privataus sektorių partnerystės būdą, kai Privatus subjektas valdžios ir privataus subjektų partnerystės sutartyje nustatytomis sąlygomis investuoja į valdžios subjekto funkcijoms priskirtas veiklos sritis ir šiai veiklai vykdyti reikalingą valstybės arba savivaldybės turtą ir vykdo tose srityse Investicijų įstatyme nustatytą veiklą, už kurią Privačiam subjektui atlyginimą moka Valdžios subjektas</w:t>
            </w:r>
            <w:r w:rsidR="00194482" w:rsidRPr="0010289A">
              <w:t>;</w:t>
            </w:r>
          </w:p>
        </w:tc>
      </w:tr>
      <w:tr w:rsidR="009A7626" w:rsidRPr="0010289A" w14:paraId="6AD22093" w14:textId="77777777" w:rsidTr="004C59B6">
        <w:tc>
          <w:tcPr>
            <w:tcW w:w="3316" w:type="dxa"/>
          </w:tcPr>
          <w:p w14:paraId="46B068E9" w14:textId="6A40A33D" w:rsidR="009A7626" w:rsidRPr="0010289A" w:rsidRDefault="009A7626" w:rsidP="009A7626">
            <w:pPr>
              <w:spacing w:after="120" w:line="276" w:lineRule="auto"/>
              <w:rPr>
                <w:b/>
                <w:color w:val="632423" w:themeColor="accent2" w:themeShade="80"/>
              </w:rPr>
            </w:pPr>
            <w:r w:rsidRPr="00DA1F7F">
              <w:rPr>
                <w:b/>
                <w:color w:val="632423" w:themeColor="accent2" w:themeShade="80"/>
              </w:rPr>
              <w:t>Viešųjų pirkimų įstatymas arba VPĮ</w:t>
            </w:r>
          </w:p>
        </w:tc>
        <w:tc>
          <w:tcPr>
            <w:tcW w:w="6322" w:type="dxa"/>
          </w:tcPr>
          <w:p w14:paraId="78B5A043" w14:textId="4CC3482E" w:rsidR="009A7626" w:rsidRPr="0010289A" w:rsidRDefault="009A7626" w:rsidP="009A7626">
            <w:pPr>
              <w:spacing w:after="120" w:line="276" w:lineRule="auto"/>
              <w:jc w:val="both"/>
              <w:rPr>
                <w:color w:val="000000"/>
              </w:rPr>
            </w:pPr>
            <w:r w:rsidRPr="00DA1F7F">
              <w:t>reiškia Lietuvos Respublikos viešųjų pirkimų įstatymą;</w:t>
            </w:r>
          </w:p>
        </w:tc>
      </w:tr>
      <w:tr w:rsidR="007F3F2F" w:rsidRPr="0010289A" w14:paraId="705C9B7A" w14:textId="77777777" w:rsidTr="004C59B6">
        <w:tc>
          <w:tcPr>
            <w:tcW w:w="3316" w:type="dxa"/>
          </w:tcPr>
          <w:p w14:paraId="5C59D4CC" w14:textId="439FD689" w:rsidR="007F3F2F" w:rsidRPr="0010289A" w:rsidRDefault="007F3F2F" w:rsidP="002C6EBE">
            <w:pPr>
              <w:spacing w:after="120" w:line="276" w:lineRule="auto"/>
              <w:rPr>
                <w:b/>
                <w:color w:val="632423" w:themeColor="accent2" w:themeShade="80"/>
              </w:rPr>
            </w:pPr>
            <w:r w:rsidRPr="0010289A">
              <w:rPr>
                <w:b/>
                <w:color w:val="632423" w:themeColor="accent2" w:themeShade="80"/>
              </w:rPr>
              <w:t>Žemės sklypas</w:t>
            </w:r>
          </w:p>
        </w:tc>
        <w:tc>
          <w:tcPr>
            <w:tcW w:w="6322" w:type="dxa"/>
          </w:tcPr>
          <w:p w14:paraId="7D458DC4" w14:textId="0B9F5D99" w:rsidR="007F3F2F" w:rsidRPr="0010289A" w:rsidRDefault="007F3F2F" w:rsidP="004D33B8">
            <w:pPr>
              <w:spacing w:after="120" w:line="276" w:lineRule="auto"/>
              <w:jc w:val="both"/>
            </w:pPr>
            <w:r w:rsidRPr="0010289A">
              <w:rPr>
                <w:color w:val="000000"/>
              </w:rPr>
              <w:t xml:space="preserve">reiškia žemės sklypą, kurio </w:t>
            </w:r>
            <w:r w:rsidRPr="0010289A">
              <w:rPr>
                <w:lang w:eastAsia="lt-LT"/>
              </w:rPr>
              <w:t xml:space="preserve">unikalus Nr. </w:t>
            </w:r>
            <w:r w:rsidRPr="0010289A">
              <w:rPr>
                <w:iCs/>
                <w:color w:val="FF0000"/>
              </w:rPr>
              <w:t>[</w:t>
            </w:r>
            <w:r w:rsidRPr="0010289A">
              <w:rPr>
                <w:i/>
                <w:color w:val="FF0000"/>
              </w:rPr>
              <w:t>nurodyti numerį</w:t>
            </w:r>
            <w:r w:rsidRPr="0010289A">
              <w:rPr>
                <w:iCs/>
                <w:color w:val="FF0000"/>
              </w:rPr>
              <w:t>]</w:t>
            </w:r>
            <w:r w:rsidRPr="0010289A">
              <w:rPr>
                <w:color w:val="000000"/>
              </w:rPr>
              <w:t xml:space="preserve">, esantis </w:t>
            </w:r>
            <w:r w:rsidRPr="0010289A">
              <w:rPr>
                <w:iCs/>
                <w:color w:val="FF0000"/>
              </w:rPr>
              <w:t>[</w:t>
            </w:r>
            <w:r w:rsidRPr="0010289A">
              <w:rPr>
                <w:i/>
                <w:color w:val="FF0000"/>
              </w:rPr>
              <w:t>nurodyti adresą</w:t>
            </w:r>
            <w:r w:rsidRPr="0010289A">
              <w:rPr>
                <w:iCs/>
                <w:color w:val="FF0000"/>
              </w:rPr>
              <w:t>]</w:t>
            </w:r>
            <w:r w:rsidRPr="0010289A">
              <w:rPr>
                <w:color w:val="000000"/>
              </w:rPr>
              <w:t xml:space="preserve">. Bendras plotas </w:t>
            </w:r>
            <w:r w:rsidRPr="0010289A">
              <w:rPr>
                <w:iCs/>
                <w:color w:val="FF0000"/>
              </w:rPr>
              <w:t>[</w:t>
            </w:r>
            <w:r w:rsidRPr="0010289A">
              <w:rPr>
                <w:i/>
                <w:color w:val="FF0000"/>
              </w:rPr>
              <w:t>nurodyti plotą</w:t>
            </w:r>
            <w:r w:rsidRPr="0010289A">
              <w:rPr>
                <w:iCs/>
                <w:color w:val="FF0000"/>
              </w:rPr>
              <w:t>]</w:t>
            </w:r>
            <w:r w:rsidRPr="0010289A">
              <w:rPr>
                <w:color w:val="000000"/>
              </w:rPr>
              <w:t xml:space="preserve">, užstatytas plotas </w:t>
            </w:r>
            <w:r w:rsidRPr="0010289A">
              <w:rPr>
                <w:iCs/>
                <w:color w:val="FF0000"/>
              </w:rPr>
              <w:t>[</w:t>
            </w:r>
            <w:r w:rsidRPr="0010289A">
              <w:rPr>
                <w:i/>
                <w:color w:val="FF0000"/>
              </w:rPr>
              <w:t>nurodyti plotą</w:t>
            </w:r>
            <w:r w:rsidRPr="0010289A">
              <w:rPr>
                <w:iCs/>
                <w:color w:val="FF0000"/>
              </w:rPr>
              <w:t>]</w:t>
            </w:r>
            <w:r w:rsidRPr="0010289A">
              <w:rPr>
                <w:color w:val="000000"/>
              </w:rPr>
              <w:t xml:space="preserve">. </w:t>
            </w:r>
            <w:r w:rsidR="004D33B8" w:rsidRPr="00475A1A">
              <w:rPr>
                <w:iCs/>
                <w:color w:val="FF0000"/>
              </w:rPr>
              <w:t>[</w:t>
            </w:r>
            <w:r w:rsidR="004D33B8" w:rsidRPr="00475A1A">
              <w:rPr>
                <w:i/>
                <w:color w:val="FF0000"/>
              </w:rPr>
              <w:t>nurodoma žemės sklypo duomenys: kam nuosavybės teise priklauso, kas ir kokia teise šiuo metu valdo.</w:t>
            </w:r>
            <w:r w:rsidR="004D33B8">
              <w:rPr>
                <w:iCs/>
                <w:color w:val="FF0000"/>
              </w:rPr>
              <w:t xml:space="preserve">] </w:t>
            </w:r>
            <w:r w:rsidR="004D33B8" w:rsidRPr="00475A1A">
              <w:rPr>
                <w:iCs/>
                <w:color w:val="0070C0"/>
              </w:rPr>
              <w:t>[</w:t>
            </w:r>
            <w:r w:rsidR="004D33B8" w:rsidRPr="00475A1A">
              <w:rPr>
                <w:i/>
                <w:color w:val="0070C0"/>
              </w:rPr>
              <w:t>Jeigu žemės sklypas bus perduodamas Privačiam subjektui, kokia teise ir kuriam laikotarpiui</w:t>
            </w:r>
            <w:r w:rsidR="004D33B8" w:rsidRPr="004D33B8">
              <w:rPr>
                <w:i/>
                <w:color w:val="0070C0"/>
              </w:rPr>
              <w:t xml:space="preserve"> bus perduodamas</w:t>
            </w:r>
            <w:r w:rsidR="004D33B8" w:rsidRPr="00475A1A">
              <w:rPr>
                <w:iCs/>
                <w:color w:val="0070C0"/>
              </w:rPr>
              <w:t>]</w:t>
            </w:r>
            <w:r w:rsidRPr="0010289A">
              <w:t>.</w:t>
            </w:r>
          </w:p>
        </w:tc>
      </w:tr>
    </w:tbl>
    <w:p w14:paraId="122D028F" w14:textId="77777777" w:rsidR="005F6A37" w:rsidRPr="0010289A" w:rsidRDefault="005F6A37" w:rsidP="002C6EBE">
      <w:pPr>
        <w:spacing w:after="120" w:line="276" w:lineRule="auto"/>
      </w:pPr>
    </w:p>
    <w:p w14:paraId="63C7D787" w14:textId="77777777" w:rsidR="005F6A37" w:rsidRPr="0010289A" w:rsidRDefault="005F6A37" w:rsidP="002C6EBE">
      <w:pPr>
        <w:pStyle w:val="5lygis"/>
        <w:rPr>
          <w:rStyle w:val="SubtleReference"/>
          <w:sz w:val="24"/>
          <w:szCs w:val="24"/>
        </w:rPr>
        <w:sectPr w:rsidR="005F6A37" w:rsidRPr="0010289A" w:rsidSect="002860AF">
          <w:headerReference w:type="default" r:id="rId27"/>
          <w:footerReference w:type="default" r:id="rId28"/>
          <w:pgSz w:w="11906" w:h="16838" w:code="9"/>
          <w:pgMar w:top="1418" w:right="1134" w:bottom="1418" w:left="1134" w:header="567" w:footer="567" w:gutter="0"/>
          <w:cols w:space="708"/>
          <w:docGrid w:linePitch="360"/>
        </w:sectPr>
      </w:pPr>
    </w:p>
    <w:p w14:paraId="233A346E" w14:textId="583C3AF8" w:rsidR="0024663E" w:rsidRPr="0010289A" w:rsidRDefault="0024663E" w:rsidP="0024663E">
      <w:pPr>
        <w:pStyle w:val="Heading2"/>
        <w:numPr>
          <w:ilvl w:val="0"/>
          <w:numId w:val="156"/>
        </w:numPr>
        <w:tabs>
          <w:tab w:val="left" w:pos="1134"/>
        </w:tabs>
        <w:jc w:val="center"/>
        <w:rPr>
          <w:color w:val="943634" w:themeColor="accent2" w:themeShade="BF"/>
          <w:sz w:val="24"/>
          <w:szCs w:val="24"/>
        </w:rPr>
      </w:pPr>
      <w:bookmarkStart w:id="151" w:name="_Ref131077905"/>
      <w:bookmarkStart w:id="152" w:name="_Toc173847381"/>
      <w:bookmarkStart w:id="153" w:name="_Toc126307310"/>
      <w:bookmarkStart w:id="154" w:name="_Ref115270423"/>
      <w:bookmarkStart w:id="155" w:name="_Ref115270842"/>
      <w:bookmarkStart w:id="156" w:name="_Ref115271109"/>
      <w:bookmarkStart w:id="157" w:name="_Ref115271373"/>
      <w:bookmarkStart w:id="158" w:name="_Ref115271391"/>
      <w:bookmarkStart w:id="159" w:name="_Toc129156469"/>
      <w:bookmarkStart w:id="160" w:name="_Toc129156526"/>
      <w:bookmarkStart w:id="161" w:name="_Hlk126242700"/>
      <w:r w:rsidRPr="0010289A">
        <w:rPr>
          <w:color w:val="943634" w:themeColor="accent2" w:themeShade="BF"/>
          <w:sz w:val="24"/>
          <w:szCs w:val="24"/>
        </w:rPr>
        <w:lastRenderedPageBreak/>
        <w:t>priedas. Techninės specifikacijos</w:t>
      </w:r>
      <w:bookmarkEnd w:id="151"/>
      <w:bookmarkEnd w:id="152"/>
    </w:p>
    <w:bookmarkEnd w:id="153"/>
    <w:bookmarkEnd w:id="154"/>
    <w:bookmarkEnd w:id="155"/>
    <w:bookmarkEnd w:id="156"/>
    <w:bookmarkEnd w:id="157"/>
    <w:bookmarkEnd w:id="158"/>
    <w:bookmarkEnd w:id="159"/>
    <w:bookmarkEnd w:id="160"/>
    <w:bookmarkEnd w:id="161"/>
    <w:p w14:paraId="3D6406AB" w14:textId="3C57FDFE" w:rsidR="00785B3E" w:rsidRPr="0010289A" w:rsidRDefault="00785B3E" w:rsidP="002C6EBE">
      <w:pPr>
        <w:pStyle w:val="ListParagraph"/>
        <w:tabs>
          <w:tab w:val="left" w:pos="0"/>
        </w:tabs>
        <w:spacing w:after="120" w:line="276" w:lineRule="auto"/>
        <w:ind w:left="928"/>
        <w:jc w:val="center"/>
        <w:rPr>
          <w:i/>
          <w:color w:val="0070C0"/>
        </w:rPr>
      </w:pPr>
      <w:r w:rsidRPr="0010289A">
        <w:rPr>
          <w:iCs/>
          <w:color w:val="0070C0"/>
        </w:rPr>
        <w:t>[</w:t>
      </w:r>
      <w:r w:rsidRPr="0010289A">
        <w:rPr>
          <w:i/>
          <w:color w:val="0070C0"/>
        </w:rPr>
        <w:t>Specifikacijos tikslinamos pagal Projekto specifiką ir galiojančius teisės aktus</w:t>
      </w:r>
      <w:r w:rsidRPr="0010289A">
        <w:rPr>
          <w:iCs/>
          <w:color w:val="0070C0"/>
        </w:rPr>
        <w:t>]</w:t>
      </w:r>
    </w:p>
    <w:p w14:paraId="55E91561" w14:textId="77777777" w:rsidR="001A2AB6" w:rsidRPr="0010289A" w:rsidRDefault="001A2AB6" w:rsidP="001D0586">
      <w:pPr>
        <w:rPr>
          <w:b/>
          <w:bCs/>
          <w:color w:val="943634" w:themeColor="accent2" w:themeShade="BF"/>
        </w:rPr>
      </w:pPr>
    </w:p>
    <w:p w14:paraId="1ED68DC8" w14:textId="57345648" w:rsidR="00713D5C" w:rsidRPr="0010289A" w:rsidRDefault="00A35264" w:rsidP="009621E9">
      <w:pPr>
        <w:pStyle w:val="ListParagraph"/>
        <w:numPr>
          <w:ilvl w:val="0"/>
          <w:numId w:val="48"/>
        </w:numPr>
        <w:spacing w:after="120" w:line="276" w:lineRule="auto"/>
        <w:jc w:val="center"/>
        <w:rPr>
          <w:b/>
          <w:bCs/>
          <w:color w:val="943634" w:themeColor="accent2" w:themeShade="BF"/>
        </w:rPr>
      </w:pPr>
      <w:r w:rsidRPr="0010289A">
        <w:rPr>
          <w:b/>
          <w:bCs/>
          <w:color w:val="943634" w:themeColor="accent2" w:themeShade="BF"/>
        </w:rPr>
        <w:t>B</w:t>
      </w:r>
      <w:r w:rsidR="001A2AB6" w:rsidRPr="0010289A">
        <w:rPr>
          <w:b/>
          <w:bCs/>
          <w:color w:val="943634" w:themeColor="accent2" w:themeShade="BF"/>
        </w:rPr>
        <w:t>endroji informacija</w:t>
      </w:r>
    </w:p>
    <w:p w14:paraId="30497EB2" w14:textId="77777777" w:rsidR="00D8607E" w:rsidRPr="0010289A" w:rsidRDefault="00D8607E" w:rsidP="009621E9">
      <w:pPr>
        <w:pStyle w:val="ListParagraph"/>
        <w:spacing w:after="120" w:line="276" w:lineRule="auto"/>
        <w:ind w:left="567"/>
        <w:contextualSpacing w:val="0"/>
        <w:jc w:val="both"/>
        <w:rPr>
          <w:bCs/>
        </w:rPr>
      </w:pPr>
    </w:p>
    <w:p w14:paraId="5E137895" w14:textId="4C6A97AC" w:rsidR="008722CF" w:rsidRPr="0010289A" w:rsidRDefault="008722CF" w:rsidP="009621E9">
      <w:pPr>
        <w:pStyle w:val="ListParagraph"/>
        <w:numPr>
          <w:ilvl w:val="0"/>
          <w:numId w:val="47"/>
        </w:numPr>
        <w:spacing w:after="120" w:line="276" w:lineRule="auto"/>
        <w:ind w:left="567" w:hanging="567"/>
        <w:contextualSpacing w:val="0"/>
        <w:jc w:val="both"/>
        <w:rPr>
          <w:bCs/>
        </w:rPr>
      </w:pPr>
      <w:r w:rsidRPr="0010289A">
        <w:rPr>
          <w:bCs/>
        </w:rPr>
        <w:t>Šiame priede vartojamos sąvokos turi tokią pačią reikšmę, kokia joms suteikta S</w:t>
      </w:r>
      <w:r w:rsidR="004F304D" w:rsidRPr="0010289A">
        <w:rPr>
          <w:bCs/>
        </w:rPr>
        <w:t>ą</w:t>
      </w:r>
      <w:r w:rsidRPr="0010289A">
        <w:rPr>
          <w:bCs/>
        </w:rPr>
        <w:t>lygose ir Sutartyje, nebent aiškiai būtų pasakyta kitaip arba kontekstas aiškiai suteiktų kitą prasmę.</w:t>
      </w:r>
    </w:p>
    <w:p w14:paraId="39A45484" w14:textId="1B3A65D7" w:rsidR="001A2AB6" w:rsidRPr="0010289A" w:rsidRDefault="001A2AB6" w:rsidP="009621E9">
      <w:pPr>
        <w:pStyle w:val="ListParagraph"/>
        <w:numPr>
          <w:ilvl w:val="0"/>
          <w:numId w:val="47"/>
        </w:numPr>
        <w:spacing w:after="120" w:line="276" w:lineRule="auto"/>
        <w:ind w:left="567" w:hanging="567"/>
        <w:contextualSpacing w:val="0"/>
        <w:jc w:val="both"/>
        <w:rPr>
          <w:bCs/>
        </w:rPr>
      </w:pPr>
      <w:r w:rsidRPr="0010289A">
        <w:rPr>
          <w:bCs/>
        </w:rPr>
        <w:t>Visos nuorodos į skyrius, punktus, lenteles ir priedėlius reiškia nuorodas į šių Specifikacijų skyrius, punktus, lenteles ar priedėlius, nebent aiškiai nurodyta kitaip.</w:t>
      </w:r>
    </w:p>
    <w:p w14:paraId="69BF6403" w14:textId="6E6CA4D3" w:rsidR="00D55D86" w:rsidRPr="0010289A" w:rsidRDefault="001A2AB6" w:rsidP="009621E9">
      <w:pPr>
        <w:pStyle w:val="ListParagraph"/>
        <w:numPr>
          <w:ilvl w:val="0"/>
          <w:numId w:val="47"/>
        </w:numPr>
        <w:spacing w:after="120" w:line="276" w:lineRule="auto"/>
        <w:ind w:left="567" w:hanging="567"/>
        <w:contextualSpacing w:val="0"/>
        <w:jc w:val="both"/>
        <w:rPr>
          <w:bCs/>
        </w:rPr>
      </w:pPr>
      <w:r w:rsidRPr="0010289A">
        <w:rPr>
          <w:bCs/>
        </w:rPr>
        <w:t>Kandidatas / Dalyvis rengdamas Pasiūlymą ir Privatus subjektas vykdydamas Darbus ir teikdamas Paslaugas Sutartį, turi laikytis visų reikalavimų, nurodytų Specifikacijose.</w:t>
      </w:r>
    </w:p>
    <w:p w14:paraId="58FC1568" w14:textId="5B88E585" w:rsidR="00D55D86" w:rsidRPr="0010289A" w:rsidRDefault="00FE7CDC" w:rsidP="009621E9">
      <w:pPr>
        <w:pStyle w:val="ListParagraph"/>
        <w:numPr>
          <w:ilvl w:val="0"/>
          <w:numId w:val="47"/>
        </w:numPr>
        <w:spacing w:after="120" w:line="276" w:lineRule="auto"/>
        <w:ind w:left="567" w:hanging="567"/>
        <w:contextualSpacing w:val="0"/>
        <w:jc w:val="both"/>
        <w:rPr>
          <w:bCs/>
        </w:rPr>
      </w:pPr>
      <w:r w:rsidRPr="0010289A">
        <w:t>Atliekant Projektavimo paslaugas, vykdant Darbus ir teikiant Paslaugas Privatus subjektas privalo vadovautis Lietuvos Respublikos</w:t>
      </w:r>
      <w:r w:rsidRPr="0010289A">
        <w:rPr>
          <w:color w:val="00B050"/>
        </w:rPr>
        <w:t xml:space="preserve"> </w:t>
      </w:r>
      <w:r w:rsidRPr="0010289A">
        <w:t>įstatymais, teisės aktais ir nustatyta tvarka patvirtintais normatyviniais statinio saugos ir paskirties dokumentais, reglamentuojančiais</w:t>
      </w:r>
      <w:r w:rsidR="00A21A18" w:rsidRPr="0010289A">
        <w:t>:</w:t>
      </w:r>
    </w:p>
    <w:p w14:paraId="2DDA0D8A" w14:textId="170F685D" w:rsidR="00A21A18" w:rsidRPr="0010289A" w:rsidRDefault="00A21A18" w:rsidP="001D0586">
      <w:pPr>
        <w:pStyle w:val="ListParagraph"/>
        <w:numPr>
          <w:ilvl w:val="1"/>
          <w:numId w:val="47"/>
        </w:numPr>
        <w:spacing w:after="120" w:line="276" w:lineRule="auto"/>
        <w:ind w:left="1418" w:hanging="851"/>
        <w:jc w:val="both"/>
        <w:rPr>
          <w:bCs/>
        </w:rPr>
      </w:pPr>
      <w:r w:rsidRPr="0010289A">
        <w:t>aplinkos apsaugą ir planuojamos ūkinės veiklos poveikio aplinkai vertinimą;</w:t>
      </w:r>
    </w:p>
    <w:p w14:paraId="452381D0" w14:textId="7F74434F" w:rsidR="00A21A18" w:rsidRPr="0010289A" w:rsidRDefault="00A21A18" w:rsidP="001D0586">
      <w:pPr>
        <w:pStyle w:val="ListParagraph"/>
        <w:numPr>
          <w:ilvl w:val="1"/>
          <w:numId w:val="47"/>
        </w:numPr>
        <w:spacing w:after="120" w:line="276" w:lineRule="auto"/>
        <w:ind w:left="1418" w:hanging="851"/>
        <w:jc w:val="both"/>
        <w:rPr>
          <w:bCs/>
        </w:rPr>
      </w:pPr>
      <w:r w:rsidRPr="0010289A">
        <w:t>saugomų teritorijų, kraštovaizdžio, nekilnojamųjų kultūros paveldo</w:t>
      </w:r>
      <w:r w:rsidRPr="0010289A">
        <w:rPr>
          <w:b/>
          <w:bCs/>
        </w:rPr>
        <w:t xml:space="preserve"> </w:t>
      </w:r>
      <w:r w:rsidRPr="0010289A">
        <w:t>vertybių ir jų teritorijų apsaugą;</w:t>
      </w:r>
    </w:p>
    <w:p w14:paraId="2A473300" w14:textId="4A4108CF" w:rsidR="00A21A18" w:rsidRPr="0010289A" w:rsidRDefault="00A21A18" w:rsidP="001D0586">
      <w:pPr>
        <w:pStyle w:val="ListParagraph"/>
        <w:numPr>
          <w:ilvl w:val="1"/>
          <w:numId w:val="47"/>
        </w:numPr>
        <w:spacing w:after="120" w:line="276" w:lineRule="auto"/>
        <w:ind w:left="1418" w:hanging="851"/>
        <w:jc w:val="both"/>
        <w:rPr>
          <w:bCs/>
        </w:rPr>
      </w:pPr>
      <w:r w:rsidRPr="0010289A">
        <w:t>civilinę saugą;</w:t>
      </w:r>
    </w:p>
    <w:p w14:paraId="3BFBBA3A" w14:textId="0AC430D1" w:rsidR="00A21A18" w:rsidRPr="0010289A" w:rsidRDefault="00A21A18" w:rsidP="001D0586">
      <w:pPr>
        <w:pStyle w:val="ListParagraph"/>
        <w:numPr>
          <w:ilvl w:val="1"/>
          <w:numId w:val="47"/>
        </w:numPr>
        <w:spacing w:after="120" w:line="276" w:lineRule="auto"/>
        <w:ind w:left="1418" w:hanging="851"/>
        <w:jc w:val="both"/>
        <w:rPr>
          <w:bCs/>
        </w:rPr>
      </w:pPr>
      <w:r w:rsidRPr="0010289A">
        <w:t>sveikatos apsaugą ir visuomenės sveikatos priežiūrą;</w:t>
      </w:r>
    </w:p>
    <w:p w14:paraId="239189B6" w14:textId="592C57BE" w:rsidR="00A21A18" w:rsidRPr="0010289A" w:rsidRDefault="00A21A18" w:rsidP="001D0586">
      <w:pPr>
        <w:pStyle w:val="ListParagraph"/>
        <w:numPr>
          <w:ilvl w:val="1"/>
          <w:numId w:val="47"/>
        </w:numPr>
        <w:spacing w:after="120" w:line="276" w:lineRule="auto"/>
        <w:ind w:left="1418" w:hanging="851"/>
        <w:jc w:val="both"/>
        <w:rPr>
          <w:bCs/>
        </w:rPr>
      </w:pPr>
      <w:r w:rsidRPr="0010289A">
        <w:t>darbuotojų saugą ir sveikatą, visuomenės sveikatos saugą;</w:t>
      </w:r>
    </w:p>
    <w:p w14:paraId="152EE998" w14:textId="4A58B77C" w:rsidR="00A21A18" w:rsidRPr="0010289A" w:rsidRDefault="00A21A18" w:rsidP="001D0586">
      <w:pPr>
        <w:pStyle w:val="ListParagraph"/>
        <w:numPr>
          <w:ilvl w:val="1"/>
          <w:numId w:val="47"/>
        </w:numPr>
        <w:spacing w:after="120" w:line="276" w:lineRule="auto"/>
        <w:ind w:left="1418" w:hanging="851"/>
        <w:jc w:val="both"/>
        <w:rPr>
          <w:bCs/>
        </w:rPr>
      </w:pPr>
      <w:r w:rsidRPr="0010289A">
        <w:t>branduolinę saugą ir energetikos objektų, įrenginių techninę saugą;</w:t>
      </w:r>
    </w:p>
    <w:p w14:paraId="4883E397" w14:textId="5D452E47" w:rsidR="00A21A18" w:rsidRPr="0010289A" w:rsidRDefault="00A21A18" w:rsidP="001D0586">
      <w:pPr>
        <w:pStyle w:val="ListParagraph"/>
        <w:numPr>
          <w:ilvl w:val="1"/>
          <w:numId w:val="47"/>
        </w:numPr>
        <w:spacing w:after="120" w:line="276" w:lineRule="auto"/>
        <w:ind w:left="1418" w:hanging="851"/>
        <w:jc w:val="both"/>
        <w:rPr>
          <w:bCs/>
        </w:rPr>
      </w:pPr>
      <w:r w:rsidRPr="0010289A">
        <w:t>potencialiai pavojingų įrenginių priežiūrą;</w:t>
      </w:r>
    </w:p>
    <w:p w14:paraId="420D3CD9" w14:textId="10CE0A04" w:rsidR="00A21A18" w:rsidRPr="0010289A" w:rsidRDefault="00A21A18" w:rsidP="001D0586">
      <w:pPr>
        <w:pStyle w:val="ListParagraph"/>
        <w:numPr>
          <w:ilvl w:val="1"/>
          <w:numId w:val="47"/>
        </w:numPr>
        <w:spacing w:after="120" w:line="276" w:lineRule="auto"/>
        <w:ind w:left="1418" w:hanging="851"/>
        <w:jc w:val="both"/>
        <w:rPr>
          <w:bCs/>
        </w:rPr>
      </w:pPr>
      <w:r w:rsidRPr="0010289A">
        <w:t>statinio priežiūrą;</w:t>
      </w:r>
    </w:p>
    <w:p w14:paraId="4B62EE54" w14:textId="158D54A1" w:rsidR="00A21A18" w:rsidRPr="0010289A" w:rsidRDefault="00A21A18" w:rsidP="001D0586">
      <w:pPr>
        <w:pStyle w:val="ListParagraph"/>
        <w:numPr>
          <w:ilvl w:val="1"/>
          <w:numId w:val="47"/>
        </w:numPr>
        <w:spacing w:after="120" w:line="276" w:lineRule="auto"/>
        <w:ind w:left="1418" w:hanging="851"/>
        <w:jc w:val="both"/>
        <w:rPr>
          <w:bCs/>
        </w:rPr>
      </w:pPr>
      <w:r w:rsidRPr="0010289A">
        <w:t>asmenų socialinę apsaugą.</w:t>
      </w:r>
    </w:p>
    <w:p w14:paraId="2C05E1D8" w14:textId="283CA988" w:rsidR="008722CF" w:rsidRPr="0010289A" w:rsidRDefault="008722CF" w:rsidP="009621E9">
      <w:pPr>
        <w:pStyle w:val="ListParagraph"/>
        <w:numPr>
          <w:ilvl w:val="0"/>
          <w:numId w:val="47"/>
        </w:numPr>
        <w:spacing w:after="120" w:line="276" w:lineRule="auto"/>
        <w:ind w:left="567" w:hanging="567"/>
        <w:contextualSpacing w:val="0"/>
        <w:jc w:val="both"/>
        <w:rPr>
          <w:bCs/>
        </w:rPr>
      </w:pPr>
      <w:r w:rsidRPr="0010289A">
        <w:rPr>
          <w:bCs/>
        </w:rPr>
        <w:t>Iškilus ginčams dėl šio dokumento nuostatų taikymo, jie sprendžiami Sutartyje nustatyta tvarka.</w:t>
      </w:r>
    </w:p>
    <w:p w14:paraId="3A40856C" w14:textId="77777777" w:rsidR="001B7EC1" w:rsidRPr="0010289A" w:rsidRDefault="001B7EC1" w:rsidP="002C6EBE">
      <w:pPr>
        <w:pStyle w:val="ListParagraph"/>
        <w:spacing w:after="120" w:line="276" w:lineRule="auto"/>
        <w:ind w:left="567"/>
        <w:contextualSpacing w:val="0"/>
        <w:jc w:val="both"/>
        <w:rPr>
          <w:bCs/>
        </w:rPr>
      </w:pPr>
    </w:p>
    <w:p w14:paraId="57CB2C60" w14:textId="00AE78B3" w:rsidR="001754E0" w:rsidRPr="0010289A" w:rsidRDefault="00A35264" w:rsidP="002C6EBE">
      <w:pPr>
        <w:pStyle w:val="ListParagraph"/>
        <w:numPr>
          <w:ilvl w:val="0"/>
          <w:numId w:val="48"/>
        </w:numPr>
        <w:spacing w:after="120" w:line="276" w:lineRule="auto"/>
        <w:jc w:val="center"/>
        <w:rPr>
          <w:b/>
          <w:bCs/>
          <w:color w:val="943634" w:themeColor="accent2" w:themeShade="BF"/>
        </w:rPr>
      </w:pPr>
      <w:r w:rsidRPr="0010289A">
        <w:rPr>
          <w:b/>
          <w:bCs/>
          <w:color w:val="943634" w:themeColor="accent2" w:themeShade="BF"/>
        </w:rPr>
        <w:t>I</w:t>
      </w:r>
      <w:r w:rsidR="001754E0" w:rsidRPr="0010289A">
        <w:rPr>
          <w:b/>
          <w:bCs/>
          <w:color w:val="943634" w:themeColor="accent2" w:themeShade="BF"/>
        </w:rPr>
        <w:t xml:space="preserve">nformacija apie </w:t>
      </w:r>
      <w:r w:rsidR="00271E8E" w:rsidRPr="0010289A">
        <w:rPr>
          <w:b/>
          <w:bCs/>
          <w:color w:val="943634" w:themeColor="accent2" w:themeShade="BF"/>
        </w:rPr>
        <w:t>O</w:t>
      </w:r>
      <w:r w:rsidR="001754E0" w:rsidRPr="0010289A">
        <w:rPr>
          <w:b/>
          <w:bCs/>
          <w:color w:val="943634" w:themeColor="accent2" w:themeShade="BF"/>
        </w:rPr>
        <w:t xml:space="preserve">bjektą ir </w:t>
      </w:r>
      <w:r w:rsidR="00EE281C" w:rsidRPr="0010289A">
        <w:rPr>
          <w:b/>
          <w:bCs/>
          <w:color w:val="943634" w:themeColor="accent2" w:themeShade="BF"/>
        </w:rPr>
        <w:t>Ž</w:t>
      </w:r>
      <w:r w:rsidR="001754E0" w:rsidRPr="0010289A">
        <w:rPr>
          <w:b/>
          <w:bCs/>
          <w:color w:val="943634" w:themeColor="accent2" w:themeShade="BF"/>
        </w:rPr>
        <w:t>emės sklypą</w:t>
      </w:r>
    </w:p>
    <w:p w14:paraId="30F6F425" w14:textId="77777777" w:rsidR="00D8607E" w:rsidRPr="0010289A" w:rsidRDefault="00D8607E" w:rsidP="002C6EBE">
      <w:pPr>
        <w:pStyle w:val="ListParagraph"/>
        <w:spacing w:after="120" w:line="276" w:lineRule="auto"/>
        <w:ind w:left="403"/>
        <w:jc w:val="both"/>
      </w:pPr>
    </w:p>
    <w:p w14:paraId="46A74379" w14:textId="151064C7" w:rsidR="00BE1E2D" w:rsidRPr="0010289A" w:rsidRDefault="00D255BD" w:rsidP="001D0586">
      <w:pPr>
        <w:pStyle w:val="ListParagraph"/>
        <w:numPr>
          <w:ilvl w:val="0"/>
          <w:numId w:val="47"/>
        </w:numPr>
        <w:spacing w:after="120" w:line="276" w:lineRule="auto"/>
        <w:ind w:left="567" w:hanging="569"/>
        <w:jc w:val="both"/>
      </w:pPr>
      <w:r w:rsidRPr="0010289A">
        <w:t xml:space="preserve">Objektas nuosavybės teise priklauso </w:t>
      </w:r>
      <w:r w:rsidRPr="0010289A">
        <w:rPr>
          <w:color w:val="FF0000"/>
        </w:rPr>
        <w:t>[</w:t>
      </w:r>
      <w:r w:rsidRPr="0010289A">
        <w:rPr>
          <w:i/>
          <w:iCs/>
          <w:color w:val="FF0000"/>
        </w:rPr>
        <w:t>nurodyti valstybei ar savivaldybei</w:t>
      </w:r>
      <w:r w:rsidRPr="0010289A">
        <w:rPr>
          <w:color w:val="FF0000"/>
        </w:rPr>
        <w:t>]</w:t>
      </w:r>
      <w:r w:rsidRPr="0010289A">
        <w:t xml:space="preserve">, o Valdžios subjektas Objektą valdo </w:t>
      </w:r>
      <w:r w:rsidRPr="0010289A">
        <w:rPr>
          <w:color w:val="FF0000"/>
        </w:rPr>
        <w:t>[</w:t>
      </w:r>
      <w:r w:rsidRPr="0010289A">
        <w:rPr>
          <w:i/>
          <w:iCs/>
          <w:color w:val="FF0000"/>
        </w:rPr>
        <w:t>nurodyti kokia teise valdo Objektą</w:t>
      </w:r>
      <w:r w:rsidRPr="0010289A">
        <w:rPr>
          <w:color w:val="FF0000"/>
        </w:rPr>
        <w:t>]</w:t>
      </w:r>
      <w:r w:rsidRPr="0010289A">
        <w:t xml:space="preserve">. Privačiam subjektui Objektas Darbų vykdymo laikotarpiui bus perduotas </w:t>
      </w:r>
      <w:r w:rsidRPr="0010289A">
        <w:rPr>
          <w:color w:val="FF0000"/>
        </w:rPr>
        <w:t>[</w:t>
      </w:r>
      <w:r w:rsidRPr="0010289A">
        <w:rPr>
          <w:i/>
          <w:iCs/>
          <w:color w:val="FF0000"/>
        </w:rPr>
        <w:t>nurodyti kokia teise Privatus subjektas valdys Objektą</w:t>
      </w:r>
      <w:r w:rsidRPr="0010289A">
        <w:rPr>
          <w:color w:val="FF0000"/>
        </w:rPr>
        <w:t>]</w:t>
      </w:r>
      <w:r w:rsidRPr="0010289A">
        <w:t xml:space="preserve">. </w:t>
      </w:r>
    </w:p>
    <w:p w14:paraId="7A43508B" w14:textId="1CE0C1AC" w:rsidR="00D255BD" w:rsidRPr="0010289A" w:rsidRDefault="00D255BD" w:rsidP="001D0586">
      <w:pPr>
        <w:pStyle w:val="ListParagraph"/>
        <w:numPr>
          <w:ilvl w:val="0"/>
          <w:numId w:val="47"/>
        </w:numPr>
        <w:spacing w:after="120" w:line="276" w:lineRule="auto"/>
        <w:ind w:left="567" w:hanging="569"/>
        <w:jc w:val="both"/>
      </w:pPr>
      <w:r w:rsidRPr="0010289A">
        <w:t>Bendra informacija apie Objektą:</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75"/>
        <w:gridCol w:w="7401"/>
      </w:tblGrid>
      <w:tr w:rsidR="00D255BD" w:rsidRPr="0010289A" w14:paraId="55526881" w14:textId="77777777" w:rsidTr="001D0586">
        <w:tc>
          <w:tcPr>
            <w:tcW w:w="2375" w:type="dxa"/>
            <w:tcMar>
              <w:top w:w="0" w:type="dxa"/>
              <w:left w:w="108" w:type="dxa"/>
              <w:bottom w:w="0" w:type="dxa"/>
              <w:right w:w="108" w:type="dxa"/>
            </w:tcMar>
            <w:hideMark/>
          </w:tcPr>
          <w:p w14:paraId="0FDC95F7" w14:textId="77777777" w:rsidR="00D255BD" w:rsidRPr="0010289A" w:rsidRDefault="00D255BD" w:rsidP="002C6EBE">
            <w:pPr>
              <w:spacing w:after="120" w:line="276" w:lineRule="auto"/>
              <w:rPr>
                <w:b/>
                <w:smallCaps/>
                <w:spacing w:val="5"/>
              </w:rPr>
            </w:pPr>
            <w:r w:rsidRPr="0010289A">
              <w:rPr>
                <w:b/>
                <w:smallCaps/>
                <w:spacing w:val="5"/>
              </w:rPr>
              <w:t>Paskirtis</w:t>
            </w:r>
          </w:p>
        </w:tc>
        <w:tc>
          <w:tcPr>
            <w:tcW w:w="7401" w:type="dxa"/>
            <w:tcMar>
              <w:top w:w="0" w:type="dxa"/>
              <w:left w:w="108" w:type="dxa"/>
              <w:bottom w:w="0" w:type="dxa"/>
              <w:right w:w="108" w:type="dxa"/>
            </w:tcMar>
          </w:tcPr>
          <w:p w14:paraId="1C71D057" w14:textId="3AB23541" w:rsidR="00D255BD" w:rsidRPr="0010289A" w:rsidRDefault="00D255BD" w:rsidP="001D0586">
            <w:pPr>
              <w:spacing w:after="120" w:line="276" w:lineRule="auto"/>
              <w:ind w:left="63"/>
              <w:jc w:val="both"/>
              <w:rPr>
                <w:i/>
                <w:iCs/>
              </w:rPr>
            </w:pPr>
            <w:r w:rsidRPr="0010289A">
              <w:rPr>
                <w:color w:val="FF0000"/>
              </w:rPr>
              <w:t>[</w:t>
            </w:r>
            <w:r w:rsidRPr="0010289A">
              <w:rPr>
                <w:i/>
                <w:iCs/>
                <w:color w:val="FF0000"/>
              </w:rPr>
              <w:t xml:space="preserve">nurodyti </w:t>
            </w:r>
            <w:r w:rsidR="00630537" w:rsidRPr="0010289A">
              <w:rPr>
                <w:i/>
                <w:iCs/>
                <w:color w:val="FF0000"/>
              </w:rPr>
              <w:t xml:space="preserve">Objekto </w:t>
            </w:r>
            <w:r w:rsidRPr="0010289A">
              <w:rPr>
                <w:i/>
                <w:iCs/>
                <w:color w:val="FF0000"/>
              </w:rPr>
              <w:t>paskirtį</w:t>
            </w:r>
            <w:r w:rsidRPr="0010289A">
              <w:rPr>
                <w:color w:val="FF0000"/>
              </w:rPr>
              <w:t>]</w:t>
            </w:r>
            <w:r w:rsidRPr="0010289A">
              <w:rPr>
                <w:i/>
                <w:iCs/>
                <w:color w:val="FF0000"/>
              </w:rPr>
              <w:t xml:space="preserve"> </w:t>
            </w:r>
          </w:p>
        </w:tc>
      </w:tr>
      <w:tr w:rsidR="00D255BD" w:rsidRPr="0010289A" w14:paraId="086ACF3A" w14:textId="77777777" w:rsidTr="001D0586">
        <w:tc>
          <w:tcPr>
            <w:tcW w:w="2375" w:type="dxa"/>
            <w:tcMar>
              <w:top w:w="0" w:type="dxa"/>
              <w:left w:w="108" w:type="dxa"/>
              <w:bottom w:w="0" w:type="dxa"/>
              <w:right w:w="108" w:type="dxa"/>
            </w:tcMar>
          </w:tcPr>
          <w:p w14:paraId="558000F7" w14:textId="21824B4F" w:rsidR="00D255BD" w:rsidRPr="0010289A" w:rsidRDefault="00D255BD" w:rsidP="002C6EBE">
            <w:pPr>
              <w:spacing w:after="120" w:line="276" w:lineRule="auto"/>
              <w:rPr>
                <w:b/>
                <w:smallCaps/>
                <w:spacing w:val="5"/>
              </w:rPr>
            </w:pPr>
            <w:r w:rsidRPr="0010289A">
              <w:rPr>
                <w:b/>
                <w:smallCaps/>
                <w:spacing w:val="5"/>
              </w:rPr>
              <w:t>Eksploatuotojai</w:t>
            </w:r>
            <w:r w:rsidR="002550DA" w:rsidRPr="0010289A">
              <w:rPr>
                <w:b/>
                <w:smallCaps/>
                <w:spacing w:val="5"/>
              </w:rPr>
              <w:t xml:space="preserve"> </w:t>
            </w:r>
            <w:r w:rsidR="00475A1A">
              <w:rPr>
                <w:b/>
                <w:smallCaps/>
                <w:spacing w:val="5"/>
              </w:rPr>
              <w:t xml:space="preserve">/ </w:t>
            </w:r>
            <w:r w:rsidR="002550DA" w:rsidRPr="0010289A">
              <w:rPr>
                <w:b/>
                <w:smallCaps/>
                <w:spacing w:val="5"/>
              </w:rPr>
              <w:t>Naudotojai</w:t>
            </w:r>
            <w:r w:rsidRPr="0010289A">
              <w:rPr>
                <w:b/>
                <w:smallCaps/>
                <w:spacing w:val="5"/>
              </w:rPr>
              <w:t xml:space="preserve"> </w:t>
            </w:r>
          </w:p>
        </w:tc>
        <w:tc>
          <w:tcPr>
            <w:tcW w:w="7401" w:type="dxa"/>
            <w:tcMar>
              <w:top w:w="0" w:type="dxa"/>
              <w:left w:w="108" w:type="dxa"/>
              <w:bottom w:w="0" w:type="dxa"/>
              <w:right w:w="108" w:type="dxa"/>
            </w:tcMar>
          </w:tcPr>
          <w:p w14:paraId="2AB1F759" w14:textId="4F953088" w:rsidR="00D255BD" w:rsidRPr="0010289A" w:rsidRDefault="00D255BD" w:rsidP="001D0586">
            <w:pPr>
              <w:spacing w:after="120" w:line="276" w:lineRule="auto"/>
              <w:ind w:left="63"/>
              <w:jc w:val="both"/>
              <w:rPr>
                <w:i/>
                <w:iCs/>
              </w:rPr>
            </w:pPr>
            <w:r w:rsidRPr="0010289A">
              <w:rPr>
                <w:color w:val="FF0000"/>
              </w:rPr>
              <w:t>[</w:t>
            </w:r>
            <w:r w:rsidRPr="0010289A">
              <w:rPr>
                <w:i/>
                <w:iCs/>
                <w:color w:val="FF0000"/>
              </w:rPr>
              <w:t xml:space="preserve">nurodyti </w:t>
            </w:r>
            <w:r w:rsidR="002550DA" w:rsidRPr="0010289A">
              <w:rPr>
                <w:i/>
                <w:iCs/>
                <w:color w:val="FF0000"/>
              </w:rPr>
              <w:t>asmen</w:t>
            </w:r>
            <w:r w:rsidR="002550DA">
              <w:rPr>
                <w:i/>
                <w:iCs/>
                <w:color w:val="FF0000"/>
              </w:rPr>
              <w:t>ų</w:t>
            </w:r>
            <w:r w:rsidR="00F53413" w:rsidRPr="0010289A">
              <w:rPr>
                <w:i/>
                <w:iCs/>
                <w:color w:val="FF0000"/>
              </w:rPr>
              <w:t xml:space="preserve"> </w:t>
            </w:r>
            <w:r w:rsidR="00F53413">
              <w:rPr>
                <w:i/>
                <w:iCs/>
                <w:color w:val="FF0000"/>
              </w:rPr>
              <w:t>(</w:t>
            </w:r>
            <w:r w:rsidR="00F53413" w:rsidRPr="0010289A">
              <w:rPr>
                <w:i/>
                <w:iCs/>
                <w:color w:val="FF0000"/>
              </w:rPr>
              <w:t>darbuotojų</w:t>
            </w:r>
            <w:r w:rsidR="00F53413">
              <w:rPr>
                <w:i/>
                <w:iCs/>
                <w:color w:val="FF0000"/>
              </w:rPr>
              <w:t>)</w:t>
            </w:r>
            <w:r w:rsidRPr="0010289A">
              <w:rPr>
                <w:i/>
                <w:iCs/>
                <w:color w:val="FF0000"/>
              </w:rPr>
              <w:t xml:space="preserve">, kurie eksploatuoja Objektą ar vykdo Objekte veiklą, </w:t>
            </w:r>
            <w:r w:rsidR="00F53413">
              <w:rPr>
                <w:i/>
                <w:iCs/>
                <w:color w:val="FF0000"/>
              </w:rPr>
              <w:t xml:space="preserve">ir </w:t>
            </w:r>
            <w:r w:rsidRPr="0010289A">
              <w:rPr>
                <w:i/>
                <w:iCs/>
                <w:color w:val="FF0000"/>
              </w:rPr>
              <w:t>vidutinį</w:t>
            </w:r>
            <w:r w:rsidR="00F53413" w:rsidRPr="002550DA">
              <w:rPr>
                <w:i/>
                <w:iCs/>
                <w:color w:val="FF0000"/>
              </w:rPr>
              <w:t xml:space="preserve"> asmenų, kurie naudojasi Objektu</w:t>
            </w:r>
            <w:r w:rsidRPr="0010289A">
              <w:rPr>
                <w:i/>
                <w:iCs/>
                <w:color w:val="FF0000"/>
              </w:rPr>
              <w:t xml:space="preserve"> skaičių per tam tikrą laikotarpį, pvz.: mėnesį, metus</w:t>
            </w:r>
            <w:r w:rsidR="00254D2F" w:rsidRPr="0010289A">
              <w:rPr>
                <w:i/>
                <w:iCs/>
                <w:color w:val="FF0000"/>
              </w:rPr>
              <w:t>. Esant galimybei, detalizuoti informaciją pagal sezonus, ypač Ši</w:t>
            </w:r>
            <w:r w:rsidR="00EC2E66" w:rsidRPr="0010289A">
              <w:rPr>
                <w:i/>
                <w:iCs/>
                <w:color w:val="FF0000"/>
              </w:rPr>
              <w:t>ld</w:t>
            </w:r>
            <w:r w:rsidR="00254D2F" w:rsidRPr="0010289A">
              <w:rPr>
                <w:i/>
                <w:iCs/>
                <w:color w:val="FF0000"/>
              </w:rPr>
              <w:t>ymo sezon</w:t>
            </w:r>
            <w:r w:rsidR="00630537" w:rsidRPr="0010289A">
              <w:rPr>
                <w:i/>
                <w:iCs/>
                <w:color w:val="FF0000"/>
              </w:rPr>
              <w:t>u</w:t>
            </w:r>
            <w:r w:rsidRPr="0010289A">
              <w:rPr>
                <w:color w:val="FF0000"/>
              </w:rPr>
              <w:t>]</w:t>
            </w:r>
            <w:r w:rsidRPr="0010289A">
              <w:rPr>
                <w:rFonts w:eastAsia="Calibri"/>
                <w:color w:val="FF0000"/>
              </w:rPr>
              <w:t xml:space="preserve"> </w:t>
            </w:r>
          </w:p>
        </w:tc>
      </w:tr>
      <w:tr w:rsidR="00D255BD" w:rsidRPr="0010289A" w14:paraId="45F7C601" w14:textId="77777777" w:rsidTr="001D0586">
        <w:tc>
          <w:tcPr>
            <w:tcW w:w="2375" w:type="dxa"/>
            <w:tcMar>
              <w:top w:w="0" w:type="dxa"/>
              <w:left w:w="108" w:type="dxa"/>
              <w:bottom w:w="0" w:type="dxa"/>
              <w:right w:w="108" w:type="dxa"/>
            </w:tcMar>
            <w:hideMark/>
          </w:tcPr>
          <w:p w14:paraId="776334FB" w14:textId="77777777" w:rsidR="00D255BD" w:rsidRPr="0010289A" w:rsidRDefault="00D255BD" w:rsidP="002C6EBE">
            <w:pPr>
              <w:spacing w:after="120" w:line="276" w:lineRule="auto"/>
              <w:rPr>
                <w:b/>
                <w:smallCaps/>
                <w:spacing w:val="5"/>
              </w:rPr>
            </w:pPr>
            <w:r w:rsidRPr="0010289A">
              <w:rPr>
                <w:b/>
                <w:smallCaps/>
                <w:spacing w:val="5"/>
              </w:rPr>
              <w:t>Funkcinės zonos</w:t>
            </w:r>
          </w:p>
        </w:tc>
        <w:tc>
          <w:tcPr>
            <w:tcW w:w="7401" w:type="dxa"/>
            <w:tcMar>
              <w:top w:w="0" w:type="dxa"/>
              <w:left w:w="108" w:type="dxa"/>
              <w:bottom w:w="0" w:type="dxa"/>
              <w:right w:w="108" w:type="dxa"/>
            </w:tcMar>
          </w:tcPr>
          <w:p w14:paraId="33F480A3" w14:textId="5EF63721" w:rsidR="00D255BD" w:rsidRPr="0010289A" w:rsidRDefault="00805551" w:rsidP="002C6EBE">
            <w:pPr>
              <w:spacing w:after="120" w:line="276" w:lineRule="auto"/>
              <w:ind w:left="63"/>
              <w:jc w:val="both"/>
              <w:rPr>
                <w:b/>
              </w:rPr>
            </w:pPr>
            <w:r w:rsidRPr="0010289A">
              <w:rPr>
                <w:color w:val="FF0000"/>
              </w:rPr>
              <w:t>[</w:t>
            </w:r>
            <w:r w:rsidRPr="0010289A">
              <w:rPr>
                <w:i/>
                <w:iCs/>
                <w:color w:val="FF0000"/>
              </w:rPr>
              <w:t>nurodyti Objekto dalis, kurios</w:t>
            </w:r>
            <w:r w:rsidR="0041148C" w:rsidRPr="0010289A">
              <w:rPr>
                <w:i/>
                <w:iCs/>
                <w:color w:val="FF0000"/>
              </w:rPr>
              <w:t>e</w:t>
            </w:r>
            <w:r w:rsidRPr="0010289A">
              <w:rPr>
                <w:i/>
                <w:iCs/>
                <w:color w:val="FF0000"/>
              </w:rPr>
              <w:t xml:space="preserve"> </w:t>
            </w:r>
            <w:r w:rsidR="0041148C" w:rsidRPr="0010289A">
              <w:rPr>
                <w:i/>
                <w:iCs/>
                <w:color w:val="FF0000"/>
              </w:rPr>
              <w:t>planuojami Darbai ir Paslaugų teikimas perdavus Objektą</w:t>
            </w:r>
            <w:r w:rsidRPr="0010289A">
              <w:rPr>
                <w:i/>
                <w:iCs/>
                <w:color w:val="FF0000"/>
              </w:rPr>
              <w:t xml:space="preserve"> Privačiam subjektui</w:t>
            </w:r>
            <w:r w:rsidR="00D8607E" w:rsidRPr="0010289A">
              <w:rPr>
                <w:i/>
                <w:iCs/>
                <w:color w:val="FF0000"/>
              </w:rPr>
              <w:t xml:space="preserve"> </w:t>
            </w:r>
            <w:r w:rsidR="00A02A1E" w:rsidRPr="0010289A">
              <w:rPr>
                <w:i/>
                <w:iCs/>
                <w:color w:val="FF0000"/>
              </w:rPr>
              <w:t>(</w:t>
            </w:r>
            <w:r w:rsidR="0041148C" w:rsidRPr="0010289A">
              <w:rPr>
                <w:i/>
                <w:iCs/>
                <w:color w:val="FF0000"/>
              </w:rPr>
              <w:t xml:space="preserve">pvz. </w:t>
            </w:r>
            <w:r w:rsidR="00A02A1E" w:rsidRPr="0010289A">
              <w:rPr>
                <w:i/>
                <w:iCs/>
                <w:color w:val="FF0000"/>
              </w:rPr>
              <w:t xml:space="preserve">kokie lauko inžineriniai </w:t>
            </w:r>
            <w:r w:rsidR="00A02A1E" w:rsidRPr="0010289A">
              <w:rPr>
                <w:i/>
                <w:iCs/>
                <w:color w:val="FF0000"/>
              </w:rPr>
              <w:lastRenderedPageBreak/>
              <w:t>tinklai, Žemės sklypo aikštelės ar statiniai,</w:t>
            </w:r>
            <w:r w:rsidR="0041148C" w:rsidRPr="0010289A">
              <w:rPr>
                <w:i/>
                <w:iCs/>
                <w:color w:val="FF0000"/>
              </w:rPr>
              <w:t xml:space="preserve"> </w:t>
            </w:r>
            <w:r w:rsidR="00A02A1E" w:rsidRPr="0010289A">
              <w:rPr>
                <w:i/>
                <w:iCs/>
                <w:color w:val="FF0000"/>
              </w:rPr>
              <w:t>kokie pastatai</w:t>
            </w:r>
            <w:r w:rsidR="0041148C" w:rsidRPr="0010289A">
              <w:rPr>
                <w:i/>
                <w:iCs/>
                <w:color w:val="FF0000"/>
              </w:rPr>
              <w:t>, vidau</w:t>
            </w:r>
            <w:r w:rsidR="00902C04" w:rsidRPr="0010289A">
              <w:rPr>
                <w:i/>
                <w:iCs/>
                <w:color w:val="FF0000"/>
              </w:rPr>
              <w:t>s</w:t>
            </w:r>
            <w:r w:rsidR="0041148C" w:rsidRPr="0010289A">
              <w:rPr>
                <w:i/>
                <w:iCs/>
                <w:color w:val="FF0000"/>
              </w:rPr>
              <w:t xml:space="preserve"> </w:t>
            </w:r>
            <w:r w:rsidR="00902C04" w:rsidRPr="0010289A">
              <w:rPr>
                <w:i/>
                <w:iCs/>
                <w:color w:val="FF0000"/>
              </w:rPr>
              <w:t xml:space="preserve">statinių </w:t>
            </w:r>
            <w:r w:rsidR="0041148C" w:rsidRPr="0010289A">
              <w:rPr>
                <w:i/>
                <w:iCs/>
                <w:color w:val="FF0000"/>
              </w:rPr>
              <w:t>inžinerin</w:t>
            </w:r>
            <w:r w:rsidR="00902C04" w:rsidRPr="0010289A">
              <w:rPr>
                <w:i/>
                <w:iCs/>
                <w:color w:val="FF0000"/>
              </w:rPr>
              <w:t>ės sistemos</w:t>
            </w:r>
            <w:r w:rsidR="0041148C" w:rsidRPr="0010289A">
              <w:rPr>
                <w:i/>
                <w:iCs/>
                <w:color w:val="FF0000"/>
              </w:rPr>
              <w:t xml:space="preserve"> </w:t>
            </w:r>
            <w:r w:rsidR="00A02A1E" w:rsidRPr="0010289A">
              <w:rPr>
                <w:i/>
                <w:iCs/>
                <w:color w:val="FF0000"/>
              </w:rPr>
              <w:t>ir pan.</w:t>
            </w:r>
            <w:r w:rsidRPr="0010289A">
              <w:rPr>
                <w:color w:val="FF0000"/>
              </w:rPr>
              <w:t>]</w:t>
            </w:r>
          </w:p>
        </w:tc>
      </w:tr>
      <w:tr w:rsidR="00D255BD" w:rsidRPr="0010289A" w14:paraId="4CA8AC1C" w14:textId="77777777" w:rsidTr="001D0586">
        <w:tc>
          <w:tcPr>
            <w:tcW w:w="2375" w:type="dxa"/>
            <w:tcMar>
              <w:top w:w="0" w:type="dxa"/>
              <w:left w:w="108" w:type="dxa"/>
              <w:bottom w:w="0" w:type="dxa"/>
              <w:right w:w="108" w:type="dxa"/>
            </w:tcMar>
            <w:hideMark/>
          </w:tcPr>
          <w:p w14:paraId="74ED6265" w14:textId="17591AA7" w:rsidR="00D255BD" w:rsidRPr="0010289A" w:rsidRDefault="00D255BD" w:rsidP="002C6EBE">
            <w:pPr>
              <w:spacing w:after="120" w:line="276" w:lineRule="auto"/>
              <w:rPr>
                <w:b/>
                <w:smallCaps/>
                <w:spacing w:val="5"/>
              </w:rPr>
            </w:pPr>
            <w:r w:rsidRPr="0010289A">
              <w:rPr>
                <w:b/>
                <w:smallCaps/>
                <w:spacing w:val="5"/>
              </w:rPr>
              <w:lastRenderedPageBreak/>
              <w:t>Bendrieji reikalavimai</w:t>
            </w:r>
          </w:p>
        </w:tc>
        <w:tc>
          <w:tcPr>
            <w:tcW w:w="7401" w:type="dxa"/>
            <w:tcMar>
              <w:top w:w="0" w:type="dxa"/>
              <w:left w:w="108" w:type="dxa"/>
              <w:bottom w:w="0" w:type="dxa"/>
              <w:right w:w="108" w:type="dxa"/>
            </w:tcMar>
          </w:tcPr>
          <w:p w14:paraId="51E4AC09" w14:textId="2973AC5F" w:rsidR="00D255BD" w:rsidRPr="0010289A" w:rsidRDefault="00805551" w:rsidP="002C6EBE">
            <w:pPr>
              <w:spacing w:after="120" w:line="276" w:lineRule="auto"/>
              <w:jc w:val="both"/>
              <w:rPr>
                <w:color w:val="000000"/>
              </w:rPr>
            </w:pPr>
            <w:r w:rsidRPr="0010289A">
              <w:rPr>
                <w:color w:val="000000"/>
              </w:rPr>
              <w:t xml:space="preserve">reiškia šiose Specifikacijose nustatytus bendruosius reikalavimus Darbų </w:t>
            </w:r>
            <w:r w:rsidR="00F53413">
              <w:rPr>
                <w:color w:val="000000"/>
              </w:rPr>
              <w:t>atlikim</w:t>
            </w:r>
            <w:r w:rsidR="00F53413" w:rsidRPr="0010289A">
              <w:rPr>
                <w:color w:val="000000"/>
              </w:rPr>
              <w:t xml:space="preserve">ui </w:t>
            </w:r>
            <w:r w:rsidRPr="0010289A">
              <w:rPr>
                <w:color w:val="000000"/>
              </w:rPr>
              <w:t xml:space="preserve">ir Paslaugų </w:t>
            </w:r>
            <w:r w:rsidR="00A02A1E" w:rsidRPr="0010289A">
              <w:rPr>
                <w:color w:val="000000"/>
              </w:rPr>
              <w:t>teikimui</w:t>
            </w:r>
            <w:r w:rsidRPr="0010289A">
              <w:rPr>
                <w:color w:val="000000"/>
              </w:rPr>
              <w:t>, bei nurodo bendrąsias nuostatas, taikomas visiems Darbams ir visoms Paslaugoms.</w:t>
            </w:r>
          </w:p>
        </w:tc>
      </w:tr>
      <w:tr w:rsidR="00D255BD" w:rsidRPr="0010289A" w14:paraId="3E6DFF1D" w14:textId="77777777" w:rsidTr="001D0586">
        <w:tc>
          <w:tcPr>
            <w:tcW w:w="2375" w:type="dxa"/>
            <w:tcMar>
              <w:top w:w="0" w:type="dxa"/>
              <w:left w:w="108" w:type="dxa"/>
              <w:bottom w:w="0" w:type="dxa"/>
              <w:right w:w="108" w:type="dxa"/>
            </w:tcMar>
          </w:tcPr>
          <w:p w14:paraId="7DDF9C03" w14:textId="77777777" w:rsidR="00D255BD" w:rsidRPr="0010289A" w:rsidDel="00E10291" w:rsidRDefault="00D255BD" w:rsidP="002C6EBE">
            <w:pPr>
              <w:spacing w:after="120" w:line="276" w:lineRule="auto"/>
              <w:rPr>
                <w:b/>
                <w:smallCaps/>
                <w:spacing w:val="5"/>
              </w:rPr>
            </w:pPr>
            <w:r w:rsidRPr="0010289A">
              <w:rPr>
                <w:b/>
                <w:smallCaps/>
                <w:spacing w:val="5"/>
              </w:rPr>
              <w:t>Specialieji reikalavimai</w:t>
            </w:r>
          </w:p>
        </w:tc>
        <w:tc>
          <w:tcPr>
            <w:tcW w:w="7401" w:type="dxa"/>
            <w:tcMar>
              <w:top w:w="0" w:type="dxa"/>
              <w:left w:w="108" w:type="dxa"/>
              <w:bottom w:w="0" w:type="dxa"/>
              <w:right w:w="108" w:type="dxa"/>
            </w:tcMar>
          </w:tcPr>
          <w:p w14:paraId="06712A3C" w14:textId="7EF08E0F" w:rsidR="00D255BD" w:rsidRPr="0010289A" w:rsidRDefault="00A02A1E" w:rsidP="002C6EBE">
            <w:pPr>
              <w:spacing w:after="120" w:line="276" w:lineRule="auto"/>
              <w:jc w:val="both"/>
              <w:rPr>
                <w:color w:val="000000" w:themeColor="text1"/>
              </w:rPr>
            </w:pPr>
            <w:r w:rsidRPr="0010289A">
              <w:rPr>
                <w:color w:val="000000" w:themeColor="text1"/>
              </w:rPr>
              <w:t>reiškia šiose Specifikacijose nustatytus Valdžios subjekto papildomus specialiuosius reikalavimus Darbų vykdymui ir Paslaugų teikimui.</w:t>
            </w:r>
          </w:p>
        </w:tc>
      </w:tr>
    </w:tbl>
    <w:p w14:paraId="4264B9BB" w14:textId="77777777" w:rsidR="00A02A1E" w:rsidRPr="0010289A" w:rsidRDefault="00A02A1E" w:rsidP="002C6EBE">
      <w:pPr>
        <w:pStyle w:val="ListParagraph"/>
        <w:spacing w:after="120" w:line="276" w:lineRule="auto"/>
        <w:ind w:left="403"/>
        <w:jc w:val="both"/>
      </w:pPr>
    </w:p>
    <w:p w14:paraId="428A42AD" w14:textId="09D819DC" w:rsidR="00D255BD" w:rsidRPr="0010289A" w:rsidRDefault="00D255BD" w:rsidP="001D0586">
      <w:pPr>
        <w:pStyle w:val="ListParagraph"/>
        <w:numPr>
          <w:ilvl w:val="0"/>
          <w:numId w:val="47"/>
        </w:numPr>
        <w:spacing w:after="120" w:line="276" w:lineRule="auto"/>
        <w:ind w:left="567" w:hanging="569"/>
        <w:jc w:val="both"/>
      </w:pPr>
      <w:r w:rsidRPr="0010289A">
        <w:t xml:space="preserve">Žemės sklypas nuosavybės teise priklauso </w:t>
      </w:r>
      <w:r w:rsidRPr="0010289A">
        <w:rPr>
          <w:color w:val="FF0000"/>
        </w:rPr>
        <w:t>[</w:t>
      </w:r>
      <w:r w:rsidRPr="0010289A">
        <w:rPr>
          <w:i/>
          <w:iCs/>
          <w:color w:val="FF0000"/>
        </w:rPr>
        <w:t>nurodyti valstybei ar savivaldybei</w:t>
      </w:r>
      <w:r w:rsidRPr="0010289A">
        <w:rPr>
          <w:color w:val="FF0000"/>
        </w:rPr>
        <w:t>]</w:t>
      </w:r>
      <w:r w:rsidRPr="0010289A">
        <w:t xml:space="preserve">, o Valdžios subjektas Žemės sklypą valdo </w:t>
      </w:r>
      <w:r w:rsidRPr="0010289A">
        <w:rPr>
          <w:color w:val="FF0000"/>
        </w:rPr>
        <w:t>[</w:t>
      </w:r>
      <w:r w:rsidRPr="0010289A">
        <w:rPr>
          <w:i/>
          <w:iCs/>
          <w:color w:val="FF0000"/>
        </w:rPr>
        <w:t>nurodyti kokia teise valdo Žemės sklypą</w:t>
      </w:r>
      <w:r w:rsidRPr="0010289A">
        <w:rPr>
          <w:color w:val="FF0000"/>
        </w:rPr>
        <w:t>]</w:t>
      </w:r>
      <w:r w:rsidRPr="0010289A">
        <w:t xml:space="preserve">. Privačiam subjektui Darbų vykdymo laikotarpiui Žemės sklypas bus perduotas nuomos teise. </w:t>
      </w:r>
    </w:p>
    <w:p w14:paraId="4C9FFB4A" w14:textId="244CAD98" w:rsidR="00D255BD" w:rsidRPr="0010289A" w:rsidRDefault="00254D2F" w:rsidP="002C6EBE">
      <w:pPr>
        <w:pStyle w:val="ListParagraph"/>
        <w:numPr>
          <w:ilvl w:val="0"/>
          <w:numId w:val="47"/>
        </w:numPr>
        <w:spacing w:after="120" w:line="276" w:lineRule="auto"/>
        <w:ind w:left="567" w:hanging="569"/>
        <w:jc w:val="both"/>
      </w:pPr>
      <w:r w:rsidRPr="0010289A">
        <w:t xml:space="preserve">Objekto ir Žemės sklypo dokumentai yra pateikti Specifikacijų </w:t>
      </w:r>
      <w:r w:rsidR="00F92896" w:rsidRPr="0010289A">
        <w:fldChar w:fldCharType="begin"/>
      </w:r>
      <w:r w:rsidR="00F92896" w:rsidRPr="0010289A">
        <w:instrText xml:space="preserve"> REF _Ref112140164 \r \h </w:instrText>
      </w:r>
      <w:r w:rsidR="00686D0B" w:rsidRPr="0010289A">
        <w:instrText xml:space="preserve"> \* MERGEFORMAT </w:instrText>
      </w:r>
      <w:r w:rsidR="00F92896" w:rsidRPr="0010289A">
        <w:fldChar w:fldCharType="separate"/>
      </w:r>
      <w:r w:rsidR="00475A1A">
        <w:t>3</w:t>
      </w:r>
      <w:r w:rsidR="00F92896" w:rsidRPr="0010289A">
        <w:fldChar w:fldCharType="end"/>
      </w:r>
      <w:r w:rsidRPr="0010289A">
        <w:t xml:space="preserve"> priedėlyje </w:t>
      </w:r>
      <w:r w:rsidRPr="0010289A">
        <w:rPr>
          <w:i/>
          <w:iCs/>
        </w:rPr>
        <w:t xml:space="preserve">Privalomieji </w:t>
      </w:r>
      <w:r w:rsidR="00F92896" w:rsidRPr="0010289A">
        <w:rPr>
          <w:i/>
          <w:iCs/>
        </w:rPr>
        <w:t xml:space="preserve">pasiūlymo </w:t>
      </w:r>
      <w:r w:rsidRPr="0010289A">
        <w:rPr>
          <w:i/>
          <w:iCs/>
        </w:rPr>
        <w:t>rengimo dokumentai</w:t>
      </w:r>
      <w:r w:rsidR="00630537" w:rsidRPr="0010289A">
        <w:rPr>
          <w:i/>
          <w:iCs/>
        </w:rPr>
        <w:t xml:space="preserve">. </w:t>
      </w:r>
      <w:r w:rsidR="00630537" w:rsidRPr="0010289A">
        <w:rPr>
          <w:i/>
        </w:rPr>
        <w:t>Objekto dokumentacija (vidaus plotų eksplikacijos, aukštų planai, Statinio techniniai projektai (jei yra)</w:t>
      </w:r>
      <w:r w:rsidRPr="0010289A">
        <w:rPr>
          <w:i/>
        </w:rPr>
        <w:t>.</w:t>
      </w:r>
    </w:p>
    <w:p w14:paraId="7E1AE01C" w14:textId="20E4E237" w:rsidR="007E379C" w:rsidRPr="0010289A" w:rsidRDefault="007E379C" w:rsidP="001D0586">
      <w:pPr>
        <w:pStyle w:val="ListParagraph"/>
        <w:numPr>
          <w:ilvl w:val="0"/>
          <w:numId w:val="47"/>
        </w:numPr>
        <w:spacing w:after="120" w:line="276" w:lineRule="auto"/>
        <w:ind w:left="567" w:hanging="569"/>
        <w:jc w:val="both"/>
      </w:pPr>
      <w:r w:rsidRPr="0010289A">
        <w:rPr>
          <w:rFonts w:eastAsia="Calibri"/>
        </w:rPr>
        <w:t>Duomenų, pateikiamų Specifikacijų priedėliuose – excel lentelėse bei kitose lentelėse, paskirtis yra informacijos ir nuorodų paieškos palengvinimas. Specifikacijų lentelės nurodo Specifikacijų skyrių ar punktą, su kuriuo yra susiję nustatytų Specifikacijų reikalavimai Privataus subjekto teikiamoms Paslaugoms. Reikalavimai teikiamoms Paslaugoms yra konkrečiai nurodytame skyriuje ar punkte išvardinti įsipareigojimai, kurių nesilaikymas lemia Paslaugų pažeidimą.</w:t>
      </w:r>
    </w:p>
    <w:p w14:paraId="064302EB" w14:textId="69BD4F6B" w:rsidR="00E3503E" w:rsidRPr="0010289A" w:rsidRDefault="007E379C" w:rsidP="001D0586">
      <w:pPr>
        <w:pStyle w:val="ListParagraph"/>
        <w:numPr>
          <w:ilvl w:val="0"/>
          <w:numId w:val="47"/>
        </w:numPr>
        <w:spacing w:after="120" w:line="276" w:lineRule="auto"/>
        <w:ind w:left="567" w:hanging="569"/>
        <w:jc w:val="both"/>
      </w:pPr>
      <w:r w:rsidRPr="0010289A">
        <w:rPr>
          <w:rFonts w:eastAsia="Calibri"/>
        </w:rPr>
        <w:t xml:space="preserve">Specifikacijų priedėliuose – excel lentelėse ir kitose lentelėse pateiktos informacijos nepakankamumas ar detalumas nepašalina Privataus subjekto pareigos suteikti Paslaugas visa </w:t>
      </w:r>
      <w:r w:rsidR="00630537" w:rsidRPr="0010289A">
        <w:rPr>
          <w:rFonts w:eastAsia="Calibri"/>
        </w:rPr>
        <w:t xml:space="preserve">Sutartyje, įskaitant </w:t>
      </w:r>
      <w:r w:rsidRPr="0010289A">
        <w:rPr>
          <w:rFonts w:eastAsia="Calibri"/>
        </w:rPr>
        <w:t>Specifikacijose nustatyta tvarka ir apimtimi.</w:t>
      </w:r>
    </w:p>
    <w:p w14:paraId="2A1431FF" w14:textId="77777777" w:rsidR="00E3503E" w:rsidRPr="0010289A" w:rsidRDefault="00E3503E" w:rsidP="002C6EBE">
      <w:pPr>
        <w:pStyle w:val="ListParagraph"/>
        <w:spacing w:after="120" w:line="276" w:lineRule="auto"/>
        <w:ind w:left="403"/>
        <w:jc w:val="both"/>
      </w:pPr>
    </w:p>
    <w:p w14:paraId="530C6F9C" w14:textId="389C691C" w:rsidR="008722CF" w:rsidRPr="0010289A" w:rsidRDefault="002D28EA" w:rsidP="002C6EBE">
      <w:pPr>
        <w:pStyle w:val="ListParagraph"/>
        <w:numPr>
          <w:ilvl w:val="0"/>
          <w:numId w:val="48"/>
        </w:numPr>
        <w:spacing w:after="120" w:line="276" w:lineRule="auto"/>
        <w:jc w:val="center"/>
        <w:rPr>
          <w:b/>
          <w:bCs/>
          <w:color w:val="943634" w:themeColor="accent2" w:themeShade="BF"/>
        </w:rPr>
      </w:pPr>
      <w:r w:rsidRPr="0010289A">
        <w:rPr>
          <w:b/>
          <w:bCs/>
          <w:color w:val="943634" w:themeColor="accent2" w:themeShade="BF"/>
        </w:rPr>
        <w:t>D</w:t>
      </w:r>
      <w:r w:rsidR="006F66AE" w:rsidRPr="0010289A">
        <w:rPr>
          <w:b/>
          <w:bCs/>
          <w:color w:val="943634" w:themeColor="accent2" w:themeShade="BF"/>
        </w:rPr>
        <w:t xml:space="preserve">arbų, įskaitant </w:t>
      </w:r>
      <w:r w:rsidR="00271E8E" w:rsidRPr="0010289A">
        <w:rPr>
          <w:b/>
          <w:bCs/>
          <w:color w:val="943634" w:themeColor="accent2" w:themeShade="BF"/>
        </w:rPr>
        <w:t>M</w:t>
      </w:r>
      <w:r w:rsidR="006F66AE" w:rsidRPr="0010289A">
        <w:rPr>
          <w:b/>
          <w:bCs/>
          <w:color w:val="943634" w:themeColor="accent2" w:themeShade="BF"/>
        </w:rPr>
        <w:t>odernizavimo priemonių</w:t>
      </w:r>
      <w:r w:rsidR="001A2AB6" w:rsidRPr="0010289A">
        <w:rPr>
          <w:b/>
          <w:bCs/>
          <w:color w:val="943634" w:themeColor="accent2" w:themeShade="BF"/>
        </w:rPr>
        <w:t xml:space="preserve"> specifikacija</w:t>
      </w:r>
    </w:p>
    <w:p w14:paraId="637921A6" w14:textId="77777777" w:rsidR="001B7EC1" w:rsidRPr="0010289A" w:rsidRDefault="001B7EC1" w:rsidP="002C6EBE">
      <w:pPr>
        <w:pStyle w:val="ListParagraph"/>
        <w:spacing w:after="120" w:line="276" w:lineRule="auto"/>
        <w:ind w:left="1080"/>
        <w:rPr>
          <w:b/>
          <w:bCs/>
        </w:rPr>
      </w:pPr>
    </w:p>
    <w:p w14:paraId="3E2E62B2" w14:textId="77777777" w:rsidR="008429E7" w:rsidRPr="0010289A" w:rsidRDefault="008429E7" w:rsidP="001D0586">
      <w:pPr>
        <w:pStyle w:val="ListParagraph"/>
        <w:numPr>
          <w:ilvl w:val="0"/>
          <w:numId w:val="47"/>
        </w:numPr>
        <w:spacing w:after="120" w:line="276" w:lineRule="auto"/>
        <w:ind w:left="567" w:hanging="567"/>
        <w:jc w:val="both"/>
      </w:pPr>
      <w:r w:rsidRPr="0010289A">
        <w:t xml:space="preserve">Šiame skyriuje nustatoma bendra veiklos struktūra, kurios Privatus subjektas turi laikytis vykdydamas Darbus. </w:t>
      </w:r>
    </w:p>
    <w:p w14:paraId="639713E1" w14:textId="393CA98D" w:rsidR="008429E7" w:rsidRPr="0010289A" w:rsidRDefault="008429E7" w:rsidP="001D0586">
      <w:pPr>
        <w:pStyle w:val="ListParagraph"/>
        <w:numPr>
          <w:ilvl w:val="0"/>
          <w:numId w:val="47"/>
        </w:numPr>
        <w:spacing w:after="120" w:line="276" w:lineRule="auto"/>
        <w:ind w:left="567" w:hanging="567"/>
        <w:jc w:val="both"/>
      </w:pPr>
      <w:r w:rsidRPr="0010289A">
        <w:t>Kandidatas / Dalyvis siūlomus sprendinius teikia</w:t>
      </w:r>
      <w:r w:rsidR="00F53413">
        <w:t>,</w:t>
      </w:r>
      <w:r w:rsidRPr="0010289A">
        <w:t xml:space="preserve"> atsižvelgdamas į savo ekonomines komercines ambicijas bei įvertinęs šiose Specifikacijose pateiktus reikalavimus Paslaugoms. </w:t>
      </w:r>
    </w:p>
    <w:p w14:paraId="5E1356E6" w14:textId="150313AF" w:rsidR="006F66AE" w:rsidRPr="0010289A" w:rsidRDefault="006F66AE" w:rsidP="001D0586">
      <w:pPr>
        <w:pStyle w:val="ListParagraph"/>
        <w:numPr>
          <w:ilvl w:val="0"/>
          <w:numId w:val="47"/>
        </w:numPr>
        <w:spacing w:after="120" w:line="276" w:lineRule="auto"/>
        <w:ind w:left="567" w:hanging="567"/>
        <w:jc w:val="both"/>
      </w:pPr>
      <w:r w:rsidRPr="0010289A">
        <w:t xml:space="preserve">Kandidatas / Dalyvis siūlomus </w:t>
      </w:r>
      <w:r w:rsidR="00A45C3B" w:rsidRPr="0010289A">
        <w:t xml:space="preserve">Modernizavimo priemonių ir kitus su Darbais susijusius </w:t>
      </w:r>
      <w:r w:rsidRPr="0010289A">
        <w:t>sprendinius teikia atsižvelgdamas į savo ekonomines ambicijas, turimą patirtį</w:t>
      </w:r>
      <w:r w:rsidR="00A45C3B" w:rsidRPr="0010289A">
        <w:t xml:space="preserve"> ir </w:t>
      </w:r>
      <w:r w:rsidR="00D8607E" w:rsidRPr="0010289A">
        <w:t>„</w:t>
      </w:r>
      <w:r w:rsidRPr="0010289A">
        <w:rPr>
          <w:i/>
          <w:iCs/>
        </w:rPr>
        <w:t>know - how</w:t>
      </w:r>
      <w:r w:rsidR="00D8607E" w:rsidRPr="0010289A">
        <w:t xml:space="preserve">“ </w:t>
      </w:r>
      <w:r w:rsidRPr="0010289A">
        <w:t xml:space="preserve">bei įvertinęs šiose Specifikacijose pateiktus reikalavimus Darbams. </w:t>
      </w:r>
    </w:p>
    <w:p w14:paraId="0ADC1B4D" w14:textId="66F4E173" w:rsidR="00D255A4" w:rsidRPr="0010289A" w:rsidRDefault="00A45C3B" w:rsidP="001D0586">
      <w:pPr>
        <w:pStyle w:val="ListParagraph"/>
        <w:numPr>
          <w:ilvl w:val="0"/>
          <w:numId w:val="47"/>
        </w:numPr>
        <w:spacing w:after="120" w:line="276" w:lineRule="auto"/>
        <w:ind w:left="567" w:hanging="567"/>
        <w:jc w:val="both"/>
      </w:pPr>
      <w:r w:rsidRPr="0010289A">
        <w:t>Modernizavimo priemonės turi būti suprojektuotos ir įrengtos Objekte taip, kad būtų užtikrint</w:t>
      </w:r>
      <w:r w:rsidR="00064D7A" w:rsidRPr="0010289A">
        <w:t>i žemiau nurodyti reikalavimai</w:t>
      </w:r>
      <w:r w:rsidR="00D255A4" w:rsidRPr="0010289A">
        <w:t xml:space="preserve">: </w:t>
      </w:r>
    </w:p>
    <w:p w14:paraId="0DA7406F" w14:textId="6E0777D0" w:rsidR="001A66BD" w:rsidRPr="0010289A" w:rsidRDefault="001A66BD" w:rsidP="002C6EBE">
      <w:pPr>
        <w:pStyle w:val="ListParagraph"/>
        <w:numPr>
          <w:ilvl w:val="1"/>
          <w:numId w:val="47"/>
        </w:numPr>
        <w:spacing w:after="120" w:line="276" w:lineRule="auto"/>
        <w:ind w:left="1418" w:hanging="851"/>
        <w:jc w:val="both"/>
      </w:pPr>
      <w:r w:rsidRPr="0010289A">
        <w:t>Objektas pagal statinio paskirtį ir normaliomis naudojimo sąlygomis atitiktų Esminius statinio reikalavimus</w:t>
      </w:r>
      <w:r w:rsidR="00C27430" w:rsidRPr="0010289A">
        <w:t xml:space="preserve"> </w:t>
      </w:r>
      <w:r w:rsidRPr="0010289A">
        <w:t>(mechaninio atsparumo ir pastovumo, gaisrines saugos, higienos, sveikatos ir aplinkos apsaugos, saugaus naudojimo, apsaugos nuo triukšmo, energijos taupymo ir šilumos išsaugojimo)</w:t>
      </w:r>
      <w:r w:rsidR="00DD4169" w:rsidRPr="0010289A">
        <w:t xml:space="preserve">, nurodytus Specifikacijų </w:t>
      </w:r>
      <w:r w:rsidR="00DD4169" w:rsidRPr="0010289A">
        <w:fldChar w:fldCharType="begin"/>
      </w:r>
      <w:r w:rsidR="00DD4169" w:rsidRPr="0010289A">
        <w:instrText xml:space="preserve"> REF _Ref109920979 \r \h </w:instrText>
      </w:r>
      <w:r w:rsidR="00FE7181" w:rsidRPr="0010289A">
        <w:instrText xml:space="preserve"> \* MERGEFORMAT </w:instrText>
      </w:r>
      <w:r w:rsidR="00DD4169" w:rsidRPr="0010289A">
        <w:fldChar w:fldCharType="separate"/>
      </w:r>
      <w:r w:rsidR="00475A1A">
        <w:t>18</w:t>
      </w:r>
      <w:r w:rsidR="00DD4169" w:rsidRPr="0010289A">
        <w:fldChar w:fldCharType="end"/>
      </w:r>
      <w:r w:rsidR="00DD4169" w:rsidRPr="0010289A">
        <w:t xml:space="preserve"> punkte</w:t>
      </w:r>
      <w:r w:rsidR="001B7EC1" w:rsidRPr="0010289A">
        <w:t>;</w:t>
      </w:r>
    </w:p>
    <w:p w14:paraId="1ADAC58D" w14:textId="338F28D7" w:rsidR="00D255A4" w:rsidRPr="0010289A" w:rsidRDefault="00A45C3B" w:rsidP="001D0586">
      <w:pPr>
        <w:pStyle w:val="ListParagraph"/>
        <w:numPr>
          <w:ilvl w:val="1"/>
          <w:numId w:val="47"/>
        </w:numPr>
        <w:spacing w:after="120" w:line="276" w:lineRule="auto"/>
        <w:ind w:left="1418" w:hanging="851"/>
        <w:jc w:val="both"/>
      </w:pPr>
      <w:r w:rsidRPr="0010289A">
        <w:t xml:space="preserve">ne žemesnė, kaip </w:t>
      </w:r>
      <w:bookmarkStart w:id="162" w:name="_Hlk173840869"/>
      <w:r w:rsidR="00230550" w:rsidRPr="00475A1A">
        <w:rPr>
          <w:color w:val="FF0000"/>
        </w:rPr>
        <w:t>[</w:t>
      </w:r>
      <w:r w:rsidR="00230550" w:rsidRPr="0010289A">
        <w:rPr>
          <w:i/>
          <w:iCs/>
          <w:color w:val="FF0000"/>
        </w:rPr>
        <w:t>nurodyti klasę</w:t>
      </w:r>
      <w:r w:rsidR="00230550" w:rsidRPr="00475A1A">
        <w:rPr>
          <w:color w:val="FF0000"/>
        </w:rPr>
        <w:t>]</w:t>
      </w:r>
      <w:r w:rsidR="00230550" w:rsidRPr="0010289A">
        <w:t xml:space="preserve"> </w:t>
      </w:r>
      <w:bookmarkEnd w:id="162"/>
      <w:r w:rsidRPr="0010289A">
        <w:t>Objekto energinio naudingumo klasė</w:t>
      </w:r>
      <w:r w:rsidR="00A92A1D" w:rsidRPr="0010289A">
        <w:t>;</w:t>
      </w:r>
    </w:p>
    <w:p w14:paraId="773F4325" w14:textId="33923587" w:rsidR="00D255A4" w:rsidRPr="0010289A" w:rsidRDefault="00A45C3B" w:rsidP="002C6EBE">
      <w:pPr>
        <w:pStyle w:val="ListParagraph"/>
        <w:numPr>
          <w:ilvl w:val="1"/>
          <w:numId w:val="47"/>
        </w:numPr>
        <w:spacing w:after="120" w:line="276" w:lineRule="auto"/>
        <w:ind w:left="1418" w:hanging="851"/>
        <w:jc w:val="both"/>
      </w:pPr>
      <w:r w:rsidRPr="0010289A">
        <w:t xml:space="preserve">Objekto vidaus mikroklimato reikalavimus, nurodytus Specifikacijų </w:t>
      </w:r>
      <w:r w:rsidRPr="0010289A">
        <w:fldChar w:fldCharType="begin"/>
      </w:r>
      <w:r w:rsidRPr="0010289A">
        <w:instrText xml:space="preserve"> REF _Ref109919967 \r \h </w:instrText>
      </w:r>
      <w:r w:rsidR="00FE7181" w:rsidRPr="0010289A">
        <w:instrText xml:space="preserve"> \* MERGEFORMAT </w:instrText>
      </w:r>
      <w:r w:rsidRPr="0010289A">
        <w:fldChar w:fldCharType="separate"/>
      </w:r>
      <w:r w:rsidR="00475A1A">
        <w:t>V</w:t>
      </w:r>
      <w:r w:rsidRPr="0010289A">
        <w:fldChar w:fldCharType="end"/>
      </w:r>
      <w:r w:rsidRPr="0010289A">
        <w:t xml:space="preserve"> skyriuje</w:t>
      </w:r>
      <w:r w:rsidR="00D255A4" w:rsidRPr="0010289A">
        <w:t>;</w:t>
      </w:r>
    </w:p>
    <w:p w14:paraId="3D7D190A" w14:textId="77777777" w:rsidR="00A21A18" w:rsidRPr="0010289A" w:rsidRDefault="00D255A4" w:rsidP="001D0586">
      <w:pPr>
        <w:pStyle w:val="ListParagraph"/>
        <w:numPr>
          <w:ilvl w:val="1"/>
          <w:numId w:val="47"/>
        </w:numPr>
        <w:spacing w:after="120" w:line="276" w:lineRule="auto"/>
        <w:ind w:left="1418" w:hanging="851"/>
        <w:jc w:val="both"/>
      </w:pPr>
      <w:r w:rsidRPr="0010289A">
        <w:t>Lyginamasis energijos suvartojimas neviršytų Garantuoto energijos suvartojimo</w:t>
      </w:r>
      <w:r w:rsidR="00A21A18" w:rsidRPr="0010289A">
        <w:t>;</w:t>
      </w:r>
    </w:p>
    <w:p w14:paraId="2921C71A" w14:textId="5171349F" w:rsidR="00A45C3B" w:rsidRPr="0010289A" w:rsidRDefault="00A21A18" w:rsidP="001D0586">
      <w:pPr>
        <w:pStyle w:val="ListParagraph"/>
        <w:numPr>
          <w:ilvl w:val="1"/>
          <w:numId w:val="47"/>
        </w:numPr>
        <w:spacing w:after="120" w:line="276" w:lineRule="auto"/>
        <w:ind w:left="1418" w:hanging="851"/>
        <w:jc w:val="both"/>
      </w:pPr>
      <w:r w:rsidRPr="0010289A">
        <w:lastRenderedPageBreak/>
        <w:t>esant būtinumui, siūlomi sprendiniai turi būti pritaikyti specialiesiems neįgaliųjų poreikiams, vadovaujantis normatyvinių statybos techninių dokumentų reikalavimais</w:t>
      </w:r>
      <w:r w:rsidR="00E149BE" w:rsidRPr="0010289A">
        <w:t>.</w:t>
      </w:r>
    </w:p>
    <w:p w14:paraId="16F2E324" w14:textId="1040ADAB" w:rsidR="0039406B" w:rsidRPr="0010289A" w:rsidRDefault="00D255A4" w:rsidP="001D0586">
      <w:pPr>
        <w:pStyle w:val="ListParagraph"/>
        <w:numPr>
          <w:ilvl w:val="0"/>
          <w:numId w:val="47"/>
        </w:numPr>
        <w:spacing w:after="120" w:line="276" w:lineRule="auto"/>
        <w:ind w:left="567" w:hanging="567"/>
        <w:jc w:val="both"/>
      </w:pPr>
      <w:r w:rsidRPr="0010289A">
        <w:t xml:space="preserve">Kandidatas / Dalyvis Pasiūlyme turi nurodyti siūlomą Energijos sutaupymą, kuris bet kuriuo atveju turi būti ne mažesnis, kaip </w:t>
      </w:r>
      <w:r w:rsidR="00F53413" w:rsidRPr="00475A1A">
        <w:rPr>
          <w:color w:val="FF0000"/>
        </w:rPr>
        <w:t>[</w:t>
      </w:r>
      <w:r w:rsidR="00F53413" w:rsidRPr="00475A1A">
        <w:rPr>
          <w:i/>
          <w:iCs/>
          <w:color w:val="FF0000"/>
        </w:rPr>
        <w:t>nurodyti skaičių</w:t>
      </w:r>
      <w:r w:rsidR="00F53413" w:rsidRPr="00475A1A">
        <w:rPr>
          <w:i/>
          <w:iCs/>
          <w:color w:val="0070C0"/>
        </w:rPr>
        <w:t>,</w:t>
      </w:r>
      <w:r w:rsidR="00F53413">
        <w:rPr>
          <w:i/>
          <w:iCs/>
        </w:rPr>
        <w:t xml:space="preserve"> </w:t>
      </w:r>
      <w:r w:rsidR="00F53413" w:rsidRPr="00475A1A">
        <w:rPr>
          <w:i/>
          <w:iCs/>
          <w:color w:val="0070C0"/>
        </w:rPr>
        <w:t>kaip pvz.</w:t>
      </w:r>
      <w:r w:rsidR="00F53413" w:rsidRPr="00475A1A">
        <w:rPr>
          <w:color w:val="0070C0"/>
        </w:rPr>
        <w:t xml:space="preserve"> </w:t>
      </w:r>
      <w:r w:rsidRPr="00475A1A">
        <w:rPr>
          <w:color w:val="0070C0"/>
        </w:rPr>
        <w:t>50 (penkiasdešimt)</w:t>
      </w:r>
      <w:r w:rsidR="00F53413" w:rsidRPr="00475A1A">
        <w:rPr>
          <w:color w:val="0070C0"/>
        </w:rPr>
        <w:t>]</w:t>
      </w:r>
      <w:r w:rsidRPr="0010289A">
        <w:t xml:space="preserve"> procentų. </w:t>
      </w:r>
    </w:p>
    <w:p w14:paraId="7E686071" w14:textId="161E9168" w:rsidR="001A66BD" w:rsidRPr="0010289A" w:rsidRDefault="001F3146" w:rsidP="00B0197A">
      <w:pPr>
        <w:pStyle w:val="ListParagraph"/>
        <w:numPr>
          <w:ilvl w:val="0"/>
          <w:numId w:val="47"/>
        </w:numPr>
        <w:spacing w:after="120" w:line="276" w:lineRule="auto"/>
        <w:ind w:left="403" w:hanging="403"/>
        <w:jc w:val="both"/>
      </w:pPr>
      <w:r w:rsidRPr="0010289A">
        <w:t xml:space="preserve">Modernizavimo priemonės turi atitikti kokybinius ir kiekybinius reikalavimus bei rodiklius ir turi būti užtikrinta galimybė Objekto elementus, įskaitant Modernizavimo priemones, eksploatuoti teisės aktuose bei </w:t>
      </w:r>
      <w:r w:rsidR="001A66BD" w:rsidRPr="0010289A">
        <w:t xml:space="preserve">Sutarties 9 priede </w:t>
      </w:r>
      <w:r w:rsidR="001A66BD" w:rsidRPr="0010289A">
        <w:rPr>
          <w:i/>
          <w:iCs/>
        </w:rPr>
        <w:t>Objekto elementų tarnavimo trukm</w:t>
      </w:r>
      <w:r w:rsidR="001A66BD" w:rsidRPr="0010289A">
        <w:t>ė</w:t>
      </w:r>
      <w:r w:rsidRPr="0010289A">
        <w:t xml:space="preserve"> nustatytą laikotarpį. Objekto element</w:t>
      </w:r>
      <w:r w:rsidR="004F6B44" w:rsidRPr="0010289A">
        <w:t>ų</w:t>
      </w:r>
      <w:r w:rsidRPr="0010289A">
        <w:t xml:space="preserve"> gyvavimo trukmė skaičiuojama nuo Darbų užbaigimo ir (ar) Objekto ar jo dalies pripažintu t</w:t>
      </w:r>
      <w:r w:rsidR="004F6B44" w:rsidRPr="0010289A">
        <w:t>i</w:t>
      </w:r>
      <w:r w:rsidRPr="0010289A">
        <w:t>nkamu naudoti pradžios.</w:t>
      </w:r>
    </w:p>
    <w:p w14:paraId="78B9C47F" w14:textId="65D351A5" w:rsidR="00064D7A" w:rsidRPr="0010289A" w:rsidRDefault="001F3146" w:rsidP="001D0586">
      <w:pPr>
        <w:pStyle w:val="ListParagraph"/>
        <w:numPr>
          <w:ilvl w:val="0"/>
          <w:numId w:val="47"/>
        </w:numPr>
        <w:spacing w:after="120" w:line="276" w:lineRule="auto"/>
        <w:ind w:left="567" w:hanging="567"/>
        <w:jc w:val="both"/>
      </w:pPr>
      <w:bookmarkStart w:id="163" w:name="_Ref109920979"/>
      <w:r w:rsidRPr="0010289A">
        <w:t>Esminiai Modernizavimo priemonių reikalavimai:</w:t>
      </w:r>
      <w:bookmarkEnd w:id="163"/>
    </w:p>
    <w:p w14:paraId="35AC309A" w14:textId="063BF6A4" w:rsidR="00E022BC" w:rsidRPr="0010289A" w:rsidRDefault="003D0CD5" w:rsidP="001D0586">
      <w:pPr>
        <w:pStyle w:val="ListParagraph"/>
        <w:numPr>
          <w:ilvl w:val="1"/>
          <w:numId w:val="47"/>
        </w:numPr>
        <w:spacing w:after="120" w:line="276" w:lineRule="auto"/>
        <w:ind w:left="1418" w:hanging="851"/>
        <w:jc w:val="both"/>
      </w:pPr>
      <w:r w:rsidRPr="0010289A">
        <w:rPr>
          <w:bCs/>
          <w:color w:val="000000" w:themeColor="text1"/>
          <w:lang w:eastAsia="lt-LT"/>
        </w:rPr>
        <w:t xml:space="preserve">atsižvelgiant į </w:t>
      </w:r>
      <w:r w:rsidR="00AC2FA0" w:rsidRPr="0010289A">
        <w:rPr>
          <w:color w:val="000000" w:themeColor="text1"/>
          <w:lang w:eastAsia="lt-LT"/>
        </w:rPr>
        <w:t>Lietuvos Respublikos</w:t>
      </w:r>
      <w:r w:rsidR="00AC2FA0" w:rsidRPr="0010289A">
        <w:rPr>
          <w:rStyle w:val="Emphasis"/>
          <w:b/>
          <w:bCs/>
          <w:color w:val="000000" w:themeColor="text1"/>
          <w:shd w:val="clear" w:color="auto" w:fill="FFFFFF"/>
        </w:rPr>
        <w:t xml:space="preserve"> </w:t>
      </w:r>
      <w:r w:rsidR="00AC2FA0" w:rsidRPr="0010289A">
        <w:rPr>
          <w:bCs/>
          <w:color w:val="000000" w:themeColor="text1"/>
          <w:lang w:eastAsia="lt-LT"/>
        </w:rPr>
        <w:t xml:space="preserve">statybos </w:t>
      </w:r>
      <w:r w:rsidR="004F6B44" w:rsidRPr="0010289A">
        <w:rPr>
          <w:bCs/>
          <w:color w:val="000000" w:themeColor="text1"/>
          <w:lang w:eastAsia="lt-LT"/>
        </w:rPr>
        <w:t>įstatymą</w:t>
      </w:r>
      <w:r w:rsidR="00AC2FA0" w:rsidRPr="0010289A">
        <w:rPr>
          <w:bCs/>
          <w:color w:val="000000" w:themeColor="text1"/>
          <w:lang w:eastAsia="lt-LT"/>
        </w:rPr>
        <w:t>, statybos techninį reglamentą STR 2</w:t>
      </w:r>
      <w:r w:rsidRPr="0010289A">
        <w:rPr>
          <w:bCs/>
          <w:color w:val="000000" w:themeColor="text1"/>
          <w:lang w:eastAsia="lt-LT"/>
        </w:rPr>
        <w:t xml:space="preserve">.01.02:2016 „Pastatų energinio naudingumo projektavimas ir sertifikavimas“, </w:t>
      </w:r>
      <w:r w:rsidR="00AC2FA0" w:rsidRPr="0010289A">
        <w:rPr>
          <w:bCs/>
          <w:color w:val="000000" w:themeColor="text1"/>
          <w:lang w:eastAsia="lt-LT"/>
        </w:rPr>
        <w:t xml:space="preserve">patvirtintą Lietuvos Respublikos aplinkos ministro 2016 m. lapkričio 11 d. įsakymu Nr. D1-754, </w:t>
      </w:r>
      <w:r w:rsidRPr="0010289A">
        <w:rPr>
          <w:bCs/>
          <w:color w:val="000000" w:themeColor="text1"/>
          <w:lang w:eastAsia="lt-LT"/>
        </w:rPr>
        <w:t>projektuojam</w:t>
      </w:r>
      <w:r w:rsidR="00AC2FA0" w:rsidRPr="0010289A">
        <w:rPr>
          <w:bCs/>
          <w:color w:val="000000" w:themeColor="text1"/>
          <w:lang w:eastAsia="lt-LT"/>
        </w:rPr>
        <w:t xml:space="preserve">os Modernizavimo </w:t>
      </w:r>
      <w:r w:rsidR="00E75154" w:rsidRPr="0010289A">
        <w:rPr>
          <w:bCs/>
          <w:color w:val="000000" w:themeColor="text1"/>
          <w:lang w:eastAsia="lt-LT"/>
        </w:rPr>
        <w:t>priemonės</w:t>
      </w:r>
      <w:r w:rsidRPr="0010289A">
        <w:rPr>
          <w:color w:val="000000" w:themeColor="text1"/>
        </w:rPr>
        <w:t xml:space="preserve"> </w:t>
      </w:r>
      <w:r w:rsidR="00E75154" w:rsidRPr="0010289A">
        <w:rPr>
          <w:color w:val="000000" w:themeColor="text1"/>
        </w:rPr>
        <w:t xml:space="preserve">ir kiti Objekto elementai </w:t>
      </w:r>
      <w:r w:rsidRPr="0010289A">
        <w:rPr>
          <w:bCs/>
          <w:color w:val="000000" w:themeColor="text1"/>
          <w:lang w:eastAsia="lt-LT"/>
        </w:rPr>
        <w:t>turi atitikti tokią energinio naudingumo klasę, kuri yra privaloma pagal Darbų vykdymo metu galiojančius teisės aktus (išsiimant statybą leidžiančius dokumentus)</w:t>
      </w:r>
      <w:r w:rsidR="00230550" w:rsidRPr="0010289A">
        <w:rPr>
          <w:bCs/>
          <w:color w:val="000000" w:themeColor="text1"/>
          <w:lang w:eastAsia="lt-LT"/>
        </w:rPr>
        <w:t xml:space="preserve">, bet ne žemesnę, kaip </w:t>
      </w:r>
      <w:r w:rsidR="00230550" w:rsidRPr="0010289A">
        <w:rPr>
          <w:color w:val="FF0000"/>
        </w:rPr>
        <w:t>[</w:t>
      </w:r>
      <w:r w:rsidR="00230550" w:rsidRPr="0010289A">
        <w:rPr>
          <w:i/>
          <w:iCs/>
          <w:color w:val="FF0000"/>
        </w:rPr>
        <w:t>nurodyti klasę</w:t>
      </w:r>
      <w:r w:rsidR="00230550" w:rsidRPr="0010289A">
        <w:rPr>
          <w:color w:val="FF0000"/>
        </w:rPr>
        <w:t>]</w:t>
      </w:r>
      <w:r w:rsidRPr="0010289A">
        <w:rPr>
          <w:bCs/>
          <w:color w:val="000000" w:themeColor="text1"/>
          <w:lang w:eastAsia="lt-LT"/>
        </w:rPr>
        <w:t>. Rengdamas</w:t>
      </w:r>
      <w:r w:rsidR="00230550" w:rsidRPr="0010289A">
        <w:rPr>
          <w:bCs/>
          <w:color w:val="000000" w:themeColor="text1"/>
          <w:lang w:eastAsia="lt-LT"/>
        </w:rPr>
        <w:t xml:space="preserve"> Pasiūlymą</w:t>
      </w:r>
      <w:r w:rsidRPr="0010289A">
        <w:rPr>
          <w:bCs/>
          <w:color w:val="000000" w:themeColor="text1"/>
          <w:lang w:eastAsia="lt-LT"/>
        </w:rPr>
        <w:t>, Privatus subjektas turi vadovautis aktualios redakcijos teisės aktais ir reglamentų galiojančia suvestine redakcija</w:t>
      </w:r>
      <w:r w:rsidR="00230550" w:rsidRPr="0010289A">
        <w:rPr>
          <w:bCs/>
          <w:color w:val="000000" w:themeColor="text1"/>
          <w:lang w:eastAsia="lt-LT"/>
        </w:rPr>
        <w:t>;</w:t>
      </w:r>
    </w:p>
    <w:p w14:paraId="330629FB" w14:textId="7A6E5B4D" w:rsidR="001F3146" w:rsidRPr="0010289A" w:rsidRDefault="00DD4169" w:rsidP="001D0586">
      <w:pPr>
        <w:pStyle w:val="ListParagraph"/>
        <w:numPr>
          <w:ilvl w:val="1"/>
          <w:numId w:val="47"/>
        </w:numPr>
        <w:spacing w:after="120" w:line="276" w:lineRule="auto"/>
        <w:ind w:left="1418" w:hanging="851"/>
        <w:jc w:val="both"/>
      </w:pPr>
      <w:r w:rsidRPr="0010289A">
        <w:t xml:space="preserve">apkrovos, galinčios </w:t>
      </w:r>
      <w:r w:rsidR="00AE427C" w:rsidRPr="0010289A">
        <w:t>Objektą</w:t>
      </w:r>
      <w:r w:rsidRPr="0010289A">
        <w:t xml:space="preserve"> veikti </w:t>
      </w:r>
      <w:r w:rsidR="00AE427C" w:rsidRPr="0010289A">
        <w:t>Darbų vykdymo</w:t>
      </w:r>
      <w:r w:rsidRPr="0010289A">
        <w:t xml:space="preserve"> ir </w:t>
      </w:r>
      <w:r w:rsidR="00AE427C" w:rsidRPr="0010289A">
        <w:t xml:space="preserve">Paslaugų teikimo ar Objekto </w:t>
      </w:r>
      <w:r w:rsidRPr="0010289A">
        <w:t xml:space="preserve">naudojimo metu, </w:t>
      </w:r>
      <w:r w:rsidR="00230550" w:rsidRPr="0010289A">
        <w:t>neturi sukelti</w:t>
      </w:r>
      <w:r w:rsidRPr="0010289A">
        <w:t xml:space="preserve"> šių pasekmių: viso </w:t>
      </w:r>
      <w:r w:rsidR="00AE427C" w:rsidRPr="0010289A">
        <w:t>Objekto</w:t>
      </w:r>
      <w:r w:rsidRPr="0010289A">
        <w:t xml:space="preserve"> ar jo dalies griūties, didesnių deformacijų nei leistinos, žalos kitoms </w:t>
      </w:r>
      <w:r w:rsidR="00AE427C" w:rsidRPr="0010289A">
        <w:t>Objekto</w:t>
      </w:r>
      <w:r w:rsidRPr="0010289A">
        <w:t xml:space="preserve"> dalims, įrenginiams ar </w:t>
      </w:r>
      <w:r w:rsidR="00AE427C" w:rsidRPr="0010289A">
        <w:t>įdiegtoms Modernizavimo priemonėms ar kitai</w:t>
      </w:r>
      <w:r w:rsidRPr="0010289A">
        <w:t xml:space="preserve"> įrangai, </w:t>
      </w:r>
      <w:r w:rsidR="00AE427C" w:rsidRPr="0010289A">
        <w:t xml:space="preserve">esančiai Objekte, </w:t>
      </w:r>
      <w:r w:rsidRPr="0010289A">
        <w:t>bei žalos dėl aplinkybių, kurių be didelių sunkumų ir išlaidų galima išvengti ar jas apriboti (sprogimas, smūgis, perkrova, žmonių padarytos klaidos);</w:t>
      </w:r>
    </w:p>
    <w:p w14:paraId="7DE103B8" w14:textId="7F56DFB9" w:rsidR="00DD4169" w:rsidRPr="0010289A" w:rsidRDefault="00DD4169" w:rsidP="001D0586">
      <w:pPr>
        <w:pStyle w:val="ListParagraph"/>
        <w:numPr>
          <w:ilvl w:val="1"/>
          <w:numId w:val="47"/>
        </w:numPr>
        <w:spacing w:after="120" w:line="276" w:lineRule="auto"/>
        <w:ind w:left="1418" w:hanging="851"/>
        <w:jc w:val="both"/>
      </w:pPr>
      <w:r w:rsidRPr="0010289A">
        <w:t>kilus gaisrui</w:t>
      </w:r>
      <w:r w:rsidR="00230550" w:rsidRPr="0010289A">
        <w:t>,</w:t>
      </w:r>
      <w:r w:rsidRPr="0010289A">
        <w:t xml:space="preserve"> </w:t>
      </w:r>
      <w:r w:rsidR="00AE427C" w:rsidRPr="0010289A">
        <w:t>Objekto</w:t>
      </w:r>
      <w:r w:rsidRPr="0010289A">
        <w:t xml:space="preserve"> laikančiosios konstrukcijos </w:t>
      </w:r>
      <w:r w:rsidR="00230550" w:rsidRPr="0010289A">
        <w:t xml:space="preserve">turi </w:t>
      </w:r>
      <w:r w:rsidRPr="0010289A">
        <w:t xml:space="preserve">tam tikrą laiką </w:t>
      </w:r>
      <w:r w:rsidR="00230550" w:rsidRPr="0010289A">
        <w:t>galėti</w:t>
      </w:r>
      <w:r w:rsidRPr="0010289A">
        <w:t xml:space="preserve"> išlaikyti jas veikusias ir dėl gaisro atsiradusias apkrovas. </w:t>
      </w:r>
      <w:r w:rsidR="00230550" w:rsidRPr="0010289A">
        <w:t xml:space="preserve">Turi būti </w:t>
      </w:r>
      <w:r w:rsidRPr="0010289A">
        <w:t xml:space="preserve">apribota gaisro kilimo galimybė ir ugnies bei dūmų plitimas </w:t>
      </w:r>
      <w:r w:rsidR="00AE427C" w:rsidRPr="0010289A">
        <w:t>Objekte</w:t>
      </w:r>
      <w:r w:rsidRPr="0010289A">
        <w:t xml:space="preserve">, gaisro išplitimas į gretimus statinius. </w:t>
      </w:r>
      <w:r w:rsidR="00AE427C" w:rsidRPr="0010289A">
        <w:t>Objekte</w:t>
      </w:r>
      <w:r w:rsidRPr="0010289A">
        <w:t xml:space="preserve"> esantys žmonės </w:t>
      </w:r>
      <w:r w:rsidR="00230550" w:rsidRPr="0010289A">
        <w:t>turi turėti galimybę</w:t>
      </w:r>
      <w:r w:rsidRPr="0010289A">
        <w:t xml:space="preserve"> saugiai išeiti iš</w:t>
      </w:r>
      <w:r w:rsidR="00230550" w:rsidRPr="0010289A">
        <w:t xml:space="preserve"> Objekto</w:t>
      </w:r>
      <w:r w:rsidRPr="0010289A">
        <w:t xml:space="preserve"> ar</w:t>
      </w:r>
      <w:r w:rsidR="00230550" w:rsidRPr="0010289A">
        <w:t>ba turi būti galimybė</w:t>
      </w:r>
      <w:r w:rsidRPr="0010289A">
        <w:t xml:space="preserve"> juos išgelbėti kitomis priemonėmis</w:t>
      </w:r>
      <w:r w:rsidR="00230550" w:rsidRPr="0010289A">
        <w:t>. Turi</w:t>
      </w:r>
      <w:r w:rsidRPr="0010289A">
        <w:t xml:space="preserve"> veikt</w:t>
      </w:r>
      <w:r w:rsidR="00230550" w:rsidRPr="0010289A">
        <w:t>i</w:t>
      </w:r>
      <w:r w:rsidRPr="0010289A">
        <w:t xml:space="preserve"> žmonių įspėjimo ir gaisro gesinimo sistemos</w:t>
      </w:r>
      <w:r w:rsidR="00230550" w:rsidRPr="0010289A">
        <w:t xml:space="preserve">. Taip pat turi būti </w:t>
      </w:r>
      <w:r w:rsidR="00D17858" w:rsidRPr="0010289A">
        <w:t xml:space="preserve">užtikrinta, kad </w:t>
      </w:r>
      <w:r w:rsidRPr="0010289A">
        <w:t>gelbėtojai (ugniagesiai) galėtų saugiai dirbti</w:t>
      </w:r>
      <w:r w:rsidR="00D17858" w:rsidRPr="0010289A">
        <w:t xml:space="preserve"> Objekte</w:t>
      </w:r>
      <w:r w:rsidRPr="0010289A">
        <w:t>;</w:t>
      </w:r>
    </w:p>
    <w:p w14:paraId="1222EA41" w14:textId="69104D00" w:rsidR="00DD4169" w:rsidRPr="0010289A" w:rsidRDefault="00E75154" w:rsidP="001D0586">
      <w:pPr>
        <w:pStyle w:val="ListParagraph"/>
        <w:numPr>
          <w:ilvl w:val="1"/>
          <w:numId w:val="47"/>
        </w:numPr>
        <w:spacing w:after="120" w:line="276" w:lineRule="auto"/>
        <w:ind w:left="1418" w:hanging="851"/>
        <w:jc w:val="both"/>
      </w:pPr>
      <w:r w:rsidRPr="0010289A">
        <w:t>turi būti</w:t>
      </w:r>
      <w:r w:rsidR="00DD4169" w:rsidRPr="0010289A">
        <w:t xml:space="preserve"> nepažeistos </w:t>
      </w:r>
      <w:r w:rsidR="00AE427C" w:rsidRPr="0010289A">
        <w:t>Objekte</w:t>
      </w:r>
      <w:r w:rsidR="00DD4169" w:rsidRPr="0010289A">
        <w:t xml:space="preserve"> ar prie jo esančių žmonių higienos sąlygos ir nekiltų grėsmė žmonių sveikatai dėl šių priežasčių: kenksmingųjų dujų išsiskyrimo, pavojingų kietųjų dalelių ar dujų atsiradimo ore, pavojingos spinduliuotes, vandens ar dirvožemio taršos, nuotekų, dūmų, kietųjų ar skystųjų atliekų netinkamo šalinimo, </w:t>
      </w:r>
      <w:r w:rsidR="00AE427C" w:rsidRPr="0010289A">
        <w:t>Objekto</w:t>
      </w:r>
      <w:r w:rsidR="00DD4169" w:rsidRPr="0010289A">
        <w:t xml:space="preserve"> konstrukcijų ar </w:t>
      </w:r>
      <w:r w:rsidR="00AE427C" w:rsidRPr="0010289A">
        <w:t>Objekto</w:t>
      </w:r>
      <w:r w:rsidR="00DD4169" w:rsidRPr="0010289A">
        <w:t xml:space="preserve"> vidaus drėgmės;</w:t>
      </w:r>
    </w:p>
    <w:p w14:paraId="7A5C79BF" w14:textId="4E6AAF54" w:rsidR="00DD4169" w:rsidRPr="0010289A" w:rsidRDefault="00D17858" w:rsidP="001D0586">
      <w:pPr>
        <w:pStyle w:val="ListParagraph"/>
        <w:numPr>
          <w:ilvl w:val="1"/>
          <w:numId w:val="47"/>
        </w:numPr>
        <w:spacing w:after="120" w:line="276" w:lineRule="auto"/>
        <w:ind w:left="1418" w:hanging="851"/>
        <w:jc w:val="both"/>
      </w:pPr>
      <w:r w:rsidRPr="0010289A">
        <w:t xml:space="preserve">turi būti užtikrintas </w:t>
      </w:r>
      <w:r w:rsidR="00DD4169" w:rsidRPr="0010289A">
        <w:t xml:space="preserve">saugus </w:t>
      </w:r>
      <w:r w:rsidRPr="0010289A">
        <w:t xml:space="preserve">Objekto </w:t>
      </w:r>
      <w:r w:rsidR="00DD4169" w:rsidRPr="0010289A">
        <w:t>naudojim</w:t>
      </w:r>
      <w:r w:rsidRPr="0010289A">
        <w:t>as</w:t>
      </w:r>
      <w:r w:rsidR="00DD4169" w:rsidRPr="0010289A">
        <w:t xml:space="preserve">, kad </w:t>
      </w:r>
      <w:r w:rsidR="00AE427C" w:rsidRPr="0010289A">
        <w:t>Objektą</w:t>
      </w:r>
      <w:r w:rsidR="00DD4169" w:rsidRPr="0010289A">
        <w:t xml:space="preserve"> naudojant ar prižiūrint būtų išvengta nelaimingų atsitikimų (paslydimo, kritimo, susidūrimo, nudegimo, sužeidimo ar sužalojimo elektros srove, sprogimo) rizikos;</w:t>
      </w:r>
    </w:p>
    <w:p w14:paraId="64229189" w14:textId="30E070FF" w:rsidR="00DD4169" w:rsidRPr="0010289A" w:rsidRDefault="00D17858" w:rsidP="001D0586">
      <w:pPr>
        <w:pStyle w:val="ListParagraph"/>
        <w:numPr>
          <w:ilvl w:val="1"/>
          <w:numId w:val="47"/>
        </w:numPr>
        <w:spacing w:after="120" w:line="276" w:lineRule="auto"/>
        <w:ind w:left="1418" w:hanging="851"/>
        <w:jc w:val="both"/>
      </w:pPr>
      <w:r w:rsidRPr="0010289A">
        <w:t xml:space="preserve">turi būti numatytos priemonės skirtos </w:t>
      </w:r>
      <w:r w:rsidR="00DD4169" w:rsidRPr="0010289A">
        <w:t>apsaug</w:t>
      </w:r>
      <w:r w:rsidRPr="0010289A">
        <w:t>ai</w:t>
      </w:r>
      <w:r w:rsidR="00DD4169" w:rsidRPr="0010289A">
        <w:t xml:space="preserve"> nuo triukšmo, t. y.</w:t>
      </w:r>
      <w:r w:rsidR="009621E9" w:rsidRPr="0010289A">
        <w:t>,</w:t>
      </w:r>
      <w:r w:rsidR="00DD4169" w:rsidRPr="0010289A">
        <w:t xml:space="preserve"> kad </w:t>
      </w:r>
      <w:r w:rsidR="00AE427C" w:rsidRPr="0010289A">
        <w:t>Objekte</w:t>
      </w:r>
      <w:r w:rsidR="00DD4169" w:rsidRPr="0010289A">
        <w:t xml:space="preserve"> ar prie jo būnančių žmonių girdimas triukšmas nekeltų grėsmės jų sveikatai, leistu miegoti, ilsėtis bei dirbti normaliomis sąlygomis. Energijos taupymo ir šilumos išsaugojimo, kad naudojamas šilumines energijos kiekis, atsižvelgiant į vietovės klimato sąlygas ir </w:t>
      </w:r>
      <w:r w:rsidR="00DD4169" w:rsidRPr="0010289A">
        <w:lastRenderedPageBreak/>
        <w:t xml:space="preserve">naudotojų poreikius, nebūtų didesnis už reikiama (t. y. apskaičiuotą pagal higienos normų ir </w:t>
      </w:r>
      <w:r w:rsidR="00AE427C" w:rsidRPr="0010289A">
        <w:t>Objekto</w:t>
      </w:r>
      <w:r w:rsidR="00DD4169" w:rsidRPr="0010289A">
        <w:t xml:space="preserve"> ar jo patalpų paskirties reikalavimus);</w:t>
      </w:r>
    </w:p>
    <w:p w14:paraId="7C2B37F7" w14:textId="03E08107" w:rsidR="00DD4169" w:rsidRPr="0010289A" w:rsidRDefault="006547AE" w:rsidP="001D0586">
      <w:pPr>
        <w:pStyle w:val="ListParagraph"/>
        <w:numPr>
          <w:ilvl w:val="1"/>
          <w:numId w:val="47"/>
        </w:numPr>
        <w:spacing w:after="120" w:line="276" w:lineRule="auto"/>
        <w:ind w:left="1418" w:hanging="851"/>
        <w:jc w:val="both"/>
      </w:pPr>
      <w:r w:rsidRPr="0010289A">
        <w:t>Modernizavimo priemonės turi atitikti</w:t>
      </w:r>
      <w:r w:rsidR="00DD4169" w:rsidRPr="0010289A">
        <w:t xml:space="preserve"> tvarios statybos ir darnaus vystymo principais:</w:t>
      </w:r>
    </w:p>
    <w:p w14:paraId="7B602F51" w14:textId="10770379" w:rsidR="00DD4169" w:rsidRPr="0010289A" w:rsidRDefault="00AE427C" w:rsidP="001D0586">
      <w:pPr>
        <w:pStyle w:val="ListParagraph"/>
        <w:numPr>
          <w:ilvl w:val="2"/>
          <w:numId w:val="47"/>
        </w:numPr>
        <w:spacing w:after="120" w:line="276" w:lineRule="auto"/>
        <w:ind w:left="2268" w:hanging="850"/>
        <w:jc w:val="both"/>
      </w:pPr>
      <w:r w:rsidRPr="0010289A">
        <w:rPr>
          <w:bCs/>
          <w:lang w:eastAsia="lt-LT"/>
        </w:rPr>
        <w:t>u</w:t>
      </w:r>
      <w:r w:rsidR="00DD4169" w:rsidRPr="0010289A">
        <w:rPr>
          <w:bCs/>
          <w:lang w:eastAsia="lt-LT"/>
        </w:rPr>
        <w:t>žtikrinti komfortą ir naudotojų gerą savijautą;</w:t>
      </w:r>
    </w:p>
    <w:p w14:paraId="2CB1DF20" w14:textId="10AE2EF7" w:rsidR="00DD4169" w:rsidRPr="0010289A" w:rsidRDefault="00AE427C" w:rsidP="001D0586">
      <w:pPr>
        <w:pStyle w:val="ListParagraph"/>
        <w:numPr>
          <w:ilvl w:val="2"/>
          <w:numId w:val="47"/>
        </w:numPr>
        <w:spacing w:after="120" w:line="276" w:lineRule="auto"/>
        <w:ind w:left="2268" w:hanging="850"/>
        <w:jc w:val="both"/>
      </w:pPr>
      <w:r w:rsidRPr="0010289A">
        <w:rPr>
          <w:bCs/>
          <w:lang w:eastAsia="lt-LT"/>
        </w:rPr>
        <w:t>s</w:t>
      </w:r>
      <w:r w:rsidR="00DD4169" w:rsidRPr="0010289A">
        <w:rPr>
          <w:bCs/>
          <w:lang w:eastAsia="lt-LT"/>
        </w:rPr>
        <w:t>umažinti šilumos nuostolius ir naudoti efektyvius energijos šaltinius;</w:t>
      </w:r>
    </w:p>
    <w:p w14:paraId="3CDF7C78" w14:textId="60C41363" w:rsidR="00DD4169" w:rsidRPr="0010289A" w:rsidRDefault="00AE427C" w:rsidP="001D0586">
      <w:pPr>
        <w:pStyle w:val="ListParagraph"/>
        <w:numPr>
          <w:ilvl w:val="2"/>
          <w:numId w:val="47"/>
        </w:numPr>
        <w:spacing w:after="120" w:line="276" w:lineRule="auto"/>
        <w:ind w:left="2268" w:hanging="850"/>
        <w:jc w:val="both"/>
      </w:pPr>
      <w:r w:rsidRPr="0010289A">
        <w:rPr>
          <w:bCs/>
          <w:lang w:eastAsia="lt-LT"/>
        </w:rPr>
        <w:t>s</w:t>
      </w:r>
      <w:r w:rsidR="00DD4169" w:rsidRPr="0010289A">
        <w:rPr>
          <w:bCs/>
          <w:lang w:eastAsia="lt-LT"/>
        </w:rPr>
        <w:t>umažinti atliekų kiekį ir neigiamą</w:t>
      </w:r>
      <w:r w:rsidR="00DD4169" w:rsidRPr="0010289A">
        <w:rPr>
          <w:b/>
          <w:bCs/>
          <w:lang w:eastAsia="lt-LT"/>
        </w:rPr>
        <w:t xml:space="preserve"> </w:t>
      </w:r>
      <w:r w:rsidR="00DD4169" w:rsidRPr="0010289A">
        <w:rPr>
          <w:bCs/>
          <w:lang w:eastAsia="lt-LT"/>
        </w:rPr>
        <w:t>poveikį aplinkai;</w:t>
      </w:r>
    </w:p>
    <w:p w14:paraId="192200E7" w14:textId="1DB52329" w:rsidR="00627D61" w:rsidRPr="0010289A" w:rsidRDefault="00AE427C" w:rsidP="001D0586">
      <w:pPr>
        <w:pStyle w:val="ListParagraph"/>
        <w:numPr>
          <w:ilvl w:val="1"/>
          <w:numId w:val="47"/>
        </w:numPr>
        <w:spacing w:after="120" w:line="276" w:lineRule="auto"/>
        <w:ind w:left="1418" w:hanging="851"/>
        <w:jc w:val="both"/>
      </w:pPr>
      <w:r w:rsidRPr="0010289A">
        <w:t>p</w:t>
      </w:r>
      <w:r w:rsidR="00DD4169" w:rsidRPr="0010289A">
        <w:t xml:space="preserve">rojektuojant </w:t>
      </w:r>
      <w:r w:rsidRPr="0010289A">
        <w:t>Modernizavimo priemones</w:t>
      </w:r>
      <w:r w:rsidR="00DD4169" w:rsidRPr="0010289A">
        <w:t xml:space="preserve">, teikti prioritetą racionaliems bei komerciškai pagrįstiems sprendiniams, kurie užtikrintų efektyvų </w:t>
      </w:r>
      <w:r w:rsidRPr="0010289A">
        <w:t>Objekto</w:t>
      </w:r>
      <w:r w:rsidR="00DD4169" w:rsidRPr="0010289A">
        <w:t xml:space="preserve"> eksploatavimą bei energijos išteklių naudojimą</w:t>
      </w:r>
      <w:r w:rsidR="00627D61" w:rsidRPr="0010289A">
        <w:t>;</w:t>
      </w:r>
    </w:p>
    <w:p w14:paraId="58FAF14E" w14:textId="1C48853F" w:rsidR="00F10230" w:rsidRPr="0010289A" w:rsidRDefault="00F10230" w:rsidP="001D0586">
      <w:pPr>
        <w:pStyle w:val="ListParagraph"/>
        <w:numPr>
          <w:ilvl w:val="1"/>
          <w:numId w:val="47"/>
        </w:numPr>
        <w:spacing w:after="120" w:line="276" w:lineRule="auto"/>
        <w:ind w:left="1418" w:hanging="851"/>
        <w:contextualSpacing w:val="0"/>
        <w:jc w:val="both"/>
      </w:pPr>
      <w:r w:rsidRPr="0010289A">
        <w:t xml:space="preserve">užtikrinti, jog naudojamos statybinės medžiagos atitiks minimalius aplinkos apsaugos kriterijus, nustatytus Aplinkos apsaugos kriterijų taikymo, vykdant žaliuosius pirkimus, tvarkos aprašo XIII skyriuje „Statybinės medžiagos“ nustatytus reikalavimus. </w:t>
      </w:r>
    </w:p>
    <w:p w14:paraId="4912AF4B" w14:textId="72E07333" w:rsidR="00F10230" w:rsidRPr="0010289A" w:rsidRDefault="00F10230" w:rsidP="001D0586">
      <w:pPr>
        <w:pStyle w:val="ListParagraph"/>
        <w:numPr>
          <w:ilvl w:val="1"/>
          <w:numId w:val="47"/>
        </w:numPr>
        <w:spacing w:after="120" w:line="276" w:lineRule="auto"/>
        <w:ind w:left="1418" w:hanging="851"/>
        <w:contextualSpacing w:val="0"/>
        <w:jc w:val="both"/>
      </w:pPr>
      <w:r w:rsidRPr="0010289A">
        <w:t xml:space="preserve">Objekte vykdant šildymo ir elektros sistemų modernizavimo darbus. užtikrinti, jog naudojamos inžinerinės sistemos atitiks minimalius aplinkos apsaugos kriterijus, nustatytus Aplinkos apsaugos kriterijų taikymo, vykdant žaliuosius pirkimus, tvarkos aprašo XIV skyriuje </w:t>
      </w:r>
      <w:r w:rsidR="001A0064" w:rsidRPr="0010289A">
        <w:t>„</w:t>
      </w:r>
      <w:r w:rsidRPr="0010289A">
        <w:t>Patalpų apšvietimas</w:t>
      </w:r>
      <w:r w:rsidR="001A0064" w:rsidRPr="0010289A">
        <w:t>“</w:t>
      </w:r>
      <w:r w:rsidRPr="0010289A">
        <w:t xml:space="preserve">, XVI skyriuje </w:t>
      </w:r>
      <w:r w:rsidR="001A0064" w:rsidRPr="0010289A">
        <w:t>„</w:t>
      </w:r>
      <w:r w:rsidRPr="0010289A">
        <w:t>Vandens šildytuvai</w:t>
      </w:r>
      <w:r w:rsidR="001A0064" w:rsidRPr="0010289A">
        <w:t>“</w:t>
      </w:r>
      <w:r w:rsidRPr="0010289A">
        <w:t>.</w:t>
      </w:r>
    </w:p>
    <w:p w14:paraId="6D6A4662" w14:textId="25030F20" w:rsidR="00DD4169" w:rsidRPr="0010289A" w:rsidRDefault="006547AE" w:rsidP="001D0586">
      <w:pPr>
        <w:pStyle w:val="ListParagraph"/>
        <w:numPr>
          <w:ilvl w:val="0"/>
          <w:numId w:val="47"/>
        </w:numPr>
        <w:spacing w:after="120" w:line="276" w:lineRule="auto"/>
        <w:ind w:left="567" w:hanging="567"/>
        <w:jc w:val="both"/>
      </w:pPr>
      <w:r w:rsidRPr="0010289A">
        <w:t>Privačiam subjektui v</w:t>
      </w:r>
      <w:r w:rsidR="00627D61" w:rsidRPr="0010289A">
        <w:t>ykdant Darbus ir teikiant Paslaugas</w:t>
      </w:r>
      <w:r w:rsidRPr="0010289A">
        <w:t>,</w:t>
      </w:r>
      <w:r w:rsidR="00627D61" w:rsidRPr="0010289A">
        <w:t xml:space="preserve"> Valdžios subjekto ir jo kontroliuojamų juridinių asmenų, vykdančių veiklą Objekte, veiklos sąlygos, kuri</w:t>
      </w:r>
      <w:r w:rsidRPr="0010289A">
        <w:t>a</w:t>
      </w:r>
      <w:r w:rsidR="00627D61" w:rsidRPr="0010289A">
        <w:t>s jie turėjo iki Darbų pradžios, gal</w:t>
      </w:r>
      <w:r w:rsidRPr="0010289A">
        <w:t>i</w:t>
      </w:r>
      <w:r w:rsidR="00627D61" w:rsidRPr="0010289A">
        <w:t xml:space="preserve"> būti pakeistos tik pagal normatyvinių statybos techninių dokumentų ir normatyvinių statinio saugos ir paskirties dokumentų nuostatas, t.</w:t>
      </w:r>
      <w:r w:rsidR="001A0064" w:rsidRPr="0010289A">
        <w:t xml:space="preserve"> </w:t>
      </w:r>
      <w:r w:rsidR="00627D61" w:rsidRPr="0010289A">
        <w:t>y.:</w:t>
      </w:r>
    </w:p>
    <w:p w14:paraId="19B1BE48" w14:textId="1BAEDB2F" w:rsidR="00627D61" w:rsidRPr="0010289A" w:rsidRDefault="00627D61" w:rsidP="001D0586">
      <w:pPr>
        <w:pStyle w:val="ListParagraph"/>
        <w:numPr>
          <w:ilvl w:val="1"/>
          <w:numId w:val="47"/>
        </w:numPr>
        <w:spacing w:after="120" w:line="276" w:lineRule="auto"/>
        <w:ind w:left="1418" w:hanging="851"/>
        <w:jc w:val="both"/>
      </w:pPr>
      <w:r w:rsidRPr="0010289A">
        <w:t>nepabloginama Objekto esama techninė būklė;</w:t>
      </w:r>
    </w:p>
    <w:p w14:paraId="7CF17DD2" w14:textId="1B55E97B" w:rsidR="00627D61" w:rsidRPr="0010289A" w:rsidRDefault="00627D61" w:rsidP="001D0586">
      <w:pPr>
        <w:pStyle w:val="ListParagraph"/>
        <w:numPr>
          <w:ilvl w:val="1"/>
          <w:numId w:val="47"/>
        </w:numPr>
        <w:spacing w:after="120" w:line="276" w:lineRule="auto"/>
        <w:ind w:left="1418" w:hanging="851"/>
        <w:jc w:val="both"/>
      </w:pPr>
      <w:r w:rsidRPr="0010289A">
        <w:t>turi būti galimybė patekti į valstybinės ir vietinės reikšmės kelius ir gatves;</w:t>
      </w:r>
    </w:p>
    <w:p w14:paraId="605108C7" w14:textId="425EE84A" w:rsidR="00627D61" w:rsidRPr="0010289A" w:rsidRDefault="00627D61" w:rsidP="001D0586">
      <w:pPr>
        <w:pStyle w:val="ListParagraph"/>
        <w:numPr>
          <w:ilvl w:val="1"/>
          <w:numId w:val="47"/>
        </w:numPr>
        <w:spacing w:after="120" w:line="276" w:lineRule="auto"/>
        <w:ind w:left="1418" w:hanging="851"/>
        <w:jc w:val="both"/>
      </w:pPr>
      <w:r w:rsidRPr="0010289A">
        <w:t>turi būti galimybė naudotis inžineriniais tinklais;</w:t>
      </w:r>
    </w:p>
    <w:p w14:paraId="2F84EF7C" w14:textId="6ADE5E79" w:rsidR="00627D61" w:rsidRPr="0010289A" w:rsidRDefault="00C713EB" w:rsidP="001D0586">
      <w:pPr>
        <w:pStyle w:val="ListParagraph"/>
        <w:numPr>
          <w:ilvl w:val="1"/>
          <w:numId w:val="47"/>
        </w:numPr>
        <w:spacing w:after="120" w:line="276" w:lineRule="auto"/>
        <w:ind w:left="1418" w:hanging="851"/>
        <w:jc w:val="both"/>
      </w:pPr>
      <w:r w:rsidRPr="0010289A">
        <w:t>turi būti išsaugotas ne blogesnis nei iki Darbų pradžios Objekto patalpų natūralus apšvietimas pagal higienos ir darbo vietų įrengimo reikalavimus;</w:t>
      </w:r>
    </w:p>
    <w:p w14:paraId="23095330" w14:textId="3B29EC54" w:rsidR="00C713EB" w:rsidRPr="0010289A" w:rsidRDefault="00C713EB" w:rsidP="001D0586">
      <w:pPr>
        <w:pStyle w:val="ListParagraph"/>
        <w:numPr>
          <w:ilvl w:val="1"/>
          <w:numId w:val="47"/>
        </w:numPr>
        <w:spacing w:after="120" w:line="276" w:lineRule="auto"/>
        <w:ind w:left="1418" w:hanging="851"/>
        <w:jc w:val="both"/>
      </w:pPr>
      <w:r w:rsidRPr="0010289A">
        <w:t>turi būti išsaugotos gaisrinę saugą reglamentuojančiuose dokumentuose nustatytos saugos priemonės;</w:t>
      </w:r>
    </w:p>
    <w:p w14:paraId="7DCFB847" w14:textId="7BE628E0" w:rsidR="00C713EB" w:rsidRPr="0010289A" w:rsidRDefault="00C713EB" w:rsidP="001D0586">
      <w:pPr>
        <w:pStyle w:val="ListParagraph"/>
        <w:numPr>
          <w:ilvl w:val="1"/>
          <w:numId w:val="47"/>
        </w:numPr>
        <w:spacing w:after="120" w:line="276" w:lineRule="auto"/>
        <w:ind w:left="1418" w:hanging="851"/>
        <w:jc w:val="both"/>
      </w:pPr>
      <w:r w:rsidRPr="0010289A">
        <w:t>užtikrinta apsauga nuo keliamo triukšmo, vibracijos, elektros trikdžių ir pavojingos spinduliuotės;</w:t>
      </w:r>
    </w:p>
    <w:p w14:paraId="79F9E3EA" w14:textId="6A93C91F" w:rsidR="00C713EB" w:rsidRPr="0010289A" w:rsidRDefault="00C713EB" w:rsidP="001D0586">
      <w:pPr>
        <w:pStyle w:val="ListParagraph"/>
        <w:numPr>
          <w:ilvl w:val="1"/>
          <w:numId w:val="47"/>
        </w:numPr>
        <w:spacing w:after="120" w:line="276" w:lineRule="auto"/>
        <w:ind w:left="1418" w:hanging="851"/>
        <w:jc w:val="both"/>
      </w:pPr>
      <w:r w:rsidRPr="0010289A">
        <w:t>užtikrinta apsauga nuo oro, vandens, dirvožemio ar gilesnės žemės taršos;</w:t>
      </w:r>
    </w:p>
    <w:p w14:paraId="5D522783" w14:textId="6E0C6814" w:rsidR="00C713EB" w:rsidRPr="0010289A" w:rsidRDefault="00C713EB" w:rsidP="001D0586">
      <w:pPr>
        <w:pStyle w:val="ListParagraph"/>
        <w:numPr>
          <w:ilvl w:val="1"/>
          <w:numId w:val="47"/>
        </w:numPr>
        <w:spacing w:after="120" w:line="276" w:lineRule="auto"/>
        <w:ind w:left="1418" w:hanging="851"/>
        <w:jc w:val="both"/>
      </w:pPr>
      <w:r w:rsidRPr="0010289A">
        <w:t>aplinkos apsaugos statinių ir priemonių, jų veiksmingumo išsaugojimas;</w:t>
      </w:r>
    </w:p>
    <w:p w14:paraId="3C721802" w14:textId="53D3320F" w:rsidR="00C713EB" w:rsidRPr="0010289A" w:rsidRDefault="00C713EB" w:rsidP="001D0586">
      <w:pPr>
        <w:pStyle w:val="ListParagraph"/>
        <w:numPr>
          <w:ilvl w:val="1"/>
          <w:numId w:val="47"/>
        </w:numPr>
        <w:spacing w:after="120" w:line="276" w:lineRule="auto"/>
        <w:ind w:left="1418" w:hanging="851"/>
        <w:jc w:val="both"/>
      </w:pPr>
      <w:r w:rsidRPr="0010289A">
        <w:t>gamtos ir kultūros vertybių išsaugojimas;</w:t>
      </w:r>
    </w:p>
    <w:p w14:paraId="7345F8E5" w14:textId="26D87A61" w:rsidR="00C713EB" w:rsidRPr="0010289A" w:rsidRDefault="00772194" w:rsidP="001D0586">
      <w:pPr>
        <w:pStyle w:val="ListParagraph"/>
        <w:numPr>
          <w:ilvl w:val="1"/>
          <w:numId w:val="47"/>
        </w:numPr>
        <w:spacing w:after="120" w:line="276" w:lineRule="auto"/>
        <w:ind w:left="1418" w:hanging="851"/>
        <w:jc w:val="both"/>
      </w:pPr>
      <w:r w:rsidRPr="0010289A">
        <w:t>vertingų želdinių išsaugojimas;</w:t>
      </w:r>
    </w:p>
    <w:p w14:paraId="53D06FE3" w14:textId="5DE81BD1" w:rsidR="00772194" w:rsidRPr="0010289A" w:rsidRDefault="00772194" w:rsidP="001D0586">
      <w:pPr>
        <w:pStyle w:val="ListParagraph"/>
        <w:numPr>
          <w:ilvl w:val="1"/>
          <w:numId w:val="47"/>
        </w:numPr>
        <w:spacing w:after="120" w:line="276" w:lineRule="auto"/>
        <w:ind w:left="1418" w:hanging="851"/>
        <w:jc w:val="both"/>
      </w:pPr>
      <w:r w:rsidRPr="0010289A">
        <w:t>gaisro gesinimo sistemų išsaugojimas;</w:t>
      </w:r>
    </w:p>
    <w:p w14:paraId="42B1EC39" w14:textId="3912A73B" w:rsidR="00772194" w:rsidRPr="0010289A" w:rsidRDefault="00772194" w:rsidP="001D0586">
      <w:pPr>
        <w:pStyle w:val="ListParagraph"/>
        <w:numPr>
          <w:ilvl w:val="1"/>
          <w:numId w:val="47"/>
        </w:numPr>
        <w:spacing w:after="120" w:line="276" w:lineRule="auto"/>
        <w:ind w:left="1418" w:hanging="851"/>
        <w:jc w:val="both"/>
      </w:pPr>
      <w:r w:rsidRPr="0010289A">
        <w:t xml:space="preserve">hidrotechnikos statinių ir melioracijos įrenginių išsaugojimas, kad nebūtų pažeistas statinių ir įrenginių sukurtas hidrogeodinaminis režimas. </w:t>
      </w:r>
    </w:p>
    <w:p w14:paraId="7E782A51" w14:textId="26C5DD2A" w:rsidR="00627D61" w:rsidRPr="0010289A" w:rsidRDefault="006547AE" w:rsidP="001D0586">
      <w:pPr>
        <w:pStyle w:val="ListParagraph"/>
        <w:numPr>
          <w:ilvl w:val="0"/>
          <w:numId w:val="47"/>
        </w:numPr>
        <w:spacing w:after="120" w:line="276" w:lineRule="auto"/>
        <w:ind w:left="567" w:hanging="567"/>
        <w:jc w:val="both"/>
      </w:pPr>
      <w:r w:rsidRPr="0010289A">
        <w:t>V</w:t>
      </w:r>
      <w:r w:rsidR="00772194" w:rsidRPr="0010289A">
        <w:t>adovaujantis teisės aktais, visi konstrukciniai, techniniai ir organizaciniai sprendiniai turi būti priimti numatant galimybę asmenims su negalia lengvai patekti į Objektą</w:t>
      </w:r>
      <w:r w:rsidR="00E022BC" w:rsidRPr="0010289A">
        <w:t>.</w:t>
      </w:r>
    </w:p>
    <w:p w14:paraId="7DD22753" w14:textId="613DFA56" w:rsidR="0039406B" w:rsidRPr="0010289A" w:rsidRDefault="006547AE" w:rsidP="001D0586">
      <w:pPr>
        <w:pStyle w:val="ListParagraph"/>
        <w:numPr>
          <w:ilvl w:val="0"/>
          <w:numId w:val="47"/>
        </w:numPr>
        <w:spacing w:after="120" w:line="276" w:lineRule="auto"/>
        <w:ind w:left="567" w:hanging="567"/>
        <w:jc w:val="both"/>
      </w:pPr>
      <w:r w:rsidRPr="0010289A">
        <w:t xml:space="preserve">Privatus subjektas yra atsakingas už </w:t>
      </w:r>
      <w:r w:rsidR="00AE427C" w:rsidRPr="0010289A">
        <w:t>Objekto</w:t>
      </w:r>
      <w:r w:rsidR="0039406B" w:rsidRPr="0010289A">
        <w:t xml:space="preserve"> vidaus patalpų ir lauko</w:t>
      </w:r>
      <w:r w:rsidR="0039406B" w:rsidRPr="0010289A">
        <w:rPr>
          <w:vertAlign w:val="superscript"/>
        </w:rPr>
        <w:footnoteReference w:id="3"/>
      </w:r>
      <w:r w:rsidR="0039406B" w:rsidRPr="0010289A">
        <w:t xml:space="preserve"> lempų (išskyrus veikiančias LED) pakeitimą LED lempomis (esant poreikiui kai esamų šviestuvų negalima </w:t>
      </w:r>
      <w:r w:rsidR="0039406B" w:rsidRPr="0010289A">
        <w:lastRenderedPageBreak/>
        <w:t xml:space="preserve">pritaikyti LED lempoms keičiami ir šviestuvai/ kiti reikalingi elementai) ir </w:t>
      </w:r>
      <w:r w:rsidR="00E719E8" w:rsidRPr="0010289A">
        <w:rPr>
          <w:iCs/>
        </w:rPr>
        <w:t xml:space="preserve">Objekto </w:t>
      </w:r>
      <w:r w:rsidR="0039406B" w:rsidRPr="0010289A">
        <w:t>apšvietimo sistemų eksploatavimą (šviestuvų veikimą) Garantinio termino metu. Privatus subjektas, turi užtikrinti, kad modernizavus apšvietimą apšvietimo zonose bus užtikrinti teisės aktuose nustatyti apšviestumo reikalavima</w:t>
      </w:r>
      <w:r w:rsidR="001429F3" w:rsidRPr="0010289A">
        <w:t>i</w:t>
      </w:r>
      <w:r w:rsidR="0039406B" w:rsidRPr="0010289A">
        <w:t>. Tuo atveju jei esamas šviestuvų išdėstymas neleidžia užtikrinti aukščiau nurodytų reikalavimų</w:t>
      </w:r>
      <w:r w:rsidR="001429F3" w:rsidRPr="0010289A">
        <w:t>,</w:t>
      </w:r>
      <w:r w:rsidR="0039406B" w:rsidRPr="0010289A">
        <w:t xml:space="preserve"> Privatus subjektas įrengia papildomus šviestuvus.</w:t>
      </w:r>
    </w:p>
    <w:p w14:paraId="132BB5DE" w14:textId="70B3629E" w:rsidR="00A92A1D" w:rsidRPr="0010289A" w:rsidRDefault="00A92A1D" w:rsidP="001D0586">
      <w:pPr>
        <w:pStyle w:val="ListParagraph"/>
        <w:numPr>
          <w:ilvl w:val="0"/>
          <w:numId w:val="47"/>
        </w:numPr>
        <w:spacing w:after="120" w:line="276" w:lineRule="auto"/>
        <w:ind w:left="567" w:hanging="567"/>
        <w:jc w:val="both"/>
      </w:pPr>
      <w:r w:rsidRPr="0010289A">
        <w:t xml:space="preserve">Atlikdamas Darbus Privatus subjektas privalo atstatyti </w:t>
      </w:r>
      <w:r w:rsidRPr="0010289A">
        <w:rPr>
          <w:iCs/>
        </w:rPr>
        <w:t xml:space="preserve">Objekto </w:t>
      </w:r>
      <w:r w:rsidRPr="0010289A">
        <w:t>patalpų būklę (gerbuvį) į pradinę padėti, nepabloginant prieš Darbų atlikimą buvusių jų eksploatacinių ir estetinių savybių.</w:t>
      </w:r>
    </w:p>
    <w:p w14:paraId="0A56DAE1" w14:textId="5E483525" w:rsidR="008722CF" w:rsidRPr="0010289A" w:rsidRDefault="0039406B" w:rsidP="001D0586">
      <w:pPr>
        <w:pStyle w:val="ListParagraph"/>
        <w:numPr>
          <w:ilvl w:val="0"/>
          <w:numId w:val="47"/>
        </w:numPr>
        <w:spacing w:after="120" w:line="276" w:lineRule="auto"/>
        <w:ind w:left="567" w:hanging="567"/>
        <w:jc w:val="both"/>
      </w:pPr>
      <w:r w:rsidRPr="0010289A">
        <w:t>Įdiegęs Modernizavimo priemones</w:t>
      </w:r>
      <w:r w:rsidR="001429F3" w:rsidRPr="0010289A">
        <w:t>,</w:t>
      </w:r>
      <w:r w:rsidRPr="0010289A">
        <w:t xml:space="preserve"> </w:t>
      </w:r>
      <w:r w:rsidR="001429F3" w:rsidRPr="0010289A">
        <w:t xml:space="preserve">iki Atliktų darbų akto pasirašymo, </w:t>
      </w:r>
      <w:r w:rsidRPr="0010289A">
        <w:t>Privatus subjektas</w:t>
      </w:r>
      <w:r w:rsidR="001429F3" w:rsidRPr="0010289A">
        <w:t xml:space="preserve"> savo sąnaudomis turi parengti Objekto energinio naudingumo sertifikatus.</w:t>
      </w:r>
    </w:p>
    <w:p w14:paraId="5BE9D739" w14:textId="70F83F12" w:rsidR="00CE5222" w:rsidRPr="0010289A" w:rsidRDefault="00CE5222" w:rsidP="001D0586">
      <w:pPr>
        <w:pStyle w:val="ListParagraph"/>
        <w:numPr>
          <w:ilvl w:val="0"/>
          <w:numId w:val="47"/>
        </w:numPr>
        <w:spacing w:after="120" w:line="276" w:lineRule="auto"/>
        <w:ind w:left="567" w:hanging="567"/>
        <w:jc w:val="both"/>
      </w:pPr>
      <w:r w:rsidRPr="0010289A">
        <w:t xml:space="preserve">Teikiant Pasiūlymą Kandidatas / Dalyvis pateikia informaciją apie </w:t>
      </w:r>
      <w:r w:rsidR="008C6274" w:rsidRPr="0010289A">
        <w:t xml:space="preserve">siūlomus ir reikalingus  atlikti projektavimo, statybos ir įrangos sumontavimo darbus ir jų kainas </w:t>
      </w:r>
      <w:r w:rsidRPr="0010289A">
        <w:t>užpild</w:t>
      </w:r>
      <w:r w:rsidR="008C6274" w:rsidRPr="0010289A">
        <w:t xml:space="preserve">ant </w:t>
      </w:r>
      <w:r w:rsidR="007E379C" w:rsidRPr="0010289A">
        <w:t>Specifikacijų</w:t>
      </w:r>
      <w:r w:rsidR="008C6274" w:rsidRPr="0010289A">
        <w:rPr>
          <w:i/>
          <w:iCs/>
        </w:rPr>
        <w:t xml:space="preserve"> </w:t>
      </w:r>
      <w:r w:rsidR="008C6274" w:rsidRPr="0010289A">
        <w:t>4 priedėlį</w:t>
      </w:r>
      <w:r w:rsidR="008C6274" w:rsidRPr="0010289A">
        <w:rPr>
          <w:i/>
          <w:iCs/>
        </w:rPr>
        <w:t xml:space="preserve"> Bendroji informacija. Teritorijos ir statinių specifikacijos</w:t>
      </w:r>
      <w:r w:rsidR="001429F3" w:rsidRPr="0010289A">
        <w:t xml:space="preserve"> pateiktą formą: </w:t>
      </w:r>
    </w:p>
    <w:p w14:paraId="703C253E" w14:textId="30206A38" w:rsidR="008C6274" w:rsidRPr="0010289A" w:rsidRDefault="00B630EE" w:rsidP="001D0586">
      <w:pPr>
        <w:pStyle w:val="ListParagraph"/>
        <w:numPr>
          <w:ilvl w:val="1"/>
          <w:numId w:val="47"/>
        </w:numPr>
        <w:spacing w:after="120" w:line="276" w:lineRule="auto"/>
        <w:ind w:left="1418" w:hanging="851"/>
        <w:jc w:val="both"/>
      </w:pPr>
      <w:r w:rsidRPr="0010289A">
        <w:t>Kandidato</w:t>
      </w:r>
      <w:r w:rsidR="002D3DAC" w:rsidRPr="0010289A">
        <w:t xml:space="preserve"> </w:t>
      </w:r>
      <w:r w:rsidRPr="0010289A">
        <w:t>/ Dalyvio siūlomos p</w:t>
      </w:r>
      <w:r w:rsidR="008C6274" w:rsidRPr="0010289A">
        <w:t xml:space="preserve">rojektavimo ir statybų kiekvieno </w:t>
      </w:r>
      <w:r w:rsidRPr="0010289A">
        <w:t xml:space="preserve">etapo kainos pateikiamos užpildant </w:t>
      </w:r>
      <w:r w:rsidRPr="0010289A">
        <w:rPr>
          <w:i/>
          <w:iCs/>
        </w:rPr>
        <w:t>1 darbalapį „Darbai. Bendroji informacija“</w:t>
      </w:r>
      <w:r w:rsidR="001429F3" w:rsidRPr="0010289A">
        <w:rPr>
          <w:i/>
          <w:iCs/>
        </w:rPr>
        <w:t>;</w:t>
      </w:r>
    </w:p>
    <w:p w14:paraId="41784C11" w14:textId="6697A4D5" w:rsidR="00B630EE" w:rsidRPr="0010289A" w:rsidRDefault="00B630EE" w:rsidP="001D0586">
      <w:pPr>
        <w:pStyle w:val="ListParagraph"/>
        <w:numPr>
          <w:ilvl w:val="1"/>
          <w:numId w:val="47"/>
        </w:numPr>
        <w:spacing w:after="120" w:line="276" w:lineRule="auto"/>
        <w:ind w:left="1418" w:hanging="851"/>
        <w:jc w:val="both"/>
      </w:pPr>
      <w:r w:rsidRPr="0010289A">
        <w:t>Kandidato</w:t>
      </w:r>
      <w:r w:rsidR="002D3DAC" w:rsidRPr="0010289A">
        <w:t xml:space="preserve"> </w:t>
      </w:r>
      <w:r w:rsidRPr="0010289A">
        <w:t xml:space="preserve">/ Dalyvio siūlomi Žemės sklypo teritorijoje (jeigu taikoma </w:t>
      </w:r>
      <w:r w:rsidR="001429F3" w:rsidRPr="0010289A">
        <w:t xml:space="preserve">- </w:t>
      </w:r>
      <w:r w:rsidRPr="0010289A">
        <w:t>ir už Žemės sklypo ribų) statybos ir įrangos sumontavimo darbai bei kainos</w:t>
      </w:r>
      <w:r w:rsidR="002B2A97" w:rsidRPr="0010289A">
        <w:t xml:space="preserve"> pateikiamos </w:t>
      </w:r>
      <w:r w:rsidRPr="0010289A">
        <w:t xml:space="preserve">užpildant </w:t>
      </w:r>
      <w:r w:rsidR="002B2A97" w:rsidRPr="0010289A">
        <w:rPr>
          <w:i/>
          <w:iCs/>
        </w:rPr>
        <w:t>2</w:t>
      </w:r>
      <w:r w:rsidRPr="0010289A">
        <w:rPr>
          <w:i/>
          <w:iCs/>
        </w:rPr>
        <w:t xml:space="preserve"> darbalapį „</w:t>
      </w:r>
      <w:r w:rsidR="002B2A97" w:rsidRPr="0010289A">
        <w:rPr>
          <w:i/>
          <w:iCs/>
        </w:rPr>
        <w:t>Teritorija</w:t>
      </w:r>
      <w:r w:rsidRPr="0010289A">
        <w:rPr>
          <w:i/>
          <w:iCs/>
        </w:rPr>
        <w:t>“</w:t>
      </w:r>
      <w:r w:rsidR="001429F3" w:rsidRPr="0010289A">
        <w:rPr>
          <w:i/>
          <w:iCs/>
        </w:rPr>
        <w:t>;</w:t>
      </w:r>
    </w:p>
    <w:p w14:paraId="6F9D7834" w14:textId="629B6BF3" w:rsidR="002B2A97" w:rsidRPr="0010289A" w:rsidRDefault="002B2A97" w:rsidP="001D0586">
      <w:pPr>
        <w:pStyle w:val="ListParagraph"/>
        <w:numPr>
          <w:ilvl w:val="1"/>
          <w:numId w:val="47"/>
        </w:numPr>
        <w:spacing w:after="120" w:line="276" w:lineRule="auto"/>
        <w:ind w:left="1418" w:hanging="851"/>
        <w:jc w:val="both"/>
      </w:pPr>
      <w:r w:rsidRPr="0010289A">
        <w:t>Kandidato</w:t>
      </w:r>
      <w:r w:rsidR="002D3DAC" w:rsidRPr="0010289A">
        <w:t xml:space="preserve"> </w:t>
      </w:r>
      <w:r w:rsidRPr="0010289A">
        <w:t xml:space="preserve">/ Dalyvio siūlomi  </w:t>
      </w:r>
      <w:r w:rsidR="001429F3" w:rsidRPr="0010289A">
        <w:t>Objekto</w:t>
      </w:r>
      <w:r w:rsidRPr="0010289A">
        <w:t xml:space="preserve"> modernizavimo statybos ir įrangos sumontavimo darbai bei kainos pateikiamos užpildant </w:t>
      </w:r>
      <w:r w:rsidRPr="0010289A">
        <w:rPr>
          <w:i/>
          <w:iCs/>
        </w:rPr>
        <w:t>3 darbalapį „</w:t>
      </w:r>
      <w:r w:rsidR="001429F3" w:rsidRPr="0010289A">
        <w:rPr>
          <w:i/>
          <w:iCs/>
        </w:rPr>
        <w:t>Objekto</w:t>
      </w:r>
      <w:r w:rsidRPr="0010289A">
        <w:rPr>
          <w:i/>
          <w:iCs/>
        </w:rPr>
        <w:t xml:space="preserve"> modernizavimas“.</w:t>
      </w:r>
    </w:p>
    <w:p w14:paraId="6FA4B9C5" w14:textId="79E419B0" w:rsidR="0039406B" w:rsidRPr="0010289A" w:rsidRDefault="0039406B" w:rsidP="002C6EBE">
      <w:pPr>
        <w:pStyle w:val="ListParagraph"/>
        <w:spacing w:after="120" w:line="276" w:lineRule="auto"/>
        <w:ind w:left="405"/>
        <w:jc w:val="both"/>
      </w:pPr>
    </w:p>
    <w:p w14:paraId="7CB6D53D" w14:textId="3EBA6E3F" w:rsidR="0039406B" w:rsidRPr="0010289A" w:rsidRDefault="00FC7D6E" w:rsidP="002C6EBE">
      <w:pPr>
        <w:pStyle w:val="ListParagraph"/>
        <w:numPr>
          <w:ilvl w:val="0"/>
          <w:numId w:val="48"/>
        </w:numPr>
        <w:spacing w:after="120" w:line="276" w:lineRule="auto"/>
        <w:jc w:val="center"/>
        <w:rPr>
          <w:b/>
          <w:bCs/>
          <w:color w:val="943634" w:themeColor="accent2" w:themeShade="BF"/>
        </w:rPr>
      </w:pPr>
      <w:r w:rsidRPr="0010289A">
        <w:rPr>
          <w:b/>
          <w:bCs/>
          <w:color w:val="943634" w:themeColor="accent2" w:themeShade="BF"/>
        </w:rPr>
        <w:t>P</w:t>
      </w:r>
      <w:r w:rsidR="0039406B" w:rsidRPr="0010289A">
        <w:rPr>
          <w:b/>
          <w:bCs/>
          <w:color w:val="943634" w:themeColor="accent2" w:themeShade="BF"/>
        </w:rPr>
        <w:t>aslaugų specifikacija</w:t>
      </w:r>
    </w:p>
    <w:p w14:paraId="112443BA" w14:textId="77777777" w:rsidR="00FC7D6E" w:rsidRPr="0010289A" w:rsidRDefault="00FC7D6E" w:rsidP="002C6EBE">
      <w:pPr>
        <w:pStyle w:val="ListParagraph"/>
        <w:spacing w:after="120" w:line="276" w:lineRule="auto"/>
        <w:ind w:left="1080"/>
      </w:pPr>
    </w:p>
    <w:p w14:paraId="04B42871" w14:textId="472DD508" w:rsidR="006F66AE" w:rsidRPr="0010289A" w:rsidRDefault="008429E7" w:rsidP="001D0586">
      <w:pPr>
        <w:pStyle w:val="ListParagraph"/>
        <w:numPr>
          <w:ilvl w:val="0"/>
          <w:numId w:val="47"/>
        </w:numPr>
        <w:spacing w:after="120" w:line="276" w:lineRule="auto"/>
        <w:ind w:left="567" w:hanging="567"/>
        <w:jc w:val="both"/>
      </w:pPr>
      <w:r w:rsidRPr="0010289A">
        <w:t>Privatus subjektas yra atsakingas už:</w:t>
      </w:r>
    </w:p>
    <w:p w14:paraId="42B1F03F" w14:textId="5842C4C9" w:rsidR="008722CF" w:rsidRPr="0010289A" w:rsidRDefault="00DA717F" w:rsidP="001D0586">
      <w:pPr>
        <w:pStyle w:val="ListParagraph"/>
        <w:numPr>
          <w:ilvl w:val="1"/>
          <w:numId w:val="47"/>
        </w:numPr>
        <w:spacing w:after="120" w:line="276" w:lineRule="auto"/>
        <w:ind w:left="1418" w:hanging="851"/>
        <w:jc w:val="both"/>
      </w:pPr>
      <w:r w:rsidRPr="0010289A">
        <w:t xml:space="preserve">Šildymo </w:t>
      </w:r>
      <w:r w:rsidR="0039406B" w:rsidRPr="0010289A">
        <w:t xml:space="preserve">ir karšto vandens sistemų prižiūrėtojo funkcijų </w:t>
      </w:r>
      <w:r w:rsidR="00E719E8" w:rsidRPr="0010289A">
        <w:rPr>
          <w:iCs/>
        </w:rPr>
        <w:t xml:space="preserve">Objekte </w:t>
      </w:r>
      <w:r w:rsidR="0039406B" w:rsidRPr="0010289A">
        <w:t>atlikimą vadovaujantis Lietuvos Respublikos energetikos ministro 2009 m. lapkričio 26 d. įsakymu Nr. 1-229 „Dėl Pastato šildymo ir karšto vandens sistemos priežiūros tvarkos aprašo patvirtinimo“</w:t>
      </w:r>
      <w:r w:rsidR="008429E7" w:rsidRPr="0010289A">
        <w:t xml:space="preserve"> ir jį pakeičiančiu teisės aktu;</w:t>
      </w:r>
    </w:p>
    <w:p w14:paraId="0046387C" w14:textId="3FA61808" w:rsidR="0039406B" w:rsidRPr="0010289A" w:rsidRDefault="008429E7" w:rsidP="001D0586">
      <w:pPr>
        <w:pStyle w:val="ListParagraph"/>
        <w:numPr>
          <w:ilvl w:val="1"/>
          <w:numId w:val="47"/>
        </w:numPr>
        <w:spacing w:after="120" w:line="276" w:lineRule="auto"/>
        <w:ind w:left="1418" w:hanging="851"/>
        <w:jc w:val="both"/>
      </w:pPr>
      <w:r w:rsidRPr="0010289A">
        <w:t>s</w:t>
      </w:r>
      <w:r w:rsidR="0039406B" w:rsidRPr="0010289A">
        <w:t xml:space="preserve">tatinio techninio prižiūrėtojo funkcijų </w:t>
      </w:r>
      <w:r w:rsidR="00E719E8" w:rsidRPr="0010289A">
        <w:rPr>
          <w:iCs/>
        </w:rPr>
        <w:t xml:space="preserve">Objekte </w:t>
      </w:r>
      <w:r w:rsidR="0039406B" w:rsidRPr="0010289A">
        <w:t>atlikimą vadovaujantis STR 1.07.03:2017 „Statinių techninės ir naudojimo priežiūros tvarka. Naujų nekilnojamojo turto kadastro objektų formavimo tvarka“</w:t>
      </w:r>
      <w:r w:rsidRPr="0010289A">
        <w:t xml:space="preserve"> ar jį pakeičiančiu teisės aktu;</w:t>
      </w:r>
    </w:p>
    <w:p w14:paraId="18B8BEBC" w14:textId="7AF28686" w:rsidR="00304729" w:rsidRPr="0010289A" w:rsidRDefault="008429E7" w:rsidP="001D0586">
      <w:pPr>
        <w:pStyle w:val="ListParagraph"/>
        <w:numPr>
          <w:ilvl w:val="1"/>
          <w:numId w:val="47"/>
        </w:numPr>
        <w:spacing w:after="120" w:line="276" w:lineRule="auto"/>
        <w:ind w:left="1418" w:hanging="851"/>
        <w:jc w:val="both"/>
      </w:pPr>
      <w:r w:rsidRPr="0010289A">
        <w:t>š</w:t>
      </w:r>
      <w:r w:rsidR="00304729" w:rsidRPr="0010289A">
        <w:t xml:space="preserve">ilumos </w:t>
      </w:r>
      <w:r w:rsidR="00E719E8" w:rsidRPr="0010289A">
        <w:rPr>
          <w:iCs/>
        </w:rPr>
        <w:t xml:space="preserve">Objekto </w:t>
      </w:r>
      <w:r w:rsidR="00304729" w:rsidRPr="0010289A">
        <w:t xml:space="preserve">šildymui suvartojimo ir </w:t>
      </w:r>
      <w:r w:rsidR="00E719E8" w:rsidRPr="0010289A">
        <w:rPr>
          <w:iCs/>
        </w:rPr>
        <w:t xml:space="preserve">Objekto </w:t>
      </w:r>
      <w:r w:rsidR="00304729" w:rsidRPr="0010289A">
        <w:t>patalpų mikroklimato sąlygų palaikymo stebėsenos sistemos įrengim</w:t>
      </w:r>
      <w:r w:rsidRPr="0010289A">
        <w:t>ą</w:t>
      </w:r>
      <w:r w:rsidR="00304729" w:rsidRPr="0010289A">
        <w:t xml:space="preserve"> vadovaujantis </w:t>
      </w:r>
      <w:r w:rsidRPr="0010289A">
        <w:t>S</w:t>
      </w:r>
      <w:r w:rsidR="00304729" w:rsidRPr="0010289A">
        <w:t>pecifikacij</w:t>
      </w:r>
      <w:r w:rsidR="00AC6A3A" w:rsidRPr="0010289A">
        <w:t>ose</w:t>
      </w:r>
      <w:r w:rsidR="00304729" w:rsidRPr="0010289A">
        <w:t xml:space="preserve"> nurodytais reikalavimais ir jos funkcionavimo užtikrinimas Garantinį terminą Sutartyje aptartomis sąlygomis</w:t>
      </w:r>
      <w:r w:rsidR="00AC6A3A" w:rsidRPr="0010289A">
        <w:t>;</w:t>
      </w:r>
    </w:p>
    <w:p w14:paraId="79C03DF4" w14:textId="0DD3559C" w:rsidR="00304729" w:rsidRPr="0010289A" w:rsidRDefault="00AC6A3A" w:rsidP="001D0586">
      <w:pPr>
        <w:pStyle w:val="ListParagraph"/>
        <w:numPr>
          <w:ilvl w:val="1"/>
          <w:numId w:val="47"/>
        </w:numPr>
        <w:spacing w:after="120" w:line="276" w:lineRule="auto"/>
        <w:ind w:left="1418" w:hanging="851"/>
        <w:jc w:val="both"/>
      </w:pPr>
      <w:r w:rsidRPr="0010289A">
        <w:t>š</w:t>
      </w:r>
      <w:r w:rsidR="00304729" w:rsidRPr="0010289A">
        <w:t xml:space="preserve">ilumos suvartojimo </w:t>
      </w:r>
      <w:r w:rsidR="00E719E8" w:rsidRPr="0010289A">
        <w:rPr>
          <w:iCs/>
        </w:rPr>
        <w:t xml:space="preserve">Objekto </w:t>
      </w:r>
      <w:r w:rsidR="00304729" w:rsidRPr="0010289A">
        <w:t xml:space="preserve">šildymui ir išmatuotų mikroklimato sąlygų monitoringo ataskaitų, kurias turi patvirtinti auditoriaus kvalifikacinį atestatą atlikti energijos vartojimo auditą pastatuose turintis asmuo, parengimas </w:t>
      </w:r>
      <w:r w:rsidRPr="0010289A">
        <w:t>S</w:t>
      </w:r>
      <w:r w:rsidR="00304729" w:rsidRPr="0010289A">
        <w:t>pecifikacijoje ir Sutartyje nustatyta tvarka</w:t>
      </w:r>
      <w:r w:rsidRPr="0010289A">
        <w:t>;</w:t>
      </w:r>
    </w:p>
    <w:p w14:paraId="3594D34A" w14:textId="747B256D" w:rsidR="00304729" w:rsidRPr="0010289A" w:rsidRDefault="00AC6A3A" w:rsidP="001D0586">
      <w:pPr>
        <w:pStyle w:val="ListParagraph"/>
        <w:numPr>
          <w:ilvl w:val="1"/>
          <w:numId w:val="47"/>
        </w:numPr>
        <w:spacing w:after="120" w:line="276" w:lineRule="auto"/>
        <w:ind w:left="1418" w:hanging="851"/>
        <w:jc w:val="both"/>
      </w:pPr>
      <w:r w:rsidRPr="0010289A">
        <w:t>Objekto</w:t>
      </w:r>
      <w:r w:rsidR="009C55DC" w:rsidRPr="0010289A">
        <w:t xml:space="preserve"> elementų atitikties Esminiams statinio reikalavimams užtikrinimą Sutarties galiojimo metu</w:t>
      </w:r>
      <w:r w:rsidRPr="0010289A">
        <w:t>;</w:t>
      </w:r>
    </w:p>
    <w:p w14:paraId="70B1609D" w14:textId="74268FBD" w:rsidR="009C55DC" w:rsidRPr="0010289A" w:rsidRDefault="00AC6A3A" w:rsidP="001D0586">
      <w:pPr>
        <w:pStyle w:val="ListParagraph"/>
        <w:numPr>
          <w:ilvl w:val="1"/>
          <w:numId w:val="47"/>
        </w:numPr>
        <w:spacing w:after="120" w:line="276" w:lineRule="auto"/>
        <w:ind w:left="1418" w:hanging="851"/>
        <w:jc w:val="both"/>
      </w:pPr>
      <w:r w:rsidRPr="0010289A">
        <w:lastRenderedPageBreak/>
        <w:t>Kitų Objekto</w:t>
      </w:r>
      <w:r w:rsidR="00D55D86" w:rsidRPr="0010289A">
        <w:t xml:space="preserve"> </w:t>
      </w:r>
      <w:r w:rsidRPr="0010289A">
        <w:t>dalių / erdvių / patalpų</w:t>
      </w:r>
      <w:r w:rsidR="00D55D86" w:rsidRPr="0010289A">
        <w:t>, kuri</w:t>
      </w:r>
      <w:r w:rsidRPr="0010289A">
        <w:t xml:space="preserve">uose nebuvo atlikti Darbai ir kurių </w:t>
      </w:r>
      <w:r w:rsidR="00D55D86" w:rsidRPr="0010289A">
        <w:t>būklė užfiksuot</w:t>
      </w:r>
      <w:r w:rsidRPr="0010289A">
        <w:t>a</w:t>
      </w:r>
      <w:r w:rsidR="00D55D86" w:rsidRPr="0010289A">
        <w:t xml:space="preserve"> </w:t>
      </w:r>
      <w:r w:rsidRPr="0010289A">
        <w:t>Objekto perdavimo -</w:t>
      </w:r>
      <w:r w:rsidR="00D55D86" w:rsidRPr="0010289A">
        <w:t xml:space="preserve"> perėmimo akte, palaikymas Sutarties galiojimo metu, atsižvelgiant į Esminius statinio reikalavimus</w:t>
      </w:r>
      <w:r w:rsidRPr="0010289A">
        <w:t>;</w:t>
      </w:r>
    </w:p>
    <w:p w14:paraId="3E4CFB18" w14:textId="480FBF0B" w:rsidR="00AC6A3A" w:rsidRPr="0010289A" w:rsidRDefault="00AC6A3A" w:rsidP="001D0586">
      <w:pPr>
        <w:pStyle w:val="ListParagraph"/>
        <w:numPr>
          <w:ilvl w:val="1"/>
          <w:numId w:val="47"/>
        </w:numPr>
        <w:spacing w:after="120" w:line="276" w:lineRule="auto"/>
        <w:ind w:left="1418" w:hanging="851"/>
        <w:jc w:val="both"/>
      </w:pPr>
      <w:r w:rsidRPr="0010289A">
        <w:t xml:space="preserve">savalaikį Atnaujinimo ir remonto darbų atlikimą; </w:t>
      </w:r>
    </w:p>
    <w:p w14:paraId="6C82C294" w14:textId="653DE8DE" w:rsidR="00D55D86" w:rsidRPr="0010289A" w:rsidRDefault="00AC6A3A" w:rsidP="001D0586">
      <w:pPr>
        <w:pStyle w:val="ListParagraph"/>
        <w:numPr>
          <w:ilvl w:val="1"/>
          <w:numId w:val="47"/>
        </w:numPr>
        <w:spacing w:after="120" w:line="276" w:lineRule="auto"/>
        <w:ind w:left="1418" w:hanging="851"/>
        <w:jc w:val="both"/>
      </w:pPr>
      <w:r w:rsidRPr="0010289A">
        <w:t>kitas</w:t>
      </w:r>
      <w:r w:rsidR="00D55D86" w:rsidRPr="0010289A">
        <w:t xml:space="preserve"> </w:t>
      </w:r>
      <w:r w:rsidRPr="0010289A">
        <w:t>t</w:t>
      </w:r>
      <w:r w:rsidR="00D55D86" w:rsidRPr="0010289A">
        <w:t xml:space="preserve">eiktinas </w:t>
      </w:r>
      <w:r w:rsidRPr="0010289A">
        <w:t>P</w:t>
      </w:r>
      <w:r w:rsidR="00D55D86" w:rsidRPr="0010289A">
        <w:t xml:space="preserve">aslaugas, reikalingus </w:t>
      </w:r>
      <w:r w:rsidR="002140C3" w:rsidRPr="0010289A">
        <w:t>Sutarčiai</w:t>
      </w:r>
      <w:r w:rsidR="00D55D86" w:rsidRPr="0010289A">
        <w:t xml:space="preserve"> įgyvendinti pagal </w:t>
      </w:r>
      <w:r w:rsidR="002140C3" w:rsidRPr="0010289A">
        <w:t>Sutarties, įskaitant Specifikacijas ir Pasiūlymą,</w:t>
      </w:r>
      <w:r w:rsidR="00D55D86" w:rsidRPr="0010289A">
        <w:t xml:space="preserve"> Sutarties reikalavimus.</w:t>
      </w:r>
    </w:p>
    <w:p w14:paraId="4297301A" w14:textId="06808D57" w:rsidR="00D55D86" w:rsidRPr="0010289A" w:rsidRDefault="00D55D86" w:rsidP="001D0586">
      <w:pPr>
        <w:pStyle w:val="ListParagraph"/>
        <w:numPr>
          <w:ilvl w:val="0"/>
          <w:numId w:val="47"/>
        </w:numPr>
        <w:spacing w:after="120" w:line="276" w:lineRule="auto"/>
        <w:ind w:left="567" w:hanging="567"/>
        <w:jc w:val="both"/>
      </w:pPr>
      <w:r w:rsidRPr="0010289A">
        <w:t xml:space="preserve">Pasiūlymo A dalyje nurodomą Garantuotą energijos suvartojimą Privatus subjektas apskaičiuoja ir įsipareigoja pasiekti savo rizika. Skaičiuojant </w:t>
      </w:r>
      <w:r w:rsidR="00E719E8" w:rsidRPr="0010289A">
        <w:rPr>
          <w:iCs/>
        </w:rPr>
        <w:t xml:space="preserve">Objekto </w:t>
      </w:r>
      <w:r w:rsidRPr="0010289A">
        <w:t xml:space="preserve">šilumos poreikį patalpų šildymui rekomenduojame vadovautis statybos techniniu reglamentu STR 2.01.02:2016 „Pastatų energinio naudingumo projektavimas ir sertifikavimas“. Pasiūlymo A dalyje nurodytas Ataskaitinių laikotarpių Garantuotas energijos suvartojimas negali skirtis daugiau nei 7 </w:t>
      </w:r>
      <w:r w:rsidR="0050694E" w:rsidRPr="0010289A">
        <w:t xml:space="preserve">(septyni) </w:t>
      </w:r>
      <w:r w:rsidRPr="0010289A">
        <w:t>proc</w:t>
      </w:r>
      <w:r w:rsidR="0050694E" w:rsidRPr="0010289A">
        <w:t>entai</w:t>
      </w:r>
      <w:r w:rsidRPr="0010289A">
        <w:t xml:space="preserve"> tarp bet kurių dviejų Ataskaitinių laikotarpių (</w:t>
      </w:r>
      <w:r w:rsidRPr="0010289A">
        <w:rPr>
          <w:i/>
        </w:rPr>
        <w:t>pvz. Pasiūlymo A dalyje nurodomas Garantuojamas energijos suvartojimas tarp 4 (ketvirto) ir 12 (dvylikto) Ataskaitinių laikotarpių negali skirtis daugiau nei 7 proc.</w:t>
      </w:r>
      <w:r w:rsidRPr="0010289A">
        <w:t>).</w:t>
      </w:r>
    </w:p>
    <w:p w14:paraId="231AEBB5" w14:textId="1D226D2F" w:rsidR="00D55D86" w:rsidRPr="0010289A" w:rsidRDefault="00D55D86" w:rsidP="001D0586">
      <w:pPr>
        <w:pStyle w:val="ListParagraph"/>
        <w:numPr>
          <w:ilvl w:val="0"/>
          <w:numId w:val="47"/>
        </w:numPr>
        <w:spacing w:after="120" w:line="276" w:lineRule="auto"/>
        <w:ind w:left="567" w:hanging="567"/>
        <w:jc w:val="both"/>
      </w:pPr>
      <w:r w:rsidRPr="0010289A">
        <w:t xml:space="preserve">Tuo atveju, jei per Ataskaitinį laikotarpį dėl bet kokių numatomų ir su Privačiu subjektu suderintų (pvz. dėl iš anksto numatyto </w:t>
      </w:r>
      <w:r w:rsidR="00E719E8" w:rsidRPr="0010289A">
        <w:rPr>
          <w:iCs/>
        </w:rPr>
        <w:t xml:space="preserve">Objekto </w:t>
      </w:r>
      <w:r w:rsidRPr="0010289A">
        <w:t xml:space="preserve">dalies nenaudojimo) ir (ar) nenumatytų (pvz. </w:t>
      </w:r>
      <w:r w:rsidR="00E719E8" w:rsidRPr="0010289A">
        <w:rPr>
          <w:iCs/>
        </w:rPr>
        <w:t xml:space="preserve">Objektui </w:t>
      </w:r>
      <w:r w:rsidRPr="0010289A">
        <w:t xml:space="preserve">trečiųjų asmenų veiksmais padarytos žalos šalinimo) </w:t>
      </w:r>
      <w:r w:rsidR="00E719E8" w:rsidRPr="0010289A">
        <w:rPr>
          <w:iCs/>
        </w:rPr>
        <w:t xml:space="preserve">Objekto </w:t>
      </w:r>
      <w:r w:rsidRPr="0010289A">
        <w:t xml:space="preserve">charakteristikų ir (ar) jo naudojimo tvarkos pokyčių, turinčių išmatuojamą poveikį šilumos suvartojimui, sumažėja ar padidėja sunaudojamos šilumos kiekis ir tokie pokyčiai trunka ilgiau kaip 15 (penkiolika) dienų iš eilės, atitinkamai padidinamas arba sumažinamas Garantuotas energijos suvartojimas, kuris tokiu atveju yra perskaičiuojamas, be kita ko, vadovaujantis STR 2.01.02:2016 „Pastatų energinio naudingumo projektavimas ir sertifikavimas“, STR 2.01.01(6):2008 „Esminis statinio reikalavimas „Energijos taupymas ir šilumos išsaugojimas“. Garantinio energijos suvartojimo perskaičiavimą atlieka Privatus subjektas. Perskaičiavimą gali atlikti tik asmuo turintis galiojantį Lietuvos Respublikos </w:t>
      </w:r>
      <w:r w:rsidR="0050694E" w:rsidRPr="0010289A">
        <w:t>a</w:t>
      </w:r>
      <w:r w:rsidRPr="0010289A">
        <w:t>plinkos ministerijos kvalifikacijos atestatą, kuriuo suteikta teisė eiti ypatingo statinio projekto dalies vadovo pareigas</w:t>
      </w:r>
      <w:r w:rsidR="0050694E" w:rsidRPr="0010289A">
        <w:t>,</w:t>
      </w:r>
      <w:r w:rsidRPr="0010289A">
        <w:t xml:space="preserve"> kai statinių grupė „negyvenamieji pastatai“, o projekto dalis „šildymas, vėdinimas ir oro kondicionavimas“ arba asmuo, turintis auditoriaus kvalifikacinį atestatą atlikti energijos vartojimo auditą </w:t>
      </w:r>
      <w:r w:rsidR="00E719E8" w:rsidRPr="0010289A">
        <w:rPr>
          <w:iCs/>
        </w:rPr>
        <w:t>Objekte</w:t>
      </w:r>
      <w:r w:rsidRPr="0010289A">
        <w:t>.</w:t>
      </w:r>
    </w:p>
    <w:p w14:paraId="3117A228" w14:textId="6BC4CFC0" w:rsidR="00FE7CDC" w:rsidRPr="0010289A" w:rsidRDefault="00FE7CDC" w:rsidP="001D0586">
      <w:pPr>
        <w:pStyle w:val="ListParagraph"/>
        <w:numPr>
          <w:ilvl w:val="0"/>
          <w:numId w:val="47"/>
        </w:numPr>
        <w:spacing w:after="120" w:line="276" w:lineRule="auto"/>
        <w:ind w:left="567" w:hanging="567"/>
        <w:jc w:val="both"/>
      </w:pPr>
      <w:r w:rsidRPr="0010289A">
        <w:t xml:space="preserve">Be Valdžios subjekto sutikimo </w:t>
      </w:r>
      <w:r w:rsidR="00E719E8" w:rsidRPr="0010289A">
        <w:rPr>
          <w:iCs/>
        </w:rPr>
        <w:t xml:space="preserve">Objekte </w:t>
      </w:r>
      <w:r w:rsidRPr="0010289A">
        <w:t xml:space="preserve">naudoti prietaisus naudojančius elektrą </w:t>
      </w:r>
      <w:r w:rsidR="00E719E8" w:rsidRPr="0010289A">
        <w:rPr>
          <w:iCs/>
        </w:rPr>
        <w:t xml:space="preserve">Objekto </w:t>
      </w:r>
      <w:r w:rsidRPr="0010289A">
        <w:t>patalpų šildymui draudžiama.</w:t>
      </w:r>
    </w:p>
    <w:p w14:paraId="6B1BCEE4" w14:textId="71D91C17" w:rsidR="00D55D86" w:rsidRPr="0010289A" w:rsidRDefault="00D55D86" w:rsidP="001D0586">
      <w:pPr>
        <w:pStyle w:val="ListParagraph"/>
        <w:numPr>
          <w:ilvl w:val="0"/>
          <w:numId w:val="47"/>
        </w:numPr>
        <w:spacing w:after="120" w:line="276" w:lineRule="auto"/>
        <w:ind w:left="567" w:hanging="567"/>
        <w:jc w:val="both"/>
      </w:pPr>
      <w:r w:rsidRPr="0010289A">
        <w:t>Teikdamas Paslaugas, Privatus subjektas privalo:</w:t>
      </w:r>
    </w:p>
    <w:p w14:paraId="27B0A94D" w14:textId="47C9E94A" w:rsidR="00D55D86" w:rsidRPr="0010289A" w:rsidRDefault="00D55D86" w:rsidP="001D0586">
      <w:pPr>
        <w:pStyle w:val="ListParagraph"/>
        <w:numPr>
          <w:ilvl w:val="1"/>
          <w:numId w:val="47"/>
        </w:numPr>
        <w:spacing w:after="120" w:line="276" w:lineRule="auto"/>
        <w:ind w:left="1418" w:hanging="851"/>
        <w:jc w:val="both"/>
      </w:pPr>
      <w:bookmarkStart w:id="164" w:name="_Ref67046346"/>
      <w:r w:rsidRPr="0010289A">
        <w:t xml:space="preserve">Garantinio laikotarpio metu </w:t>
      </w:r>
      <w:r w:rsidR="00EF600A" w:rsidRPr="0010289A">
        <w:t>Objekto</w:t>
      </w:r>
      <w:r w:rsidRPr="0010289A">
        <w:t xml:space="preserve"> patalpose šildymo sezono laikotarpiu, užtikrinti reikalavimus patalpų temperatūrai nustatytus </w:t>
      </w:r>
      <w:r w:rsidR="00A92A1D" w:rsidRPr="0010289A">
        <w:t>teisės aktuose</w:t>
      </w:r>
      <w:r w:rsidRPr="0010289A">
        <w:t>;</w:t>
      </w:r>
      <w:bookmarkEnd w:id="164"/>
    </w:p>
    <w:p w14:paraId="4D736F3C" w14:textId="563A91C0" w:rsidR="00D55D86" w:rsidRPr="0010289A" w:rsidRDefault="00D55D86" w:rsidP="002C6EBE">
      <w:pPr>
        <w:pStyle w:val="ListParagraph"/>
        <w:numPr>
          <w:ilvl w:val="1"/>
          <w:numId w:val="47"/>
        </w:numPr>
        <w:spacing w:after="120" w:line="276" w:lineRule="auto"/>
        <w:ind w:left="1418" w:hanging="851"/>
        <w:jc w:val="both"/>
      </w:pPr>
      <w:r w:rsidRPr="0010289A">
        <w:t xml:space="preserve">iki </w:t>
      </w:r>
      <w:r w:rsidR="00A92A1D" w:rsidRPr="0010289A">
        <w:t>Darbų</w:t>
      </w:r>
      <w:r w:rsidRPr="0010289A">
        <w:t xml:space="preserve"> atlikimo termino pabaigos </w:t>
      </w:r>
      <w:r w:rsidR="00E719E8" w:rsidRPr="0010289A">
        <w:t>Objekte</w:t>
      </w:r>
      <w:r w:rsidRPr="0010289A">
        <w:t xml:space="preserve"> įrengti patalpų mikroklimato sąlygų palaikymo stebėsenos sistemą bei užtikrinti jos funkcionavimą Garantinio termino metu. Minimalūs reikalavimai </w:t>
      </w:r>
      <w:r w:rsidR="00EF600A" w:rsidRPr="0010289A">
        <w:t>Objekto</w:t>
      </w:r>
      <w:r w:rsidRPr="0010289A">
        <w:t xml:space="preserve"> patalpų mikroklimato sąlygų palaikymo stebėsenos sistemai pateikiami </w:t>
      </w:r>
      <w:r w:rsidR="00EF600A" w:rsidRPr="0010289A">
        <w:t xml:space="preserve">Specifikacijų </w:t>
      </w:r>
      <w:r w:rsidR="00EF600A" w:rsidRPr="0010289A">
        <w:fldChar w:fldCharType="begin"/>
      </w:r>
      <w:r w:rsidR="00EF600A" w:rsidRPr="0010289A">
        <w:instrText xml:space="preserve"> REF _Ref109919967 \r \h </w:instrText>
      </w:r>
      <w:r w:rsidR="00686D0B" w:rsidRPr="0010289A">
        <w:instrText xml:space="preserve"> \* MERGEFORMAT </w:instrText>
      </w:r>
      <w:r w:rsidR="00EF600A" w:rsidRPr="0010289A">
        <w:fldChar w:fldCharType="separate"/>
      </w:r>
      <w:r w:rsidR="00475A1A">
        <w:t>V</w:t>
      </w:r>
      <w:r w:rsidR="00EF600A" w:rsidRPr="0010289A">
        <w:fldChar w:fldCharType="end"/>
      </w:r>
      <w:r w:rsidR="00EF600A" w:rsidRPr="0010289A">
        <w:t xml:space="preserve"> skyriuje</w:t>
      </w:r>
      <w:r w:rsidRPr="0010289A">
        <w:t>.</w:t>
      </w:r>
    </w:p>
    <w:p w14:paraId="1580AAD5" w14:textId="4915954F" w:rsidR="001A0064" w:rsidRPr="0010289A" w:rsidRDefault="002B2A97" w:rsidP="001D0586">
      <w:pPr>
        <w:pStyle w:val="ListParagraph"/>
        <w:numPr>
          <w:ilvl w:val="0"/>
          <w:numId w:val="47"/>
        </w:numPr>
        <w:spacing w:after="120" w:line="276" w:lineRule="auto"/>
        <w:ind w:left="709" w:hanging="709"/>
        <w:jc w:val="both"/>
      </w:pPr>
      <w:r w:rsidRPr="0010289A">
        <w:t xml:space="preserve">Teikiant Pasiūlymą Kandidatas / Dalyvis pateikia informaciją apie siūlomas teikti Paslaugas ir jų kainas užpildant Sąlygų </w:t>
      </w:r>
      <w:r w:rsidR="00984736" w:rsidRPr="0010289A">
        <w:fldChar w:fldCharType="begin"/>
      </w:r>
      <w:r w:rsidR="00984736" w:rsidRPr="0010289A">
        <w:instrText xml:space="preserve"> REF _Ref131077905 \w \h </w:instrText>
      </w:r>
      <w:r w:rsidR="00686D0B" w:rsidRPr="0010289A">
        <w:instrText xml:space="preserve"> \* MERGEFORMAT </w:instrText>
      </w:r>
      <w:r w:rsidR="00984736" w:rsidRPr="0010289A">
        <w:fldChar w:fldCharType="separate"/>
      </w:r>
      <w:r w:rsidR="00475A1A">
        <w:t>2</w:t>
      </w:r>
      <w:r w:rsidR="00984736" w:rsidRPr="0010289A">
        <w:fldChar w:fldCharType="end"/>
      </w:r>
      <w:r w:rsidRPr="0010289A">
        <w:t xml:space="preserve"> priedo 5 priedėlį</w:t>
      </w:r>
      <w:r w:rsidRPr="0010289A">
        <w:rPr>
          <w:i/>
          <w:iCs/>
        </w:rPr>
        <w:t xml:space="preserve"> Paslaugos.</w:t>
      </w:r>
    </w:p>
    <w:p w14:paraId="46E900F6" w14:textId="49D5FE13" w:rsidR="001A0064" w:rsidRPr="0010289A" w:rsidRDefault="002959DA" w:rsidP="001D0586">
      <w:pPr>
        <w:pStyle w:val="ListParagraph"/>
        <w:numPr>
          <w:ilvl w:val="0"/>
          <w:numId w:val="47"/>
        </w:numPr>
        <w:spacing w:after="120" w:line="276" w:lineRule="auto"/>
        <w:ind w:left="709" w:hanging="709"/>
        <w:jc w:val="both"/>
      </w:pPr>
      <w:r w:rsidRPr="0010289A">
        <w:t>Kandidato</w:t>
      </w:r>
      <w:r w:rsidR="00EF46B1" w:rsidRPr="0010289A">
        <w:t xml:space="preserve"> </w:t>
      </w:r>
      <w:r w:rsidRPr="0010289A">
        <w:t xml:space="preserve">/ Dalyvio siūlomų teikti atskirų Paslaugų kainos pateikiamos užpildant </w:t>
      </w:r>
      <w:r w:rsidRPr="0010289A">
        <w:rPr>
          <w:i/>
          <w:iCs/>
        </w:rPr>
        <w:t>1 darbalap</w:t>
      </w:r>
      <w:r w:rsidR="00ED68C6" w:rsidRPr="0010289A">
        <w:rPr>
          <w:i/>
          <w:iCs/>
        </w:rPr>
        <w:t>į</w:t>
      </w:r>
      <w:r w:rsidRPr="0010289A">
        <w:rPr>
          <w:i/>
          <w:iCs/>
        </w:rPr>
        <w:t xml:space="preserve"> Paslaugų specifikacijos.</w:t>
      </w:r>
    </w:p>
    <w:p w14:paraId="55318A6E" w14:textId="31810628" w:rsidR="001A0064" w:rsidRPr="0010289A" w:rsidRDefault="002959DA" w:rsidP="001D0586">
      <w:pPr>
        <w:pStyle w:val="ListParagraph"/>
        <w:numPr>
          <w:ilvl w:val="0"/>
          <w:numId w:val="47"/>
        </w:numPr>
        <w:spacing w:after="120" w:line="276" w:lineRule="auto"/>
        <w:ind w:left="709" w:hanging="709"/>
        <w:jc w:val="both"/>
      </w:pPr>
      <w:r w:rsidRPr="0010289A">
        <w:t>Kandidato</w:t>
      </w:r>
      <w:r w:rsidR="00EF46B1" w:rsidRPr="0010289A">
        <w:t xml:space="preserve"> </w:t>
      </w:r>
      <w:r w:rsidRPr="0010289A">
        <w:t xml:space="preserve">/ Dalyvio siūlomų teikti techninės priežiūros Paslaugų aprašymas ir kainos pateikiamos užpildant </w:t>
      </w:r>
      <w:r w:rsidRPr="0010289A">
        <w:rPr>
          <w:i/>
          <w:iCs/>
        </w:rPr>
        <w:t>2 darbalap</w:t>
      </w:r>
      <w:r w:rsidR="00ED68C6" w:rsidRPr="0010289A">
        <w:rPr>
          <w:i/>
          <w:iCs/>
        </w:rPr>
        <w:t>į</w:t>
      </w:r>
      <w:r w:rsidRPr="0010289A">
        <w:rPr>
          <w:i/>
          <w:iCs/>
        </w:rPr>
        <w:t xml:space="preserve"> Techninė priežiūr</w:t>
      </w:r>
      <w:r w:rsidR="00A92A1D" w:rsidRPr="0010289A">
        <w:rPr>
          <w:i/>
          <w:iCs/>
        </w:rPr>
        <w:t>a</w:t>
      </w:r>
      <w:r w:rsidRPr="0010289A">
        <w:rPr>
          <w:i/>
          <w:iCs/>
        </w:rPr>
        <w:t>.</w:t>
      </w:r>
    </w:p>
    <w:p w14:paraId="0DAB93FD" w14:textId="3DD5EB8C" w:rsidR="002B2A97" w:rsidRPr="0010289A" w:rsidRDefault="00E41C69" w:rsidP="001D0586">
      <w:pPr>
        <w:pStyle w:val="ListParagraph"/>
        <w:numPr>
          <w:ilvl w:val="0"/>
          <w:numId w:val="47"/>
        </w:numPr>
        <w:spacing w:after="120" w:line="276" w:lineRule="auto"/>
        <w:ind w:left="709" w:hanging="709"/>
        <w:jc w:val="both"/>
      </w:pPr>
      <w:r w:rsidRPr="0010289A">
        <w:lastRenderedPageBreak/>
        <w:t>Kandidato</w:t>
      </w:r>
      <w:r w:rsidR="00EF46B1" w:rsidRPr="0010289A">
        <w:t xml:space="preserve"> </w:t>
      </w:r>
      <w:r w:rsidRPr="0010289A">
        <w:t xml:space="preserve">/ Dalyvio siūlomų teikti Registravimo įrankio Paslaugų aprašymas ir kainos pateikiamos užpildant </w:t>
      </w:r>
      <w:r w:rsidRPr="0010289A">
        <w:rPr>
          <w:i/>
          <w:iCs/>
        </w:rPr>
        <w:t>3 darbalapį Registravimo įrankis.</w:t>
      </w:r>
    </w:p>
    <w:p w14:paraId="1E417815" w14:textId="77777777" w:rsidR="002915D4" w:rsidRPr="0010289A" w:rsidRDefault="002915D4" w:rsidP="002C6EBE">
      <w:pPr>
        <w:pStyle w:val="ListParagraph"/>
        <w:spacing w:after="120" w:line="276" w:lineRule="auto"/>
        <w:ind w:left="405"/>
        <w:jc w:val="both"/>
      </w:pPr>
    </w:p>
    <w:p w14:paraId="3A81D2BF" w14:textId="404333F0" w:rsidR="00A45C3B" w:rsidRPr="0010289A" w:rsidRDefault="00FC7D6E" w:rsidP="002C6EBE">
      <w:pPr>
        <w:pStyle w:val="ListParagraph"/>
        <w:numPr>
          <w:ilvl w:val="0"/>
          <w:numId w:val="48"/>
        </w:numPr>
        <w:spacing w:after="120" w:line="276" w:lineRule="auto"/>
        <w:jc w:val="center"/>
        <w:rPr>
          <w:b/>
          <w:bCs/>
          <w:color w:val="943634" w:themeColor="accent2" w:themeShade="BF"/>
        </w:rPr>
      </w:pPr>
      <w:bookmarkStart w:id="165" w:name="_Ref109919967"/>
      <w:r w:rsidRPr="0010289A">
        <w:rPr>
          <w:b/>
          <w:bCs/>
          <w:color w:val="943634" w:themeColor="accent2" w:themeShade="BF"/>
        </w:rPr>
        <w:t>O</w:t>
      </w:r>
      <w:r w:rsidR="00A45C3B" w:rsidRPr="0010289A">
        <w:rPr>
          <w:b/>
          <w:bCs/>
          <w:color w:val="943634" w:themeColor="accent2" w:themeShade="BF"/>
        </w:rPr>
        <w:t>bjekto vidaus mikroklimato reikalavimai</w:t>
      </w:r>
      <w:bookmarkEnd w:id="165"/>
    </w:p>
    <w:p w14:paraId="6D2C4FA2" w14:textId="77777777" w:rsidR="002915D4" w:rsidRPr="0010289A" w:rsidRDefault="002915D4" w:rsidP="002C6EBE">
      <w:pPr>
        <w:pStyle w:val="ListParagraph"/>
        <w:spacing w:after="120" w:line="276" w:lineRule="auto"/>
        <w:ind w:left="1080"/>
      </w:pPr>
    </w:p>
    <w:p w14:paraId="2A7448F9" w14:textId="7AABD277" w:rsidR="00A83096" w:rsidRPr="0010289A" w:rsidRDefault="001E7035" w:rsidP="001D0586">
      <w:pPr>
        <w:pStyle w:val="ListParagraph"/>
        <w:numPr>
          <w:ilvl w:val="0"/>
          <w:numId w:val="47"/>
        </w:numPr>
        <w:spacing w:after="120" w:line="276" w:lineRule="auto"/>
        <w:ind w:left="567" w:hanging="567"/>
        <w:jc w:val="both"/>
        <w:rPr>
          <w:bCs/>
        </w:rPr>
      </w:pPr>
      <w:r w:rsidRPr="0010289A">
        <w:rPr>
          <w:bCs/>
        </w:rPr>
        <w:t>Objekto p</w:t>
      </w:r>
      <w:r w:rsidR="00A83096" w:rsidRPr="0010289A">
        <w:rPr>
          <w:bCs/>
        </w:rPr>
        <w:t>atalpų mikroklimato sąlygų palaikymo stebėsenos sistema (toliau – ESVS) skirta matuoti patalpų oro temperatūrą ir CO</w:t>
      </w:r>
      <w:r w:rsidR="00A83096" w:rsidRPr="0010289A">
        <w:rPr>
          <w:bCs/>
          <w:vertAlign w:val="subscript"/>
        </w:rPr>
        <w:t>2</w:t>
      </w:r>
      <w:r w:rsidR="00A83096" w:rsidRPr="0010289A">
        <w:rPr>
          <w:bCs/>
        </w:rPr>
        <w:t xml:space="preserve"> koncentraciją, siekiant užtikrinti Sutartyje numatytus įsipareigojimus</w:t>
      </w:r>
      <w:r w:rsidR="00ED68C6" w:rsidRPr="0010289A">
        <w:rPr>
          <w:bCs/>
        </w:rPr>
        <w:t>.</w:t>
      </w:r>
      <w:r w:rsidR="00A83096" w:rsidRPr="0010289A">
        <w:rPr>
          <w:bCs/>
        </w:rPr>
        <w:t xml:space="preserve"> </w:t>
      </w:r>
      <w:r w:rsidR="00ED68C6" w:rsidRPr="0010289A">
        <w:rPr>
          <w:bCs/>
        </w:rPr>
        <w:t>P</w:t>
      </w:r>
      <w:r w:rsidR="00A83096" w:rsidRPr="0010289A">
        <w:rPr>
          <w:bCs/>
        </w:rPr>
        <w:t>atalpų oro temperatūros matavimui kiekviename matavimo taške turi būti įrengiami du oro temperatūros matuokliai kurie turi matuoti temperatūrą 0,1 m ir 1,1 m aukštyje nuo grindų</w:t>
      </w:r>
      <w:r w:rsidRPr="0010289A">
        <w:rPr>
          <w:bCs/>
        </w:rPr>
        <w:t>.</w:t>
      </w:r>
    </w:p>
    <w:p w14:paraId="4A203539" w14:textId="5E4040C4" w:rsidR="00A83096" w:rsidRPr="0010289A" w:rsidRDefault="00A83096" w:rsidP="001D0586">
      <w:pPr>
        <w:pStyle w:val="ListParagraph"/>
        <w:numPr>
          <w:ilvl w:val="0"/>
          <w:numId w:val="47"/>
        </w:numPr>
        <w:spacing w:after="120" w:line="276" w:lineRule="auto"/>
        <w:ind w:left="567" w:hanging="567"/>
        <w:contextualSpacing w:val="0"/>
        <w:jc w:val="both"/>
        <w:rPr>
          <w:bCs/>
        </w:rPr>
      </w:pPr>
      <w:r w:rsidRPr="0010289A">
        <w:rPr>
          <w:bCs/>
        </w:rPr>
        <w:t>Matavimo taškas – patalpa, kurioje pagal teisės aktus įrengti patalpos oro temperatūros prietaisai ir (arba) CO</w:t>
      </w:r>
      <w:r w:rsidRPr="0010289A">
        <w:rPr>
          <w:bCs/>
          <w:vertAlign w:val="subscript"/>
        </w:rPr>
        <w:t>2</w:t>
      </w:r>
      <w:r w:rsidRPr="0010289A">
        <w:rPr>
          <w:bCs/>
        </w:rPr>
        <w:t xml:space="preserve"> koncentracijos matavimo prietaisas</w:t>
      </w:r>
      <w:r w:rsidR="00ED68C6" w:rsidRPr="0010289A">
        <w:rPr>
          <w:bCs/>
        </w:rPr>
        <w:t>.</w:t>
      </w:r>
    </w:p>
    <w:p w14:paraId="50A6B175" w14:textId="717E5F46" w:rsidR="00A83096" w:rsidRPr="0010289A" w:rsidRDefault="00A83096" w:rsidP="001D0586">
      <w:pPr>
        <w:pStyle w:val="ListParagraph"/>
        <w:numPr>
          <w:ilvl w:val="0"/>
          <w:numId w:val="47"/>
        </w:numPr>
        <w:spacing w:after="120" w:line="276" w:lineRule="auto"/>
        <w:ind w:left="567" w:hanging="567"/>
        <w:contextualSpacing w:val="0"/>
        <w:jc w:val="both"/>
        <w:rPr>
          <w:bCs/>
        </w:rPr>
      </w:pPr>
      <w:r w:rsidRPr="0010289A">
        <w:rPr>
          <w:bCs/>
        </w:rPr>
        <w:t xml:space="preserve">Privatus subjektas turi pasirinkti, instaliuoti ir aptarnauti tokią ESVS, kuri būtų pritaikyta </w:t>
      </w:r>
      <w:r w:rsidR="00E719E8" w:rsidRPr="0010289A">
        <w:rPr>
          <w:iCs/>
        </w:rPr>
        <w:t xml:space="preserve">Objektui </w:t>
      </w:r>
      <w:r w:rsidRPr="0010289A">
        <w:rPr>
          <w:bCs/>
        </w:rPr>
        <w:t xml:space="preserve">ir turėtų matavimo prietaisus su duomenų įrašymo ir momentinių matuojamų rodiklių rodymo funkcija (toliau – </w:t>
      </w:r>
      <w:r w:rsidRPr="0010289A">
        <w:t>Matavimo prietaisai</w:t>
      </w:r>
      <w:r w:rsidRPr="0010289A">
        <w:rPr>
          <w:bCs/>
        </w:rPr>
        <w:t>)</w:t>
      </w:r>
      <w:r w:rsidR="00ED68C6" w:rsidRPr="0010289A">
        <w:rPr>
          <w:bCs/>
        </w:rPr>
        <w:t>.</w:t>
      </w:r>
    </w:p>
    <w:p w14:paraId="25F2C8F8" w14:textId="6760315F" w:rsidR="00A83096" w:rsidRPr="0010289A" w:rsidRDefault="00A83096" w:rsidP="001D0586">
      <w:pPr>
        <w:pStyle w:val="ListParagraph"/>
        <w:numPr>
          <w:ilvl w:val="0"/>
          <w:numId w:val="47"/>
        </w:numPr>
        <w:spacing w:after="120" w:line="276" w:lineRule="auto"/>
        <w:ind w:left="567" w:hanging="567"/>
        <w:contextualSpacing w:val="0"/>
        <w:jc w:val="both"/>
        <w:rPr>
          <w:bCs/>
        </w:rPr>
      </w:pPr>
      <w:r w:rsidRPr="0010289A">
        <w:rPr>
          <w:bCs/>
        </w:rPr>
        <w:t xml:space="preserve">Privatus subjektas su Valdžios subjektu suderintose </w:t>
      </w:r>
      <w:r w:rsidR="00E719E8" w:rsidRPr="0010289A">
        <w:rPr>
          <w:iCs/>
        </w:rPr>
        <w:t xml:space="preserve">Objekto </w:t>
      </w:r>
      <w:r w:rsidRPr="0010289A">
        <w:rPr>
          <w:bCs/>
        </w:rPr>
        <w:t xml:space="preserve">patalpose </w:t>
      </w:r>
      <w:r w:rsidR="00ED68C6" w:rsidRPr="0010289A">
        <w:rPr>
          <w:bCs/>
        </w:rPr>
        <w:t xml:space="preserve">turi </w:t>
      </w:r>
      <w:r w:rsidRPr="0010289A">
        <w:rPr>
          <w:bCs/>
        </w:rPr>
        <w:t xml:space="preserve">įrengti patalpų mikroklimato matavimo taškus (įrengti matavimo prietaisus atitinkamiems rodikliams matuoti) ir kartu su Valdžios subjektu turėti prieigą prie einamųjų ir istorinių matavimo rezultatų duomenų (įskaitant galimybę, bet kuriuo metu gauti/ įsirašyti į savo laikmenas sukauptus matavimų duomenis) Sutarties vykdymo metu. Rekomenduojama, kad šildomų patalpų vidaus oro temperatūra turi būti matuojama skirtingos norminės temperatūros vertės patalpose, kurių šildomas plotas apytikriai turi atitikti kiekvienos nustatytos norminės temperatūros, pagal patalpų paskirtį, grindų ploto procentinę dalį, visų šildomų patalpų ploto atžvilgiu. Privatus subjektas turi teisę instaliuoti papildomus matavimo prietaisus kitose </w:t>
      </w:r>
      <w:r w:rsidR="00E719E8" w:rsidRPr="0010289A">
        <w:rPr>
          <w:bCs/>
        </w:rPr>
        <w:t>Objekto</w:t>
      </w:r>
      <w:r w:rsidRPr="0010289A">
        <w:rPr>
          <w:bCs/>
        </w:rPr>
        <w:t xml:space="preserve"> vietose.</w:t>
      </w:r>
    </w:p>
    <w:tbl>
      <w:tblPr>
        <w:tblStyle w:val="TableGrid"/>
        <w:tblW w:w="0" w:type="auto"/>
        <w:tblInd w:w="360" w:type="dxa"/>
        <w:tblLayout w:type="fixed"/>
        <w:tblLook w:val="04A0" w:firstRow="1" w:lastRow="0" w:firstColumn="1" w:lastColumn="0" w:noHBand="0" w:noVBand="1"/>
      </w:tblPr>
      <w:tblGrid>
        <w:gridCol w:w="3604"/>
        <w:gridCol w:w="567"/>
        <w:gridCol w:w="567"/>
        <w:gridCol w:w="567"/>
        <w:gridCol w:w="567"/>
        <w:gridCol w:w="567"/>
        <w:gridCol w:w="567"/>
        <w:gridCol w:w="567"/>
        <w:gridCol w:w="567"/>
        <w:gridCol w:w="567"/>
        <w:gridCol w:w="561"/>
      </w:tblGrid>
      <w:tr w:rsidR="00A83096" w:rsidRPr="0010289A" w14:paraId="3A628DBE" w14:textId="77777777" w:rsidTr="00561911">
        <w:tc>
          <w:tcPr>
            <w:tcW w:w="3604" w:type="dxa"/>
            <w:vMerge w:val="restart"/>
            <w:vAlign w:val="center"/>
          </w:tcPr>
          <w:p w14:paraId="6E14A869" w14:textId="77777777" w:rsidR="00A83096" w:rsidRPr="0010289A" w:rsidRDefault="00A83096" w:rsidP="002C6EBE">
            <w:pPr>
              <w:pStyle w:val="ListParagraph"/>
              <w:spacing w:after="120" w:line="276" w:lineRule="auto"/>
              <w:ind w:left="0"/>
              <w:contextualSpacing w:val="0"/>
              <w:jc w:val="center"/>
              <w:rPr>
                <w:bCs/>
              </w:rPr>
            </w:pPr>
            <w:r w:rsidRPr="0010289A">
              <w:rPr>
                <w:bCs/>
              </w:rPr>
              <w:t>Matuojamas mikroklimato parametras</w:t>
            </w:r>
          </w:p>
        </w:tc>
        <w:tc>
          <w:tcPr>
            <w:tcW w:w="5664" w:type="dxa"/>
            <w:gridSpan w:val="10"/>
            <w:vAlign w:val="center"/>
          </w:tcPr>
          <w:p w14:paraId="298DA793" w14:textId="545DF8A3" w:rsidR="00A83096" w:rsidRPr="0010289A" w:rsidRDefault="00E719E8" w:rsidP="002C6EBE">
            <w:pPr>
              <w:pStyle w:val="ListParagraph"/>
              <w:spacing w:after="120" w:line="276" w:lineRule="auto"/>
              <w:ind w:left="0"/>
              <w:contextualSpacing w:val="0"/>
              <w:jc w:val="center"/>
              <w:rPr>
                <w:bCs/>
              </w:rPr>
            </w:pPr>
            <w:r w:rsidRPr="0010289A">
              <w:rPr>
                <w:iCs/>
              </w:rPr>
              <w:t>Objektas</w:t>
            </w:r>
          </w:p>
        </w:tc>
      </w:tr>
      <w:tr w:rsidR="00A83096" w:rsidRPr="0010289A" w14:paraId="21B839C0" w14:textId="77777777" w:rsidTr="00561911">
        <w:tc>
          <w:tcPr>
            <w:tcW w:w="3604" w:type="dxa"/>
            <w:vMerge/>
            <w:vAlign w:val="center"/>
          </w:tcPr>
          <w:p w14:paraId="71E4759B" w14:textId="77777777" w:rsidR="00A83096" w:rsidRPr="0010289A" w:rsidRDefault="00A83096" w:rsidP="002C6EBE">
            <w:pPr>
              <w:pStyle w:val="ListParagraph"/>
              <w:spacing w:after="120" w:line="276" w:lineRule="auto"/>
              <w:ind w:left="0"/>
              <w:contextualSpacing w:val="0"/>
              <w:jc w:val="center"/>
              <w:rPr>
                <w:bCs/>
              </w:rPr>
            </w:pPr>
          </w:p>
        </w:tc>
        <w:tc>
          <w:tcPr>
            <w:tcW w:w="567" w:type="dxa"/>
            <w:vAlign w:val="center"/>
          </w:tcPr>
          <w:p w14:paraId="6480B55D" w14:textId="77777777" w:rsidR="00A83096" w:rsidRPr="0010289A" w:rsidRDefault="00A83096" w:rsidP="002C6EBE">
            <w:pPr>
              <w:pStyle w:val="ListParagraph"/>
              <w:spacing w:after="120" w:line="276" w:lineRule="auto"/>
              <w:ind w:left="0"/>
              <w:contextualSpacing w:val="0"/>
              <w:jc w:val="center"/>
              <w:rPr>
                <w:bCs/>
              </w:rPr>
            </w:pPr>
            <w:r w:rsidRPr="0010289A">
              <w:rPr>
                <w:bCs/>
              </w:rPr>
              <w:t>1</w:t>
            </w:r>
          </w:p>
        </w:tc>
        <w:tc>
          <w:tcPr>
            <w:tcW w:w="567" w:type="dxa"/>
            <w:vAlign w:val="center"/>
          </w:tcPr>
          <w:p w14:paraId="38BAACF1" w14:textId="77777777" w:rsidR="00A83096" w:rsidRPr="0010289A" w:rsidRDefault="00A83096" w:rsidP="002C6EBE">
            <w:pPr>
              <w:pStyle w:val="ListParagraph"/>
              <w:spacing w:after="120" w:line="276" w:lineRule="auto"/>
              <w:ind w:left="0"/>
              <w:contextualSpacing w:val="0"/>
              <w:jc w:val="center"/>
              <w:rPr>
                <w:bCs/>
              </w:rPr>
            </w:pPr>
            <w:r w:rsidRPr="0010289A">
              <w:rPr>
                <w:bCs/>
              </w:rPr>
              <w:t>2</w:t>
            </w:r>
          </w:p>
        </w:tc>
        <w:tc>
          <w:tcPr>
            <w:tcW w:w="567" w:type="dxa"/>
            <w:vAlign w:val="center"/>
          </w:tcPr>
          <w:p w14:paraId="6C897290" w14:textId="77777777" w:rsidR="00A83096" w:rsidRPr="0010289A" w:rsidRDefault="00A83096" w:rsidP="002C6EBE">
            <w:pPr>
              <w:pStyle w:val="ListParagraph"/>
              <w:spacing w:after="120" w:line="276" w:lineRule="auto"/>
              <w:ind w:left="0"/>
              <w:contextualSpacing w:val="0"/>
              <w:jc w:val="center"/>
              <w:rPr>
                <w:bCs/>
              </w:rPr>
            </w:pPr>
            <w:r w:rsidRPr="0010289A">
              <w:rPr>
                <w:bCs/>
              </w:rPr>
              <w:t>3</w:t>
            </w:r>
          </w:p>
        </w:tc>
        <w:tc>
          <w:tcPr>
            <w:tcW w:w="567" w:type="dxa"/>
            <w:vAlign w:val="center"/>
          </w:tcPr>
          <w:p w14:paraId="6FFCF66C" w14:textId="77777777" w:rsidR="00A83096" w:rsidRPr="0010289A" w:rsidRDefault="00A83096" w:rsidP="002C6EBE">
            <w:pPr>
              <w:pStyle w:val="ListParagraph"/>
              <w:spacing w:after="120" w:line="276" w:lineRule="auto"/>
              <w:ind w:left="0"/>
              <w:contextualSpacing w:val="0"/>
              <w:jc w:val="center"/>
              <w:rPr>
                <w:bCs/>
              </w:rPr>
            </w:pPr>
            <w:r w:rsidRPr="0010289A">
              <w:rPr>
                <w:bCs/>
              </w:rPr>
              <w:t>4</w:t>
            </w:r>
          </w:p>
        </w:tc>
        <w:tc>
          <w:tcPr>
            <w:tcW w:w="567" w:type="dxa"/>
            <w:vAlign w:val="center"/>
          </w:tcPr>
          <w:p w14:paraId="56866DAB" w14:textId="77777777" w:rsidR="00A83096" w:rsidRPr="0010289A" w:rsidRDefault="00A83096" w:rsidP="002C6EBE">
            <w:pPr>
              <w:pStyle w:val="ListParagraph"/>
              <w:spacing w:after="120" w:line="276" w:lineRule="auto"/>
              <w:ind w:left="0"/>
              <w:contextualSpacing w:val="0"/>
              <w:jc w:val="center"/>
              <w:rPr>
                <w:bCs/>
              </w:rPr>
            </w:pPr>
            <w:r w:rsidRPr="0010289A">
              <w:rPr>
                <w:bCs/>
              </w:rPr>
              <w:t>5</w:t>
            </w:r>
          </w:p>
        </w:tc>
        <w:tc>
          <w:tcPr>
            <w:tcW w:w="567" w:type="dxa"/>
            <w:vAlign w:val="center"/>
          </w:tcPr>
          <w:p w14:paraId="7E2A0A44" w14:textId="77777777" w:rsidR="00A83096" w:rsidRPr="0010289A" w:rsidRDefault="00A83096" w:rsidP="002C6EBE">
            <w:pPr>
              <w:pStyle w:val="ListParagraph"/>
              <w:spacing w:after="120" w:line="276" w:lineRule="auto"/>
              <w:ind w:left="0"/>
              <w:contextualSpacing w:val="0"/>
              <w:jc w:val="center"/>
              <w:rPr>
                <w:bCs/>
              </w:rPr>
            </w:pPr>
            <w:r w:rsidRPr="0010289A">
              <w:rPr>
                <w:bCs/>
              </w:rPr>
              <w:t>6</w:t>
            </w:r>
          </w:p>
        </w:tc>
        <w:tc>
          <w:tcPr>
            <w:tcW w:w="567" w:type="dxa"/>
            <w:vAlign w:val="center"/>
          </w:tcPr>
          <w:p w14:paraId="2DD8C80B" w14:textId="77777777" w:rsidR="00A83096" w:rsidRPr="0010289A" w:rsidRDefault="00A83096" w:rsidP="002C6EBE">
            <w:pPr>
              <w:pStyle w:val="ListParagraph"/>
              <w:spacing w:after="120" w:line="276" w:lineRule="auto"/>
              <w:ind w:left="0"/>
              <w:contextualSpacing w:val="0"/>
              <w:jc w:val="center"/>
              <w:rPr>
                <w:bCs/>
              </w:rPr>
            </w:pPr>
            <w:r w:rsidRPr="0010289A">
              <w:rPr>
                <w:bCs/>
              </w:rPr>
              <w:t>7</w:t>
            </w:r>
          </w:p>
        </w:tc>
        <w:tc>
          <w:tcPr>
            <w:tcW w:w="567" w:type="dxa"/>
            <w:vAlign w:val="center"/>
          </w:tcPr>
          <w:p w14:paraId="707F12DA" w14:textId="77777777" w:rsidR="00A83096" w:rsidRPr="0010289A" w:rsidRDefault="00A83096" w:rsidP="002C6EBE">
            <w:pPr>
              <w:pStyle w:val="ListParagraph"/>
              <w:spacing w:after="120" w:line="276" w:lineRule="auto"/>
              <w:ind w:left="0"/>
              <w:contextualSpacing w:val="0"/>
              <w:jc w:val="center"/>
              <w:rPr>
                <w:bCs/>
              </w:rPr>
            </w:pPr>
            <w:r w:rsidRPr="0010289A">
              <w:rPr>
                <w:bCs/>
              </w:rPr>
              <w:t>8</w:t>
            </w:r>
          </w:p>
        </w:tc>
        <w:tc>
          <w:tcPr>
            <w:tcW w:w="567" w:type="dxa"/>
            <w:vAlign w:val="center"/>
          </w:tcPr>
          <w:p w14:paraId="560332A0" w14:textId="77777777" w:rsidR="00A83096" w:rsidRPr="0010289A" w:rsidRDefault="00A83096" w:rsidP="002C6EBE">
            <w:pPr>
              <w:pStyle w:val="ListParagraph"/>
              <w:spacing w:after="120" w:line="276" w:lineRule="auto"/>
              <w:ind w:left="0"/>
              <w:contextualSpacing w:val="0"/>
              <w:jc w:val="center"/>
              <w:rPr>
                <w:bCs/>
              </w:rPr>
            </w:pPr>
            <w:r w:rsidRPr="0010289A">
              <w:rPr>
                <w:bCs/>
              </w:rPr>
              <w:t>9</w:t>
            </w:r>
          </w:p>
        </w:tc>
        <w:tc>
          <w:tcPr>
            <w:tcW w:w="561" w:type="dxa"/>
            <w:vAlign w:val="center"/>
          </w:tcPr>
          <w:p w14:paraId="53BA00A9" w14:textId="77777777" w:rsidR="00A83096" w:rsidRPr="0010289A" w:rsidRDefault="00A83096" w:rsidP="002C6EBE">
            <w:pPr>
              <w:pStyle w:val="ListParagraph"/>
              <w:spacing w:after="120" w:line="276" w:lineRule="auto"/>
              <w:ind w:left="0"/>
              <w:contextualSpacing w:val="0"/>
              <w:jc w:val="center"/>
              <w:rPr>
                <w:bCs/>
              </w:rPr>
            </w:pPr>
            <w:r w:rsidRPr="0010289A">
              <w:rPr>
                <w:bCs/>
              </w:rPr>
              <w:t>10</w:t>
            </w:r>
          </w:p>
        </w:tc>
      </w:tr>
      <w:tr w:rsidR="00A83096" w:rsidRPr="0010289A" w14:paraId="505A218F" w14:textId="77777777" w:rsidTr="00561911">
        <w:tc>
          <w:tcPr>
            <w:tcW w:w="3604" w:type="dxa"/>
          </w:tcPr>
          <w:p w14:paraId="338C32DF" w14:textId="77777777" w:rsidR="00A83096" w:rsidRPr="0010289A" w:rsidRDefault="00A83096" w:rsidP="00857BEC">
            <w:pPr>
              <w:pStyle w:val="ListParagraph"/>
              <w:spacing w:after="120" w:line="276" w:lineRule="auto"/>
              <w:ind w:left="0"/>
              <w:contextualSpacing w:val="0"/>
              <w:jc w:val="both"/>
              <w:rPr>
                <w:bCs/>
              </w:rPr>
            </w:pPr>
            <w:r w:rsidRPr="0010289A">
              <w:rPr>
                <w:bCs/>
              </w:rPr>
              <w:t>Patalpų oro temperatūros matavimo taškai</w:t>
            </w:r>
          </w:p>
        </w:tc>
        <w:tc>
          <w:tcPr>
            <w:tcW w:w="567" w:type="dxa"/>
            <w:vAlign w:val="center"/>
          </w:tcPr>
          <w:p w14:paraId="248870BA" w14:textId="77777777" w:rsidR="00A83096" w:rsidRPr="0010289A" w:rsidRDefault="00A83096" w:rsidP="002C6EBE">
            <w:pPr>
              <w:pStyle w:val="ListParagraph"/>
              <w:spacing w:after="120" w:line="276" w:lineRule="auto"/>
              <w:ind w:left="0"/>
              <w:contextualSpacing w:val="0"/>
              <w:jc w:val="center"/>
              <w:rPr>
                <w:bCs/>
              </w:rPr>
            </w:pPr>
            <w:r w:rsidRPr="0010289A">
              <w:rPr>
                <w:bCs/>
              </w:rPr>
              <w:t>20</w:t>
            </w:r>
            <w:r w:rsidRPr="0010289A">
              <w:rPr>
                <w:rStyle w:val="FootnoteReference"/>
                <w:bCs/>
                <w:sz w:val="24"/>
                <w:szCs w:val="24"/>
                <w:lang w:val="lt-LT"/>
              </w:rPr>
              <w:footnoteReference w:id="4"/>
            </w:r>
          </w:p>
        </w:tc>
        <w:tc>
          <w:tcPr>
            <w:tcW w:w="567" w:type="dxa"/>
            <w:vAlign w:val="center"/>
          </w:tcPr>
          <w:p w14:paraId="21594FA3" w14:textId="77777777" w:rsidR="00A83096" w:rsidRPr="0010289A" w:rsidRDefault="00A83096" w:rsidP="002C6EBE">
            <w:pPr>
              <w:pStyle w:val="ListParagraph"/>
              <w:spacing w:after="120" w:line="276" w:lineRule="auto"/>
              <w:ind w:left="0"/>
              <w:contextualSpacing w:val="0"/>
              <w:jc w:val="center"/>
              <w:rPr>
                <w:bCs/>
              </w:rPr>
            </w:pPr>
            <w:r w:rsidRPr="0010289A">
              <w:rPr>
                <w:bCs/>
              </w:rPr>
              <w:t>10</w:t>
            </w:r>
          </w:p>
        </w:tc>
        <w:tc>
          <w:tcPr>
            <w:tcW w:w="567" w:type="dxa"/>
            <w:vAlign w:val="center"/>
          </w:tcPr>
          <w:p w14:paraId="7A50DF4D" w14:textId="77777777" w:rsidR="00A83096" w:rsidRPr="0010289A" w:rsidRDefault="00A83096" w:rsidP="002C6EBE">
            <w:pPr>
              <w:pStyle w:val="ListParagraph"/>
              <w:spacing w:after="120" w:line="276" w:lineRule="auto"/>
              <w:ind w:left="0"/>
              <w:contextualSpacing w:val="0"/>
              <w:jc w:val="center"/>
              <w:rPr>
                <w:bCs/>
              </w:rPr>
            </w:pPr>
            <w:r w:rsidRPr="0010289A">
              <w:rPr>
                <w:bCs/>
              </w:rPr>
              <w:t>21</w:t>
            </w:r>
          </w:p>
        </w:tc>
        <w:tc>
          <w:tcPr>
            <w:tcW w:w="567" w:type="dxa"/>
            <w:vAlign w:val="center"/>
          </w:tcPr>
          <w:p w14:paraId="0B938AEE" w14:textId="77777777" w:rsidR="00A83096" w:rsidRPr="0010289A" w:rsidRDefault="00A83096" w:rsidP="002C6EBE">
            <w:pPr>
              <w:pStyle w:val="ListParagraph"/>
              <w:spacing w:after="120" w:line="276" w:lineRule="auto"/>
              <w:ind w:left="0"/>
              <w:contextualSpacing w:val="0"/>
              <w:jc w:val="center"/>
              <w:rPr>
                <w:bCs/>
              </w:rPr>
            </w:pPr>
            <w:r w:rsidRPr="0010289A">
              <w:rPr>
                <w:bCs/>
              </w:rPr>
              <w:t>7</w:t>
            </w:r>
          </w:p>
        </w:tc>
        <w:tc>
          <w:tcPr>
            <w:tcW w:w="567" w:type="dxa"/>
            <w:vAlign w:val="center"/>
          </w:tcPr>
          <w:p w14:paraId="36458CFA" w14:textId="77777777" w:rsidR="00A83096" w:rsidRPr="0010289A" w:rsidRDefault="00A83096" w:rsidP="002C6EBE">
            <w:pPr>
              <w:pStyle w:val="ListParagraph"/>
              <w:spacing w:after="120" w:line="276" w:lineRule="auto"/>
              <w:ind w:left="0"/>
              <w:contextualSpacing w:val="0"/>
              <w:jc w:val="center"/>
              <w:rPr>
                <w:bCs/>
              </w:rPr>
            </w:pPr>
            <w:r w:rsidRPr="0010289A">
              <w:rPr>
                <w:bCs/>
              </w:rPr>
              <w:t>14</w:t>
            </w:r>
          </w:p>
        </w:tc>
        <w:tc>
          <w:tcPr>
            <w:tcW w:w="567" w:type="dxa"/>
            <w:vAlign w:val="center"/>
          </w:tcPr>
          <w:p w14:paraId="253E155C" w14:textId="77777777" w:rsidR="00A83096" w:rsidRPr="0010289A" w:rsidRDefault="00A83096" w:rsidP="002C6EBE">
            <w:pPr>
              <w:pStyle w:val="ListParagraph"/>
              <w:spacing w:after="120" w:line="276" w:lineRule="auto"/>
              <w:ind w:left="0"/>
              <w:contextualSpacing w:val="0"/>
              <w:jc w:val="center"/>
              <w:rPr>
                <w:bCs/>
              </w:rPr>
            </w:pPr>
            <w:r w:rsidRPr="0010289A">
              <w:rPr>
                <w:bCs/>
              </w:rPr>
              <w:t>10</w:t>
            </w:r>
          </w:p>
        </w:tc>
        <w:tc>
          <w:tcPr>
            <w:tcW w:w="567" w:type="dxa"/>
            <w:vAlign w:val="center"/>
          </w:tcPr>
          <w:p w14:paraId="59C62949" w14:textId="77777777" w:rsidR="00A83096" w:rsidRPr="0010289A" w:rsidRDefault="00A83096" w:rsidP="002C6EBE">
            <w:pPr>
              <w:pStyle w:val="ListParagraph"/>
              <w:spacing w:after="120" w:line="276" w:lineRule="auto"/>
              <w:ind w:left="0"/>
              <w:contextualSpacing w:val="0"/>
              <w:jc w:val="center"/>
              <w:rPr>
                <w:bCs/>
              </w:rPr>
            </w:pPr>
            <w:r w:rsidRPr="0010289A">
              <w:rPr>
                <w:bCs/>
              </w:rPr>
              <w:t>14</w:t>
            </w:r>
          </w:p>
        </w:tc>
        <w:tc>
          <w:tcPr>
            <w:tcW w:w="567" w:type="dxa"/>
            <w:vAlign w:val="center"/>
          </w:tcPr>
          <w:p w14:paraId="222ABE92" w14:textId="77777777" w:rsidR="00A83096" w:rsidRPr="0010289A" w:rsidRDefault="00A83096" w:rsidP="002C6EBE">
            <w:pPr>
              <w:pStyle w:val="ListParagraph"/>
              <w:spacing w:after="120" w:line="276" w:lineRule="auto"/>
              <w:ind w:left="0"/>
              <w:contextualSpacing w:val="0"/>
              <w:jc w:val="center"/>
              <w:rPr>
                <w:bCs/>
              </w:rPr>
            </w:pPr>
            <w:r w:rsidRPr="0010289A">
              <w:rPr>
                <w:bCs/>
              </w:rPr>
              <w:t>4</w:t>
            </w:r>
          </w:p>
        </w:tc>
        <w:tc>
          <w:tcPr>
            <w:tcW w:w="567" w:type="dxa"/>
            <w:vAlign w:val="center"/>
          </w:tcPr>
          <w:p w14:paraId="5CDDB3D7" w14:textId="77777777" w:rsidR="00A83096" w:rsidRPr="0010289A" w:rsidRDefault="00A83096" w:rsidP="002C6EBE">
            <w:pPr>
              <w:pStyle w:val="ListParagraph"/>
              <w:spacing w:after="120" w:line="276" w:lineRule="auto"/>
              <w:ind w:left="0"/>
              <w:contextualSpacing w:val="0"/>
              <w:jc w:val="center"/>
              <w:rPr>
                <w:bCs/>
              </w:rPr>
            </w:pPr>
            <w:r w:rsidRPr="0010289A">
              <w:rPr>
                <w:bCs/>
              </w:rPr>
              <w:t>7</w:t>
            </w:r>
          </w:p>
        </w:tc>
        <w:tc>
          <w:tcPr>
            <w:tcW w:w="561" w:type="dxa"/>
            <w:vAlign w:val="center"/>
          </w:tcPr>
          <w:p w14:paraId="40491FEA" w14:textId="77777777" w:rsidR="00A83096" w:rsidRPr="0010289A" w:rsidRDefault="00A83096" w:rsidP="002C6EBE">
            <w:pPr>
              <w:pStyle w:val="ListParagraph"/>
              <w:spacing w:after="120" w:line="276" w:lineRule="auto"/>
              <w:ind w:left="0"/>
              <w:contextualSpacing w:val="0"/>
              <w:jc w:val="center"/>
              <w:rPr>
                <w:bCs/>
              </w:rPr>
            </w:pPr>
            <w:r w:rsidRPr="0010289A">
              <w:rPr>
                <w:bCs/>
              </w:rPr>
              <w:t>6</w:t>
            </w:r>
          </w:p>
        </w:tc>
      </w:tr>
      <w:tr w:rsidR="00A83096" w:rsidRPr="0010289A" w14:paraId="3E87913B" w14:textId="77777777" w:rsidTr="00561911">
        <w:tc>
          <w:tcPr>
            <w:tcW w:w="3604" w:type="dxa"/>
          </w:tcPr>
          <w:p w14:paraId="2CC644B7" w14:textId="77777777" w:rsidR="00A83096" w:rsidRPr="0010289A" w:rsidRDefault="00A83096" w:rsidP="002C6EBE">
            <w:pPr>
              <w:pStyle w:val="ListParagraph"/>
              <w:spacing w:after="120" w:line="276" w:lineRule="auto"/>
              <w:ind w:left="0"/>
              <w:contextualSpacing w:val="0"/>
              <w:jc w:val="both"/>
              <w:rPr>
                <w:bCs/>
              </w:rPr>
            </w:pPr>
            <w:r w:rsidRPr="0010289A">
              <w:rPr>
                <w:bCs/>
              </w:rPr>
              <w:t>CO</w:t>
            </w:r>
            <w:r w:rsidRPr="0010289A">
              <w:rPr>
                <w:bCs/>
                <w:vertAlign w:val="subscript"/>
              </w:rPr>
              <w:t>2</w:t>
            </w:r>
            <w:r w:rsidRPr="0010289A">
              <w:rPr>
                <w:bCs/>
              </w:rPr>
              <w:t xml:space="preserve"> koncentracijos matavimo taškai</w:t>
            </w:r>
          </w:p>
        </w:tc>
        <w:tc>
          <w:tcPr>
            <w:tcW w:w="567" w:type="dxa"/>
            <w:vAlign w:val="center"/>
          </w:tcPr>
          <w:p w14:paraId="4D46EB2F" w14:textId="2F0CB82F" w:rsidR="00A83096" w:rsidRPr="0010289A" w:rsidRDefault="00A83096" w:rsidP="002C6EBE">
            <w:pPr>
              <w:pStyle w:val="ListParagraph"/>
              <w:spacing w:after="120" w:line="276" w:lineRule="auto"/>
              <w:ind w:left="0"/>
              <w:contextualSpacing w:val="0"/>
              <w:jc w:val="center"/>
              <w:rPr>
                <w:bCs/>
              </w:rPr>
            </w:pPr>
            <w:r w:rsidRPr="0010289A">
              <w:rPr>
                <w:bCs/>
              </w:rPr>
              <w:t>2</w:t>
            </w:r>
          </w:p>
        </w:tc>
        <w:tc>
          <w:tcPr>
            <w:tcW w:w="567" w:type="dxa"/>
            <w:vAlign w:val="center"/>
          </w:tcPr>
          <w:p w14:paraId="34B94796" w14:textId="77777777" w:rsidR="00A83096" w:rsidRPr="0010289A" w:rsidRDefault="00A83096" w:rsidP="002C6EBE">
            <w:pPr>
              <w:pStyle w:val="ListParagraph"/>
              <w:spacing w:after="120" w:line="276" w:lineRule="auto"/>
              <w:ind w:left="0"/>
              <w:contextualSpacing w:val="0"/>
              <w:jc w:val="center"/>
              <w:rPr>
                <w:bCs/>
              </w:rPr>
            </w:pPr>
            <w:r w:rsidRPr="0010289A">
              <w:rPr>
                <w:bCs/>
              </w:rPr>
              <w:t>5</w:t>
            </w:r>
          </w:p>
        </w:tc>
        <w:tc>
          <w:tcPr>
            <w:tcW w:w="567" w:type="dxa"/>
            <w:vAlign w:val="center"/>
          </w:tcPr>
          <w:p w14:paraId="42FC1358" w14:textId="77777777" w:rsidR="00A83096" w:rsidRPr="0010289A" w:rsidRDefault="00A83096" w:rsidP="002C6EBE">
            <w:pPr>
              <w:pStyle w:val="ListParagraph"/>
              <w:spacing w:after="120" w:line="276" w:lineRule="auto"/>
              <w:ind w:left="0"/>
              <w:contextualSpacing w:val="0"/>
              <w:jc w:val="center"/>
              <w:rPr>
                <w:bCs/>
              </w:rPr>
            </w:pPr>
            <w:r w:rsidRPr="0010289A">
              <w:rPr>
                <w:bCs/>
              </w:rPr>
              <w:t>10</w:t>
            </w:r>
          </w:p>
        </w:tc>
        <w:tc>
          <w:tcPr>
            <w:tcW w:w="567" w:type="dxa"/>
            <w:vAlign w:val="center"/>
          </w:tcPr>
          <w:p w14:paraId="5B7EE63E" w14:textId="77777777" w:rsidR="00A83096" w:rsidRPr="0010289A" w:rsidRDefault="00A83096" w:rsidP="002C6EBE">
            <w:pPr>
              <w:pStyle w:val="ListParagraph"/>
              <w:spacing w:after="120" w:line="276" w:lineRule="auto"/>
              <w:ind w:left="0"/>
              <w:contextualSpacing w:val="0"/>
              <w:jc w:val="center"/>
              <w:rPr>
                <w:bCs/>
              </w:rPr>
            </w:pPr>
            <w:r w:rsidRPr="0010289A">
              <w:rPr>
                <w:bCs/>
              </w:rPr>
              <w:t>3</w:t>
            </w:r>
          </w:p>
        </w:tc>
        <w:tc>
          <w:tcPr>
            <w:tcW w:w="567" w:type="dxa"/>
            <w:vAlign w:val="center"/>
          </w:tcPr>
          <w:p w14:paraId="2E53B91B" w14:textId="77777777" w:rsidR="00A83096" w:rsidRPr="0010289A" w:rsidRDefault="00A83096" w:rsidP="002C6EBE">
            <w:pPr>
              <w:pStyle w:val="ListParagraph"/>
              <w:spacing w:after="120" w:line="276" w:lineRule="auto"/>
              <w:ind w:left="0"/>
              <w:contextualSpacing w:val="0"/>
              <w:jc w:val="center"/>
              <w:rPr>
                <w:bCs/>
              </w:rPr>
            </w:pPr>
            <w:r w:rsidRPr="0010289A">
              <w:rPr>
                <w:bCs/>
              </w:rPr>
              <w:t>7</w:t>
            </w:r>
          </w:p>
        </w:tc>
        <w:tc>
          <w:tcPr>
            <w:tcW w:w="567" w:type="dxa"/>
            <w:vAlign w:val="center"/>
          </w:tcPr>
          <w:p w14:paraId="5CF11FD1" w14:textId="77777777" w:rsidR="00A83096" w:rsidRPr="0010289A" w:rsidRDefault="00A83096" w:rsidP="002C6EBE">
            <w:pPr>
              <w:pStyle w:val="ListParagraph"/>
              <w:spacing w:after="120" w:line="276" w:lineRule="auto"/>
              <w:ind w:left="0"/>
              <w:contextualSpacing w:val="0"/>
              <w:jc w:val="center"/>
              <w:rPr>
                <w:bCs/>
              </w:rPr>
            </w:pPr>
            <w:r w:rsidRPr="0010289A">
              <w:rPr>
                <w:bCs/>
              </w:rPr>
              <w:t>5</w:t>
            </w:r>
          </w:p>
        </w:tc>
        <w:tc>
          <w:tcPr>
            <w:tcW w:w="567" w:type="dxa"/>
            <w:vAlign w:val="center"/>
          </w:tcPr>
          <w:p w14:paraId="295E7B0E" w14:textId="77777777" w:rsidR="00A83096" w:rsidRPr="0010289A" w:rsidRDefault="00A83096" w:rsidP="002C6EBE">
            <w:pPr>
              <w:pStyle w:val="ListParagraph"/>
              <w:spacing w:after="120" w:line="276" w:lineRule="auto"/>
              <w:ind w:left="0"/>
              <w:contextualSpacing w:val="0"/>
              <w:jc w:val="center"/>
              <w:rPr>
                <w:bCs/>
              </w:rPr>
            </w:pPr>
            <w:r w:rsidRPr="0010289A">
              <w:rPr>
                <w:bCs/>
              </w:rPr>
              <w:t>7</w:t>
            </w:r>
          </w:p>
        </w:tc>
        <w:tc>
          <w:tcPr>
            <w:tcW w:w="567" w:type="dxa"/>
            <w:vAlign w:val="center"/>
          </w:tcPr>
          <w:p w14:paraId="28A391AB" w14:textId="77777777" w:rsidR="00A83096" w:rsidRPr="0010289A" w:rsidRDefault="00A83096" w:rsidP="002C6EBE">
            <w:pPr>
              <w:pStyle w:val="ListParagraph"/>
              <w:spacing w:after="120" w:line="276" w:lineRule="auto"/>
              <w:ind w:left="0"/>
              <w:contextualSpacing w:val="0"/>
              <w:jc w:val="center"/>
              <w:rPr>
                <w:bCs/>
              </w:rPr>
            </w:pPr>
            <w:r w:rsidRPr="0010289A">
              <w:rPr>
                <w:bCs/>
              </w:rPr>
              <w:t>2</w:t>
            </w:r>
          </w:p>
        </w:tc>
        <w:tc>
          <w:tcPr>
            <w:tcW w:w="567" w:type="dxa"/>
            <w:vAlign w:val="center"/>
          </w:tcPr>
          <w:p w14:paraId="26180ED6" w14:textId="77777777" w:rsidR="00A83096" w:rsidRPr="0010289A" w:rsidRDefault="00A83096" w:rsidP="002C6EBE">
            <w:pPr>
              <w:pStyle w:val="ListParagraph"/>
              <w:spacing w:after="120" w:line="276" w:lineRule="auto"/>
              <w:ind w:left="0"/>
              <w:contextualSpacing w:val="0"/>
              <w:jc w:val="center"/>
              <w:rPr>
                <w:bCs/>
              </w:rPr>
            </w:pPr>
            <w:r w:rsidRPr="0010289A">
              <w:rPr>
                <w:bCs/>
              </w:rPr>
              <w:t>3</w:t>
            </w:r>
          </w:p>
        </w:tc>
        <w:tc>
          <w:tcPr>
            <w:tcW w:w="561" w:type="dxa"/>
            <w:vAlign w:val="center"/>
          </w:tcPr>
          <w:p w14:paraId="03FDE6B0" w14:textId="77777777" w:rsidR="00A83096" w:rsidRPr="0010289A" w:rsidRDefault="00A83096" w:rsidP="002C6EBE">
            <w:pPr>
              <w:pStyle w:val="ListParagraph"/>
              <w:spacing w:after="120" w:line="276" w:lineRule="auto"/>
              <w:ind w:left="0"/>
              <w:contextualSpacing w:val="0"/>
              <w:jc w:val="center"/>
              <w:rPr>
                <w:bCs/>
              </w:rPr>
            </w:pPr>
            <w:r w:rsidRPr="0010289A">
              <w:rPr>
                <w:bCs/>
              </w:rPr>
              <w:t>3</w:t>
            </w:r>
          </w:p>
        </w:tc>
      </w:tr>
    </w:tbl>
    <w:p w14:paraId="447F69DC" w14:textId="77777777" w:rsidR="009B30D4" w:rsidRPr="0010289A" w:rsidRDefault="009B30D4" w:rsidP="002C6EBE">
      <w:pPr>
        <w:pStyle w:val="ListParagraph"/>
        <w:spacing w:after="120" w:line="276" w:lineRule="auto"/>
        <w:ind w:left="405"/>
        <w:contextualSpacing w:val="0"/>
        <w:jc w:val="both"/>
        <w:rPr>
          <w:bCs/>
        </w:rPr>
      </w:pPr>
    </w:p>
    <w:p w14:paraId="71DB4D1C" w14:textId="517A6CDB" w:rsidR="00A83096" w:rsidRPr="0010289A" w:rsidRDefault="00A83096" w:rsidP="001D0586">
      <w:pPr>
        <w:pStyle w:val="ListParagraph"/>
        <w:numPr>
          <w:ilvl w:val="0"/>
          <w:numId w:val="47"/>
        </w:numPr>
        <w:spacing w:after="120" w:line="276" w:lineRule="auto"/>
        <w:ind w:left="567" w:hanging="567"/>
        <w:contextualSpacing w:val="0"/>
        <w:jc w:val="both"/>
        <w:rPr>
          <w:bCs/>
        </w:rPr>
      </w:pPr>
      <w:r w:rsidRPr="0010289A">
        <w:rPr>
          <w:bCs/>
        </w:rPr>
        <w:t xml:space="preserve">Valdžios subjekto prašymu, Privatus subjektas privalo pakeisti matavimo prietaisų instaliavimo vietą. </w:t>
      </w:r>
      <w:r w:rsidR="00ED68C6" w:rsidRPr="0010289A">
        <w:rPr>
          <w:bCs/>
        </w:rPr>
        <w:t>S</w:t>
      </w:r>
      <w:r w:rsidRPr="0010289A">
        <w:rPr>
          <w:bCs/>
        </w:rPr>
        <w:t xml:space="preserve">utarties vykdymo </w:t>
      </w:r>
      <w:r w:rsidR="009B30D4" w:rsidRPr="0010289A">
        <w:rPr>
          <w:bCs/>
        </w:rPr>
        <w:t>metu</w:t>
      </w:r>
      <w:r w:rsidRPr="0010289A">
        <w:rPr>
          <w:bCs/>
        </w:rPr>
        <w:t xml:space="preserve"> Valdžios subjektas gali prašyti </w:t>
      </w:r>
      <w:r w:rsidR="009B30D4" w:rsidRPr="0010289A">
        <w:rPr>
          <w:bCs/>
        </w:rPr>
        <w:t xml:space="preserve">Privatų subjektą </w:t>
      </w:r>
      <w:r w:rsidRPr="0010289A">
        <w:rPr>
          <w:bCs/>
        </w:rPr>
        <w:t xml:space="preserve">pakeisti vieno matavimo taško vietą ne daugiau nei </w:t>
      </w:r>
      <w:r w:rsidR="009B30D4" w:rsidRPr="0010289A">
        <w:rPr>
          <w:bCs/>
        </w:rPr>
        <w:t>1 (</w:t>
      </w:r>
      <w:r w:rsidRPr="0010289A">
        <w:rPr>
          <w:bCs/>
        </w:rPr>
        <w:t>vieną</w:t>
      </w:r>
      <w:r w:rsidR="009B30D4" w:rsidRPr="0010289A">
        <w:rPr>
          <w:bCs/>
        </w:rPr>
        <w:t>)</w:t>
      </w:r>
      <w:r w:rsidRPr="0010289A">
        <w:rPr>
          <w:bCs/>
        </w:rPr>
        <w:t xml:space="preserve"> kartą. Keisdamas matavimo taško vietą Privatus subjektas gali perkelti prietaisus iš esamo arba į naują matavimo tašką instaliuoti naujus prietaisus</w:t>
      </w:r>
      <w:r w:rsidR="009B30D4" w:rsidRPr="0010289A">
        <w:rPr>
          <w:bCs/>
        </w:rPr>
        <w:t>.</w:t>
      </w:r>
    </w:p>
    <w:p w14:paraId="052A32B9" w14:textId="32405699" w:rsidR="00A83096" w:rsidRPr="0010289A" w:rsidRDefault="00A83096" w:rsidP="001D0586">
      <w:pPr>
        <w:pStyle w:val="ListParagraph"/>
        <w:numPr>
          <w:ilvl w:val="0"/>
          <w:numId w:val="47"/>
        </w:numPr>
        <w:spacing w:after="120" w:line="276" w:lineRule="auto"/>
        <w:ind w:left="567" w:hanging="567"/>
        <w:contextualSpacing w:val="0"/>
        <w:jc w:val="both"/>
        <w:rPr>
          <w:bCs/>
        </w:rPr>
      </w:pPr>
      <w:r w:rsidRPr="0010289A">
        <w:rPr>
          <w:bCs/>
        </w:rPr>
        <w:t>Matavimo prietaisų tikslumas turi atitikti teisės aktuose nustatytus reikalavimus taikomus patalpų mikroklimato matavimams</w:t>
      </w:r>
      <w:r w:rsidR="009B30D4" w:rsidRPr="0010289A">
        <w:rPr>
          <w:bCs/>
        </w:rPr>
        <w:t>.</w:t>
      </w:r>
      <w:r w:rsidRPr="0010289A">
        <w:rPr>
          <w:bCs/>
        </w:rPr>
        <w:t xml:space="preserve"> </w:t>
      </w:r>
    </w:p>
    <w:p w14:paraId="3EE886F3" w14:textId="2BC8C0CE" w:rsidR="00A83096" w:rsidRPr="0010289A" w:rsidRDefault="00A83096" w:rsidP="001D0586">
      <w:pPr>
        <w:pStyle w:val="ListParagraph"/>
        <w:numPr>
          <w:ilvl w:val="0"/>
          <w:numId w:val="47"/>
        </w:numPr>
        <w:spacing w:after="120" w:line="276" w:lineRule="auto"/>
        <w:ind w:left="567" w:hanging="567"/>
        <w:contextualSpacing w:val="0"/>
        <w:jc w:val="both"/>
        <w:rPr>
          <w:bCs/>
        </w:rPr>
      </w:pPr>
      <w:r w:rsidRPr="0010289A">
        <w:rPr>
          <w:bCs/>
        </w:rPr>
        <w:lastRenderedPageBreak/>
        <w:t>Matavimo prietaisų įrengimo vieta patalpoje turi atitikti Lietuvos higienos normose</w:t>
      </w:r>
      <w:r w:rsidRPr="0010289A">
        <w:rPr>
          <w:rStyle w:val="FootnoteReference"/>
          <w:bCs/>
          <w:sz w:val="24"/>
          <w:szCs w:val="24"/>
          <w:lang w:val="lt-LT"/>
        </w:rPr>
        <w:footnoteReference w:id="5"/>
      </w:r>
      <w:r w:rsidRPr="0010289A">
        <w:rPr>
          <w:bCs/>
        </w:rPr>
        <w:t xml:space="preserve"> ir kituose teisės aktuose nustatytus reikalavimus</w:t>
      </w:r>
      <w:r w:rsidR="009B30D4" w:rsidRPr="0010289A">
        <w:rPr>
          <w:bCs/>
        </w:rPr>
        <w:t>.</w:t>
      </w:r>
      <w:r w:rsidRPr="0010289A">
        <w:rPr>
          <w:bCs/>
        </w:rPr>
        <w:t xml:space="preserve"> </w:t>
      </w:r>
    </w:p>
    <w:p w14:paraId="798DE467" w14:textId="4BB1EDCC" w:rsidR="00A83096" w:rsidRPr="0010289A" w:rsidRDefault="00A83096" w:rsidP="001D0586">
      <w:pPr>
        <w:pStyle w:val="ListParagraph"/>
        <w:numPr>
          <w:ilvl w:val="0"/>
          <w:numId w:val="47"/>
        </w:numPr>
        <w:spacing w:after="120" w:line="276" w:lineRule="auto"/>
        <w:ind w:left="567" w:hanging="567"/>
        <w:contextualSpacing w:val="0"/>
        <w:jc w:val="both"/>
        <w:rPr>
          <w:bCs/>
        </w:rPr>
      </w:pPr>
      <w:r w:rsidRPr="0010289A">
        <w:rPr>
          <w:bCs/>
        </w:rPr>
        <w:t>Mikroklimato rodiklių registracijos dažnis turi būti ne retesnis kaip 30 minučių</w:t>
      </w:r>
      <w:r w:rsidR="009B30D4" w:rsidRPr="0010289A">
        <w:rPr>
          <w:bCs/>
        </w:rPr>
        <w:t>.</w:t>
      </w:r>
    </w:p>
    <w:p w14:paraId="09EF522A" w14:textId="328D3FE8" w:rsidR="00A45C3B" w:rsidRPr="0010289A" w:rsidRDefault="00A83096" w:rsidP="001D0586">
      <w:pPr>
        <w:pStyle w:val="ListParagraph"/>
        <w:numPr>
          <w:ilvl w:val="0"/>
          <w:numId w:val="47"/>
        </w:numPr>
        <w:spacing w:after="120" w:line="276" w:lineRule="auto"/>
        <w:ind w:left="567" w:hanging="567"/>
        <w:contextualSpacing w:val="0"/>
        <w:jc w:val="both"/>
        <w:rPr>
          <w:bCs/>
        </w:rPr>
      </w:pPr>
      <w:r w:rsidRPr="0010289A">
        <w:rPr>
          <w:bCs/>
        </w:rPr>
        <w:t>Privatus subjektas turi užtikrinti ESVS duomenų saugumą, patikimumą ir prieinamumą Valdžios subjektui lietuvių arba anglų kalba.</w:t>
      </w:r>
    </w:p>
    <w:p w14:paraId="3B9242F3" w14:textId="77777777" w:rsidR="00A45C3B" w:rsidRPr="0010289A" w:rsidRDefault="00A45C3B" w:rsidP="002C6EBE">
      <w:pPr>
        <w:spacing w:after="120" w:line="276" w:lineRule="auto"/>
      </w:pPr>
    </w:p>
    <w:p w14:paraId="51290387" w14:textId="2E147249" w:rsidR="00A83096" w:rsidRPr="0010289A" w:rsidRDefault="002915D4" w:rsidP="002C6EBE">
      <w:pPr>
        <w:pStyle w:val="ListParagraph"/>
        <w:numPr>
          <w:ilvl w:val="0"/>
          <w:numId w:val="48"/>
        </w:numPr>
        <w:spacing w:after="120" w:line="276" w:lineRule="auto"/>
        <w:jc w:val="center"/>
        <w:rPr>
          <w:b/>
          <w:bCs/>
          <w:color w:val="943634" w:themeColor="accent2" w:themeShade="BF"/>
        </w:rPr>
      </w:pPr>
      <w:r w:rsidRPr="0010289A">
        <w:rPr>
          <w:b/>
          <w:bCs/>
          <w:color w:val="943634" w:themeColor="accent2" w:themeShade="BF"/>
        </w:rPr>
        <w:t>F</w:t>
      </w:r>
      <w:r w:rsidR="00A83096" w:rsidRPr="0010289A">
        <w:rPr>
          <w:b/>
          <w:bCs/>
          <w:color w:val="943634" w:themeColor="accent2" w:themeShade="BF"/>
        </w:rPr>
        <w:t xml:space="preserve">aktinio energijos suvartojimo perskaičiavimas į </w:t>
      </w:r>
      <w:r w:rsidR="00EE281C" w:rsidRPr="0010289A">
        <w:rPr>
          <w:b/>
          <w:bCs/>
          <w:color w:val="943634" w:themeColor="accent2" w:themeShade="BF"/>
        </w:rPr>
        <w:t>L</w:t>
      </w:r>
      <w:r w:rsidR="00A83096" w:rsidRPr="0010289A">
        <w:rPr>
          <w:b/>
          <w:bCs/>
          <w:color w:val="943634" w:themeColor="accent2" w:themeShade="BF"/>
        </w:rPr>
        <w:t>yginamąjį energijos suvartojimą</w:t>
      </w:r>
    </w:p>
    <w:p w14:paraId="6B1C73F0" w14:textId="77777777" w:rsidR="002915D4" w:rsidRPr="0010289A" w:rsidRDefault="002915D4" w:rsidP="002C6EBE">
      <w:pPr>
        <w:pStyle w:val="ListParagraph"/>
        <w:spacing w:after="120" w:line="276" w:lineRule="auto"/>
        <w:ind w:left="1080"/>
        <w:rPr>
          <w:color w:val="943634" w:themeColor="accent2" w:themeShade="BF"/>
        </w:rPr>
      </w:pPr>
    </w:p>
    <w:p w14:paraId="1C70067B" w14:textId="1968CA17" w:rsidR="00765049" w:rsidRPr="0010289A" w:rsidRDefault="00765049" w:rsidP="001D0586">
      <w:pPr>
        <w:pStyle w:val="ListParagraph"/>
        <w:numPr>
          <w:ilvl w:val="0"/>
          <w:numId w:val="47"/>
        </w:numPr>
        <w:tabs>
          <w:tab w:val="left" w:pos="851"/>
        </w:tabs>
        <w:suppressAutoHyphens/>
        <w:spacing w:after="120" w:line="276" w:lineRule="auto"/>
        <w:ind w:left="567" w:hanging="567"/>
        <w:jc w:val="both"/>
        <w:rPr>
          <w:rFonts w:eastAsia="PMingLiU"/>
          <w:lang w:eastAsia="ar-SA"/>
        </w:rPr>
      </w:pPr>
      <w:r w:rsidRPr="0010289A">
        <w:rPr>
          <w:rFonts w:eastAsia="PMingLiU"/>
          <w:lang w:eastAsia="ar-SA"/>
        </w:rPr>
        <w:t xml:space="preserve">Vykdant Sutartį, </w:t>
      </w:r>
      <w:r w:rsidR="00EF600A" w:rsidRPr="0010289A">
        <w:rPr>
          <w:rFonts w:eastAsia="PMingLiU"/>
          <w:lang w:eastAsia="ar-SA"/>
        </w:rPr>
        <w:t>Objekto</w:t>
      </w:r>
      <w:r w:rsidRPr="0010289A">
        <w:rPr>
          <w:rFonts w:eastAsia="PMingLiU"/>
          <w:lang w:eastAsia="ar-SA"/>
        </w:rPr>
        <w:t xml:space="preserve"> Lyginamasis energijos suvartojimas kiekvienam Ataskaitiniam laikotarpiui apskaičiuojamas panaudojant atitinkamo Ataskaitinio laikotarpio Faktinį energijos suvartojimą, vadovaujantis </w:t>
      </w:r>
      <w:r w:rsidR="00EF600A" w:rsidRPr="0010289A">
        <w:rPr>
          <w:rFonts w:eastAsia="PMingLiU"/>
          <w:lang w:eastAsia="ar-SA"/>
        </w:rPr>
        <w:t>Specifikacijų</w:t>
      </w:r>
      <w:r w:rsidRPr="0010289A">
        <w:rPr>
          <w:rFonts w:eastAsia="PMingLiU"/>
          <w:lang w:eastAsia="ar-SA"/>
        </w:rPr>
        <w:t xml:space="preserve"> </w:t>
      </w:r>
      <w:r w:rsidR="00EF600A" w:rsidRPr="0010289A">
        <w:rPr>
          <w:rFonts w:eastAsia="PMingLiU"/>
          <w:lang w:eastAsia="ar-SA"/>
        </w:rPr>
        <w:fldChar w:fldCharType="begin"/>
      </w:r>
      <w:r w:rsidR="00EF600A" w:rsidRPr="0010289A">
        <w:rPr>
          <w:rFonts w:eastAsia="PMingLiU"/>
          <w:lang w:eastAsia="ar-SA"/>
        </w:rPr>
        <w:instrText xml:space="preserve"> REF _Ref112140380 \r \h </w:instrText>
      </w:r>
      <w:r w:rsidR="00E3503E" w:rsidRPr="0010289A">
        <w:rPr>
          <w:rFonts w:eastAsia="PMingLiU"/>
          <w:lang w:eastAsia="ar-SA"/>
        </w:rPr>
        <w:instrText xml:space="preserve"> \* MERGEFORMAT </w:instrText>
      </w:r>
      <w:r w:rsidR="00EF600A" w:rsidRPr="0010289A">
        <w:rPr>
          <w:rFonts w:eastAsia="PMingLiU"/>
          <w:lang w:eastAsia="ar-SA"/>
        </w:rPr>
      </w:r>
      <w:r w:rsidR="00EF600A" w:rsidRPr="0010289A">
        <w:rPr>
          <w:rFonts w:eastAsia="PMingLiU"/>
          <w:lang w:eastAsia="ar-SA"/>
        </w:rPr>
        <w:fldChar w:fldCharType="separate"/>
      </w:r>
      <w:r w:rsidR="00475A1A">
        <w:rPr>
          <w:rFonts w:eastAsia="PMingLiU"/>
          <w:lang w:eastAsia="ar-SA"/>
        </w:rPr>
        <w:t>44</w:t>
      </w:r>
      <w:r w:rsidR="00EF600A" w:rsidRPr="0010289A">
        <w:rPr>
          <w:rFonts w:eastAsia="PMingLiU"/>
          <w:lang w:eastAsia="ar-SA"/>
        </w:rPr>
        <w:fldChar w:fldCharType="end"/>
      </w:r>
      <w:r w:rsidRPr="0010289A">
        <w:rPr>
          <w:rFonts w:eastAsia="PMingLiU"/>
          <w:lang w:eastAsia="ar-SA"/>
        </w:rPr>
        <w:t xml:space="preserve"> punkte nustatyta formule. </w:t>
      </w:r>
    </w:p>
    <w:p w14:paraId="10B55FBF" w14:textId="0E3CCD18" w:rsidR="00765049" w:rsidRPr="0010289A" w:rsidRDefault="00EF600A" w:rsidP="001D0586">
      <w:pPr>
        <w:pStyle w:val="ListParagraph"/>
        <w:numPr>
          <w:ilvl w:val="0"/>
          <w:numId w:val="47"/>
        </w:numPr>
        <w:tabs>
          <w:tab w:val="left" w:pos="851"/>
        </w:tabs>
        <w:suppressAutoHyphens/>
        <w:spacing w:after="120" w:line="276" w:lineRule="auto"/>
        <w:ind w:left="567" w:hanging="567"/>
        <w:contextualSpacing w:val="0"/>
        <w:jc w:val="both"/>
        <w:rPr>
          <w:rFonts w:eastAsia="PMingLiU"/>
          <w:lang w:eastAsia="ar-SA"/>
        </w:rPr>
      </w:pPr>
      <w:bookmarkStart w:id="166" w:name="_Ref112140380"/>
      <w:r w:rsidRPr="0010289A">
        <w:rPr>
          <w:rFonts w:eastAsia="PMingLiU"/>
          <w:lang w:eastAsia="ar-SA"/>
        </w:rPr>
        <w:t>Objekto</w:t>
      </w:r>
      <w:r w:rsidR="00765049" w:rsidRPr="0010289A">
        <w:rPr>
          <w:rFonts w:eastAsia="PMingLiU"/>
          <w:lang w:eastAsia="ar-SA"/>
        </w:rPr>
        <w:t xml:space="preserve"> Ataskaitinio laikotarpio Lyginamasis energijos suvartojimas apskaičiuojamas pagal žemiau pateiktą formulę:</w:t>
      </w:r>
      <w:bookmarkEnd w:id="166"/>
    </w:p>
    <w:p w14:paraId="1926EBAB" w14:textId="77777777" w:rsidR="00765049" w:rsidRPr="0010289A" w:rsidRDefault="00765049" w:rsidP="001D0586">
      <w:pPr>
        <w:tabs>
          <w:tab w:val="left" w:pos="567"/>
        </w:tabs>
        <w:spacing w:after="120" w:line="276" w:lineRule="auto"/>
        <w:ind w:left="1134" w:hanging="578"/>
        <w:jc w:val="both"/>
      </w:pPr>
      <w:r w:rsidRPr="0010289A">
        <w:rPr>
          <w:i/>
          <w:iCs/>
          <w:noProof/>
          <w:position w:val="-32"/>
        </w:rPr>
        <w:object w:dxaOrig="3200" w:dyaOrig="700" w14:anchorId="6D7AD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8.4pt;height:36.4pt;mso-width-percent:0;mso-height-percent:0;mso-width-percent:0;mso-height-percent:0" o:ole="">
            <v:imagedata r:id="rId29" o:title=""/>
          </v:shape>
          <o:OLEObject Type="Embed" ProgID="Equation.3" ShapeID="_x0000_i1025" DrawAspect="Content" ObjectID="_1784542879" r:id="rId30"/>
        </w:object>
      </w:r>
      <w:r w:rsidRPr="0010289A">
        <w:rPr>
          <w:i/>
          <w:iCs/>
        </w:rPr>
        <w:t xml:space="preserve">      </w:t>
      </w:r>
      <w:r w:rsidRPr="0010289A">
        <w:rPr>
          <w:iCs/>
        </w:rPr>
        <w:t>(1)</w:t>
      </w:r>
    </w:p>
    <w:p w14:paraId="052BCB54" w14:textId="4DBEAE01" w:rsidR="00765049" w:rsidRPr="0010289A" w:rsidRDefault="009B30D4" w:rsidP="001D0586">
      <w:pPr>
        <w:tabs>
          <w:tab w:val="left" w:pos="567"/>
        </w:tabs>
        <w:spacing w:after="120" w:line="276" w:lineRule="auto"/>
        <w:ind w:left="1134" w:hanging="578"/>
        <w:jc w:val="both"/>
      </w:pPr>
      <w:r w:rsidRPr="0010289A">
        <w:t>kur</w:t>
      </w:r>
      <w:r w:rsidR="00765049" w:rsidRPr="0010289A">
        <w:t>:</w:t>
      </w:r>
    </w:p>
    <w:p w14:paraId="7C23FE93" w14:textId="6077BC2F" w:rsidR="00765049" w:rsidRPr="0010289A" w:rsidRDefault="00765049" w:rsidP="001D0586">
      <w:pPr>
        <w:widowControl w:val="0"/>
        <w:shd w:val="clear" w:color="auto" w:fill="FFFFFF"/>
        <w:spacing w:after="120" w:line="276" w:lineRule="auto"/>
        <w:ind w:left="1134" w:hanging="578"/>
        <w:jc w:val="both"/>
      </w:pPr>
      <w:r w:rsidRPr="0010289A">
        <w:rPr>
          <w:i/>
          <w:iCs/>
        </w:rPr>
        <w:t>Q</w:t>
      </w:r>
      <w:r w:rsidRPr="0010289A">
        <w:rPr>
          <w:i/>
          <w:iCs/>
          <w:vertAlign w:val="subscript"/>
        </w:rPr>
        <w:t xml:space="preserve">f.š.n. </w:t>
      </w:r>
      <w:r w:rsidRPr="0010289A">
        <w:rPr>
          <w:i/>
          <w:iCs/>
        </w:rPr>
        <w:t xml:space="preserve">– </w:t>
      </w:r>
      <w:r w:rsidRPr="0010289A">
        <w:t>Lyginamasis energijos suvartojimas, MWh;</w:t>
      </w:r>
    </w:p>
    <w:p w14:paraId="0BEA3BED" w14:textId="6C7B4F7B" w:rsidR="00765049" w:rsidRPr="0010289A" w:rsidRDefault="00765049" w:rsidP="001D0586">
      <w:pPr>
        <w:widowControl w:val="0"/>
        <w:shd w:val="clear" w:color="auto" w:fill="FFFFFF"/>
        <w:spacing w:after="120" w:line="276" w:lineRule="auto"/>
        <w:ind w:left="1134" w:hanging="578"/>
        <w:jc w:val="both"/>
      </w:pPr>
      <w:r w:rsidRPr="0010289A">
        <w:rPr>
          <w:i/>
          <w:iCs/>
        </w:rPr>
        <w:t>Q</w:t>
      </w:r>
      <w:r w:rsidRPr="0010289A">
        <w:rPr>
          <w:i/>
          <w:iCs/>
          <w:vertAlign w:val="subscript"/>
        </w:rPr>
        <w:t>f.š.</w:t>
      </w:r>
      <w:r w:rsidRPr="0010289A">
        <w:rPr>
          <w:i/>
          <w:iCs/>
        </w:rPr>
        <w:t xml:space="preserve"> – </w:t>
      </w:r>
      <w:r w:rsidRPr="0010289A">
        <w:t>Ataskaitinio laikotarpio Faktinis energijos suvartojimas, MWh;</w:t>
      </w:r>
    </w:p>
    <w:p w14:paraId="3409A394" w14:textId="51A51DEA" w:rsidR="00765049" w:rsidRPr="0010289A" w:rsidRDefault="00765049" w:rsidP="001D0586">
      <w:pPr>
        <w:widowControl w:val="0"/>
        <w:shd w:val="clear" w:color="auto" w:fill="FFFFFF"/>
        <w:spacing w:after="120" w:line="276" w:lineRule="auto"/>
        <w:ind w:left="1134" w:hanging="578"/>
        <w:jc w:val="both"/>
      </w:pPr>
      <w:r w:rsidRPr="0010289A">
        <w:rPr>
          <w:i/>
          <w:iCs/>
        </w:rPr>
        <w:t>θ</w:t>
      </w:r>
      <w:r w:rsidRPr="0010289A">
        <w:rPr>
          <w:i/>
          <w:iCs/>
          <w:vertAlign w:val="subscript"/>
        </w:rPr>
        <w:t>i.n.</w:t>
      </w:r>
      <w:r w:rsidRPr="0010289A">
        <w:rPr>
          <w:i/>
          <w:iCs/>
        </w:rPr>
        <w:t xml:space="preserve"> – </w:t>
      </w:r>
      <w:r w:rsidR="00EE281C" w:rsidRPr="0010289A">
        <w:t>Objekto</w:t>
      </w:r>
      <w:r w:rsidRPr="0010289A">
        <w:t xml:space="preserve"> vidaus patalpų oro norminė temperatūra, </w:t>
      </w:r>
      <w:r w:rsidR="00EE281C" w:rsidRPr="0010289A">
        <w:t>Objekto</w:t>
      </w:r>
      <w:r w:rsidRPr="0010289A">
        <w:t xml:space="preserve"> </w:t>
      </w:r>
      <w:r w:rsidRPr="0010289A">
        <w:rPr>
          <w:i/>
          <w:iCs/>
        </w:rPr>
        <w:t>θ</w:t>
      </w:r>
      <w:r w:rsidRPr="0010289A">
        <w:rPr>
          <w:i/>
          <w:iCs/>
          <w:vertAlign w:val="subscript"/>
        </w:rPr>
        <w:t>i.n.</w:t>
      </w:r>
      <w:r w:rsidRPr="0010289A">
        <w:rPr>
          <w:i/>
          <w:iCs/>
        </w:rPr>
        <w:t xml:space="preserve"> = </w:t>
      </w:r>
      <w:bookmarkStart w:id="167" w:name="_Hlk75955447"/>
      <w:r w:rsidRPr="0010289A">
        <w:t>20,45</w:t>
      </w:r>
      <w:bookmarkEnd w:id="167"/>
      <w:r w:rsidRPr="0010289A">
        <w:rPr>
          <w:i/>
          <w:iCs/>
        </w:rPr>
        <w:t xml:space="preserve"> </w:t>
      </w:r>
      <w:r w:rsidRPr="0010289A">
        <w:rPr>
          <w:iCs/>
        </w:rPr>
        <w:sym w:font="Symbol" w:char="F0B0"/>
      </w:r>
      <w:r w:rsidRPr="0010289A">
        <w:t>C</w:t>
      </w:r>
      <w:r w:rsidR="00D94EA0" w:rsidRPr="0010289A">
        <w:t>, kur:</w:t>
      </w:r>
    </w:p>
    <w:p w14:paraId="0507EAE3" w14:textId="46797A24" w:rsidR="00765049" w:rsidRPr="0010289A" w:rsidRDefault="00765049" w:rsidP="001D0586">
      <w:pPr>
        <w:widowControl w:val="0"/>
        <w:shd w:val="clear" w:color="auto" w:fill="FFFFFF"/>
        <w:spacing w:after="120" w:line="276" w:lineRule="auto"/>
        <w:ind w:left="1134" w:hanging="578"/>
        <w:jc w:val="both"/>
      </w:pPr>
      <w:r w:rsidRPr="0010289A">
        <w:rPr>
          <w:i/>
          <w:iCs/>
        </w:rPr>
        <w:t>z</w:t>
      </w:r>
      <w:r w:rsidRPr="0010289A">
        <w:rPr>
          <w:i/>
          <w:iCs/>
          <w:vertAlign w:val="subscript"/>
        </w:rPr>
        <w:t>n.</w:t>
      </w:r>
      <w:r w:rsidRPr="0010289A">
        <w:rPr>
          <w:i/>
          <w:iCs/>
        </w:rPr>
        <w:t xml:space="preserve"> – </w:t>
      </w:r>
      <w:r w:rsidRPr="0010289A">
        <w:t xml:space="preserve">norminio šildymo sezono trukmė, paromis; </w:t>
      </w:r>
    </w:p>
    <w:p w14:paraId="1BCAB094" w14:textId="3D4F92A4" w:rsidR="00765049" w:rsidRPr="0010289A" w:rsidRDefault="00765049" w:rsidP="001D0586">
      <w:pPr>
        <w:widowControl w:val="0"/>
        <w:shd w:val="clear" w:color="auto" w:fill="FFFFFF"/>
        <w:spacing w:after="120" w:line="276" w:lineRule="auto"/>
        <w:ind w:left="1134" w:hanging="578"/>
        <w:jc w:val="both"/>
      </w:pPr>
      <w:r w:rsidRPr="0010289A">
        <w:rPr>
          <w:i/>
          <w:iCs/>
        </w:rPr>
        <w:t>θ</w:t>
      </w:r>
      <w:r w:rsidRPr="0010289A">
        <w:rPr>
          <w:i/>
          <w:iCs/>
          <w:vertAlign w:val="subscript"/>
        </w:rPr>
        <w:t>e.n.</w:t>
      </w:r>
      <w:r w:rsidRPr="0010289A">
        <w:rPr>
          <w:i/>
          <w:iCs/>
        </w:rPr>
        <w:t xml:space="preserve"> – </w:t>
      </w:r>
      <w:r w:rsidRPr="0010289A">
        <w:t xml:space="preserve">išorės oro temperatūros vidutinis dydis norminio šildymo sezono laikotarpiui, </w:t>
      </w:r>
      <w:r w:rsidRPr="0010289A">
        <w:sym w:font="Symbol" w:char="F0B0"/>
      </w:r>
      <w:r w:rsidRPr="0010289A">
        <w:t>C;</w:t>
      </w:r>
    </w:p>
    <w:p w14:paraId="49E4D463" w14:textId="30B97612" w:rsidR="00765049" w:rsidRPr="0010289A" w:rsidRDefault="00765049" w:rsidP="001D0586">
      <w:pPr>
        <w:widowControl w:val="0"/>
        <w:shd w:val="clear" w:color="auto" w:fill="FFFFFF"/>
        <w:spacing w:after="120" w:line="276" w:lineRule="auto"/>
        <w:ind w:left="1134" w:hanging="578"/>
        <w:jc w:val="both"/>
      </w:pPr>
      <w:r w:rsidRPr="0010289A">
        <w:rPr>
          <w:i/>
          <w:iCs/>
        </w:rPr>
        <w:t>θ</w:t>
      </w:r>
      <w:r w:rsidRPr="0010289A">
        <w:rPr>
          <w:i/>
          <w:iCs/>
          <w:vertAlign w:val="subscript"/>
        </w:rPr>
        <w:t>i.f.</w:t>
      </w:r>
      <w:r w:rsidRPr="0010289A">
        <w:rPr>
          <w:i/>
          <w:iCs/>
        </w:rPr>
        <w:t xml:space="preserve"> – </w:t>
      </w:r>
      <w:r w:rsidR="00EF600A" w:rsidRPr="0010289A">
        <w:rPr>
          <w:iCs/>
        </w:rPr>
        <w:t>Objekto</w:t>
      </w:r>
      <w:r w:rsidRPr="0010289A">
        <w:rPr>
          <w:iCs/>
        </w:rPr>
        <w:t xml:space="preserve"> </w:t>
      </w:r>
      <w:r w:rsidRPr="0010289A">
        <w:t>vidaus patalpų faktinė vidutinė temperatūra,</w:t>
      </w:r>
      <w:r w:rsidRPr="0010289A">
        <w:rPr>
          <w:iCs/>
        </w:rPr>
        <w:t xml:space="preserve"> </w:t>
      </w:r>
      <w:r w:rsidRPr="0010289A">
        <w:rPr>
          <w:i/>
          <w:iCs/>
        </w:rPr>
        <w:t>θ</w:t>
      </w:r>
      <w:r w:rsidRPr="0010289A">
        <w:rPr>
          <w:i/>
          <w:iCs/>
          <w:vertAlign w:val="subscript"/>
        </w:rPr>
        <w:t>i.f.</w:t>
      </w:r>
      <w:r w:rsidRPr="0010289A">
        <w:rPr>
          <w:i/>
          <w:iCs/>
        </w:rPr>
        <w:t xml:space="preserve"> </w:t>
      </w:r>
      <w:r w:rsidRPr="0010289A">
        <w:rPr>
          <w:iCs/>
        </w:rPr>
        <w:t>[</w:t>
      </w:r>
      <w:r w:rsidRPr="0010289A">
        <w:rPr>
          <w:iCs/>
        </w:rPr>
        <w:sym w:font="Symbol" w:char="F0B0"/>
      </w:r>
      <w:r w:rsidRPr="0010289A">
        <w:rPr>
          <w:iCs/>
        </w:rPr>
        <w:t xml:space="preserve">C], nustatoma pagal kiekvieno Ataskaitinio laikotarpio </w:t>
      </w:r>
      <w:r w:rsidR="00B10958" w:rsidRPr="0010289A">
        <w:rPr>
          <w:iCs/>
        </w:rPr>
        <w:t>m</w:t>
      </w:r>
      <w:r w:rsidRPr="0010289A">
        <w:rPr>
          <w:iCs/>
        </w:rPr>
        <w:t>onitoringo ataskaitas;</w:t>
      </w:r>
    </w:p>
    <w:p w14:paraId="6AB4C3C3" w14:textId="55F357DF" w:rsidR="00765049" w:rsidRPr="0010289A" w:rsidRDefault="00765049" w:rsidP="001D0586">
      <w:pPr>
        <w:widowControl w:val="0"/>
        <w:shd w:val="clear" w:color="auto" w:fill="FFFFFF"/>
        <w:spacing w:after="120" w:line="276" w:lineRule="auto"/>
        <w:ind w:left="1134" w:hanging="578"/>
        <w:jc w:val="both"/>
      </w:pPr>
      <w:r w:rsidRPr="0010289A">
        <w:rPr>
          <w:i/>
          <w:iCs/>
        </w:rPr>
        <w:t>θ</w:t>
      </w:r>
      <w:r w:rsidRPr="0010289A">
        <w:rPr>
          <w:i/>
          <w:iCs/>
          <w:vertAlign w:val="subscript"/>
        </w:rPr>
        <w:t>e.f.</w:t>
      </w:r>
      <w:r w:rsidRPr="0010289A">
        <w:rPr>
          <w:i/>
          <w:iCs/>
        </w:rPr>
        <w:t xml:space="preserve"> – </w:t>
      </w:r>
      <w:r w:rsidR="00B10958" w:rsidRPr="0010289A">
        <w:rPr>
          <w:iCs/>
        </w:rPr>
        <w:t>A</w:t>
      </w:r>
      <w:r w:rsidRPr="0010289A">
        <w:rPr>
          <w:iCs/>
        </w:rPr>
        <w:t>taskaitinio laikotarpio</w:t>
      </w:r>
      <w:r w:rsidRPr="0010289A">
        <w:rPr>
          <w:i/>
          <w:iCs/>
        </w:rPr>
        <w:t xml:space="preserve"> </w:t>
      </w:r>
      <w:r w:rsidRPr="0010289A">
        <w:t xml:space="preserve">išorės oro faktinė vidutinė temperatūra, </w:t>
      </w:r>
      <w:r w:rsidRPr="0010289A">
        <w:sym w:font="Symbol" w:char="F0B0"/>
      </w:r>
      <w:r w:rsidRPr="0010289A">
        <w:t>C;</w:t>
      </w:r>
    </w:p>
    <w:p w14:paraId="33C6FBF6" w14:textId="737EDCDA" w:rsidR="00765049" w:rsidRPr="0010289A" w:rsidRDefault="00765049" w:rsidP="001D0586">
      <w:pPr>
        <w:tabs>
          <w:tab w:val="left" w:pos="567"/>
        </w:tabs>
        <w:spacing w:after="120" w:line="276" w:lineRule="auto"/>
        <w:ind w:left="1134" w:hanging="578"/>
        <w:jc w:val="both"/>
        <w:rPr>
          <w:rFonts w:eastAsia="PMingLiU"/>
          <w:lang w:eastAsia="ar-SA"/>
        </w:rPr>
      </w:pPr>
      <w:r w:rsidRPr="0010289A">
        <w:rPr>
          <w:i/>
          <w:iCs/>
        </w:rPr>
        <w:t>z</w:t>
      </w:r>
      <w:r w:rsidRPr="0010289A">
        <w:rPr>
          <w:i/>
          <w:iCs/>
          <w:vertAlign w:val="subscript"/>
        </w:rPr>
        <w:t>f.</w:t>
      </w:r>
      <w:r w:rsidRPr="0010289A">
        <w:rPr>
          <w:i/>
          <w:iCs/>
        </w:rPr>
        <w:t xml:space="preserve"> – </w:t>
      </w:r>
      <w:r w:rsidR="00B10958" w:rsidRPr="0010289A">
        <w:t>Š</w:t>
      </w:r>
      <w:r w:rsidRPr="0010289A">
        <w:t>ildymo sezono faktinė trukmė, paromis.</w:t>
      </w:r>
    </w:p>
    <w:p w14:paraId="73BCEA53" w14:textId="654F85A1" w:rsidR="00765049" w:rsidRPr="0010289A" w:rsidRDefault="00765049" w:rsidP="001D0586">
      <w:pPr>
        <w:pStyle w:val="ListParagraph"/>
        <w:numPr>
          <w:ilvl w:val="0"/>
          <w:numId w:val="47"/>
        </w:numPr>
        <w:tabs>
          <w:tab w:val="left" w:pos="1134"/>
        </w:tabs>
        <w:spacing w:after="120" w:line="276" w:lineRule="auto"/>
        <w:ind w:left="567" w:hanging="567"/>
        <w:contextualSpacing w:val="0"/>
        <w:jc w:val="both"/>
        <w:rPr>
          <w:iCs/>
        </w:rPr>
      </w:pPr>
      <w:r w:rsidRPr="0010289A">
        <w:t xml:space="preserve">Norminio </w:t>
      </w:r>
      <w:r w:rsidR="00B10958" w:rsidRPr="0010289A">
        <w:t>Š</w:t>
      </w:r>
      <w:r w:rsidRPr="0010289A">
        <w:t>ildymo sezono trukmė (</w:t>
      </w:r>
      <w:r w:rsidRPr="0010289A">
        <w:rPr>
          <w:i/>
          <w:iCs/>
        </w:rPr>
        <w:t>z</w:t>
      </w:r>
      <w:r w:rsidRPr="0010289A">
        <w:rPr>
          <w:i/>
          <w:iCs/>
          <w:vertAlign w:val="subscript"/>
        </w:rPr>
        <w:t>n.</w:t>
      </w:r>
      <w:r w:rsidRPr="0010289A">
        <w:rPr>
          <w:i/>
          <w:iCs/>
        </w:rPr>
        <w:t xml:space="preserve">) </w:t>
      </w:r>
      <w:r w:rsidRPr="0010289A">
        <w:rPr>
          <w:iCs/>
        </w:rPr>
        <w:t>ir išorės oro temperatūros vidutinis dydis norminio šildymo sezono laikotarpiui</w:t>
      </w:r>
      <w:r w:rsidRPr="0010289A">
        <w:rPr>
          <w:i/>
          <w:iCs/>
        </w:rPr>
        <w:t xml:space="preserve"> (θ</w:t>
      </w:r>
      <w:r w:rsidRPr="0010289A">
        <w:rPr>
          <w:i/>
          <w:iCs/>
          <w:vertAlign w:val="subscript"/>
        </w:rPr>
        <w:t>e.n.</w:t>
      </w:r>
      <w:r w:rsidRPr="0010289A">
        <w:rPr>
          <w:i/>
          <w:iCs/>
        </w:rPr>
        <w:t xml:space="preserve">) </w:t>
      </w:r>
      <w:r w:rsidRPr="0010289A">
        <w:rPr>
          <w:iCs/>
        </w:rPr>
        <w:t>nustatomi pagal</w:t>
      </w:r>
      <w:r w:rsidRPr="0010289A">
        <w:rPr>
          <w:i/>
          <w:iCs/>
        </w:rPr>
        <w:t xml:space="preserve"> </w:t>
      </w:r>
      <w:r w:rsidRPr="0010289A">
        <w:rPr>
          <w:iCs/>
        </w:rPr>
        <w:t>Statybos normą „Statybinė klimatologija. RSN 156-94“, patvirtinta Lietuvos Respublikos statybos ir urbanistikos ministerijos 1994 m. kovo 18 d. įsakymu Nr. 76 (</w:t>
      </w:r>
      <w:r w:rsidR="00B10958" w:rsidRPr="0010289A">
        <w:rPr>
          <w:iCs/>
        </w:rPr>
        <w:t>arba jį keičiantį teisės aktą</w:t>
      </w:r>
      <w:r w:rsidRPr="0010289A">
        <w:rPr>
          <w:iCs/>
        </w:rPr>
        <w:t>).</w:t>
      </w:r>
    </w:p>
    <w:p w14:paraId="317669D0" w14:textId="758462AC" w:rsidR="00765049" w:rsidRPr="0010289A" w:rsidRDefault="00765049" w:rsidP="001D0586">
      <w:pPr>
        <w:pStyle w:val="ListParagraph"/>
        <w:numPr>
          <w:ilvl w:val="0"/>
          <w:numId w:val="47"/>
        </w:numPr>
        <w:tabs>
          <w:tab w:val="left" w:pos="1134"/>
        </w:tabs>
        <w:spacing w:after="120" w:line="276" w:lineRule="auto"/>
        <w:ind w:left="567" w:hanging="567"/>
        <w:contextualSpacing w:val="0"/>
        <w:jc w:val="both"/>
      </w:pPr>
      <w:r w:rsidRPr="0010289A">
        <w:t>Ataskaitinio laikotarpio išorės oro faktinei vidutinei temperatūrai</w:t>
      </w:r>
      <w:r w:rsidRPr="0010289A">
        <w:rPr>
          <w:i/>
          <w:iCs/>
        </w:rPr>
        <w:t xml:space="preserve"> (θ</w:t>
      </w:r>
      <w:r w:rsidRPr="0010289A">
        <w:rPr>
          <w:i/>
          <w:iCs/>
          <w:vertAlign w:val="subscript"/>
        </w:rPr>
        <w:t>e.f.</w:t>
      </w:r>
      <w:r w:rsidRPr="0010289A">
        <w:rPr>
          <w:i/>
          <w:iCs/>
        </w:rPr>
        <w:t xml:space="preserve">) </w:t>
      </w:r>
      <w:r w:rsidRPr="0010289A">
        <w:rPr>
          <w:iCs/>
        </w:rPr>
        <w:t>nustatyti naudojami Lietuvos hidrometeorologijos tarnybos prie Aplinkos ministerijos</w:t>
      </w:r>
      <w:r w:rsidR="00B10958" w:rsidRPr="0010289A">
        <w:rPr>
          <w:iCs/>
        </w:rPr>
        <w:t xml:space="preserve"> ar kitos kompetentingos institucijos</w:t>
      </w:r>
      <w:r w:rsidRPr="0010289A">
        <w:rPr>
          <w:iCs/>
        </w:rPr>
        <w:t xml:space="preserve"> pateikiami artimiausios metrologinės stoties vidutinės išorės oro temperatūros </w:t>
      </w:r>
      <w:r w:rsidR="00B10958" w:rsidRPr="0010289A">
        <w:rPr>
          <w:iCs/>
        </w:rPr>
        <w:t>Š</w:t>
      </w:r>
      <w:r w:rsidRPr="0010289A">
        <w:rPr>
          <w:iCs/>
        </w:rPr>
        <w:t>ildymo sezono laikotarpiu duomenys.</w:t>
      </w:r>
    </w:p>
    <w:p w14:paraId="3DAC6266" w14:textId="017D06C2" w:rsidR="00A83096" w:rsidRPr="0010289A" w:rsidRDefault="00765049" w:rsidP="001D0586">
      <w:pPr>
        <w:pStyle w:val="ListParagraph"/>
        <w:numPr>
          <w:ilvl w:val="0"/>
          <w:numId w:val="47"/>
        </w:numPr>
        <w:spacing w:after="120" w:line="276" w:lineRule="auto"/>
        <w:ind w:left="567" w:hanging="567"/>
        <w:jc w:val="both"/>
      </w:pPr>
      <w:r w:rsidRPr="0010289A">
        <w:t>Skaičiavimai atliekami šimtųjų tikslumu.</w:t>
      </w:r>
    </w:p>
    <w:p w14:paraId="57D506C6" w14:textId="60056F07" w:rsidR="00D57DAF" w:rsidRPr="0010289A" w:rsidRDefault="00D57DAF" w:rsidP="002C6EBE">
      <w:pPr>
        <w:spacing w:after="120" w:line="276" w:lineRule="auto"/>
        <w:jc w:val="both"/>
      </w:pPr>
    </w:p>
    <w:p w14:paraId="3200F272" w14:textId="12075800" w:rsidR="00D57DAF" w:rsidRPr="0010289A" w:rsidRDefault="00D57DAF" w:rsidP="002C6EBE">
      <w:pPr>
        <w:pStyle w:val="ListParagraph"/>
        <w:numPr>
          <w:ilvl w:val="0"/>
          <w:numId w:val="48"/>
        </w:numPr>
        <w:spacing w:after="120" w:line="276" w:lineRule="auto"/>
        <w:jc w:val="center"/>
        <w:rPr>
          <w:b/>
          <w:bCs/>
          <w:color w:val="943634" w:themeColor="accent2" w:themeShade="BF"/>
        </w:rPr>
      </w:pPr>
      <w:bookmarkStart w:id="168" w:name="_Toc66430908"/>
      <w:r w:rsidRPr="0010289A">
        <w:rPr>
          <w:b/>
          <w:bCs/>
          <w:color w:val="943634" w:themeColor="accent2" w:themeShade="BF"/>
        </w:rPr>
        <w:t>Funkciniai sektoriai</w:t>
      </w:r>
      <w:bookmarkEnd w:id="168"/>
    </w:p>
    <w:p w14:paraId="3EC7B55E" w14:textId="77777777" w:rsidR="00D57DAF" w:rsidRPr="0010289A" w:rsidRDefault="00D57DAF" w:rsidP="002C6EBE">
      <w:pPr>
        <w:pStyle w:val="ListParagraph"/>
        <w:spacing w:after="120" w:line="276" w:lineRule="auto"/>
        <w:ind w:left="1080"/>
        <w:jc w:val="both"/>
        <w:rPr>
          <w:rFonts w:eastAsia="Calibri"/>
          <w:b/>
          <w:iCs/>
        </w:rPr>
      </w:pPr>
    </w:p>
    <w:p w14:paraId="6961BC2E" w14:textId="08493DFC" w:rsidR="00D57DAF" w:rsidRPr="0010289A" w:rsidRDefault="00D57DAF" w:rsidP="00B0197A">
      <w:pPr>
        <w:pStyle w:val="ListParagraph"/>
        <w:numPr>
          <w:ilvl w:val="0"/>
          <w:numId w:val="47"/>
        </w:numPr>
        <w:spacing w:after="120" w:line="276" w:lineRule="auto"/>
        <w:jc w:val="both"/>
        <w:rPr>
          <w:rFonts w:eastAsia="Calibri"/>
        </w:rPr>
      </w:pPr>
      <w:r w:rsidRPr="0010289A">
        <w:rPr>
          <w:rFonts w:eastAsia="Calibri"/>
          <w:color w:val="000000"/>
        </w:rPr>
        <w:t>Kiekvienos Objekto</w:t>
      </w:r>
      <w:r w:rsidRPr="0010289A">
        <w:rPr>
          <w:rFonts w:eastAsia="Calibri"/>
        </w:rPr>
        <w:t xml:space="preserve"> dalies</w:t>
      </w:r>
      <w:r w:rsidR="00B10958" w:rsidRPr="0010289A">
        <w:rPr>
          <w:rFonts w:eastAsia="Calibri"/>
        </w:rPr>
        <w:t xml:space="preserve"> (patalpų)</w:t>
      </w:r>
      <w:r w:rsidR="009D09C4" w:rsidRPr="0010289A">
        <w:rPr>
          <w:rFonts w:eastAsia="Calibri"/>
        </w:rPr>
        <w:t>, kitų statinių</w:t>
      </w:r>
      <w:r w:rsidR="00B10958" w:rsidRPr="0010289A">
        <w:rPr>
          <w:rFonts w:eastAsia="Calibri"/>
        </w:rPr>
        <w:t xml:space="preserve"> ir</w:t>
      </w:r>
      <w:r w:rsidRPr="0010289A">
        <w:rPr>
          <w:rFonts w:eastAsia="Calibri"/>
        </w:rPr>
        <w:t xml:space="preserve"> teritorijos funkciniai sektoriai nustatomi pagal statinių, patalpų ir (ar) teritorijos reikšmingumą ir suskirstomi į reikšmingumo lygius</w:t>
      </w:r>
      <w:r w:rsidRPr="0010289A">
        <w:rPr>
          <w:rFonts w:eastAsia="Calibri"/>
          <w:color w:val="000000"/>
        </w:rPr>
        <w:t xml:space="preserve">. </w:t>
      </w:r>
      <w:r w:rsidRPr="0010289A">
        <w:rPr>
          <w:rFonts w:eastAsia="Calibri"/>
        </w:rPr>
        <w:t xml:space="preserve">Kiekvienas funkcinis sektorius turi savo reikšmingumo lygį, kuris vertinamas, kai yra apskaičiuojamos išskaitos pagal </w:t>
      </w:r>
      <w:r w:rsidRPr="0010289A">
        <w:rPr>
          <w:rFonts w:eastAsia="Calibri"/>
          <w:i/>
        </w:rPr>
        <w:t xml:space="preserve">Sutarties </w:t>
      </w:r>
      <w:r w:rsidRPr="0010289A">
        <w:rPr>
          <w:rFonts w:eastAsia="Calibri"/>
        </w:rPr>
        <w:t>3 priedo</w:t>
      </w:r>
      <w:r w:rsidRPr="0010289A">
        <w:rPr>
          <w:rFonts w:eastAsia="Calibri"/>
          <w:i/>
        </w:rPr>
        <w:t xml:space="preserve"> Atsiskaitymų ir mokėjimų tvarka </w:t>
      </w:r>
      <w:r w:rsidR="009D09C4" w:rsidRPr="0010289A">
        <w:rPr>
          <w:rFonts w:eastAsia="Calibri"/>
        </w:rPr>
        <w:t>3</w:t>
      </w:r>
      <w:r w:rsidRPr="0010289A">
        <w:rPr>
          <w:rFonts w:eastAsia="Calibri"/>
        </w:rPr>
        <w:t xml:space="preserve"> priedėlį</w:t>
      </w:r>
      <w:r w:rsidRPr="0010289A">
        <w:rPr>
          <w:rFonts w:eastAsia="Calibri"/>
          <w:i/>
        </w:rPr>
        <w:t xml:space="preserve"> Išskaitų mechanizmą.</w:t>
      </w:r>
      <w:r w:rsidRPr="0010289A">
        <w:rPr>
          <w:rFonts w:eastAsia="Calibri"/>
        </w:rPr>
        <w:t xml:space="preserve"> </w:t>
      </w:r>
    </w:p>
    <w:p w14:paraId="657D1676" w14:textId="77777777" w:rsidR="00D57DAF" w:rsidRPr="0010289A" w:rsidRDefault="00D57DAF" w:rsidP="001D0586">
      <w:pPr>
        <w:pStyle w:val="ListParagraph"/>
        <w:numPr>
          <w:ilvl w:val="0"/>
          <w:numId w:val="47"/>
        </w:numPr>
        <w:spacing w:after="120" w:line="276" w:lineRule="auto"/>
        <w:ind w:left="567" w:hanging="567"/>
        <w:jc w:val="both"/>
        <w:rPr>
          <w:rFonts w:eastAsia="Calibri"/>
        </w:rPr>
      </w:pPr>
      <w:r w:rsidRPr="0010289A">
        <w:rPr>
          <w:rFonts w:eastAsia="Calibri"/>
        </w:rPr>
        <w:t>Nustatomi 4 reikšmingumo lygiai:</w:t>
      </w:r>
    </w:p>
    <w:p w14:paraId="0AD3A056" w14:textId="622D8E33" w:rsidR="00D57DAF" w:rsidRPr="0010289A" w:rsidRDefault="00D57DAF" w:rsidP="001D0586">
      <w:pPr>
        <w:pStyle w:val="ListParagraph"/>
        <w:numPr>
          <w:ilvl w:val="1"/>
          <w:numId w:val="47"/>
        </w:numPr>
        <w:spacing w:after="120" w:line="276" w:lineRule="auto"/>
        <w:ind w:left="1418" w:hanging="851"/>
        <w:jc w:val="both"/>
        <w:rPr>
          <w:rFonts w:eastAsia="Calibri"/>
        </w:rPr>
      </w:pPr>
      <w:r w:rsidRPr="0010289A">
        <w:rPr>
          <w:rFonts w:eastAsia="Calibri"/>
        </w:rPr>
        <w:t>labai aukštas (žymimas A);</w:t>
      </w:r>
    </w:p>
    <w:p w14:paraId="73BAB332" w14:textId="029F44C3" w:rsidR="00D57DAF" w:rsidRPr="0010289A" w:rsidRDefault="00D57DAF" w:rsidP="001D0586">
      <w:pPr>
        <w:pStyle w:val="ListParagraph"/>
        <w:numPr>
          <w:ilvl w:val="1"/>
          <w:numId w:val="47"/>
        </w:numPr>
        <w:spacing w:after="120" w:line="276" w:lineRule="auto"/>
        <w:ind w:left="1418" w:hanging="851"/>
        <w:jc w:val="both"/>
        <w:rPr>
          <w:rFonts w:eastAsia="Calibri"/>
        </w:rPr>
      </w:pPr>
      <w:r w:rsidRPr="0010289A">
        <w:rPr>
          <w:rFonts w:eastAsia="Calibri"/>
        </w:rPr>
        <w:t>aukštas (žymimas B);</w:t>
      </w:r>
    </w:p>
    <w:p w14:paraId="5C796898" w14:textId="18278740" w:rsidR="00D57DAF" w:rsidRPr="0010289A" w:rsidRDefault="00D57DAF" w:rsidP="001D0586">
      <w:pPr>
        <w:pStyle w:val="ListParagraph"/>
        <w:numPr>
          <w:ilvl w:val="1"/>
          <w:numId w:val="47"/>
        </w:numPr>
        <w:spacing w:after="120" w:line="276" w:lineRule="auto"/>
        <w:ind w:left="1418" w:hanging="851"/>
        <w:jc w:val="both"/>
        <w:rPr>
          <w:rFonts w:eastAsia="Calibri"/>
        </w:rPr>
      </w:pPr>
      <w:r w:rsidRPr="0010289A">
        <w:rPr>
          <w:rFonts w:eastAsia="Calibri"/>
        </w:rPr>
        <w:t>vidutinis (žymimas C);</w:t>
      </w:r>
    </w:p>
    <w:p w14:paraId="38AE6A8F" w14:textId="77777777" w:rsidR="00D57DAF" w:rsidRPr="0010289A" w:rsidRDefault="00D57DAF" w:rsidP="001D0586">
      <w:pPr>
        <w:pStyle w:val="ListParagraph"/>
        <w:numPr>
          <w:ilvl w:val="1"/>
          <w:numId w:val="47"/>
        </w:numPr>
        <w:spacing w:after="120" w:line="276" w:lineRule="auto"/>
        <w:ind w:left="1418" w:hanging="851"/>
        <w:jc w:val="both"/>
        <w:rPr>
          <w:rFonts w:eastAsia="Calibri"/>
        </w:rPr>
      </w:pPr>
      <w:r w:rsidRPr="0010289A">
        <w:rPr>
          <w:rFonts w:eastAsia="Calibri"/>
        </w:rPr>
        <w:t>žemas (žymimas D).</w:t>
      </w:r>
    </w:p>
    <w:p w14:paraId="4F6C7FA9" w14:textId="77777777" w:rsidR="007F4A7D" w:rsidRPr="0010289A" w:rsidRDefault="007F4A7D" w:rsidP="002C6EBE">
      <w:pPr>
        <w:spacing w:after="120" w:line="276" w:lineRule="auto"/>
        <w:jc w:val="both"/>
      </w:pPr>
    </w:p>
    <w:p w14:paraId="1379542F" w14:textId="55BBC225" w:rsidR="00E44F41" w:rsidRPr="0010289A" w:rsidRDefault="00E44F41" w:rsidP="002C6EBE">
      <w:pPr>
        <w:pStyle w:val="ListParagraph"/>
        <w:numPr>
          <w:ilvl w:val="0"/>
          <w:numId w:val="48"/>
        </w:numPr>
        <w:spacing w:after="120" w:line="276" w:lineRule="auto"/>
        <w:jc w:val="center"/>
        <w:rPr>
          <w:b/>
          <w:bCs/>
          <w:color w:val="943634" w:themeColor="accent2" w:themeShade="BF"/>
        </w:rPr>
      </w:pPr>
      <w:r w:rsidRPr="0010289A">
        <w:rPr>
          <w:b/>
          <w:bCs/>
          <w:color w:val="943634" w:themeColor="accent2" w:themeShade="BF"/>
        </w:rPr>
        <w:t>Registravimo įrankis</w:t>
      </w:r>
    </w:p>
    <w:p w14:paraId="5C96EEB8" w14:textId="77777777" w:rsidR="00E3503E" w:rsidRPr="0010289A" w:rsidRDefault="00E3503E" w:rsidP="002C6EBE">
      <w:pPr>
        <w:pStyle w:val="ListParagraph"/>
        <w:spacing w:after="120" w:line="276" w:lineRule="auto"/>
        <w:ind w:left="405"/>
        <w:jc w:val="both"/>
        <w:rPr>
          <w:b/>
          <w:bCs/>
        </w:rPr>
      </w:pPr>
    </w:p>
    <w:p w14:paraId="69DF2EF3" w14:textId="6375BBF8" w:rsidR="00E44F41" w:rsidRPr="0010289A" w:rsidRDefault="00BB294A" w:rsidP="001D0586">
      <w:pPr>
        <w:pStyle w:val="ListParagraph"/>
        <w:numPr>
          <w:ilvl w:val="0"/>
          <w:numId w:val="47"/>
        </w:numPr>
        <w:spacing w:after="120" w:line="276" w:lineRule="auto"/>
        <w:ind w:left="567" w:hanging="567"/>
        <w:jc w:val="both"/>
        <w:rPr>
          <w:b/>
          <w:bCs/>
        </w:rPr>
      </w:pPr>
      <w:r w:rsidRPr="0010289A">
        <w:t>Registravimo į</w:t>
      </w:r>
      <w:r w:rsidR="00E44F41" w:rsidRPr="0010289A">
        <w:t xml:space="preserve">rankis, skirtas Paslaugų teikimo metu </w:t>
      </w:r>
      <w:r w:rsidRPr="0010289A">
        <w:t xml:space="preserve">atsiradusių neatitikimų ar pažeidimų </w:t>
      </w:r>
      <w:r w:rsidR="00E44F41" w:rsidRPr="0010289A">
        <w:t>ir sutrikimų registravimui ir jų šalinimui fiksuoti. Registravimo įrankis negali būti integruotas į saugų</w:t>
      </w:r>
      <w:r w:rsidR="00441108" w:rsidRPr="0010289A">
        <w:t xml:space="preserve"> </w:t>
      </w:r>
      <w:r w:rsidR="00E44F41" w:rsidRPr="0010289A">
        <w:t xml:space="preserve">/ žinybinį tinklą. Jo funkcijoms vykdyti turi būti naudojamas internetinis ryšys ir atskiri techniniai pastatų kompiuterinio / telefoninio ryšio tinklai. </w:t>
      </w:r>
    </w:p>
    <w:p w14:paraId="590EC987" w14:textId="366FE217" w:rsidR="00E44F41" w:rsidRPr="0010289A" w:rsidRDefault="00E44F41" w:rsidP="001D0586">
      <w:pPr>
        <w:pStyle w:val="ListParagraph"/>
        <w:numPr>
          <w:ilvl w:val="0"/>
          <w:numId w:val="47"/>
        </w:numPr>
        <w:spacing w:after="120" w:line="276" w:lineRule="auto"/>
        <w:ind w:left="567" w:hanging="567"/>
        <w:jc w:val="both"/>
        <w:rPr>
          <w:b/>
          <w:bCs/>
        </w:rPr>
      </w:pPr>
      <w:r w:rsidRPr="0010289A">
        <w:t xml:space="preserve">Registravimo įrankis yra pateikiamas Privataus subjekto ir tūri būti atnaujinamas bei palaikomas </w:t>
      </w:r>
      <w:r w:rsidR="00BB294A" w:rsidRPr="0010289A">
        <w:t xml:space="preserve">per visą </w:t>
      </w:r>
      <w:r w:rsidRPr="0010289A">
        <w:t>Sutarties laikotarp</w:t>
      </w:r>
      <w:r w:rsidR="00BB294A" w:rsidRPr="0010289A">
        <w:t>į</w:t>
      </w:r>
      <w:r w:rsidRPr="0010289A">
        <w:t>.</w:t>
      </w:r>
    </w:p>
    <w:p w14:paraId="33E4333F" w14:textId="6026B78D" w:rsidR="00E44F41" w:rsidRPr="0010289A" w:rsidRDefault="00E44F41" w:rsidP="001D0586">
      <w:pPr>
        <w:pStyle w:val="ListParagraph"/>
        <w:numPr>
          <w:ilvl w:val="0"/>
          <w:numId w:val="47"/>
        </w:numPr>
        <w:spacing w:after="120" w:line="276" w:lineRule="auto"/>
        <w:ind w:left="567" w:hanging="567"/>
        <w:jc w:val="both"/>
        <w:rPr>
          <w:b/>
          <w:bCs/>
        </w:rPr>
      </w:pPr>
      <w:r w:rsidRPr="0010289A">
        <w:t>Privatus subjektas privalo užtikrinti kad būtų laikomasi Pasaulinio interneto tinklo konsorciumo (angl. World Wide Web Consortium, W3C) rekomendacijų, apibrėžiančių interneto svetainių modeliavimo kalbų naudojimą. Šis reikalavimas būtų laikomas išpildytu, jei W3C Markup Validation Service (</w:t>
      </w:r>
      <w:hyperlink r:id="rId31" w:history="1">
        <w:r w:rsidRPr="0010289A">
          <w:t>http://validator.w3.org</w:t>
        </w:r>
      </w:hyperlink>
      <w:r w:rsidRPr="0010289A">
        <w:t>) neranda klaidų (įspėjimų gali būti).</w:t>
      </w:r>
    </w:p>
    <w:p w14:paraId="6FC65C92" w14:textId="5B0C984A" w:rsidR="00E44F41" w:rsidRPr="0010289A" w:rsidRDefault="00E44F41" w:rsidP="001D0586">
      <w:pPr>
        <w:pStyle w:val="ListParagraph"/>
        <w:numPr>
          <w:ilvl w:val="0"/>
          <w:numId w:val="47"/>
        </w:numPr>
        <w:spacing w:after="120" w:line="276" w:lineRule="auto"/>
        <w:ind w:left="567" w:hanging="567"/>
        <w:jc w:val="both"/>
        <w:rPr>
          <w:b/>
          <w:bCs/>
        </w:rPr>
      </w:pPr>
      <w:r w:rsidRPr="0010289A">
        <w:t xml:space="preserve">Vartotojų (Registratoriai) prie </w:t>
      </w:r>
      <w:r w:rsidR="00BB294A" w:rsidRPr="0010289A">
        <w:t>Registravimo į</w:t>
      </w:r>
      <w:r w:rsidRPr="0010289A">
        <w:t xml:space="preserve">rankio turi jungtis saugiu (https) protokolu. Prisijungti turi būti leidžiama tik autorizuotiems ir identifikuotiems </w:t>
      </w:r>
      <w:r w:rsidR="00BB294A" w:rsidRPr="0010289A">
        <w:t>Valdžios subjekto ir Privataus subjekto atstovams (vartotojams)</w:t>
      </w:r>
      <w:r w:rsidRPr="0010289A">
        <w:t>.</w:t>
      </w:r>
    </w:p>
    <w:p w14:paraId="51EE9A41" w14:textId="5A43415A" w:rsidR="00E44F41" w:rsidRPr="0010289A" w:rsidRDefault="00BB294A" w:rsidP="001D0586">
      <w:pPr>
        <w:pStyle w:val="ListParagraph"/>
        <w:numPr>
          <w:ilvl w:val="0"/>
          <w:numId w:val="47"/>
        </w:numPr>
        <w:spacing w:after="120" w:line="276" w:lineRule="auto"/>
        <w:ind w:left="567" w:hanging="567"/>
        <w:jc w:val="both"/>
        <w:rPr>
          <w:b/>
          <w:bCs/>
        </w:rPr>
      </w:pPr>
      <w:r w:rsidRPr="0010289A">
        <w:t>Registravimo</w:t>
      </w:r>
      <w:r w:rsidR="00E44F41" w:rsidRPr="0010289A">
        <w:t xml:space="preserve"> įrankis negali turėti Open Web Application Security Project (OWASP) Top 10 periodiškai skelbiamame aktualiame dokumente ir ankstesnėse šio dokumento versijose nurodytų pažeidžiamumų.</w:t>
      </w:r>
    </w:p>
    <w:p w14:paraId="623CA3D3" w14:textId="7D343DE4" w:rsidR="00E44F41" w:rsidRPr="0010289A" w:rsidRDefault="00BB294A" w:rsidP="001D0586">
      <w:pPr>
        <w:pStyle w:val="ListParagraph"/>
        <w:numPr>
          <w:ilvl w:val="0"/>
          <w:numId w:val="47"/>
        </w:numPr>
        <w:spacing w:after="120" w:line="276" w:lineRule="auto"/>
        <w:ind w:left="567" w:hanging="567"/>
        <w:jc w:val="both"/>
        <w:rPr>
          <w:b/>
          <w:bCs/>
        </w:rPr>
      </w:pPr>
      <w:r w:rsidRPr="0010289A">
        <w:t xml:space="preserve">Registravimo įrankis </w:t>
      </w:r>
      <w:r w:rsidR="00E44F41" w:rsidRPr="0010289A">
        <w:t xml:space="preserve">turi atitikti kibernetinius reikalavimus nurodytus </w:t>
      </w:r>
      <w:r w:rsidRPr="0010289A">
        <w:t>Lietuvos Respublikos Vyriausybės 2013 m. liepos 24 d.nu</w:t>
      </w:r>
      <w:r w:rsidR="00E44F41" w:rsidRPr="0010289A">
        <w:t xml:space="preserve">tarime </w:t>
      </w:r>
      <w:r w:rsidRPr="0010289A">
        <w:t xml:space="preserve">Nr. 716 </w:t>
      </w:r>
      <w:r w:rsidR="00E44F41" w:rsidRPr="0010289A">
        <w:t>„Dėl bendrųjų elektroninės informacijos saugos reikalavimų aprašo, saugos dokumentų turinio gairių aprašo ir valstybės informacinių sistemų, registrų ir kitų informacinių sistemų klasifikavimo ir elektroninės informacijos svarbos nustatymo gairių aprašo patvirtinimo“</w:t>
      </w:r>
      <w:r w:rsidRPr="0010289A">
        <w:t xml:space="preserve"> (arba jį keičiančiame teisės akte) Lietuvos Respublikos Vyriausybės</w:t>
      </w:r>
      <w:r w:rsidR="00E44F41" w:rsidRPr="0010289A">
        <w:t xml:space="preserve"> </w:t>
      </w:r>
      <w:r w:rsidR="00175FCE" w:rsidRPr="0010289A">
        <w:rPr>
          <w:lang w:eastAsia="lt-LT"/>
        </w:rPr>
        <w:t xml:space="preserve">2016 m. balandžio 20 d. </w:t>
      </w:r>
      <w:r w:rsidR="00E44F41" w:rsidRPr="0010289A">
        <w:t xml:space="preserve">nutarime </w:t>
      </w:r>
      <w:r w:rsidR="00175FCE" w:rsidRPr="0010289A">
        <w:rPr>
          <w:lang w:eastAsia="lt-LT"/>
        </w:rPr>
        <w:t>Nr. 387</w:t>
      </w:r>
      <w:r w:rsidR="00175FCE" w:rsidRPr="0010289A">
        <w:t xml:space="preserve"> </w:t>
      </w:r>
      <w:r w:rsidR="00E44F41" w:rsidRPr="0010289A">
        <w:t>„Dėl organizacinių ir techninių kibernetinio saugumo reikalavimų, taikomų ypatingos svarbos informacinei infrastruktūrai</w:t>
      </w:r>
      <w:r w:rsidR="00E44F41" w:rsidRPr="0010289A">
        <w:rPr>
          <w:lang w:eastAsia="lt-LT"/>
        </w:rPr>
        <w:t xml:space="preserve"> ir valstybės informaciniams ištekliams, aprašo patvirtinimo“</w:t>
      </w:r>
      <w:r w:rsidR="00175FCE" w:rsidRPr="0010289A">
        <w:rPr>
          <w:lang w:eastAsia="lt-LT"/>
        </w:rPr>
        <w:t xml:space="preserve"> (arba jį keičiančiame teisės akte)</w:t>
      </w:r>
      <w:r w:rsidR="00E44F41" w:rsidRPr="0010289A">
        <w:t>.</w:t>
      </w:r>
    </w:p>
    <w:p w14:paraId="71F452D9" w14:textId="1DE24FC7" w:rsidR="007E379C" w:rsidRPr="0010289A" w:rsidRDefault="007E379C" w:rsidP="001D0586">
      <w:pPr>
        <w:pStyle w:val="ListParagraph"/>
        <w:numPr>
          <w:ilvl w:val="0"/>
          <w:numId w:val="47"/>
        </w:numPr>
        <w:spacing w:after="120" w:line="276" w:lineRule="auto"/>
        <w:ind w:left="567" w:hanging="567"/>
        <w:jc w:val="both"/>
        <w:rPr>
          <w:b/>
          <w:bCs/>
        </w:rPr>
      </w:pPr>
      <w:r w:rsidRPr="0010289A">
        <w:rPr>
          <w:rFonts w:eastAsia="Calibri"/>
        </w:rPr>
        <w:t>Specifikacij</w:t>
      </w:r>
      <w:r w:rsidR="00175FCE" w:rsidRPr="0010289A">
        <w:rPr>
          <w:rFonts w:eastAsia="Calibri"/>
        </w:rPr>
        <w:t>os, įskaitant Specifikacijų</w:t>
      </w:r>
      <w:r w:rsidRPr="0010289A">
        <w:rPr>
          <w:rFonts w:eastAsia="Calibri"/>
        </w:rPr>
        <w:t xml:space="preserve"> </w:t>
      </w:r>
      <w:r w:rsidR="00175FCE" w:rsidRPr="0010289A">
        <w:rPr>
          <w:rFonts w:eastAsia="Calibri"/>
        </w:rPr>
        <w:t xml:space="preserve">5 </w:t>
      </w:r>
      <w:r w:rsidRPr="0010289A">
        <w:rPr>
          <w:rFonts w:eastAsia="Calibri"/>
        </w:rPr>
        <w:t>priedėl</w:t>
      </w:r>
      <w:r w:rsidR="00175FCE" w:rsidRPr="0010289A">
        <w:rPr>
          <w:rFonts w:eastAsia="Calibri"/>
        </w:rPr>
        <w:t>yje</w:t>
      </w:r>
      <w:r w:rsidRPr="0010289A">
        <w:rPr>
          <w:rFonts w:eastAsia="Calibri"/>
        </w:rPr>
        <w:t xml:space="preserve"> </w:t>
      </w:r>
      <w:r w:rsidR="00175FCE" w:rsidRPr="0010289A">
        <w:rPr>
          <w:rFonts w:eastAsia="Calibri"/>
          <w:i/>
          <w:iCs/>
        </w:rPr>
        <w:t>Paslaugos</w:t>
      </w:r>
      <w:r w:rsidRPr="0010289A">
        <w:rPr>
          <w:rFonts w:eastAsia="Calibri"/>
        </w:rPr>
        <w:t xml:space="preserve"> pateiktos informacijos nepakankamumas ar detalumas nepašalina Privataus subjekto pareigos </w:t>
      </w:r>
      <w:r w:rsidR="00175FCE" w:rsidRPr="0010289A">
        <w:rPr>
          <w:rFonts w:eastAsia="Calibri"/>
        </w:rPr>
        <w:t xml:space="preserve">užtikrinti Objekto </w:t>
      </w:r>
      <w:r w:rsidR="00175FCE" w:rsidRPr="0010289A">
        <w:rPr>
          <w:rFonts w:eastAsia="Calibri"/>
        </w:rPr>
        <w:lastRenderedPageBreak/>
        <w:t xml:space="preserve">elementų tinkamumą visą Sutarties laikotarpį ir </w:t>
      </w:r>
      <w:r w:rsidRPr="0010289A">
        <w:rPr>
          <w:rFonts w:eastAsia="Calibri"/>
        </w:rPr>
        <w:t>suteikti Paslaugas visa Specifikacijose nustatyta tvarka ir apimtimi</w:t>
      </w:r>
      <w:r w:rsidR="00175FCE" w:rsidRPr="0010289A">
        <w:rPr>
          <w:rFonts w:eastAsia="Calibri"/>
        </w:rPr>
        <w:t>, ir kokybės.</w:t>
      </w:r>
    </w:p>
    <w:p w14:paraId="5712429D" w14:textId="1FC2CADA" w:rsidR="001E2F71" w:rsidRPr="0010289A" w:rsidRDefault="001E2F71" w:rsidP="001D0586">
      <w:pPr>
        <w:pStyle w:val="ListParagraph"/>
        <w:numPr>
          <w:ilvl w:val="0"/>
          <w:numId w:val="47"/>
        </w:numPr>
        <w:spacing w:after="120" w:line="276" w:lineRule="auto"/>
        <w:ind w:left="567" w:hanging="567"/>
        <w:jc w:val="both"/>
        <w:rPr>
          <w:b/>
          <w:bCs/>
        </w:rPr>
      </w:pPr>
      <w:r w:rsidRPr="0010289A">
        <w:t>Privatus subjektas turi užtikrinti, kad Registravimo įrankio funkcijos būtų sėkmingai įgyvendinamos ir užtikrintų Objekto funkcijas.</w:t>
      </w:r>
    </w:p>
    <w:p w14:paraId="0EECCD99" w14:textId="31C66FA0" w:rsidR="001E2F71" w:rsidRPr="0010289A" w:rsidRDefault="001E2F71" w:rsidP="001D0586">
      <w:pPr>
        <w:pStyle w:val="ListParagraph"/>
        <w:numPr>
          <w:ilvl w:val="0"/>
          <w:numId w:val="47"/>
        </w:numPr>
        <w:spacing w:after="120" w:line="276" w:lineRule="auto"/>
        <w:ind w:left="567" w:hanging="567"/>
        <w:jc w:val="both"/>
        <w:rPr>
          <w:b/>
          <w:bCs/>
        </w:rPr>
      </w:pPr>
      <w:r w:rsidRPr="0010289A">
        <w:t>Privataus subjekto sukurtas Registravimo įrankis turi:</w:t>
      </w:r>
    </w:p>
    <w:p w14:paraId="24B52ACA" w14:textId="64EB850A" w:rsidR="007E379C" w:rsidRPr="0010289A" w:rsidRDefault="007E379C" w:rsidP="00475A1A">
      <w:pPr>
        <w:pStyle w:val="ListParagraph"/>
        <w:numPr>
          <w:ilvl w:val="1"/>
          <w:numId w:val="47"/>
        </w:numPr>
        <w:spacing w:after="120" w:line="276" w:lineRule="auto"/>
        <w:ind w:left="1418" w:hanging="851"/>
        <w:jc w:val="both"/>
        <w:rPr>
          <w:b/>
          <w:bCs/>
        </w:rPr>
      </w:pPr>
      <w:r w:rsidRPr="0010289A">
        <w:t>užregistruoti visus Paslaugų pažeidimus</w:t>
      </w:r>
      <w:r w:rsidR="00091393" w:rsidRPr="0010289A">
        <w:t xml:space="preserve">, atsižvelgiant į pažeidimo grupę, kaip numatyta Sutarties 3 priedo </w:t>
      </w:r>
      <w:r w:rsidR="00091393" w:rsidRPr="0010289A">
        <w:rPr>
          <w:i/>
          <w:iCs/>
        </w:rPr>
        <w:t>Atsiskaitymo ir mokėjimo tvarkos</w:t>
      </w:r>
      <w:r w:rsidR="00091393" w:rsidRPr="0010289A">
        <w:t xml:space="preserve"> 3 priedėlyje </w:t>
      </w:r>
      <w:r w:rsidR="00091393" w:rsidRPr="0010289A">
        <w:rPr>
          <w:i/>
          <w:iCs/>
        </w:rPr>
        <w:t>Išskaitų mechanizmas</w:t>
      </w:r>
      <w:r w:rsidRPr="0010289A">
        <w:t>;</w:t>
      </w:r>
    </w:p>
    <w:p w14:paraId="6960C3C9" w14:textId="30EBD197" w:rsidR="007E379C" w:rsidRPr="0010289A" w:rsidRDefault="007E379C" w:rsidP="001D0586">
      <w:pPr>
        <w:pStyle w:val="ListParagraph"/>
        <w:numPr>
          <w:ilvl w:val="1"/>
          <w:numId w:val="47"/>
        </w:numPr>
        <w:spacing w:after="120" w:line="276" w:lineRule="auto"/>
        <w:ind w:left="1418" w:hanging="851"/>
        <w:jc w:val="both"/>
        <w:rPr>
          <w:b/>
          <w:bCs/>
        </w:rPr>
      </w:pPr>
      <w:r w:rsidRPr="0010289A">
        <w:t xml:space="preserve">palengvinti atsakymų teikimą į užklausimus dėl Paslaugų </w:t>
      </w:r>
      <w:r w:rsidR="00175FCE" w:rsidRPr="0010289A">
        <w:t>atit</w:t>
      </w:r>
      <w:r w:rsidR="005165F2" w:rsidRPr="0010289A">
        <w:t>i</w:t>
      </w:r>
      <w:r w:rsidR="00175FCE" w:rsidRPr="0010289A">
        <w:t xml:space="preserve">kimo Sutarčiai, įskaitant Specifikacijas ir Pasiūlymą, </w:t>
      </w:r>
      <w:r w:rsidRPr="0010289A">
        <w:t xml:space="preserve">ir </w:t>
      </w:r>
      <w:r w:rsidR="00175FCE" w:rsidRPr="0010289A">
        <w:t xml:space="preserve">dėl </w:t>
      </w:r>
      <w:r w:rsidRPr="0010289A">
        <w:t>Paslaugų pažeidimų;</w:t>
      </w:r>
    </w:p>
    <w:p w14:paraId="6DFD586F" w14:textId="245E4892" w:rsidR="007E379C" w:rsidRPr="0010289A" w:rsidRDefault="00753516" w:rsidP="001D0586">
      <w:pPr>
        <w:pStyle w:val="ListParagraph"/>
        <w:numPr>
          <w:ilvl w:val="1"/>
          <w:numId w:val="47"/>
        </w:numPr>
        <w:spacing w:after="120" w:line="276" w:lineRule="auto"/>
        <w:ind w:left="1418" w:hanging="851"/>
        <w:jc w:val="both"/>
        <w:rPr>
          <w:b/>
          <w:bCs/>
        </w:rPr>
      </w:pPr>
      <w:r w:rsidRPr="0010289A">
        <w:t>į</w:t>
      </w:r>
      <w:r w:rsidR="007E379C" w:rsidRPr="0010289A">
        <w:t xml:space="preserve">rašyti į Registravimo įrankį pasiekusius skambučius (balso paštas ir gyvas pokalbis). Galimybę naudojantis Registravimo įrankiu pateikti informaciją turi turėti tik </w:t>
      </w:r>
      <w:r w:rsidR="00091393" w:rsidRPr="0010289A">
        <w:t>paskirti</w:t>
      </w:r>
      <w:r w:rsidR="007E379C" w:rsidRPr="0010289A">
        <w:t xml:space="preserve"> </w:t>
      </w:r>
      <w:r w:rsidR="00175FCE" w:rsidRPr="0010289A">
        <w:t xml:space="preserve">Valdžios subjekto </w:t>
      </w:r>
      <w:r w:rsidR="00091393" w:rsidRPr="0010289A">
        <w:t>ir Privataus subjekto atstovai</w:t>
      </w:r>
      <w:r w:rsidR="007E379C" w:rsidRPr="0010289A">
        <w:t>;</w:t>
      </w:r>
    </w:p>
    <w:p w14:paraId="217D14BF" w14:textId="04DF1785" w:rsidR="007E379C" w:rsidRPr="0010289A" w:rsidRDefault="007E379C" w:rsidP="001D0586">
      <w:pPr>
        <w:pStyle w:val="ListParagraph"/>
        <w:numPr>
          <w:ilvl w:val="1"/>
          <w:numId w:val="47"/>
        </w:numPr>
        <w:spacing w:after="120" w:line="276" w:lineRule="auto"/>
        <w:ind w:left="1418" w:hanging="851"/>
        <w:jc w:val="both"/>
        <w:rPr>
          <w:b/>
          <w:bCs/>
        </w:rPr>
      </w:pPr>
      <w:r w:rsidRPr="0010289A">
        <w:t>Registravimo įrankiui pateikti informaciją turi būti galima trimis būdais: telefono skambučiais, elektroniniu paštu ir WEB sąsaja (prie Registravimo įrankio prisijungus https protokolu interneto pagalba);</w:t>
      </w:r>
    </w:p>
    <w:p w14:paraId="7D95F6DF" w14:textId="049F8F08" w:rsidR="007E379C" w:rsidRPr="0010289A" w:rsidRDefault="007E379C" w:rsidP="001D0586">
      <w:pPr>
        <w:pStyle w:val="ListParagraph"/>
        <w:numPr>
          <w:ilvl w:val="1"/>
          <w:numId w:val="47"/>
        </w:numPr>
        <w:spacing w:after="120" w:line="276" w:lineRule="auto"/>
        <w:ind w:left="1418" w:hanging="851"/>
        <w:jc w:val="both"/>
        <w:rPr>
          <w:b/>
          <w:bCs/>
        </w:rPr>
      </w:pPr>
      <w:r w:rsidRPr="0010289A">
        <w:t xml:space="preserve">Registravimo įrankis negali turėti jokių tiesioginių sąsajų su Objekte veikiančia technine įranga. </w:t>
      </w:r>
    </w:p>
    <w:p w14:paraId="65303327" w14:textId="38890046" w:rsidR="001E2F71" w:rsidRPr="0010289A" w:rsidRDefault="001E2F71" w:rsidP="001D0586">
      <w:pPr>
        <w:pStyle w:val="ListParagraph"/>
        <w:numPr>
          <w:ilvl w:val="0"/>
          <w:numId w:val="47"/>
        </w:numPr>
        <w:spacing w:after="120" w:line="276" w:lineRule="auto"/>
        <w:ind w:left="567" w:hanging="567"/>
        <w:jc w:val="both"/>
        <w:rPr>
          <w:b/>
          <w:bCs/>
        </w:rPr>
      </w:pPr>
      <w:r w:rsidRPr="0010289A">
        <w:t>Privataus subjekto sukurtas ir įdiegtas Registravimo įrankis turi veikti 24 valandas per parą, 365(6) dienas per kalendorinius metus remiantis šių Specifikacijų reikalavimais.</w:t>
      </w:r>
    </w:p>
    <w:p w14:paraId="7ADC4056" w14:textId="788D57ED" w:rsidR="001E2F71" w:rsidRPr="0010289A" w:rsidRDefault="001E2F71" w:rsidP="001D0586">
      <w:pPr>
        <w:pStyle w:val="ListParagraph"/>
        <w:numPr>
          <w:ilvl w:val="0"/>
          <w:numId w:val="47"/>
        </w:numPr>
        <w:spacing w:after="120" w:line="276" w:lineRule="auto"/>
        <w:ind w:left="567" w:hanging="567"/>
        <w:jc w:val="both"/>
        <w:rPr>
          <w:b/>
          <w:bCs/>
        </w:rPr>
      </w:pPr>
      <w:r w:rsidRPr="0010289A">
        <w:t>Registravimo įrankis turi užtikrinti galimybę keistis informacija šiais klausimais:</w:t>
      </w:r>
    </w:p>
    <w:p w14:paraId="617320DF" w14:textId="3A5BB590" w:rsidR="007E379C" w:rsidRPr="0010289A" w:rsidRDefault="001E74E3" w:rsidP="001D0586">
      <w:pPr>
        <w:pStyle w:val="ListParagraph"/>
        <w:numPr>
          <w:ilvl w:val="1"/>
          <w:numId w:val="47"/>
        </w:numPr>
        <w:spacing w:after="120" w:line="276" w:lineRule="auto"/>
        <w:ind w:left="1418" w:hanging="851"/>
        <w:jc w:val="both"/>
        <w:rPr>
          <w:b/>
          <w:bCs/>
          <w:lang w:val="es-ES"/>
        </w:rPr>
      </w:pPr>
      <w:r w:rsidRPr="0010289A">
        <w:t>P</w:t>
      </w:r>
      <w:r w:rsidR="009F2B51" w:rsidRPr="0010289A">
        <w:t>ateikti</w:t>
      </w:r>
      <w:r w:rsidRPr="0010289A">
        <w:t xml:space="preserve"> </w:t>
      </w:r>
      <w:r w:rsidR="009F2B51" w:rsidRPr="0010289A">
        <w:t>/</w:t>
      </w:r>
      <w:r w:rsidRPr="0010289A">
        <w:t xml:space="preserve"> </w:t>
      </w:r>
      <w:r w:rsidR="009F2B51" w:rsidRPr="0010289A">
        <w:t>gauti užklaus</w:t>
      </w:r>
      <w:r w:rsidR="000945D3" w:rsidRPr="0010289A">
        <w:t>as /</w:t>
      </w:r>
      <w:r w:rsidR="009F2B51" w:rsidRPr="0010289A">
        <w:t xml:space="preserve"> prašym</w:t>
      </w:r>
      <w:r w:rsidR="000945D3" w:rsidRPr="0010289A">
        <w:t>us / ataskaitas,</w:t>
      </w:r>
      <w:r w:rsidR="009F2B51" w:rsidRPr="0010289A">
        <w:t xml:space="preserve"> susijusi</w:t>
      </w:r>
      <w:r w:rsidR="000945D3" w:rsidRPr="0010289A">
        <w:t>as</w:t>
      </w:r>
      <w:r w:rsidR="009F2B51" w:rsidRPr="0010289A">
        <w:t xml:space="preserve"> su Paslaugomis</w:t>
      </w:r>
      <w:r w:rsidR="000945D3" w:rsidRPr="0010289A">
        <w:t>, pažeidimais</w:t>
      </w:r>
      <w:r w:rsidR="009F2B51" w:rsidRPr="0010289A">
        <w:t>;</w:t>
      </w:r>
    </w:p>
    <w:p w14:paraId="45FB2D79" w14:textId="0808F2E3" w:rsidR="009F2B51" w:rsidRPr="0010289A" w:rsidRDefault="00753516" w:rsidP="001D0586">
      <w:pPr>
        <w:pStyle w:val="ListParagraph"/>
        <w:numPr>
          <w:ilvl w:val="1"/>
          <w:numId w:val="47"/>
        </w:numPr>
        <w:spacing w:after="120" w:line="276" w:lineRule="auto"/>
        <w:ind w:left="1418" w:hanging="851"/>
        <w:jc w:val="both"/>
        <w:rPr>
          <w:b/>
          <w:bCs/>
        </w:rPr>
      </w:pPr>
      <w:r w:rsidRPr="0010289A">
        <w:t>p</w:t>
      </w:r>
      <w:r w:rsidR="009F2B51" w:rsidRPr="0010289A">
        <w:t>ateikti</w:t>
      </w:r>
      <w:r w:rsidR="001E74E3" w:rsidRPr="0010289A">
        <w:t xml:space="preserve"> </w:t>
      </w:r>
      <w:r w:rsidR="009F2B51" w:rsidRPr="0010289A">
        <w:t>/</w:t>
      </w:r>
      <w:r w:rsidR="001E74E3" w:rsidRPr="0010289A">
        <w:t xml:space="preserve"> </w:t>
      </w:r>
      <w:r w:rsidR="009F2B51" w:rsidRPr="0010289A">
        <w:t>gauti Objekto naudotojų ar Privataus subjekto pranešim</w:t>
      </w:r>
      <w:r w:rsidR="00091393" w:rsidRPr="0010289A">
        <w:t>us</w:t>
      </w:r>
      <w:r w:rsidR="009F2B51" w:rsidRPr="0010289A">
        <w:t xml:space="preserve"> apie Paslaugų </w:t>
      </w:r>
      <w:r w:rsidR="00091393" w:rsidRPr="0010289A">
        <w:t xml:space="preserve">neatitikimus, </w:t>
      </w:r>
      <w:r w:rsidR="009F2B51" w:rsidRPr="0010289A">
        <w:t>pažeidimus;</w:t>
      </w:r>
    </w:p>
    <w:p w14:paraId="1FAAFA09" w14:textId="6B51227C" w:rsidR="000945D3" w:rsidRPr="0010289A" w:rsidRDefault="000945D3" w:rsidP="00B0197A">
      <w:pPr>
        <w:pStyle w:val="ListParagraph"/>
        <w:numPr>
          <w:ilvl w:val="1"/>
          <w:numId w:val="47"/>
        </w:numPr>
        <w:spacing w:after="120" w:line="276" w:lineRule="auto"/>
        <w:jc w:val="both"/>
        <w:rPr>
          <w:b/>
          <w:bCs/>
        </w:rPr>
      </w:pPr>
      <w:r w:rsidRPr="0010289A">
        <w:t xml:space="preserve">priskirti pažeidimus pagal kategorijas, funkcinius sektorius ir kt., kaip numatyta Sutarties 3 priedo </w:t>
      </w:r>
      <w:r w:rsidRPr="0010289A">
        <w:rPr>
          <w:i/>
          <w:iCs/>
        </w:rPr>
        <w:t>Atsiskaitymo ir mokėjimo tvarkos</w:t>
      </w:r>
      <w:r w:rsidRPr="0010289A">
        <w:t xml:space="preserve"> 3 priedėlyje </w:t>
      </w:r>
      <w:r w:rsidRPr="0010289A">
        <w:rPr>
          <w:i/>
          <w:iCs/>
        </w:rPr>
        <w:t>Išskaitų mechanizmas</w:t>
      </w:r>
      <w:r w:rsidRPr="0010289A">
        <w:t>;</w:t>
      </w:r>
    </w:p>
    <w:p w14:paraId="02BFAF53" w14:textId="288B92F5" w:rsidR="009F2B51" w:rsidRPr="0010289A" w:rsidRDefault="00753516" w:rsidP="001D0586">
      <w:pPr>
        <w:pStyle w:val="ListParagraph"/>
        <w:numPr>
          <w:ilvl w:val="1"/>
          <w:numId w:val="47"/>
        </w:numPr>
        <w:spacing w:after="120" w:line="276" w:lineRule="auto"/>
        <w:ind w:left="1418" w:hanging="851"/>
        <w:jc w:val="both"/>
        <w:rPr>
          <w:b/>
          <w:bCs/>
        </w:rPr>
      </w:pPr>
      <w:r w:rsidRPr="0010289A">
        <w:t>p</w:t>
      </w:r>
      <w:r w:rsidR="009F2B51" w:rsidRPr="0010289A">
        <w:t>ateikti</w:t>
      </w:r>
      <w:r w:rsidR="001E74E3" w:rsidRPr="0010289A">
        <w:t xml:space="preserve"> </w:t>
      </w:r>
      <w:r w:rsidR="009F2B51" w:rsidRPr="0010289A">
        <w:t>/</w:t>
      </w:r>
      <w:r w:rsidR="001E74E3" w:rsidRPr="0010289A">
        <w:t xml:space="preserve"> </w:t>
      </w:r>
      <w:r w:rsidR="009F2B51" w:rsidRPr="0010289A">
        <w:t xml:space="preserve">gauti Valdžios subjekto </w:t>
      </w:r>
      <w:r w:rsidR="000945D3" w:rsidRPr="0010289A">
        <w:t>sutikimus / pritarimus / leidimus / instrukcijas, kiek tai susiję su pažeidimu bei Paslaugų teikimu;</w:t>
      </w:r>
      <w:r w:rsidR="009F2B51" w:rsidRPr="0010289A">
        <w:t>;</w:t>
      </w:r>
    </w:p>
    <w:p w14:paraId="612B10C0" w14:textId="13F7AA2E" w:rsidR="009F2B51" w:rsidRPr="0010289A" w:rsidRDefault="00753516" w:rsidP="001D0586">
      <w:pPr>
        <w:pStyle w:val="ListParagraph"/>
        <w:numPr>
          <w:ilvl w:val="1"/>
          <w:numId w:val="47"/>
        </w:numPr>
        <w:spacing w:after="120" w:line="276" w:lineRule="auto"/>
        <w:ind w:left="1418" w:hanging="851"/>
        <w:jc w:val="both"/>
        <w:rPr>
          <w:b/>
          <w:bCs/>
          <w:lang w:val="es-ES"/>
        </w:rPr>
      </w:pPr>
      <w:r w:rsidRPr="0010289A">
        <w:t>p</w:t>
      </w:r>
      <w:r w:rsidR="009F2B51" w:rsidRPr="0010289A">
        <w:t>ateikti</w:t>
      </w:r>
      <w:r w:rsidR="001E74E3" w:rsidRPr="0010289A">
        <w:t xml:space="preserve"> </w:t>
      </w:r>
      <w:r w:rsidR="009F2B51" w:rsidRPr="0010289A">
        <w:t>/</w:t>
      </w:r>
      <w:r w:rsidR="001E74E3" w:rsidRPr="0010289A">
        <w:t xml:space="preserve"> </w:t>
      </w:r>
      <w:r w:rsidR="009F2B51" w:rsidRPr="0010289A">
        <w:t>gauti su Registravimo įrankio funkcionalumu susijusi</w:t>
      </w:r>
      <w:r w:rsidR="000945D3" w:rsidRPr="0010289A">
        <w:t>ą</w:t>
      </w:r>
      <w:r w:rsidR="009F2B51" w:rsidRPr="0010289A">
        <w:t xml:space="preserve"> informacij</w:t>
      </w:r>
      <w:r w:rsidR="000945D3" w:rsidRPr="0010289A">
        <w:t>ą</w:t>
      </w:r>
      <w:r w:rsidR="009F2B51" w:rsidRPr="0010289A">
        <w:t>;</w:t>
      </w:r>
    </w:p>
    <w:p w14:paraId="051E3E92" w14:textId="5E63CE7B" w:rsidR="009F2B51" w:rsidRPr="0010289A" w:rsidRDefault="00753516" w:rsidP="001D0586">
      <w:pPr>
        <w:pStyle w:val="ListParagraph"/>
        <w:numPr>
          <w:ilvl w:val="1"/>
          <w:numId w:val="47"/>
        </w:numPr>
        <w:spacing w:after="120" w:line="276" w:lineRule="auto"/>
        <w:ind w:left="1418" w:hanging="851"/>
        <w:jc w:val="both"/>
        <w:rPr>
          <w:b/>
          <w:bCs/>
          <w:lang w:val="es-ES"/>
        </w:rPr>
      </w:pPr>
      <w:r w:rsidRPr="0010289A">
        <w:t>p</w:t>
      </w:r>
      <w:r w:rsidR="009F2B51" w:rsidRPr="0010289A">
        <w:t>ateikti</w:t>
      </w:r>
      <w:r w:rsidR="001E74E3" w:rsidRPr="0010289A">
        <w:t xml:space="preserve"> </w:t>
      </w:r>
      <w:r w:rsidR="009F2B51" w:rsidRPr="0010289A">
        <w:t>/</w:t>
      </w:r>
      <w:r w:rsidR="001E74E3" w:rsidRPr="0010289A">
        <w:t xml:space="preserve"> </w:t>
      </w:r>
      <w:r w:rsidR="009F2B51" w:rsidRPr="0010289A">
        <w:t>gauti informacij</w:t>
      </w:r>
      <w:r w:rsidR="000945D3" w:rsidRPr="0010289A">
        <w:t>ą</w:t>
      </w:r>
      <w:r w:rsidR="009F2B51" w:rsidRPr="0010289A">
        <w:t xml:space="preserve"> apie Registravimo įrankiu užregistruoto pažeidimo ištaisymo progresą.</w:t>
      </w:r>
    </w:p>
    <w:p w14:paraId="7F9379E6" w14:textId="1A3EC156" w:rsidR="001E2F71" w:rsidRPr="0010289A" w:rsidRDefault="001E2F71" w:rsidP="001D0586">
      <w:pPr>
        <w:pStyle w:val="ListParagraph"/>
        <w:numPr>
          <w:ilvl w:val="0"/>
          <w:numId w:val="47"/>
        </w:numPr>
        <w:spacing w:after="120" w:line="276" w:lineRule="auto"/>
        <w:ind w:left="567" w:hanging="567"/>
        <w:jc w:val="both"/>
        <w:rPr>
          <w:b/>
          <w:bCs/>
        </w:rPr>
      </w:pPr>
      <w:r w:rsidRPr="0010289A">
        <w:t>Privatus subjektas privalo:</w:t>
      </w:r>
    </w:p>
    <w:p w14:paraId="748BB3B7" w14:textId="1E286FB0" w:rsidR="009F2B51" w:rsidRPr="0010289A" w:rsidRDefault="009F2B51" w:rsidP="001D0586">
      <w:pPr>
        <w:pStyle w:val="ListParagraph"/>
        <w:numPr>
          <w:ilvl w:val="1"/>
          <w:numId w:val="47"/>
        </w:numPr>
        <w:spacing w:after="120" w:line="276" w:lineRule="auto"/>
        <w:ind w:left="1418" w:hanging="851"/>
        <w:jc w:val="both"/>
        <w:rPr>
          <w:b/>
          <w:bCs/>
        </w:rPr>
      </w:pPr>
      <w:r w:rsidRPr="0010289A">
        <w:t>Užtikrinti, kad prieš pradedant kurti ir diegti Registravimo įrankį Valdžios subjektui būtų pateikt</w:t>
      </w:r>
      <w:r w:rsidR="00753516" w:rsidRPr="0010289A">
        <w:t>i</w:t>
      </w:r>
      <w:r w:rsidRPr="0010289A">
        <w:t xml:space="preserve"> ir suderinus įdiegt</w:t>
      </w:r>
      <w:r w:rsidR="00753516" w:rsidRPr="0010289A">
        <w:t>i</w:t>
      </w:r>
      <w:r w:rsidRPr="0010289A">
        <w:t xml:space="preserve"> vis</w:t>
      </w:r>
      <w:r w:rsidR="00753516" w:rsidRPr="0010289A">
        <w:t>i</w:t>
      </w:r>
      <w:r w:rsidRPr="0010289A">
        <w:t xml:space="preserve"> Registravimo </w:t>
      </w:r>
      <w:r w:rsidR="00753516" w:rsidRPr="0010289A">
        <w:t>įrangio funkcionalumai</w:t>
      </w:r>
      <w:r w:rsidRPr="0010289A">
        <w:t>;</w:t>
      </w:r>
    </w:p>
    <w:p w14:paraId="72C36AAA" w14:textId="74365B03" w:rsidR="009F2B51" w:rsidRPr="0010289A" w:rsidRDefault="009F2B51" w:rsidP="001D0586">
      <w:pPr>
        <w:pStyle w:val="ListParagraph"/>
        <w:numPr>
          <w:ilvl w:val="1"/>
          <w:numId w:val="47"/>
        </w:numPr>
        <w:spacing w:after="120" w:line="276" w:lineRule="auto"/>
        <w:ind w:left="1418" w:hanging="851"/>
        <w:jc w:val="both"/>
        <w:rPr>
          <w:b/>
          <w:bCs/>
        </w:rPr>
      </w:pPr>
      <w:r w:rsidRPr="0010289A">
        <w:t xml:space="preserve">užtikrinti, kad Valdžios subjektui pagal Valdžios subjekto nustatytą formą (veikiant pagrįstai), prieš 30 </w:t>
      </w:r>
      <w:r w:rsidR="00753516" w:rsidRPr="0010289A">
        <w:t xml:space="preserve">(trisdešimt) </w:t>
      </w:r>
      <w:r w:rsidRPr="0010289A">
        <w:t>dienų iki Registravimo įrankio funkcionavimo pradžios, būtų pateiktos aiškios Registravimo įrankio naudojimo instrukcijos bei, kad jos, esant reikalui, būtų atnaujinamos ir prieš įgyvendinant pakeitimus būtų pateikiamos Valdžios subjektui;</w:t>
      </w:r>
    </w:p>
    <w:p w14:paraId="6AB38BC7" w14:textId="459CA159" w:rsidR="009F2B51" w:rsidRPr="0010289A" w:rsidRDefault="009F2B51" w:rsidP="001D0586">
      <w:pPr>
        <w:pStyle w:val="ListParagraph"/>
        <w:numPr>
          <w:ilvl w:val="1"/>
          <w:numId w:val="47"/>
        </w:numPr>
        <w:spacing w:after="120" w:line="276" w:lineRule="auto"/>
        <w:ind w:left="1418" w:hanging="851"/>
        <w:jc w:val="both"/>
        <w:rPr>
          <w:b/>
          <w:bCs/>
        </w:rPr>
      </w:pPr>
      <w:r w:rsidRPr="0010289A">
        <w:t xml:space="preserve">remiantis pirminėmis Registravimo įrankio naudojimo instrukcijomis ir jų atnaujinimais užtikrinti, kad Valdžios subjekto </w:t>
      </w:r>
      <w:r w:rsidR="00753516" w:rsidRPr="0010289A">
        <w:t>paskirti atstovai</w:t>
      </w:r>
      <w:r w:rsidRPr="0010289A">
        <w:t xml:space="preserve"> būtų tinkamai apie šias instrukcijas informuoti supažindinti ir jomis vadovaujantis apmokyti naudotis </w:t>
      </w:r>
      <w:r w:rsidR="00753516" w:rsidRPr="0010289A">
        <w:t>juo</w:t>
      </w:r>
      <w:r w:rsidRPr="0010289A">
        <w:t>;</w:t>
      </w:r>
    </w:p>
    <w:p w14:paraId="4499F9F1" w14:textId="55BE8785" w:rsidR="009F2B51" w:rsidRPr="0010289A" w:rsidRDefault="009F2B51" w:rsidP="001D0586">
      <w:pPr>
        <w:pStyle w:val="ListParagraph"/>
        <w:numPr>
          <w:ilvl w:val="1"/>
          <w:numId w:val="47"/>
        </w:numPr>
        <w:spacing w:after="120" w:line="276" w:lineRule="auto"/>
        <w:ind w:left="1418" w:hanging="851"/>
        <w:jc w:val="both"/>
        <w:rPr>
          <w:b/>
          <w:bCs/>
        </w:rPr>
      </w:pPr>
      <w:r w:rsidRPr="0010289A">
        <w:lastRenderedPageBreak/>
        <w:t>Privatus subjektas turi tinkamai įvertinti informaciją, gautą iš užklausimo ar Paslaugų pažeidimo pranešimo, užfiksuoto Registravimo įrankiu, ir priskirti ją prie konkrečios Paslaugos;</w:t>
      </w:r>
    </w:p>
    <w:p w14:paraId="117100C4" w14:textId="690839EE" w:rsidR="009F2B51" w:rsidRPr="0010289A" w:rsidRDefault="009F2B51" w:rsidP="001D0586">
      <w:pPr>
        <w:pStyle w:val="ListParagraph"/>
        <w:numPr>
          <w:ilvl w:val="1"/>
          <w:numId w:val="47"/>
        </w:numPr>
        <w:spacing w:after="120" w:line="276" w:lineRule="auto"/>
        <w:ind w:left="1418" w:hanging="851"/>
        <w:jc w:val="both"/>
        <w:rPr>
          <w:b/>
          <w:bCs/>
        </w:rPr>
      </w:pPr>
      <w:r w:rsidRPr="0010289A">
        <w:t>Privatus subjektas, naudodamas sukurto Registravimo įrankio funkcijas turi informatyviai ir konstruktyviai reaguoti į paklausimus.</w:t>
      </w:r>
    </w:p>
    <w:p w14:paraId="42D9ED4D" w14:textId="470F7B99" w:rsidR="001E2F71" w:rsidRPr="0010289A" w:rsidRDefault="001E2F71" w:rsidP="001D0586">
      <w:pPr>
        <w:pStyle w:val="ListParagraph"/>
        <w:numPr>
          <w:ilvl w:val="0"/>
          <w:numId w:val="47"/>
        </w:numPr>
        <w:spacing w:after="120" w:line="276" w:lineRule="auto"/>
        <w:ind w:left="567" w:hanging="567"/>
        <w:jc w:val="both"/>
        <w:rPr>
          <w:b/>
          <w:bCs/>
        </w:rPr>
      </w:pPr>
      <w:r w:rsidRPr="0010289A">
        <w:t>Privatus subjektas privalo registruoti prašymus e-paštu ir telefonu savo sukurtame Registravimo įrankyje</w:t>
      </w:r>
      <w:r w:rsidR="00753516" w:rsidRPr="0010289A">
        <w:t xml:space="preserve"> tik dėl Sutartyje numatytų Paslaugų</w:t>
      </w:r>
      <w:r w:rsidRPr="0010289A">
        <w:t xml:space="preserve">. </w:t>
      </w:r>
      <w:r w:rsidR="00753516" w:rsidRPr="0010289A">
        <w:t>Jeigu Registravimo įrankyje yra užregistruojami prašymai, kurie nėra susiję su Privataus subjekto veikla, numatyta Sutartyje, tok</w:t>
      </w:r>
      <w:r w:rsidR="00951F2D" w:rsidRPr="0010289A">
        <w:t>ie prašymai turi būti anuliuojami, t.</w:t>
      </w:r>
      <w:r w:rsidR="0052020C" w:rsidRPr="0010289A">
        <w:t xml:space="preserve"> </w:t>
      </w:r>
      <w:r w:rsidR="00951F2D" w:rsidRPr="0010289A">
        <w:t xml:space="preserve">y. Registravimo įrankyje turi būti numatyta prašymų anuliavimo funkcionalumas. </w:t>
      </w:r>
    </w:p>
    <w:p w14:paraId="5E9E7B41" w14:textId="4F0A1590" w:rsidR="001E2F71" w:rsidRPr="0010289A" w:rsidRDefault="001E2F71" w:rsidP="001D0586">
      <w:pPr>
        <w:pStyle w:val="ListParagraph"/>
        <w:numPr>
          <w:ilvl w:val="0"/>
          <w:numId w:val="47"/>
        </w:numPr>
        <w:spacing w:after="120" w:line="276" w:lineRule="auto"/>
        <w:ind w:left="567" w:hanging="567"/>
        <w:jc w:val="both"/>
        <w:rPr>
          <w:b/>
          <w:bCs/>
        </w:rPr>
      </w:pPr>
      <w:r w:rsidRPr="0010289A">
        <w:t xml:space="preserve">Registravimo įrankyje turi būti informacija, įskaitant Paslaugų pažeidimų registravimas, identifikavimas, ištaisymo registravimas, ištaisymo vertinimas ir ataskaitų teikimas, identifikuojamas registruotojas </w:t>
      </w:r>
      <w:r w:rsidR="001B6849" w:rsidRPr="0010289A">
        <w:t>–</w:t>
      </w:r>
      <w:r w:rsidRPr="0010289A">
        <w:t xml:space="preserve"> kas prisijungė prie Registravimo įrankio ir atlieką įrašą, tai yra Valdžios subjekt</w:t>
      </w:r>
      <w:r w:rsidR="00951F2D" w:rsidRPr="0010289A">
        <w:t>o atstovai</w:t>
      </w:r>
      <w:r w:rsidRPr="0010289A">
        <w:t>, Privatus subjekt</w:t>
      </w:r>
      <w:r w:rsidR="00951F2D" w:rsidRPr="0010289A">
        <w:t>o atstovai</w:t>
      </w:r>
      <w:r w:rsidRPr="0010289A">
        <w:t xml:space="preserve"> arba automatiškai </w:t>
      </w:r>
      <w:r w:rsidR="00951F2D" w:rsidRPr="0010289A">
        <w:t>a</w:t>
      </w:r>
      <w:r w:rsidRPr="0010289A">
        <w:t>utomatinė sistema (inžinerinių sistemų automatika)</w:t>
      </w:r>
      <w:r w:rsidR="00951F2D" w:rsidRPr="0010289A">
        <w:t>.</w:t>
      </w:r>
    </w:p>
    <w:p w14:paraId="22F8D4B9" w14:textId="3792F14A" w:rsidR="00951F2D" w:rsidRPr="0010289A" w:rsidRDefault="00951F2D" w:rsidP="001D0586">
      <w:pPr>
        <w:pStyle w:val="ListParagraph"/>
        <w:numPr>
          <w:ilvl w:val="0"/>
          <w:numId w:val="47"/>
        </w:numPr>
        <w:spacing w:after="120" w:line="276" w:lineRule="auto"/>
        <w:ind w:left="567" w:hanging="567"/>
        <w:jc w:val="both"/>
        <w:rPr>
          <w:b/>
          <w:bCs/>
        </w:rPr>
      </w:pPr>
      <w:bookmarkStart w:id="169" w:name="_Ref112767852"/>
      <w:r w:rsidRPr="0010289A">
        <w:t>Registravimo įrankis turi užtikrinti šiuos minimalius funkcionalumus:</w:t>
      </w:r>
      <w:bookmarkEnd w:id="169"/>
    </w:p>
    <w:p w14:paraId="14ACD3E5" w14:textId="62F2F7B3" w:rsidR="00351E05" w:rsidRPr="0010289A" w:rsidRDefault="00351E05" w:rsidP="001D0586">
      <w:pPr>
        <w:pStyle w:val="ListParagraph"/>
        <w:numPr>
          <w:ilvl w:val="1"/>
          <w:numId w:val="59"/>
        </w:numPr>
        <w:spacing w:after="120" w:line="276" w:lineRule="auto"/>
        <w:ind w:left="1418" w:hanging="851"/>
        <w:jc w:val="both"/>
        <w:rPr>
          <w:b/>
          <w:bCs/>
        </w:rPr>
      </w:pPr>
      <w:r w:rsidRPr="0010289A">
        <w:t>Paslaugų pažeidimų registravimas:</w:t>
      </w:r>
    </w:p>
    <w:p w14:paraId="514CAFAB" w14:textId="3894666C" w:rsidR="00351E05" w:rsidRPr="0010289A" w:rsidRDefault="0020190E" w:rsidP="00475A1A">
      <w:pPr>
        <w:pStyle w:val="ListParagraph"/>
        <w:numPr>
          <w:ilvl w:val="2"/>
          <w:numId w:val="59"/>
        </w:numPr>
        <w:spacing w:after="120" w:line="276" w:lineRule="auto"/>
        <w:ind w:left="2268" w:hanging="850"/>
        <w:jc w:val="both"/>
        <w:rPr>
          <w:b/>
          <w:bCs/>
        </w:rPr>
      </w:pPr>
      <w:r w:rsidRPr="0010289A">
        <w:t>u</w:t>
      </w:r>
      <w:r w:rsidR="00351E05" w:rsidRPr="0010289A">
        <w:t>nikalus užklausimo ar pranešimo numeris;</w:t>
      </w:r>
    </w:p>
    <w:p w14:paraId="496C7E76" w14:textId="33CBA0AE" w:rsidR="00351E05" w:rsidRPr="0010289A" w:rsidRDefault="00351E05" w:rsidP="00475A1A">
      <w:pPr>
        <w:pStyle w:val="ListParagraph"/>
        <w:numPr>
          <w:ilvl w:val="2"/>
          <w:numId w:val="59"/>
        </w:numPr>
        <w:spacing w:after="120" w:line="276" w:lineRule="auto"/>
        <w:ind w:left="2268" w:hanging="850"/>
        <w:jc w:val="both"/>
        <w:rPr>
          <w:b/>
          <w:bCs/>
        </w:rPr>
      </w:pPr>
      <w:r w:rsidRPr="0010289A">
        <w:t>Paslaugų pažeidimo registravimo data ir laikas;</w:t>
      </w:r>
    </w:p>
    <w:p w14:paraId="256F13C7" w14:textId="302A0970" w:rsidR="00351E05" w:rsidRPr="0010289A" w:rsidRDefault="00351E05" w:rsidP="00475A1A">
      <w:pPr>
        <w:pStyle w:val="ListParagraph"/>
        <w:numPr>
          <w:ilvl w:val="2"/>
          <w:numId w:val="59"/>
        </w:numPr>
        <w:spacing w:after="120" w:line="276" w:lineRule="auto"/>
        <w:ind w:left="2268" w:hanging="850"/>
        <w:jc w:val="both"/>
        <w:rPr>
          <w:b/>
          <w:bCs/>
        </w:rPr>
      </w:pPr>
      <w:r w:rsidRPr="0010289A">
        <w:t>Paslaugų pažeidimą užregistravusio pranešimą asmens vardas, pavardė, kontaktai (kai asmuo, įregistravęs užklausimą ar pranešimą, pateikia tokią informaciją) arba identifikuojama automatinė sistema;</w:t>
      </w:r>
    </w:p>
    <w:p w14:paraId="2A9DC48C" w14:textId="027CC373" w:rsidR="00351E05" w:rsidRPr="0010289A" w:rsidRDefault="00351E05" w:rsidP="00475A1A">
      <w:pPr>
        <w:pStyle w:val="ListParagraph"/>
        <w:numPr>
          <w:ilvl w:val="2"/>
          <w:numId w:val="59"/>
        </w:numPr>
        <w:spacing w:after="120" w:line="276" w:lineRule="auto"/>
        <w:ind w:left="2268" w:hanging="850"/>
        <w:jc w:val="both"/>
        <w:rPr>
          <w:b/>
          <w:bCs/>
        </w:rPr>
      </w:pPr>
      <w:r w:rsidRPr="0010289A">
        <w:t>Paslaugų pažeidimo vieta (pastatas, aukštas, patalpos Nr.);</w:t>
      </w:r>
    </w:p>
    <w:p w14:paraId="5FECD161" w14:textId="6A0769B0" w:rsidR="00351E05" w:rsidRPr="0010289A" w:rsidRDefault="00351E05" w:rsidP="00475A1A">
      <w:pPr>
        <w:pStyle w:val="ListParagraph"/>
        <w:numPr>
          <w:ilvl w:val="2"/>
          <w:numId w:val="59"/>
        </w:numPr>
        <w:spacing w:after="120" w:line="276" w:lineRule="auto"/>
        <w:ind w:left="2268" w:hanging="850"/>
        <w:jc w:val="both"/>
        <w:rPr>
          <w:b/>
          <w:bCs/>
        </w:rPr>
      </w:pPr>
      <w:r w:rsidRPr="0010289A">
        <w:t xml:space="preserve">trumpas </w:t>
      </w:r>
      <w:r w:rsidR="0020190E" w:rsidRPr="0010289A">
        <w:t>P</w:t>
      </w:r>
      <w:r w:rsidRPr="0010289A">
        <w:t>aslaugos pažeidimo aprašymas.</w:t>
      </w:r>
    </w:p>
    <w:p w14:paraId="11F89AD8" w14:textId="5BF36935" w:rsidR="001E2F71" w:rsidRPr="0010289A" w:rsidRDefault="001E2F71" w:rsidP="001D0586">
      <w:pPr>
        <w:pStyle w:val="ListParagraph"/>
        <w:numPr>
          <w:ilvl w:val="1"/>
          <w:numId w:val="59"/>
        </w:numPr>
        <w:spacing w:after="120" w:line="276" w:lineRule="auto"/>
        <w:ind w:left="1418" w:hanging="851"/>
        <w:jc w:val="both"/>
        <w:rPr>
          <w:b/>
          <w:bCs/>
        </w:rPr>
      </w:pPr>
      <w:r w:rsidRPr="0010289A">
        <w:t>Paslaugų pažeidimų identifikavimas (įrašus atlieka Privatus subjektas):</w:t>
      </w:r>
      <w:r w:rsidR="00351E05" w:rsidRPr="0010289A">
        <w:t xml:space="preserve"> </w:t>
      </w:r>
    </w:p>
    <w:p w14:paraId="14C8A182" w14:textId="117BD4ED" w:rsidR="00351E05" w:rsidRPr="0010289A" w:rsidRDefault="00351E05" w:rsidP="001D0586">
      <w:pPr>
        <w:pStyle w:val="ListParagraph"/>
        <w:numPr>
          <w:ilvl w:val="2"/>
          <w:numId w:val="59"/>
        </w:numPr>
        <w:spacing w:after="120" w:line="276" w:lineRule="auto"/>
        <w:ind w:left="2268" w:hanging="850"/>
        <w:jc w:val="both"/>
        <w:rPr>
          <w:b/>
          <w:bCs/>
        </w:rPr>
      </w:pPr>
      <w:r w:rsidRPr="0010289A">
        <w:t>Paslaugų pažeidimo identifikavimo data, laikas;</w:t>
      </w:r>
    </w:p>
    <w:p w14:paraId="6B2F45E9" w14:textId="4FAE8723" w:rsidR="00351E05" w:rsidRPr="0010289A" w:rsidRDefault="00351E05" w:rsidP="001D0586">
      <w:pPr>
        <w:pStyle w:val="ListParagraph"/>
        <w:numPr>
          <w:ilvl w:val="2"/>
          <w:numId w:val="59"/>
        </w:numPr>
        <w:spacing w:after="120" w:line="276" w:lineRule="auto"/>
        <w:ind w:left="2268" w:hanging="850"/>
        <w:jc w:val="both"/>
        <w:rPr>
          <w:b/>
          <w:bCs/>
        </w:rPr>
      </w:pPr>
      <w:r w:rsidRPr="0010289A">
        <w:t>Paslaugų pažeidimo tiksliai identifikuojama-patikslinta</w:t>
      </w:r>
      <w:r w:rsidR="0020190E" w:rsidRPr="0010289A">
        <w:t>s</w:t>
      </w:r>
      <w:r w:rsidRPr="0010289A">
        <w:t xml:space="preserve"> </w:t>
      </w:r>
      <w:r w:rsidR="0020190E" w:rsidRPr="0010289A">
        <w:t>k</w:t>
      </w:r>
      <w:r w:rsidRPr="0010289A">
        <w:t>odas/</w:t>
      </w:r>
      <w:r w:rsidR="0020190E" w:rsidRPr="0010289A">
        <w:t>s</w:t>
      </w:r>
      <w:r w:rsidRPr="0010289A">
        <w:t>istema/</w:t>
      </w:r>
      <w:r w:rsidR="0020190E" w:rsidRPr="0010289A">
        <w:t>s</w:t>
      </w:r>
      <w:r w:rsidRPr="0010289A">
        <w:t>ritis;</w:t>
      </w:r>
    </w:p>
    <w:p w14:paraId="4628D721" w14:textId="56A36C03" w:rsidR="00351E05" w:rsidRPr="0010289A" w:rsidRDefault="00351E05" w:rsidP="001D0586">
      <w:pPr>
        <w:pStyle w:val="ListParagraph"/>
        <w:numPr>
          <w:ilvl w:val="2"/>
          <w:numId w:val="59"/>
        </w:numPr>
        <w:spacing w:after="120" w:line="276" w:lineRule="auto"/>
        <w:ind w:left="2268" w:hanging="850"/>
        <w:jc w:val="both"/>
        <w:rPr>
          <w:b/>
          <w:bCs/>
        </w:rPr>
      </w:pPr>
      <w:r w:rsidRPr="0010289A">
        <w:t>Paslaugų pažeidimo tiksliai identifikuojama</w:t>
      </w:r>
      <w:r w:rsidR="0020190E" w:rsidRPr="0010289A">
        <w:t xml:space="preserve"> </w:t>
      </w:r>
      <w:r w:rsidRPr="0010289A">
        <w:t>-</w:t>
      </w:r>
      <w:r w:rsidR="0020190E" w:rsidRPr="0010289A">
        <w:t xml:space="preserve"> </w:t>
      </w:r>
      <w:r w:rsidRPr="0010289A">
        <w:t>patikslinta vieta (pastatas, aukštas, patalpos Nr.);</w:t>
      </w:r>
    </w:p>
    <w:p w14:paraId="0BC5379F" w14:textId="43F21B82" w:rsidR="00351E05" w:rsidRPr="0010289A" w:rsidRDefault="00351E05" w:rsidP="001D0586">
      <w:pPr>
        <w:pStyle w:val="ListParagraph"/>
        <w:numPr>
          <w:ilvl w:val="2"/>
          <w:numId w:val="59"/>
        </w:numPr>
        <w:spacing w:after="120" w:line="276" w:lineRule="auto"/>
        <w:ind w:left="2268" w:hanging="850"/>
        <w:jc w:val="both"/>
        <w:rPr>
          <w:b/>
          <w:bCs/>
        </w:rPr>
      </w:pPr>
      <w:r w:rsidRPr="0010289A">
        <w:t xml:space="preserve">Paslaugų pažeidimo identifikavimas, priskiriant </w:t>
      </w:r>
      <w:r w:rsidR="0020190E" w:rsidRPr="0010289A">
        <w:t>Periodiškumo</w:t>
      </w:r>
      <w:r w:rsidRPr="0010289A">
        <w:t xml:space="preserve"> ar Funkcionavimo pažeidimui;</w:t>
      </w:r>
    </w:p>
    <w:p w14:paraId="668AF5BC" w14:textId="448FFDE5" w:rsidR="00351E05" w:rsidRPr="0010289A" w:rsidRDefault="00351E05" w:rsidP="001D0586">
      <w:pPr>
        <w:pStyle w:val="ListParagraph"/>
        <w:numPr>
          <w:ilvl w:val="2"/>
          <w:numId w:val="59"/>
        </w:numPr>
        <w:spacing w:after="120" w:line="276" w:lineRule="auto"/>
        <w:ind w:left="2268" w:hanging="850"/>
        <w:jc w:val="both"/>
        <w:rPr>
          <w:b/>
          <w:bCs/>
        </w:rPr>
      </w:pPr>
      <w:r w:rsidRPr="0010289A">
        <w:t xml:space="preserve">Paslaugų pažeidimo įtakotą </w:t>
      </w:r>
      <w:r w:rsidR="0020190E" w:rsidRPr="0010289A">
        <w:t>f</w:t>
      </w:r>
      <w:r w:rsidRPr="0010289A">
        <w:t>unkcinį sektorių, priskiriant Funkcionavimo pažeidimui lygį (A,B,C,D)</w:t>
      </w:r>
      <w:r w:rsidR="00EF0762" w:rsidRPr="0010289A">
        <w:t>.</w:t>
      </w:r>
    </w:p>
    <w:p w14:paraId="0D21D100" w14:textId="55A3C72E" w:rsidR="001E2F71" w:rsidRPr="0010289A" w:rsidRDefault="001E2F71" w:rsidP="001D0586">
      <w:pPr>
        <w:pStyle w:val="ListParagraph"/>
        <w:numPr>
          <w:ilvl w:val="1"/>
          <w:numId w:val="59"/>
        </w:numPr>
        <w:spacing w:after="120" w:line="276" w:lineRule="auto"/>
        <w:ind w:left="1418" w:hanging="851"/>
        <w:jc w:val="both"/>
        <w:rPr>
          <w:b/>
          <w:bCs/>
        </w:rPr>
      </w:pPr>
      <w:r w:rsidRPr="0010289A">
        <w:t>Paslaugų pažeidimų šalinimas (įrašus atlieka Privatus subjektas, patvirtina Valdžios subjektas):</w:t>
      </w:r>
    </w:p>
    <w:p w14:paraId="7DC19C4E" w14:textId="527E2E2D" w:rsidR="00D41127" w:rsidRPr="0010289A" w:rsidRDefault="00D41127" w:rsidP="001D0586">
      <w:pPr>
        <w:pStyle w:val="ListParagraph"/>
        <w:numPr>
          <w:ilvl w:val="2"/>
          <w:numId w:val="59"/>
        </w:numPr>
        <w:spacing w:after="120" w:line="276" w:lineRule="auto"/>
        <w:ind w:left="2268" w:hanging="850"/>
        <w:jc w:val="both"/>
        <w:rPr>
          <w:b/>
          <w:bCs/>
        </w:rPr>
      </w:pPr>
      <w:r w:rsidRPr="0010289A">
        <w:t>Paslaugų pažeidimo informaciją, susijusia su ištaisymo laiko bei apie naudotus veiksmus, kurių buvo imtasi, ištaisymui numatomas taikytinas priemones ir (ar) prašymo teikimas dėl ištaisymo laiko pratesimo taikymo galimybės, įrašus atlieka Privatus subjektas;</w:t>
      </w:r>
    </w:p>
    <w:p w14:paraId="46150252" w14:textId="0C2DCCB6" w:rsidR="00D41127" w:rsidRPr="0010289A" w:rsidRDefault="00D41127" w:rsidP="001D0586">
      <w:pPr>
        <w:pStyle w:val="ListParagraph"/>
        <w:numPr>
          <w:ilvl w:val="2"/>
          <w:numId w:val="59"/>
        </w:numPr>
        <w:spacing w:after="120" w:line="276" w:lineRule="auto"/>
        <w:ind w:left="2268" w:hanging="850"/>
        <w:jc w:val="both"/>
        <w:rPr>
          <w:b/>
          <w:bCs/>
        </w:rPr>
      </w:pPr>
      <w:r w:rsidRPr="0010289A">
        <w:t>Paslaugų pažeidimo ištaisymui taikomoms priemonėms Valdžios subjekto pritarimas (Taip</w:t>
      </w:r>
      <w:r w:rsidR="000C7C46" w:rsidRPr="0010289A">
        <w:t xml:space="preserve"> </w:t>
      </w:r>
      <w:r w:rsidRPr="0010289A">
        <w:t>/</w:t>
      </w:r>
      <w:r w:rsidR="000C7C46" w:rsidRPr="0010289A">
        <w:t xml:space="preserve"> </w:t>
      </w:r>
      <w:r w:rsidRPr="0010289A">
        <w:t>Ne), įrašus atlieka Valdžios subjektas.</w:t>
      </w:r>
    </w:p>
    <w:p w14:paraId="4B82E2BF" w14:textId="32F09023" w:rsidR="001E2F71" w:rsidRPr="0010289A" w:rsidRDefault="001E2F71" w:rsidP="001D0586">
      <w:pPr>
        <w:pStyle w:val="ListParagraph"/>
        <w:numPr>
          <w:ilvl w:val="1"/>
          <w:numId w:val="59"/>
        </w:numPr>
        <w:spacing w:after="120" w:line="276" w:lineRule="auto"/>
        <w:ind w:left="1418" w:hanging="851"/>
        <w:jc w:val="both"/>
        <w:rPr>
          <w:b/>
          <w:bCs/>
        </w:rPr>
      </w:pPr>
      <w:r w:rsidRPr="0010289A">
        <w:t>Paslaugų pažeidimų ištaisymas ir vertinimas (įrašus atlieka Privatus subjektas, patvirtina Valdžios subjektas:</w:t>
      </w:r>
    </w:p>
    <w:p w14:paraId="09EF2368" w14:textId="568F7BD5" w:rsidR="00D41127" w:rsidRPr="0010289A" w:rsidRDefault="00D41127" w:rsidP="001D0586">
      <w:pPr>
        <w:pStyle w:val="ListParagraph"/>
        <w:numPr>
          <w:ilvl w:val="2"/>
          <w:numId w:val="59"/>
        </w:numPr>
        <w:spacing w:after="120" w:line="276" w:lineRule="auto"/>
        <w:ind w:left="2268" w:hanging="850"/>
        <w:jc w:val="both"/>
        <w:rPr>
          <w:b/>
          <w:bCs/>
        </w:rPr>
      </w:pPr>
      <w:r w:rsidRPr="0010289A">
        <w:lastRenderedPageBreak/>
        <w:t>Paslaugų pažeidimo ištaisymo fakto pateikimas (aprašymas, vieta, data, laikas), įrašus atlieka Privatus subjektas;</w:t>
      </w:r>
    </w:p>
    <w:p w14:paraId="0B6A68D8" w14:textId="3F0C1490" w:rsidR="00D41127" w:rsidRPr="0010289A" w:rsidRDefault="00D41127" w:rsidP="001D0586">
      <w:pPr>
        <w:pStyle w:val="ListParagraph"/>
        <w:numPr>
          <w:ilvl w:val="2"/>
          <w:numId w:val="59"/>
        </w:numPr>
        <w:spacing w:after="120" w:line="276" w:lineRule="auto"/>
        <w:ind w:left="2268" w:hanging="850"/>
        <w:jc w:val="both"/>
        <w:rPr>
          <w:b/>
          <w:bCs/>
        </w:rPr>
      </w:pPr>
      <w:r w:rsidRPr="0010289A">
        <w:t>Paslaugų pažeidimo ištaisymo fakto patvirtinimas (Taip</w:t>
      </w:r>
      <w:r w:rsidR="001B6849" w:rsidRPr="0010289A">
        <w:t xml:space="preserve"> </w:t>
      </w:r>
      <w:r w:rsidRPr="0010289A">
        <w:t>/</w:t>
      </w:r>
      <w:r w:rsidR="001B6849" w:rsidRPr="0010289A">
        <w:t xml:space="preserve"> </w:t>
      </w:r>
      <w:r w:rsidRPr="0010289A">
        <w:t>Ne), įrašus atlieka Valdžios subjektas;</w:t>
      </w:r>
    </w:p>
    <w:p w14:paraId="1D730F83" w14:textId="0BC345A3" w:rsidR="0020190E" w:rsidRPr="0010289A" w:rsidRDefault="0020190E" w:rsidP="001D0586">
      <w:pPr>
        <w:pStyle w:val="ListParagraph"/>
        <w:numPr>
          <w:ilvl w:val="2"/>
          <w:numId w:val="59"/>
        </w:numPr>
        <w:spacing w:after="120" w:line="276" w:lineRule="auto"/>
        <w:ind w:left="2268" w:hanging="850"/>
        <w:jc w:val="both"/>
        <w:rPr>
          <w:b/>
          <w:bCs/>
          <w:lang w:val="es-ES"/>
        </w:rPr>
      </w:pPr>
      <w:r w:rsidRPr="0010289A">
        <w:t>Pažeidimo Laikino ištaisymo taikymas</w:t>
      </w:r>
      <w:r w:rsidR="009F264F" w:rsidRPr="0010289A">
        <w:t xml:space="preserve"> (data, aprašymas, pagrindimas)</w:t>
      </w:r>
      <w:r w:rsidRPr="0010289A">
        <w:t xml:space="preserve"> ir jo patvirtinimas;</w:t>
      </w:r>
    </w:p>
    <w:p w14:paraId="5C096BCF" w14:textId="153BD3FB" w:rsidR="00D41127" w:rsidRPr="0010289A" w:rsidRDefault="0020190E" w:rsidP="001D0586">
      <w:pPr>
        <w:pStyle w:val="ListParagraph"/>
        <w:numPr>
          <w:ilvl w:val="2"/>
          <w:numId w:val="59"/>
        </w:numPr>
        <w:spacing w:after="120" w:line="276" w:lineRule="auto"/>
        <w:ind w:left="2268" w:hanging="850"/>
        <w:jc w:val="both"/>
        <w:rPr>
          <w:b/>
          <w:bCs/>
          <w:lang w:val="es-ES"/>
        </w:rPr>
      </w:pPr>
      <w:r w:rsidRPr="0010289A">
        <w:t>Pažeidimo Galutinis ištaisymas (</w:t>
      </w:r>
      <w:r w:rsidR="009F264F" w:rsidRPr="0010289A">
        <w:t>data, pagrindimas) ir jo patvirtinimas;</w:t>
      </w:r>
    </w:p>
    <w:p w14:paraId="334002D3" w14:textId="21BCAE9E" w:rsidR="009F264F" w:rsidRPr="0010289A" w:rsidRDefault="009F264F" w:rsidP="001D0586">
      <w:pPr>
        <w:pStyle w:val="ListParagraph"/>
        <w:numPr>
          <w:ilvl w:val="2"/>
          <w:numId w:val="59"/>
        </w:numPr>
        <w:spacing w:after="120" w:line="276" w:lineRule="auto"/>
        <w:ind w:left="2268" w:hanging="850"/>
        <w:jc w:val="both"/>
        <w:rPr>
          <w:b/>
          <w:bCs/>
          <w:lang w:val="es-ES"/>
        </w:rPr>
      </w:pPr>
      <w:r w:rsidRPr="0010289A">
        <w:t>Automatinis mėnesinių ataskaitų apie pažeidimus generavimas.</w:t>
      </w:r>
    </w:p>
    <w:p w14:paraId="41887C49" w14:textId="2237C6CD" w:rsidR="001E2F71" w:rsidRPr="0010289A" w:rsidRDefault="001E2F71" w:rsidP="002C4345">
      <w:pPr>
        <w:pStyle w:val="ListParagraph"/>
        <w:numPr>
          <w:ilvl w:val="0"/>
          <w:numId w:val="181"/>
        </w:numPr>
        <w:spacing w:after="120" w:line="276" w:lineRule="auto"/>
        <w:jc w:val="both"/>
        <w:rPr>
          <w:b/>
          <w:bCs/>
        </w:rPr>
      </w:pPr>
      <w:r w:rsidRPr="0010289A">
        <w:t>Visa</w:t>
      </w:r>
      <w:r w:rsidR="009F264F" w:rsidRPr="0010289A">
        <w:t xml:space="preserve"> Specifikacijų </w:t>
      </w:r>
      <w:r w:rsidR="009F264F" w:rsidRPr="0010289A">
        <w:fldChar w:fldCharType="begin"/>
      </w:r>
      <w:r w:rsidR="009F264F" w:rsidRPr="0010289A">
        <w:instrText xml:space="preserve"> REF _Ref112767852 \r \h </w:instrText>
      </w:r>
      <w:r w:rsidR="00686D0B" w:rsidRPr="0010289A">
        <w:instrText xml:space="preserve"> \* MERGEFORMAT </w:instrText>
      </w:r>
      <w:r w:rsidR="009F264F" w:rsidRPr="0010289A">
        <w:fldChar w:fldCharType="separate"/>
      </w:r>
      <w:r w:rsidR="00475A1A">
        <w:t>64</w:t>
      </w:r>
      <w:r w:rsidR="009F264F" w:rsidRPr="0010289A">
        <w:fldChar w:fldCharType="end"/>
      </w:r>
      <w:r w:rsidR="009F264F" w:rsidRPr="0010289A">
        <w:t xml:space="preserve"> punkte </w:t>
      </w:r>
      <w:r w:rsidRPr="0010289A">
        <w:t xml:space="preserve"> informacija privalo būti užregistruojama Registravimo įrankiu ir saugoma.</w:t>
      </w:r>
    </w:p>
    <w:p w14:paraId="0AD96716" w14:textId="3FD7483B" w:rsidR="009F264F" w:rsidRPr="0010289A" w:rsidRDefault="009F264F" w:rsidP="00475A1A">
      <w:pPr>
        <w:pStyle w:val="ListParagraph"/>
        <w:numPr>
          <w:ilvl w:val="0"/>
          <w:numId w:val="181"/>
        </w:numPr>
        <w:spacing w:after="120" w:line="276" w:lineRule="auto"/>
        <w:ind w:left="567" w:hanging="567"/>
        <w:jc w:val="both"/>
        <w:rPr>
          <w:b/>
          <w:bCs/>
        </w:rPr>
      </w:pPr>
      <w:r w:rsidRPr="0010289A">
        <w:t>Privatus subjektas gali pasiūlyti kitus papildomus Registravimo įrankio funkcionalumus, jeigu jie užtikrina tinkamą ir savalaikį Sutarties įgyvendinimą.</w:t>
      </w:r>
    </w:p>
    <w:p w14:paraId="7BA82D0B" w14:textId="506188D4" w:rsidR="001E2F71" w:rsidRPr="0010289A" w:rsidRDefault="001E2F71" w:rsidP="00475A1A">
      <w:pPr>
        <w:pStyle w:val="ListParagraph"/>
        <w:numPr>
          <w:ilvl w:val="0"/>
          <w:numId w:val="181"/>
        </w:numPr>
        <w:spacing w:after="120" w:line="276" w:lineRule="auto"/>
        <w:ind w:left="567" w:hanging="567"/>
        <w:jc w:val="both"/>
        <w:rPr>
          <w:b/>
          <w:bCs/>
        </w:rPr>
      </w:pPr>
      <w:r w:rsidRPr="0010289A">
        <w:t>Privataus subjekto naudojamos inžinerinės sistemos ir įranga / įrenginiai turi turėti tarpusavio integracija su Registravimo įrankiu. Apie pažeidimų registravimą, ištaisymą ir kitą eigą ataskaitos formuojamos Registravimo įrankio ir tai yra sudėtinė mėnesinės ataskaitos dalis.</w:t>
      </w:r>
    </w:p>
    <w:p w14:paraId="30876A93" w14:textId="77777777" w:rsidR="00E44F41" w:rsidRPr="0010289A" w:rsidRDefault="00E44F41" w:rsidP="001D0586">
      <w:pPr>
        <w:spacing w:after="120" w:line="276" w:lineRule="auto"/>
        <w:ind w:left="567" w:hanging="567"/>
        <w:jc w:val="both"/>
        <w:rPr>
          <w:b/>
          <w:bCs/>
        </w:rPr>
      </w:pPr>
    </w:p>
    <w:p w14:paraId="0D2BA2DC" w14:textId="2A622D87" w:rsidR="008722CF" w:rsidRPr="0010289A" w:rsidRDefault="002915D4" w:rsidP="001D0586">
      <w:pPr>
        <w:pStyle w:val="ListParagraph"/>
        <w:numPr>
          <w:ilvl w:val="0"/>
          <w:numId w:val="48"/>
        </w:numPr>
        <w:spacing w:after="120" w:line="276" w:lineRule="auto"/>
        <w:ind w:left="567" w:hanging="567"/>
        <w:jc w:val="center"/>
        <w:rPr>
          <w:b/>
          <w:bCs/>
          <w:color w:val="943634" w:themeColor="accent2" w:themeShade="BF"/>
        </w:rPr>
      </w:pPr>
      <w:r w:rsidRPr="0010289A">
        <w:rPr>
          <w:b/>
          <w:bCs/>
          <w:color w:val="943634" w:themeColor="accent2" w:themeShade="BF"/>
        </w:rPr>
        <w:t>P</w:t>
      </w:r>
      <w:r w:rsidR="00EF3D43" w:rsidRPr="0010289A">
        <w:rPr>
          <w:b/>
          <w:bCs/>
          <w:color w:val="943634" w:themeColor="accent2" w:themeShade="BF"/>
        </w:rPr>
        <w:t>riedėliai</w:t>
      </w:r>
    </w:p>
    <w:p w14:paraId="2487D3F9" w14:textId="77777777" w:rsidR="002915D4" w:rsidRPr="0010289A" w:rsidRDefault="002915D4" w:rsidP="001D0586">
      <w:pPr>
        <w:pStyle w:val="ListParagraph"/>
        <w:spacing w:after="120" w:line="276" w:lineRule="auto"/>
        <w:ind w:left="567" w:hanging="567"/>
        <w:jc w:val="both"/>
        <w:rPr>
          <w:color w:val="943634" w:themeColor="accent2" w:themeShade="BF"/>
        </w:rPr>
      </w:pPr>
    </w:p>
    <w:p w14:paraId="3B3738A5" w14:textId="75058A8B" w:rsidR="00EF3D43" w:rsidRPr="0010289A" w:rsidRDefault="00EF3D43" w:rsidP="001D0586">
      <w:pPr>
        <w:pStyle w:val="ListParagraph"/>
        <w:numPr>
          <w:ilvl w:val="1"/>
          <w:numId w:val="8"/>
        </w:numPr>
        <w:spacing w:after="120" w:line="276" w:lineRule="auto"/>
        <w:ind w:left="567" w:hanging="567"/>
        <w:jc w:val="both"/>
      </w:pPr>
      <w:r w:rsidRPr="0010289A">
        <w:t>Objekto Energijos, energijos išteklių ir šalto vandens vartojimo audito ataskait</w:t>
      </w:r>
      <w:r w:rsidR="0002569F" w:rsidRPr="0010289A">
        <w:t>os forma</w:t>
      </w:r>
      <w:r w:rsidRPr="0010289A">
        <w:t>.</w:t>
      </w:r>
    </w:p>
    <w:p w14:paraId="7B72CCA5" w14:textId="632D3227" w:rsidR="00EF3D43" w:rsidRPr="0010289A" w:rsidRDefault="00EF3D43" w:rsidP="001D0586">
      <w:pPr>
        <w:pStyle w:val="ListParagraph"/>
        <w:numPr>
          <w:ilvl w:val="1"/>
          <w:numId w:val="8"/>
        </w:numPr>
        <w:spacing w:after="120" w:line="276" w:lineRule="auto"/>
        <w:ind w:left="567" w:hanging="567"/>
        <w:jc w:val="both"/>
      </w:pPr>
      <w:r w:rsidRPr="0010289A">
        <w:t xml:space="preserve">Šilumos tiekėjo sąskaitos už </w:t>
      </w:r>
      <w:r w:rsidR="00765049" w:rsidRPr="0010289A">
        <w:t>Objektui</w:t>
      </w:r>
      <w:r w:rsidRPr="0010289A">
        <w:t xml:space="preserve"> šildyti sunaudotą šilumą</w:t>
      </w:r>
      <w:r w:rsidR="00AE5AC0" w:rsidRPr="0010289A">
        <w:t xml:space="preserve"> forma</w:t>
      </w:r>
      <w:r w:rsidR="00765049" w:rsidRPr="0010289A">
        <w:t>.</w:t>
      </w:r>
    </w:p>
    <w:p w14:paraId="655764DA" w14:textId="1D9F8508" w:rsidR="00765049" w:rsidRPr="0010289A" w:rsidRDefault="00B61AE3" w:rsidP="001D0586">
      <w:pPr>
        <w:pStyle w:val="ListParagraph"/>
        <w:numPr>
          <w:ilvl w:val="1"/>
          <w:numId w:val="8"/>
        </w:numPr>
        <w:spacing w:after="120" w:line="276" w:lineRule="auto"/>
        <w:ind w:left="567" w:hanging="567"/>
        <w:jc w:val="both"/>
      </w:pPr>
      <w:bookmarkStart w:id="170" w:name="_Ref112140164"/>
      <w:r w:rsidRPr="0010289A">
        <w:t xml:space="preserve">Privalomieji </w:t>
      </w:r>
      <w:r w:rsidR="00EF600A" w:rsidRPr="0010289A">
        <w:t>pasiūlymo</w:t>
      </w:r>
      <w:r w:rsidRPr="0010289A">
        <w:t xml:space="preserve"> rengimo dokumentai.</w:t>
      </w:r>
      <w:r w:rsidR="00765049" w:rsidRPr="0010289A">
        <w:t xml:space="preserve"> </w:t>
      </w:r>
      <w:r w:rsidR="00EF600A" w:rsidRPr="0010289A">
        <w:rPr>
          <w:iCs/>
        </w:rPr>
        <w:t xml:space="preserve">Objekto </w:t>
      </w:r>
      <w:r w:rsidR="00765049" w:rsidRPr="0010289A">
        <w:t>dokumentacija (vidaus plotų eksplikacijos, aukštų planai, Statinio techniniai projektai (jei yra).</w:t>
      </w:r>
      <w:bookmarkEnd w:id="170"/>
    </w:p>
    <w:p w14:paraId="07B582C1" w14:textId="1114622F" w:rsidR="00B61AE3" w:rsidRPr="0010289A" w:rsidRDefault="00C0408A" w:rsidP="001D0586">
      <w:pPr>
        <w:pStyle w:val="ListParagraph"/>
        <w:numPr>
          <w:ilvl w:val="1"/>
          <w:numId w:val="8"/>
        </w:numPr>
        <w:spacing w:after="120" w:line="276" w:lineRule="auto"/>
        <w:ind w:left="567" w:hanging="567"/>
        <w:jc w:val="both"/>
      </w:pPr>
      <w:r w:rsidRPr="0010289A">
        <w:t xml:space="preserve">Bendroji informacija. Teritorijos ir </w:t>
      </w:r>
      <w:r w:rsidR="00A0095A" w:rsidRPr="0010289A">
        <w:t>Objekto</w:t>
      </w:r>
      <w:r w:rsidRPr="0010289A">
        <w:t xml:space="preserve"> specifikacijos</w:t>
      </w:r>
      <w:r w:rsidR="001D202B" w:rsidRPr="0010289A">
        <w:t xml:space="preserve"> (Excel lentelė)</w:t>
      </w:r>
      <w:r w:rsidRPr="0010289A">
        <w:t>.</w:t>
      </w:r>
    </w:p>
    <w:p w14:paraId="1FF33C4E" w14:textId="12263C9C" w:rsidR="001D202B" w:rsidRPr="0010289A" w:rsidRDefault="001D202B" w:rsidP="001D0586">
      <w:pPr>
        <w:pStyle w:val="ListParagraph"/>
        <w:numPr>
          <w:ilvl w:val="1"/>
          <w:numId w:val="8"/>
        </w:numPr>
        <w:spacing w:after="120" w:line="276" w:lineRule="auto"/>
        <w:ind w:left="567" w:hanging="567"/>
        <w:jc w:val="both"/>
      </w:pPr>
      <w:r w:rsidRPr="0010289A">
        <w:t>Paslaugos (Excel lentelė)</w:t>
      </w:r>
      <w:r w:rsidR="00D17858" w:rsidRPr="0010289A">
        <w:t>.</w:t>
      </w:r>
    </w:p>
    <w:p w14:paraId="5FEFE611" w14:textId="10AA9A98" w:rsidR="00D17858" w:rsidRPr="0010289A" w:rsidRDefault="00D17858" w:rsidP="001D0586">
      <w:pPr>
        <w:pStyle w:val="ListParagraph"/>
        <w:numPr>
          <w:ilvl w:val="1"/>
          <w:numId w:val="8"/>
        </w:numPr>
        <w:spacing w:after="120" w:line="276" w:lineRule="auto"/>
        <w:ind w:left="567" w:hanging="567"/>
        <w:jc w:val="both"/>
      </w:pPr>
      <w:r w:rsidRPr="0010289A">
        <w:t>Objekto vidaus plotų eksplikacija ir aukštų planas.</w:t>
      </w:r>
    </w:p>
    <w:p w14:paraId="7005AE0B" w14:textId="77777777" w:rsidR="0002569F" w:rsidRPr="0010289A" w:rsidRDefault="0002569F" w:rsidP="002C6EBE">
      <w:pPr>
        <w:spacing w:after="120" w:line="276" w:lineRule="auto"/>
      </w:pPr>
    </w:p>
    <w:p w14:paraId="453B5AA6" w14:textId="083EE5E1" w:rsidR="001D202B" w:rsidRPr="0010289A" w:rsidRDefault="001D202B" w:rsidP="002C6EBE">
      <w:pPr>
        <w:spacing w:after="120" w:line="276" w:lineRule="auto"/>
        <w:sectPr w:rsidR="001D202B" w:rsidRPr="0010289A" w:rsidSect="002860AF">
          <w:pgSz w:w="11906" w:h="16838" w:code="9"/>
          <w:pgMar w:top="1418" w:right="1134" w:bottom="1418" w:left="1134" w:header="567" w:footer="567" w:gutter="0"/>
          <w:cols w:space="708"/>
          <w:docGrid w:linePitch="360"/>
        </w:sectPr>
      </w:pPr>
    </w:p>
    <w:p w14:paraId="1755FDD2" w14:textId="0241E0C7" w:rsidR="00EF3D43" w:rsidRPr="0010289A" w:rsidRDefault="001B7EC1" w:rsidP="002C6EBE">
      <w:pPr>
        <w:pStyle w:val="Heading2"/>
        <w:ind w:left="1080"/>
        <w:jc w:val="center"/>
        <w:rPr>
          <w:color w:val="943634" w:themeColor="accent2" w:themeShade="BF"/>
          <w:sz w:val="24"/>
          <w:szCs w:val="24"/>
          <w:lang w:val="es-ES"/>
        </w:rPr>
      </w:pPr>
      <w:bookmarkStart w:id="171" w:name="_Toc173847382"/>
      <w:r w:rsidRPr="0010289A">
        <w:rPr>
          <w:color w:val="943634" w:themeColor="accent2" w:themeShade="BF"/>
          <w:sz w:val="24"/>
          <w:szCs w:val="24"/>
        </w:rPr>
        <w:lastRenderedPageBreak/>
        <w:t>2</w:t>
      </w:r>
      <w:r w:rsidR="000A3BEA" w:rsidRPr="0010289A">
        <w:rPr>
          <w:color w:val="943634" w:themeColor="accent2" w:themeShade="BF"/>
          <w:sz w:val="24"/>
          <w:szCs w:val="24"/>
        </w:rPr>
        <w:tab/>
      </w:r>
      <w:r w:rsidR="0038445D" w:rsidRPr="0010289A">
        <w:rPr>
          <w:color w:val="943634" w:themeColor="accent2" w:themeShade="BF"/>
          <w:sz w:val="24"/>
          <w:szCs w:val="24"/>
        </w:rPr>
        <w:t xml:space="preserve">priedo </w:t>
      </w:r>
      <w:r w:rsidR="0002569F" w:rsidRPr="0010289A">
        <w:rPr>
          <w:color w:val="943634" w:themeColor="accent2" w:themeShade="BF"/>
          <w:sz w:val="24"/>
          <w:szCs w:val="24"/>
        </w:rPr>
        <w:t xml:space="preserve">1 </w:t>
      </w:r>
      <w:r w:rsidR="0038445D" w:rsidRPr="0010289A">
        <w:rPr>
          <w:color w:val="943634" w:themeColor="accent2" w:themeShade="BF"/>
          <w:sz w:val="24"/>
          <w:szCs w:val="24"/>
        </w:rPr>
        <w:t>priedėlis</w:t>
      </w:r>
      <w:r w:rsidR="0002569F" w:rsidRPr="0010289A">
        <w:rPr>
          <w:color w:val="943634" w:themeColor="accent2" w:themeShade="BF"/>
          <w:sz w:val="24"/>
          <w:szCs w:val="24"/>
        </w:rPr>
        <w:t>. Objekto Energijos, energijos išteklių ir šalto vandens vartojimo audito ataskaitos forma</w:t>
      </w:r>
      <w:bookmarkEnd w:id="171"/>
    </w:p>
    <w:p w14:paraId="629CEE10" w14:textId="77777777" w:rsidR="0002569F" w:rsidRPr="0010289A" w:rsidRDefault="0002569F" w:rsidP="002C6EBE">
      <w:pPr>
        <w:spacing w:after="120" w:line="276" w:lineRule="auto"/>
      </w:pPr>
    </w:p>
    <w:p w14:paraId="1C59F88E" w14:textId="78A18C10" w:rsidR="00EF3D43" w:rsidRPr="0010289A" w:rsidRDefault="0002569F" w:rsidP="002C6EBE">
      <w:pPr>
        <w:spacing w:after="120" w:line="276" w:lineRule="auto"/>
        <w:jc w:val="center"/>
        <w:rPr>
          <w:b/>
          <w:bCs/>
          <w:caps/>
        </w:rPr>
      </w:pPr>
      <w:r w:rsidRPr="0010289A">
        <w:rPr>
          <w:b/>
          <w:bCs/>
          <w:caps/>
          <w:color w:val="943634" w:themeColor="accent2" w:themeShade="BF"/>
        </w:rPr>
        <w:t>Objekto Energijos, energijos išteklių ir šalto vandens vartojimo audito ataskaitos forma</w:t>
      </w:r>
    </w:p>
    <w:p w14:paraId="7F6C4BB6" w14:textId="420D4BDE" w:rsidR="0002569F" w:rsidRPr="0010289A" w:rsidRDefault="0002569F" w:rsidP="002C6EBE">
      <w:pPr>
        <w:spacing w:after="120" w:line="276" w:lineRule="auto"/>
      </w:pPr>
    </w:p>
    <w:p w14:paraId="04F1C04D" w14:textId="77777777" w:rsidR="004C0CF5" w:rsidRPr="0010289A" w:rsidRDefault="004C0CF5" w:rsidP="002C6EBE">
      <w:pPr>
        <w:spacing w:after="120" w:line="276" w:lineRule="auto"/>
        <w:sectPr w:rsidR="004C0CF5" w:rsidRPr="0010289A" w:rsidSect="002860AF">
          <w:pgSz w:w="11906" w:h="16838" w:code="9"/>
          <w:pgMar w:top="1418" w:right="1134" w:bottom="1418" w:left="1134" w:header="567" w:footer="567" w:gutter="0"/>
          <w:cols w:space="708"/>
          <w:docGrid w:linePitch="360"/>
        </w:sectPr>
      </w:pPr>
    </w:p>
    <w:p w14:paraId="1FBF28C8" w14:textId="720FC7B8" w:rsidR="004C0CF5" w:rsidRPr="0010289A" w:rsidRDefault="00A00D03" w:rsidP="002C6EBE">
      <w:pPr>
        <w:pStyle w:val="Heading2"/>
        <w:numPr>
          <w:ilvl w:val="0"/>
          <w:numId w:val="56"/>
        </w:numPr>
        <w:jc w:val="center"/>
        <w:rPr>
          <w:color w:val="943634" w:themeColor="accent2" w:themeShade="BF"/>
          <w:sz w:val="24"/>
          <w:szCs w:val="24"/>
        </w:rPr>
      </w:pPr>
      <w:bookmarkStart w:id="172" w:name="_Toc173847383"/>
      <w:r w:rsidRPr="0010289A">
        <w:rPr>
          <w:color w:val="943634" w:themeColor="accent2" w:themeShade="BF"/>
          <w:sz w:val="24"/>
          <w:szCs w:val="24"/>
        </w:rPr>
        <w:lastRenderedPageBreak/>
        <w:t xml:space="preserve">priedo </w:t>
      </w:r>
      <w:r w:rsidR="00C0408A" w:rsidRPr="0010289A">
        <w:rPr>
          <w:color w:val="943634" w:themeColor="accent2" w:themeShade="BF"/>
          <w:sz w:val="24"/>
          <w:szCs w:val="24"/>
        </w:rPr>
        <w:t>2</w:t>
      </w:r>
      <w:r w:rsidR="004C0CF5" w:rsidRPr="0010289A">
        <w:rPr>
          <w:color w:val="943634" w:themeColor="accent2" w:themeShade="BF"/>
          <w:sz w:val="24"/>
          <w:szCs w:val="24"/>
        </w:rPr>
        <w:t xml:space="preserve"> </w:t>
      </w:r>
      <w:r w:rsidRPr="0010289A">
        <w:rPr>
          <w:color w:val="943634" w:themeColor="accent2" w:themeShade="BF"/>
          <w:sz w:val="24"/>
          <w:szCs w:val="24"/>
        </w:rPr>
        <w:t>priedėlis</w:t>
      </w:r>
      <w:r w:rsidR="004C0CF5" w:rsidRPr="0010289A">
        <w:rPr>
          <w:color w:val="943634" w:themeColor="accent2" w:themeShade="BF"/>
          <w:sz w:val="24"/>
          <w:szCs w:val="24"/>
        </w:rPr>
        <w:t xml:space="preserve">. </w:t>
      </w:r>
      <w:r w:rsidR="00C0408A" w:rsidRPr="0010289A">
        <w:rPr>
          <w:color w:val="943634" w:themeColor="accent2" w:themeShade="BF"/>
          <w:sz w:val="24"/>
          <w:szCs w:val="24"/>
        </w:rPr>
        <w:t>Šilumos tiekėjo sąskaitos už Objektui šildyti sunaudotą šilumą</w:t>
      </w:r>
      <w:r w:rsidR="004C0CF5" w:rsidRPr="0010289A">
        <w:rPr>
          <w:color w:val="943634" w:themeColor="accent2" w:themeShade="BF"/>
          <w:sz w:val="24"/>
          <w:szCs w:val="24"/>
        </w:rPr>
        <w:t xml:space="preserve"> forma</w:t>
      </w:r>
      <w:bookmarkEnd w:id="172"/>
    </w:p>
    <w:p w14:paraId="43537742" w14:textId="77777777" w:rsidR="00AE5AC0" w:rsidRPr="0010289A" w:rsidRDefault="00AE5AC0" w:rsidP="002C6EBE"/>
    <w:p w14:paraId="7B69D44C" w14:textId="7412FC42" w:rsidR="004C0CF5" w:rsidRPr="0010289A" w:rsidRDefault="00AE5AC0" w:rsidP="002C6EBE">
      <w:pPr>
        <w:spacing w:after="120" w:line="276" w:lineRule="auto"/>
        <w:jc w:val="center"/>
        <w:rPr>
          <w:b/>
          <w:bCs/>
          <w:caps/>
          <w:color w:val="943634" w:themeColor="accent2" w:themeShade="BF"/>
        </w:rPr>
      </w:pPr>
      <w:r w:rsidRPr="0010289A">
        <w:rPr>
          <w:b/>
          <w:bCs/>
          <w:caps/>
          <w:color w:val="943634" w:themeColor="accent2" w:themeShade="BF"/>
        </w:rPr>
        <w:t>Šilumos tiekėjo sąskaitos už Objektui šildyti sunaudotą šilumą</w:t>
      </w:r>
    </w:p>
    <w:p w14:paraId="41EB8FA0" w14:textId="64E8C902" w:rsidR="004C0CF5" w:rsidRPr="0010289A" w:rsidRDefault="004C0CF5" w:rsidP="002C6EBE">
      <w:pPr>
        <w:spacing w:after="120" w:line="276" w:lineRule="auto"/>
      </w:pPr>
    </w:p>
    <w:p w14:paraId="7313D030" w14:textId="77777777" w:rsidR="00AE5AC0" w:rsidRPr="0010289A" w:rsidRDefault="00AE5AC0" w:rsidP="002C6EBE">
      <w:pPr>
        <w:spacing w:after="120" w:line="276" w:lineRule="auto"/>
        <w:sectPr w:rsidR="00AE5AC0" w:rsidRPr="0010289A" w:rsidSect="002860AF">
          <w:pgSz w:w="11906" w:h="16838" w:code="9"/>
          <w:pgMar w:top="1418" w:right="1134" w:bottom="1418" w:left="1134" w:header="567" w:footer="567" w:gutter="0"/>
          <w:cols w:space="708"/>
          <w:docGrid w:linePitch="360"/>
        </w:sectPr>
      </w:pPr>
    </w:p>
    <w:p w14:paraId="18982817" w14:textId="51AC220F" w:rsidR="00AE5AC0" w:rsidRPr="0010289A" w:rsidRDefault="00A00D03" w:rsidP="002C6EBE">
      <w:pPr>
        <w:pStyle w:val="Heading2"/>
        <w:numPr>
          <w:ilvl w:val="0"/>
          <w:numId w:val="57"/>
        </w:numPr>
        <w:jc w:val="center"/>
        <w:rPr>
          <w:color w:val="943634" w:themeColor="accent2" w:themeShade="BF"/>
          <w:sz w:val="24"/>
          <w:szCs w:val="24"/>
        </w:rPr>
      </w:pPr>
      <w:bookmarkStart w:id="173" w:name="_Toc130985372"/>
      <w:bookmarkStart w:id="174" w:name="_Toc130985993"/>
      <w:bookmarkStart w:id="175" w:name="_Toc173847384"/>
      <w:bookmarkEnd w:id="173"/>
      <w:bookmarkEnd w:id="174"/>
      <w:r w:rsidRPr="0010289A">
        <w:rPr>
          <w:color w:val="943634" w:themeColor="accent2" w:themeShade="BF"/>
          <w:sz w:val="24"/>
          <w:szCs w:val="24"/>
        </w:rPr>
        <w:lastRenderedPageBreak/>
        <w:t>p</w:t>
      </w:r>
      <w:r w:rsidR="00AE5AC0" w:rsidRPr="0010289A">
        <w:rPr>
          <w:color w:val="943634" w:themeColor="accent2" w:themeShade="BF"/>
          <w:sz w:val="24"/>
          <w:szCs w:val="24"/>
        </w:rPr>
        <w:t xml:space="preserve">riedo 3 </w:t>
      </w:r>
      <w:r w:rsidRPr="0010289A">
        <w:rPr>
          <w:color w:val="943634" w:themeColor="accent2" w:themeShade="BF"/>
          <w:sz w:val="24"/>
          <w:szCs w:val="24"/>
        </w:rPr>
        <w:t>priedėlis</w:t>
      </w:r>
      <w:r w:rsidR="00AE5AC0" w:rsidRPr="0010289A">
        <w:rPr>
          <w:color w:val="943634" w:themeColor="accent2" w:themeShade="BF"/>
          <w:sz w:val="24"/>
          <w:szCs w:val="24"/>
        </w:rPr>
        <w:t>.</w:t>
      </w:r>
      <w:r w:rsidR="00AE5AC0" w:rsidRPr="0010289A">
        <w:rPr>
          <w:color w:val="943634" w:themeColor="accent2" w:themeShade="BF"/>
        </w:rPr>
        <w:t xml:space="preserve"> </w:t>
      </w:r>
      <w:r w:rsidR="00C0408A" w:rsidRPr="0010289A">
        <w:rPr>
          <w:color w:val="943634" w:themeColor="accent2" w:themeShade="BF"/>
          <w:sz w:val="24"/>
          <w:szCs w:val="24"/>
        </w:rPr>
        <w:t xml:space="preserve">Privalomieji </w:t>
      </w:r>
      <w:r w:rsidR="00EF600A" w:rsidRPr="0010289A">
        <w:rPr>
          <w:color w:val="943634" w:themeColor="accent2" w:themeShade="BF"/>
          <w:sz w:val="24"/>
          <w:szCs w:val="24"/>
        </w:rPr>
        <w:t>pasiūlymo</w:t>
      </w:r>
      <w:r w:rsidR="00C0408A" w:rsidRPr="0010289A">
        <w:rPr>
          <w:color w:val="943634" w:themeColor="accent2" w:themeShade="BF"/>
          <w:sz w:val="24"/>
          <w:szCs w:val="24"/>
        </w:rPr>
        <w:t xml:space="preserve"> rengimo dokumentai. </w:t>
      </w:r>
      <w:r w:rsidR="00EF600A" w:rsidRPr="0010289A">
        <w:rPr>
          <w:color w:val="943634" w:themeColor="accent2" w:themeShade="BF"/>
          <w:sz w:val="24"/>
          <w:szCs w:val="24"/>
        </w:rPr>
        <w:t>Objekto</w:t>
      </w:r>
      <w:r w:rsidR="00C0408A" w:rsidRPr="0010289A">
        <w:rPr>
          <w:color w:val="943634" w:themeColor="accent2" w:themeShade="BF"/>
          <w:sz w:val="24"/>
          <w:szCs w:val="24"/>
        </w:rPr>
        <w:t xml:space="preserve"> dokumentacija (vidaus plotų eksplikacijos, aukštų planai, Statinio techniniai projektai (jei yra).</w:t>
      </w:r>
      <w:bookmarkEnd w:id="175"/>
    </w:p>
    <w:p w14:paraId="04023CF2" w14:textId="6296ED7D" w:rsidR="00AE5AC0" w:rsidRPr="0010289A" w:rsidRDefault="00AE5AC0" w:rsidP="002C6EBE">
      <w:pPr>
        <w:spacing w:after="120" w:line="276" w:lineRule="auto"/>
      </w:pPr>
    </w:p>
    <w:p w14:paraId="18DC6E30" w14:textId="77777777" w:rsidR="00C0408A" w:rsidRPr="0010289A" w:rsidRDefault="00C0408A" w:rsidP="002C6EBE">
      <w:pPr>
        <w:spacing w:after="120" w:line="276" w:lineRule="auto"/>
        <w:sectPr w:rsidR="00C0408A" w:rsidRPr="0010289A" w:rsidSect="002860AF">
          <w:pgSz w:w="11906" w:h="16838" w:code="9"/>
          <w:pgMar w:top="1418" w:right="1134" w:bottom="1418" w:left="1134" w:header="567" w:footer="567" w:gutter="0"/>
          <w:cols w:space="708"/>
          <w:docGrid w:linePitch="360"/>
        </w:sectPr>
      </w:pPr>
    </w:p>
    <w:p w14:paraId="5321AC86" w14:textId="75CEFDE9" w:rsidR="00C0408A" w:rsidRPr="0010289A" w:rsidRDefault="00A00D03" w:rsidP="002C6EBE">
      <w:pPr>
        <w:pStyle w:val="Heading2"/>
        <w:numPr>
          <w:ilvl w:val="0"/>
          <w:numId w:val="58"/>
        </w:numPr>
        <w:jc w:val="center"/>
        <w:rPr>
          <w:color w:val="943634" w:themeColor="accent2" w:themeShade="BF"/>
          <w:sz w:val="24"/>
          <w:szCs w:val="24"/>
        </w:rPr>
      </w:pPr>
      <w:bookmarkStart w:id="176" w:name="_Toc173847385"/>
      <w:r w:rsidRPr="0010289A">
        <w:rPr>
          <w:color w:val="943634" w:themeColor="accent2" w:themeShade="BF"/>
          <w:sz w:val="24"/>
          <w:szCs w:val="24"/>
        </w:rPr>
        <w:lastRenderedPageBreak/>
        <w:t xml:space="preserve">priedo </w:t>
      </w:r>
      <w:r w:rsidR="00B93FE2" w:rsidRPr="0010289A">
        <w:rPr>
          <w:color w:val="943634" w:themeColor="accent2" w:themeShade="BF"/>
          <w:sz w:val="24"/>
          <w:szCs w:val="24"/>
        </w:rPr>
        <w:t xml:space="preserve">4 </w:t>
      </w:r>
      <w:r w:rsidRPr="0010289A">
        <w:rPr>
          <w:color w:val="943634" w:themeColor="accent2" w:themeShade="BF"/>
          <w:sz w:val="24"/>
          <w:szCs w:val="24"/>
        </w:rPr>
        <w:t>priedėlis</w:t>
      </w:r>
      <w:r w:rsidR="00B93FE2" w:rsidRPr="0010289A">
        <w:rPr>
          <w:color w:val="943634" w:themeColor="accent2" w:themeShade="BF"/>
          <w:sz w:val="24"/>
          <w:szCs w:val="24"/>
        </w:rPr>
        <w:t>. Bendroji informacija. Teritorijos ir statinių specifikacijos</w:t>
      </w:r>
      <w:bookmarkEnd w:id="176"/>
    </w:p>
    <w:p w14:paraId="3DD14368" w14:textId="77777777" w:rsidR="00C0408A" w:rsidRPr="0010289A" w:rsidRDefault="00C0408A" w:rsidP="002C6EBE">
      <w:pPr>
        <w:spacing w:after="120" w:line="276" w:lineRule="auto"/>
      </w:pPr>
    </w:p>
    <w:p w14:paraId="7072A27A" w14:textId="77777777" w:rsidR="0000623B" w:rsidRPr="0010289A" w:rsidRDefault="00B93FE2" w:rsidP="002C6EBE">
      <w:pPr>
        <w:tabs>
          <w:tab w:val="left" w:pos="0"/>
        </w:tabs>
        <w:spacing w:after="120" w:line="276" w:lineRule="auto"/>
        <w:jc w:val="center"/>
        <w:rPr>
          <w:b/>
          <w:bCs/>
          <w:color w:val="943634" w:themeColor="accent2" w:themeShade="BF"/>
        </w:rPr>
      </w:pPr>
      <w:r w:rsidRPr="0010289A">
        <w:rPr>
          <w:b/>
          <w:bCs/>
          <w:color w:val="943634" w:themeColor="accent2" w:themeShade="BF"/>
        </w:rPr>
        <w:t>BENDROJI INFORMACIJA. TERITORIJOS IR OBJEKTO SPECIFIKACIJA</w:t>
      </w:r>
      <w:r w:rsidR="0000623B" w:rsidRPr="0010289A">
        <w:rPr>
          <w:b/>
          <w:bCs/>
          <w:color w:val="943634" w:themeColor="accent2" w:themeShade="BF"/>
        </w:rPr>
        <w:t xml:space="preserve"> </w:t>
      </w:r>
    </w:p>
    <w:p w14:paraId="09328F3D" w14:textId="4DEF4D3B" w:rsidR="00B93FE2" w:rsidRPr="0010289A" w:rsidRDefault="0000623B" w:rsidP="002C6EBE">
      <w:pPr>
        <w:tabs>
          <w:tab w:val="left" w:pos="0"/>
        </w:tabs>
        <w:spacing w:after="120" w:line="276" w:lineRule="auto"/>
        <w:jc w:val="center"/>
        <w:rPr>
          <w:b/>
          <w:bCs/>
          <w:color w:val="943634" w:themeColor="accent2" w:themeShade="BF"/>
        </w:rPr>
      </w:pPr>
      <w:r w:rsidRPr="0010289A">
        <w:rPr>
          <w:b/>
          <w:bCs/>
          <w:color w:val="943634" w:themeColor="accent2" w:themeShade="BF"/>
        </w:rPr>
        <w:t>(EXCEL LENTELĖ)</w:t>
      </w:r>
    </w:p>
    <w:p w14:paraId="6E37F5E4" w14:textId="77777777" w:rsidR="00B93FE2" w:rsidRPr="0010289A" w:rsidRDefault="00B93FE2" w:rsidP="002C6EBE">
      <w:pPr>
        <w:tabs>
          <w:tab w:val="left" w:pos="0"/>
        </w:tabs>
        <w:spacing w:after="120" w:line="276" w:lineRule="auto"/>
        <w:jc w:val="both"/>
      </w:pPr>
    </w:p>
    <w:p w14:paraId="2809FDDD" w14:textId="0667038B" w:rsidR="002F48CE" w:rsidRPr="0010289A" w:rsidRDefault="002F48CE" w:rsidP="002C6EBE">
      <w:pPr>
        <w:tabs>
          <w:tab w:val="left" w:pos="0"/>
        </w:tabs>
        <w:spacing w:after="120" w:line="276" w:lineRule="auto"/>
        <w:jc w:val="both"/>
      </w:pPr>
      <w:r w:rsidRPr="0010289A">
        <w:rPr>
          <w:color w:val="FF0000"/>
        </w:rPr>
        <w:t>[</w:t>
      </w:r>
      <w:r w:rsidRPr="0010289A">
        <w:rPr>
          <w:i/>
          <w:color w:val="FF0000"/>
        </w:rPr>
        <w:t>Pridedam</w:t>
      </w:r>
      <w:r w:rsidR="0000623B" w:rsidRPr="0010289A">
        <w:rPr>
          <w:i/>
          <w:color w:val="FF0000"/>
        </w:rPr>
        <w:t>a</w:t>
      </w:r>
      <w:r w:rsidRPr="0010289A">
        <w:rPr>
          <w:i/>
          <w:color w:val="FF0000"/>
        </w:rPr>
        <w:t xml:space="preserve"> atskir</w:t>
      </w:r>
      <w:r w:rsidR="0000623B" w:rsidRPr="0010289A">
        <w:rPr>
          <w:i/>
          <w:color w:val="FF0000"/>
        </w:rPr>
        <w:t>u</w:t>
      </w:r>
      <w:r w:rsidRPr="0010289A">
        <w:rPr>
          <w:i/>
          <w:color w:val="FF0000"/>
        </w:rPr>
        <w:t xml:space="preserve"> </w:t>
      </w:r>
      <w:r w:rsidR="00B93FE2" w:rsidRPr="0010289A">
        <w:rPr>
          <w:i/>
          <w:color w:val="FF0000"/>
        </w:rPr>
        <w:t xml:space="preserve">excel </w:t>
      </w:r>
      <w:r w:rsidRPr="0010289A">
        <w:rPr>
          <w:i/>
          <w:color w:val="FF0000"/>
        </w:rPr>
        <w:t>dokumentu</w:t>
      </w:r>
      <w:r w:rsidRPr="0010289A">
        <w:rPr>
          <w:color w:val="FF0000"/>
        </w:rPr>
        <w:t>]</w:t>
      </w:r>
    </w:p>
    <w:p w14:paraId="0175FA29" w14:textId="2FA8F003" w:rsidR="009A78DC" w:rsidRPr="0010289A" w:rsidRDefault="009A78DC" w:rsidP="002C6EBE">
      <w:pPr>
        <w:tabs>
          <w:tab w:val="left" w:pos="0"/>
        </w:tabs>
        <w:spacing w:after="120" w:line="276" w:lineRule="auto"/>
        <w:jc w:val="both"/>
        <w:rPr>
          <w:iCs/>
        </w:rPr>
      </w:pPr>
      <w:r w:rsidRPr="0010289A">
        <w:t>Kartu su Pirminiu / Galutiniu pasiūlymu Kandidatas / Dalyvis turi pateikti užpildyt</w:t>
      </w:r>
      <w:r w:rsidR="00B93FE2" w:rsidRPr="0010289A">
        <w:t>ą</w:t>
      </w:r>
      <w:r w:rsidRPr="0010289A">
        <w:t xml:space="preserve"> Specifikacijų </w:t>
      </w:r>
      <w:r w:rsidR="00B93FE2" w:rsidRPr="0010289A">
        <w:rPr>
          <w:iCs/>
        </w:rPr>
        <w:t xml:space="preserve">4 </w:t>
      </w:r>
      <w:r w:rsidRPr="0010289A">
        <w:rPr>
          <w:iCs/>
        </w:rPr>
        <w:t>priedėl</w:t>
      </w:r>
      <w:r w:rsidR="00B93FE2" w:rsidRPr="0010289A">
        <w:rPr>
          <w:iCs/>
        </w:rPr>
        <w:t>io</w:t>
      </w:r>
      <w:r w:rsidRPr="0010289A">
        <w:rPr>
          <w:iCs/>
        </w:rPr>
        <w:t xml:space="preserve"> form</w:t>
      </w:r>
      <w:r w:rsidR="00B93FE2" w:rsidRPr="0010289A">
        <w:rPr>
          <w:iCs/>
        </w:rPr>
        <w:t>ą</w:t>
      </w:r>
      <w:r w:rsidRPr="0010289A">
        <w:rPr>
          <w:iCs/>
        </w:rPr>
        <w:t>.</w:t>
      </w:r>
    </w:p>
    <w:p w14:paraId="23046691" w14:textId="77777777" w:rsidR="0000623B" w:rsidRPr="0010289A" w:rsidRDefault="0000623B" w:rsidP="002C6EBE">
      <w:pPr>
        <w:tabs>
          <w:tab w:val="left" w:pos="0"/>
        </w:tabs>
        <w:spacing w:after="120" w:line="276" w:lineRule="auto"/>
        <w:jc w:val="both"/>
        <w:rPr>
          <w:iCs/>
        </w:rPr>
        <w:sectPr w:rsidR="0000623B" w:rsidRPr="0010289A" w:rsidSect="002860AF">
          <w:pgSz w:w="11906" w:h="16838" w:code="9"/>
          <w:pgMar w:top="1418" w:right="1134" w:bottom="1418" w:left="1134" w:header="567" w:footer="567" w:gutter="0"/>
          <w:cols w:space="708"/>
          <w:docGrid w:linePitch="360"/>
        </w:sectPr>
      </w:pPr>
    </w:p>
    <w:p w14:paraId="7F0C6207" w14:textId="4442C872" w:rsidR="0000623B" w:rsidRPr="0010289A" w:rsidRDefault="002E7ECF" w:rsidP="002C6EBE">
      <w:pPr>
        <w:pStyle w:val="Heading2"/>
        <w:numPr>
          <w:ilvl w:val="0"/>
          <w:numId w:val="63"/>
        </w:numPr>
        <w:jc w:val="center"/>
        <w:rPr>
          <w:color w:val="943634" w:themeColor="accent2" w:themeShade="BF"/>
          <w:sz w:val="24"/>
          <w:szCs w:val="24"/>
        </w:rPr>
      </w:pPr>
      <w:bookmarkStart w:id="177" w:name="_Toc173847386"/>
      <w:r w:rsidRPr="0010289A">
        <w:rPr>
          <w:color w:val="943634" w:themeColor="accent2" w:themeShade="BF"/>
          <w:sz w:val="24"/>
          <w:szCs w:val="24"/>
        </w:rPr>
        <w:lastRenderedPageBreak/>
        <w:t xml:space="preserve">priedo </w:t>
      </w:r>
      <w:r w:rsidR="0000623B" w:rsidRPr="0010289A">
        <w:rPr>
          <w:color w:val="943634" w:themeColor="accent2" w:themeShade="BF"/>
          <w:sz w:val="24"/>
          <w:szCs w:val="24"/>
        </w:rPr>
        <w:t xml:space="preserve">5 </w:t>
      </w:r>
      <w:r w:rsidRPr="0010289A">
        <w:rPr>
          <w:color w:val="943634" w:themeColor="accent2" w:themeShade="BF"/>
          <w:sz w:val="24"/>
          <w:szCs w:val="24"/>
        </w:rPr>
        <w:t>p</w:t>
      </w:r>
      <w:r w:rsidR="003039E6" w:rsidRPr="0010289A">
        <w:rPr>
          <w:color w:val="943634" w:themeColor="accent2" w:themeShade="BF"/>
          <w:sz w:val="24"/>
          <w:szCs w:val="24"/>
        </w:rPr>
        <w:t>riedėlis</w:t>
      </w:r>
      <w:r w:rsidRPr="0010289A">
        <w:rPr>
          <w:color w:val="943634" w:themeColor="accent2" w:themeShade="BF"/>
          <w:sz w:val="24"/>
          <w:szCs w:val="24"/>
        </w:rPr>
        <w:t>.</w:t>
      </w:r>
      <w:r w:rsidR="003039E6" w:rsidRPr="0010289A">
        <w:rPr>
          <w:color w:val="943634" w:themeColor="accent2" w:themeShade="BF"/>
          <w:sz w:val="24"/>
          <w:szCs w:val="24"/>
        </w:rPr>
        <w:t xml:space="preserve"> </w:t>
      </w:r>
      <w:r w:rsidR="0000623B" w:rsidRPr="0010289A">
        <w:rPr>
          <w:color w:val="943634" w:themeColor="accent2" w:themeShade="BF"/>
          <w:sz w:val="24"/>
          <w:szCs w:val="24"/>
        </w:rPr>
        <w:t>Paslaugos</w:t>
      </w:r>
      <w:bookmarkEnd w:id="177"/>
    </w:p>
    <w:p w14:paraId="641CD687" w14:textId="77777777" w:rsidR="0000623B" w:rsidRPr="0010289A" w:rsidRDefault="0000623B" w:rsidP="002C6EBE">
      <w:pPr>
        <w:tabs>
          <w:tab w:val="left" w:pos="0"/>
        </w:tabs>
        <w:spacing w:after="120" w:line="276" w:lineRule="auto"/>
        <w:jc w:val="both"/>
        <w:rPr>
          <w:iCs/>
        </w:rPr>
      </w:pPr>
    </w:p>
    <w:p w14:paraId="6FDD84B5" w14:textId="7ADF933A" w:rsidR="0000623B" w:rsidRPr="0010289A" w:rsidRDefault="0000623B" w:rsidP="002C6EBE">
      <w:pPr>
        <w:tabs>
          <w:tab w:val="left" w:pos="0"/>
        </w:tabs>
        <w:spacing w:after="120" w:line="276" w:lineRule="auto"/>
        <w:jc w:val="center"/>
        <w:rPr>
          <w:b/>
          <w:bCs/>
          <w:iCs/>
          <w:caps/>
          <w:color w:val="943634" w:themeColor="accent2" w:themeShade="BF"/>
        </w:rPr>
      </w:pPr>
      <w:r w:rsidRPr="0010289A">
        <w:rPr>
          <w:b/>
          <w:bCs/>
          <w:caps/>
          <w:color w:val="943634" w:themeColor="accent2" w:themeShade="BF"/>
        </w:rPr>
        <w:t>Paslaugos (Excel lentelė)</w:t>
      </w:r>
    </w:p>
    <w:p w14:paraId="44F50E4D" w14:textId="77777777" w:rsidR="0000623B" w:rsidRPr="0010289A" w:rsidRDefault="0000623B" w:rsidP="002C6EBE">
      <w:pPr>
        <w:tabs>
          <w:tab w:val="left" w:pos="0"/>
        </w:tabs>
        <w:spacing w:after="120" w:line="276" w:lineRule="auto"/>
        <w:jc w:val="both"/>
        <w:rPr>
          <w:color w:val="FF0000"/>
        </w:rPr>
      </w:pPr>
    </w:p>
    <w:p w14:paraId="65A16521" w14:textId="384A4D1B" w:rsidR="0000623B" w:rsidRPr="0010289A" w:rsidRDefault="0000623B" w:rsidP="002C6EBE">
      <w:pPr>
        <w:tabs>
          <w:tab w:val="left" w:pos="0"/>
        </w:tabs>
        <w:spacing w:after="120" w:line="276" w:lineRule="auto"/>
        <w:jc w:val="both"/>
      </w:pPr>
      <w:r w:rsidRPr="0010289A">
        <w:rPr>
          <w:color w:val="FF0000"/>
        </w:rPr>
        <w:t>[</w:t>
      </w:r>
      <w:r w:rsidRPr="0010289A">
        <w:rPr>
          <w:i/>
          <w:color w:val="FF0000"/>
        </w:rPr>
        <w:t>Pridedama</w:t>
      </w:r>
      <w:r w:rsidR="00514876" w:rsidRPr="0010289A">
        <w:rPr>
          <w:i/>
          <w:color w:val="FF0000"/>
        </w:rPr>
        <w:t xml:space="preserve"> </w:t>
      </w:r>
      <w:r w:rsidRPr="0010289A">
        <w:rPr>
          <w:i/>
          <w:color w:val="FF0000"/>
        </w:rPr>
        <w:t>atskiru excel dokumentu</w:t>
      </w:r>
      <w:r w:rsidRPr="0010289A">
        <w:rPr>
          <w:color w:val="FF0000"/>
        </w:rPr>
        <w:t>]</w:t>
      </w:r>
    </w:p>
    <w:p w14:paraId="454FD753" w14:textId="40BF1677" w:rsidR="0000623B" w:rsidRPr="0010289A" w:rsidRDefault="0000623B" w:rsidP="002C6EBE">
      <w:pPr>
        <w:tabs>
          <w:tab w:val="left" w:pos="0"/>
        </w:tabs>
        <w:spacing w:after="120" w:line="276" w:lineRule="auto"/>
        <w:jc w:val="both"/>
        <w:rPr>
          <w:iCs/>
        </w:rPr>
      </w:pPr>
      <w:r w:rsidRPr="0010289A">
        <w:t>Kartu su Pirminiu / Galutiniu pasiūlymu Kandidatas / Dalyvis turi pateikti užpildytą Specifikacijų 5</w:t>
      </w:r>
      <w:r w:rsidRPr="0010289A">
        <w:rPr>
          <w:iCs/>
        </w:rPr>
        <w:t xml:space="preserve"> priedėlio formą</w:t>
      </w:r>
      <w:r w:rsidR="00CC368A" w:rsidRPr="0010289A">
        <w:rPr>
          <w:iCs/>
        </w:rPr>
        <w:t>.</w:t>
      </w:r>
    </w:p>
    <w:p w14:paraId="7DCDA307" w14:textId="54F42E8A" w:rsidR="00CC368A" w:rsidRPr="0010289A" w:rsidRDefault="00CC368A" w:rsidP="002C6EBE">
      <w:pPr>
        <w:tabs>
          <w:tab w:val="left" w:pos="0"/>
        </w:tabs>
        <w:spacing w:after="120" w:line="276" w:lineRule="auto"/>
        <w:jc w:val="both"/>
        <w:rPr>
          <w:iCs/>
        </w:rPr>
      </w:pPr>
    </w:p>
    <w:p w14:paraId="2E936135" w14:textId="77777777" w:rsidR="00CC368A" w:rsidRPr="0010289A" w:rsidRDefault="00CC368A" w:rsidP="002C6EBE">
      <w:pPr>
        <w:tabs>
          <w:tab w:val="left" w:pos="0"/>
        </w:tabs>
        <w:spacing w:after="120" w:line="276" w:lineRule="auto"/>
        <w:jc w:val="both"/>
        <w:rPr>
          <w:iCs/>
        </w:rPr>
        <w:sectPr w:rsidR="00CC368A" w:rsidRPr="0010289A" w:rsidSect="002860AF">
          <w:pgSz w:w="11906" w:h="16838" w:code="9"/>
          <w:pgMar w:top="1418" w:right="1134" w:bottom="1418" w:left="1134" w:header="567" w:footer="567" w:gutter="0"/>
          <w:cols w:space="708"/>
          <w:docGrid w:linePitch="360"/>
        </w:sectPr>
      </w:pPr>
    </w:p>
    <w:p w14:paraId="36AA4CA9" w14:textId="4506D072" w:rsidR="00CC368A" w:rsidRPr="0010289A" w:rsidRDefault="00F9732A" w:rsidP="002C6EBE">
      <w:pPr>
        <w:pStyle w:val="Heading2"/>
        <w:numPr>
          <w:ilvl w:val="0"/>
          <w:numId w:val="65"/>
        </w:numPr>
        <w:rPr>
          <w:color w:val="943634" w:themeColor="accent2" w:themeShade="BF"/>
          <w:sz w:val="24"/>
          <w:szCs w:val="24"/>
          <w:lang w:val="es-ES"/>
        </w:rPr>
      </w:pPr>
      <w:bookmarkStart w:id="178" w:name="_Toc173847387"/>
      <w:r w:rsidRPr="0010289A">
        <w:rPr>
          <w:color w:val="943634" w:themeColor="accent2" w:themeShade="BF"/>
          <w:sz w:val="24"/>
          <w:szCs w:val="24"/>
          <w:lang w:val="es-ES"/>
        </w:rPr>
        <w:lastRenderedPageBreak/>
        <w:t xml:space="preserve">priedo </w:t>
      </w:r>
      <w:r w:rsidR="00CC368A" w:rsidRPr="0010289A">
        <w:rPr>
          <w:color w:val="943634" w:themeColor="accent2" w:themeShade="BF"/>
          <w:sz w:val="24"/>
          <w:szCs w:val="24"/>
          <w:lang w:val="es-ES"/>
        </w:rPr>
        <w:t xml:space="preserve">6 </w:t>
      </w:r>
      <w:r w:rsidRPr="0010289A">
        <w:rPr>
          <w:color w:val="943634" w:themeColor="accent2" w:themeShade="BF"/>
          <w:sz w:val="24"/>
          <w:szCs w:val="24"/>
          <w:lang w:val="es-ES"/>
        </w:rPr>
        <w:t>prie</w:t>
      </w:r>
      <w:r w:rsidRPr="0010289A">
        <w:rPr>
          <w:color w:val="943634" w:themeColor="accent2" w:themeShade="BF"/>
          <w:sz w:val="24"/>
          <w:szCs w:val="24"/>
        </w:rPr>
        <w:t>dėlis</w:t>
      </w:r>
      <w:r w:rsidR="00CC368A" w:rsidRPr="0010289A">
        <w:rPr>
          <w:color w:val="943634" w:themeColor="accent2" w:themeShade="BF"/>
          <w:sz w:val="24"/>
          <w:szCs w:val="24"/>
        </w:rPr>
        <w:t>. Objekto vidaus plotų eksplikacija ir aukštų planas</w:t>
      </w:r>
      <w:bookmarkEnd w:id="178"/>
    </w:p>
    <w:p w14:paraId="39F3079A" w14:textId="77777777" w:rsidR="00CC368A" w:rsidRPr="0010289A" w:rsidRDefault="00CC368A" w:rsidP="002C6EBE">
      <w:pPr>
        <w:tabs>
          <w:tab w:val="left" w:pos="0"/>
        </w:tabs>
        <w:spacing w:after="120" w:line="276" w:lineRule="auto"/>
        <w:jc w:val="both"/>
        <w:rPr>
          <w:iCs/>
        </w:rPr>
      </w:pPr>
    </w:p>
    <w:p w14:paraId="1E7DEDA1" w14:textId="77777777" w:rsidR="00CC368A" w:rsidRPr="0010289A" w:rsidRDefault="00CC368A" w:rsidP="002C6EBE">
      <w:pPr>
        <w:tabs>
          <w:tab w:val="left" w:pos="0"/>
        </w:tabs>
        <w:spacing w:after="120" w:line="276" w:lineRule="auto"/>
        <w:jc w:val="center"/>
        <w:rPr>
          <w:b/>
          <w:bCs/>
          <w:caps/>
          <w:color w:val="943634" w:themeColor="accent2" w:themeShade="BF"/>
        </w:rPr>
      </w:pPr>
      <w:r w:rsidRPr="0010289A">
        <w:rPr>
          <w:b/>
          <w:bCs/>
          <w:caps/>
          <w:color w:val="943634" w:themeColor="accent2" w:themeShade="BF"/>
        </w:rPr>
        <w:t>Objekto vidaus plotų eksplikacija ir aukštų planas</w:t>
      </w:r>
    </w:p>
    <w:p w14:paraId="41029610" w14:textId="1B43AFA4" w:rsidR="00CC368A" w:rsidRPr="0010289A" w:rsidRDefault="00CC368A" w:rsidP="002C6EBE">
      <w:pPr>
        <w:tabs>
          <w:tab w:val="left" w:pos="0"/>
        </w:tabs>
        <w:spacing w:after="120" w:line="276" w:lineRule="auto"/>
        <w:jc w:val="both"/>
        <w:rPr>
          <w:iCs/>
        </w:rPr>
      </w:pPr>
    </w:p>
    <w:p w14:paraId="0EB5F987" w14:textId="293694D7" w:rsidR="00CC368A" w:rsidRPr="0010289A" w:rsidRDefault="00CC368A" w:rsidP="002C6EBE">
      <w:pPr>
        <w:tabs>
          <w:tab w:val="left" w:pos="0"/>
        </w:tabs>
        <w:spacing w:after="120" w:line="276" w:lineRule="auto"/>
        <w:jc w:val="both"/>
        <w:rPr>
          <w:i/>
          <w:color w:val="FF0000"/>
        </w:rPr>
      </w:pPr>
      <w:r w:rsidRPr="0010289A">
        <w:rPr>
          <w:i/>
          <w:color w:val="FF0000"/>
        </w:rPr>
        <w:t>/Pridedama atskiru dokumentu/</w:t>
      </w:r>
    </w:p>
    <w:p w14:paraId="462B2CFA" w14:textId="77777777" w:rsidR="00CC368A" w:rsidRPr="0010289A" w:rsidRDefault="00CC368A" w:rsidP="002C6EBE">
      <w:pPr>
        <w:tabs>
          <w:tab w:val="left" w:pos="0"/>
        </w:tabs>
        <w:spacing w:after="120" w:line="276" w:lineRule="auto"/>
        <w:jc w:val="both"/>
        <w:rPr>
          <w:iCs/>
        </w:rPr>
      </w:pPr>
    </w:p>
    <w:p w14:paraId="45036A30" w14:textId="77777777" w:rsidR="00CC368A" w:rsidRPr="0010289A" w:rsidRDefault="00CC368A" w:rsidP="002C6EBE">
      <w:pPr>
        <w:tabs>
          <w:tab w:val="left" w:pos="0"/>
        </w:tabs>
        <w:spacing w:after="120" w:line="276" w:lineRule="auto"/>
        <w:jc w:val="both"/>
        <w:rPr>
          <w:iCs/>
        </w:rPr>
      </w:pPr>
    </w:p>
    <w:p w14:paraId="225CC75A" w14:textId="77777777" w:rsidR="002F48CE" w:rsidRPr="0010289A" w:rsidRDefault="002F48CE" w:rsidP="002C6EBE">
      <w:pPr>
        <w:spacing w:after="120" w:line="276" w:lineRule="auto"/>
        <w:jc w:val="both"/>
        <w:rPr>
          <w:color w:val="FF0000"/>
        </w:rPr>
      </w:pPr>
    </w:p>
    <w:p w14:paraId="5C5886C9" w14:textId="77777777" w:rsidR="001B2857" w:rsidRPr="0010289A" w:rsidRDefault="001B2857" w:rsidP="002C6EBE">
      <w:pPr>
        <w:pStyle w:val="1lygis"/>
        <w:spacing w:before="0" w:after="120" w:line="276" w:lineRule="auto"/>
        <w:jc w:val="center"/>
        <w:rPr>
          <w:caps w:val="0"/>
          <w:color w:val="632423" w:themeColor="accent2" w:themeShade="80"/>
        </w:rPr>
        <w:sectPr w:rsidR="001B2857" w:rsidRPr="0010289A" w:rsidSect="002860AF">
          <w:pgSz w:w="11906" w:h="16838" w:code="9"/>
          <w:pgMar w:top="1418" w:right="1134" w:bottom="1418" w:left="1134" w:header="567" w:footer="567" w:gutter="0"/>
          <w:cols w:space="708"/>
          <w:docGrid w:linePitch="360"/>
        </w:sectPr>
      </w:pPr>
    </w:p>
    <w:p w14:paraId="589A92E3" w14:textId="6741F074" w:rsidR="00E32A15" w:rsidRPr="0010289A" w:rsidRDefault="0071356A" w:rsidP="007518AF">
      <w:pPr>
        <w:pStyle w:val="Heading2"/>
        <w:numPr>
          <w:ilvl w:val="0"/>
          <w:numId w:val="157"/>
        </w:numPr>
        <w:tabs>
          <w:tab w:val="left" w:pos="1134"/>
        </w:tabs>
        <w:ind w:left="0" w:firstLine="567"/>
        <w:jc w:val="center"/>
        <w:rPr>
          <w:color w:val="943634" w:themeColor="accent2" w:themeShade="BF"/>
          <w:sz w:val="24"/>
          <w:szCs w:val="24"/>
        </w:rPr>
      </w:pPr>
      <w:bookmarkStart w:id="179" w:name="_Toc173847388"/>
      <w:r w:rsidRPr="0010289A">
        <w:rPr>
          <w:color w:val="943634" w:themeColor="accent2" w:themeShade="BF"/>
          <w:sz w:val="24"/>
          <w:szCs w:val="24"/>
        </w:rPr>
        <w:lastRenderedPageBreak/>
        <w:t>priedas.</w:t>
      </w:r>
      <w:bookmarkStart w:id="180" w:name="_Ref110259423"/>
      <w:bookmarkStart w:id="181" w:name="_Ref110260954"/>
      <w:bookmarkStart w:id="182" w:name="_Ref110260965"/>
      <w:r w:rsidR="00110FD7" w:rsidRPr="0010289A">
        <w:rPr>
          <w:color w:val="943634" w:themeColor="accent2" w:themeShade="BF"/>
          <w:sz w:val="24"/>
          <w:szCs w:val="24"/>
        </w:rPr>
        <w:t xml:space="preserve"> </w:t>
      </w:r>
      <w:r w:rsidR="00E32A15" w:rsidRPr="0010289A">
        <w:rPr>
          <w:color w:val="943634" w:themeColor="accent2" w:themeShade="BF"/>
        </w:rPr>
        <w:t>Prašymų pateikimas</w:t>
      </w:r>
      <w:bookmarkEnd w:id="179"/>
      <w:bookmarkEnd w:id="180"/>
      <w:bookmarkEnd w:id="181"/>
      <w:bookmarkEnd w:id="182"/>
    </w:p>
    <w:p w14:paraId="3D01F7D1" w14:textId="77777777" w:rsidR="009310BC" w:rsidRPr="0010289A" w:rsidRDefault="009310BC" w:rsidP="002C6EBE">
      <w:pPr>
        <w:spacing w:after="120" w:line="276" w:lineRule="auto"/>
        <w:jc w:val="center"/>
        <w:rPr>
          <w:b/>
          <w:caps/>
          <w:color w:val="632423" w:themeColor="accent2" w:themeShade="80"/>
        </w:rPr>
      </w:pPr>
    </w:p>
    <w:p w14:paraId="7C5E4BF6" w14:textId="3205231D" w:rsidR="00A05373" w:rsidRPr="0010289A" w:rsidRDefault="00E32A15" w:rsidP="001D0586">
      <w:pPr>
        <w:pStyle w:val="ListParagraph"/>
        <w:numPr>
          <w:ilvl w:val="0"/>
          <w:numId w:val="80"/>
        </w:numPr>
        <w:spacing w:after="120" w:line="276" w:lineRule="auto"/>
        <w:ind w:left="714" w:hanging="357"/>
        <w:jc w:val="both"/>
        <w:rPr>
          <w:rFonts w:eastAsia="Calibri"/>
          <w:lang w:eastAsia="lt-LT"/>
        </w:rPr>
      </w:pPr>
      <w:bookmarkStart w:id="183" w:name="_Toc297218510"/>
      <w:bookmarkStart w:id="184" w:name="_Toc297218546"/>
      <w:bookmarkStart w:id="185" w:name="_Toc301448921"/>
      <w:bookmarkStart w:id="186" w:name="_Toc309314608"/>
      <w:bookmarkStart w:id="187" w:name="_Toc310273270"/>
      <w:bookmarkStart w:id="188" w:name="_Toc293915724"/>
      <w:bookmarkStart w:id="189" w:name="_Toc294199042"/>
      <w:bookmarkStart w:id="190" w:name="_Toc294199373"/>
      <w:bookmarkStart w:id="191" w:name="_Toc294516732"/>
      <w:bookmarkStart w:id="192" w:name="_Toc297198321"/>
      <w:bookmarkStart w:id="193" w:name="_Toc297198504"/>
      <w:r w:rsidRPr="0010289A">
        <w:rPr>
          <w:rFonts w:eastAsia="Calibri"/>
          <w:lang w:eastAsia="lt-LT"/>
        </w:rPr>
        <w:t xml:space="preserve">Pateikti Prašymus galima </w:t>
      </w:r>
      <w:r w:rsidR="009E4F38" w:rsidRPr="0010289A">
        <w:rPr>
          <w:rFonts w:eastAsia="Calibri"/>
          <w:lang w:eastAsia="lt-LT"/>
        </w:rPr>
        <w:t xml:space="preserve">tik </w:t>
      </w:r>
      <w:r w:rsidRPr="0010289A">
        <w:rPr>
          <w:rFonts w:eastAsia="Calibri"/>
          <w:lang w:eastAsia="lt-LT"/>
        </w:rPr>
        <w:t xml:space="preserve">CVP IS susirašinėjimo priemonėmis. </w:t>
      </w:r>
      <w:r w:rsidR="00607A42" w:rsidRPr="0010289A">
        <w:rPr>
          <w:rFonts w:eastAsia="Calibri"/>
          <w:lang w:eastAsia="lt-LT"/>
        </w:rPr>
        <w:t xml:space="preserve">Prašymai teikiami </w:t>
      </w:r>
      <w:r w:rsidR="00FC7F5D" w:rsidRPr="0010289A">
        <w:rPr>
          <w:rFonts w:eastAsia="Calibri"/>
          <w:lang w:eastAsia="lt-LT"/>
        </w:rPr>
        <w:t>l</w:t>
      </w:r>
      <w:r w:rsidR="00607A42" w:rsidRPr="0010289A">
        <w:rPr>
          <w:rFonts w:eastAsia="Calibri"/>
          <w:lang w:eastAsia="lt-LT"/>
        </w:rPr>
        <w:t xml:space="preserve">ietuvių kalba. </w:t>
      </w:r>
      <w:r w:rsidR="00246141" w:rsidRPr="0010289A">
        <w:rPr>
          <w:rFonts w:eastAsia="Calibri"/>
          <w:lang w:eastAsia="lt-LT"/>
        </w:rPr>
        <w:t xml:space="preserve">Tam, kad pateikti </w:t>
      </w:r>
      <w:r w:rsidR="0078329F" w:rsidRPr="0010289A">
        <w:rPr>
          <w:rFonts w:eastAsia="Calibri"/>
          <w:lang w:eastAsia="lt-LT"/>
        </w:rPr>
        <w:t>p</w:t>
      </w:r>
      <w:r w:rsidR="00246141" w:rsidRPr="0010289A">
        <w:rPr>
          <w:rFonts w:eastAsia="Calibri"/>
          <w:lang w:eastAsia="lt-LT"/>
        </w:rPr>
        <w:t xml:space="preserve">araišką ar </w:t>
      </w:r>
      <w:r w:rsidR="005332FD" w:rsidRPr="0010289A">
        <w:rPr>
          <w:rFonts w:eastAsia="Calibri"/>
          <w:lang w:eastAsia="lt-LT"/>
        </w:rPr>
        <w:t>P</w:t>
      </w:r>
      <w:r w:rsidR="00882F9E" w:rsidRPr="0010289A">
        <w:rPr>
          <w:rFonts w:eastAsia="Calibri"/>
          <w:lang w:eastAsia="lt-LT"/>
        </w:rPr>
        <w:t>irminį p</w:t>
      </w:r>
      <w:r w:rsidR="00246141" w:rsidRPr="0010289A">
        <w:rPr>
          <w:rFonts w:eastAsia="Calibri"/>
          <w:lang w:eastAsia="lt-LT"/>
        </w:rPr>
        <w:t>asiūlymą</w:t>
      </w:r>
      <w:r w:rsidR="00882F9E" w:rsidRPr="0010289A">
        <w:rPr>
          <w:rFonts w:eastAsia="Calibri"/>
          <w:lang w:eastAsia="lt-LT"/>
        </w:rPr>
        <w:t xml:space="preserve"> </w:t>
      </w:r>
      <w:r w:rsidR="00C52009" w:rsidRPr="0010289A">
        <w:rPr>
          <w:rFonts w:eastAsia="Calibri"/>
          <w:lang w:eastAsia="lt-LT"/>
        </w:rPr>
        <w:t>/</w:t>
      </w:r>
      <w:r w:rsidR="00882F9E" w:rsidRPr="0010289A">
        <w:rPr>
          <w:rFonts w:eastAsia="Calibri"/>
          <w:lang w:eastAsia="lt-LT"/>
        </w:rPr>
        <w:t xml:space="preserve"> </w:t>
      </w:r>
      <w:r w:rsidR="00C52009" w:rsidRPr="0010289A">
        <w:rPr>
          <w:rFonts w:eastAsia="Calibri"/>
          <w:lang w:eastAsia="lt-LT"/>
        </w:rPr>
        <w:t>Galutinį pasiūlymą</w:t>
      </w:r>
      <w:r w:rsidR="00246141" w:rsidRPr="0010289A">
        <w:rPr>
          <w:rFonts w:eastAsia="Calibri"/>
          <w:lang w:eastAsia="lt-LT"/>
        </w:rPr>
        <w:t xml:space="preserve">, būtina užsiregistruoti CVP IS. Registracijos procedūros </w:t>
      </w:r>
      <w:r w:rsidR="00A05373" w:rsidRPr="0010289A">
        <w:rPr>
          <w:rFonts w:eastAsia="Calibri"/>
          <w:lang w:eastAsia="lt-LT"/>
        </w:rPr>
        <w:t xml:space="preserve">bei Prašymų pateikimo procedūros </w:t>
      </w:r>
      <w:r w:rsidR="00246141" w:rsidRPr="0010289A">
        <w:rPr>
          <w:rFonts w:eastAsia="Calibri"/>
          <w:lang w:eastAsia="lt-LT"/>
        </w:rPr>
        <w:t>aprašym</w:t>
      </w:r>
      <w:r w:rsidR="00A05373" w:rsidRPr="0010289A">
        <w:rPr>
          <w:rFonts w:eastAsia="Calibri"/>
          <w:lang w:eastAsia="lt-LT"/>
        </w:rPr>
        <w:t>us</w:t>
      </w:r>
      <w:r w:rsidR="00246141" w:rsidRPr="0010289A">
        <w:rPr>
          <w:rFonts w:eastAsia="Calibri"/>
          <w:lang w:eastAsia="lt-LT"/>
        </w:rPr>
        <w:t xml:space="preserve"> galima</w:t>
      </w:r>
      <w:r w:rsidR="00412B74" w:rsidRPr="0010289A">
        <w:rPr>
          <w:rFonts w:eastAsia="Calibri"/>
          <w:lang w:eastAsia="lt-LT"/>
        </w:rPr>
        <w:t xml:space="preserve"> rasti </w:t>
      </w:r>
      <w:r w:rsidR="00246141" w:rsidRPr="0010289A">
        <w:rPr>
          <w:rFonts w:eastAsia="Calibri"/>
          <w:lang w:eastAsia="lt-LT"/>
        </w:rPr>
        <w:t>adresu</w:t>
      </w:r>
      <w:r w:rsidR="00A05373" w:rsidRPr="0010289A">
        <w:rPr>
          <w:rFonts w:eastAsia="Calibri"/>
          <w:lang w:eastAsia="lt-LT"/>
        </w:rPr>
        <w:t xml:space="preserve"> </w:t>
      </w:r>
      <w:hyperlink r:id="rId32" w:history="1">
        <w:r w:rsidR="00A05373" w:rsidRPr="0010289A">
          <w:rPr>
            <w:color w:val="0000FF"/>
            <w:u w:val="single"/>
          </w:rPr>
          <w:t>http://vpt.lrv.lt/lt/cvp-is/mokymu-medziaga/tiekejams-1</w:t>
        </w:r>
      </w:hyperlink>
      <w:r w:rsidR="00A05373" w:rsidRPr="0010289A">
        <w:rPr>
          <w:rFonts w:eastAsia="Calibri"/>
          <w:lang w:eastAsia="lt-LT"/>
        </w:rPr>
        <w:t>.</w:t>
      </w:r>
    </w:p>
    <w:bookmarkEnd w:id="183"/>
    <w:bookmarkEnd w:id="184"/>
    <w:bookmarkEnd w:id="185"/>
    <w:bookmarkEnd w:id="186"/>
    <w:bookmarkEnd w:id="187"/>
    <w:bookmarkEnd w:id="188"/>
    <w:bookmarkEnd w:id="189"/>
    <w:bookmarkEnd w:id="190"/>
    <w:bookmarkEnd w:id="191"/>
    <w:bookmarkEnd w:id="192"/>
    <w:bookmarkEnd w:id="193"/>
    <w:p w14:paraId="0C0F77D7" w14:textId="141B158F" w:rsidR="006D21F6" w:rsidRPr="0010289A" w:rsidRDefault="006D21F6" w:rsidP="001D0586">
      <w:pPr>
        <w:pStyle w:val="ListParagraph"/>
        <w:numPr>
          <w:ilvl w:val="0"/>
          <w:numId w:val="80"/>
        </w:numPr>
        <w:spacing w:after="120" w:line="276" w:lineRule="auto"/>
        <w:ind w:left="714" w:hanging="357"/>
        <w:jc w:val="both"/>
        <w:rPr>
          <w:rFonts w:eastAsia="Calibri"/>
          <w:lang w:eastAsia="lt-LT"/>
        </w:rPr>
      </w:pPr>
      <w:r w:rsidRPr="0010289A">
        <w:rPr>
          <w:rFonts w:eastAsia="Calibri"/>
          <w:lang w:eastAsia="lt-LT"/>
        </w:rPr>
        <w:t xml:space="preserve">Prašymus susijusius su konkrečia procedūra galima pateikti atitinkamai ne vėliau kaip </w:t>
      </w:r>
      <w:r w:rsidRPr="0010289A">
        <w:rPr>
          <w:rFonts w:eastAsia="Calibri"/>
          <w:color w:val="FF0000"/>
          <w:lang w:eastAsia="lt-LT"/>
        </w:rPr>
        <w:t>[</w:t>
      </w:r>
      <w:r w:rsidRPr="0010289A">
        <w:rPr>
          <w:rFonts w:eastAsia="Calibri"/>
          <w:i/>
          <w:color w:val="FF0000"/>
          <w:lang w:eastAsia="lt-LT"/>
        </w:rPr>
        <w:t xml:space="preserve">nurodyti skaičių, rekomenduotina – 8-10 </w:t>
      </w:r>
      <w:r w:rsidRPr="0010289A">
        <w:rPr>
          <w:rFonts w:eastAsia="Calibri"/>
          <w:color w:val="FF0000"/>
          <w:lang w:eastAsia="lt-LT"/>
        </w:rPr>
        <w:t>]</w:t>
      </w:r>
      <w:r w:rsidRPr="0010289A">
        <w:rPr>
          <w:rFonts w:eastAsia="Calibri"/>
          <w:lang w:eastAsia="lt-LT"/>
        </w:rPr>
        <w:t xml:space="preserve"> dienos iki </w:t>
      </w:r>
      <w:r w:rsidR="0078329F" w:rsidRPr="0010289A">
        <w:t>p</w:t>
      </w:r>
      <w:r w:rsidR="00F3584F" w:rsidRPr="0010289A">
        <w:t>araiškos, derybų,</w:t>
      </w:r>
      <w:r w:rsidRPr="0010289A">
        <w:t xml:space="preserve"> Pirminio pasiūlymo / Galutinio pasiūlymo pateikimo termino pabaigos.</w:t>
      </w:r>
    </w:p>
    <w:p w14:paraId="2CA0845C" w14:textId="5605F57F" w:rsidR="00A05373" w:rsidRPr="0010289A" w:rsidRDefault="00E32A15" w:rsidP="001D0586">
      <w:pPr>
        <w:pStyle w:val="ListParagraph"/>
        <w:numPr>
          <w:ilvl w:val="0"/>
          <w:numId w:val="80"/>
        </w:numPr>
        <w:spacing w:after="120" w:line="276" w:lineRule="auto"/>
        <w:ind w:left="714" w:hanging="357"/>
        <w:jc w:val="both"/>
        <w:rPr>
          <w:rFonts w:eastAsia="Calibri"/>
          <w:lang w:eastAsia="lt-LT"/>
        </w:rPr>
      </w:pPr>
      <w:bookmarkStart w:id="194" w:name="_Toc293915726"/>
      <w:bookmarkStart w:id="195" w:name="_Toc294199044"/>
      <w:bookmarkStart w:id="196" w:name="_Toc294199375"/>
      <w:bookmarkStart w:id="197" w:name="_Toc294516734"/>
      <w:bookmarkStart w:id="198" w:name="_Toc297198323"/>
      <w:bookmarkStart w:id="199" w:name="_Toc297198506"/>
      <w:bookmarkStart w:id="200" w:name="_Toc297218513"/>
      <w:bookmarkStart w:id="201" w:name="_Toc297218549"/>
      <w:bookmarkStart w:id="202" w:name="_Toc301448924"/>
      <w:bookmarkStart w:id="203" w:name="_Toc309314611"/>
      <w:bookmarkStart w:id="204" w:name="_Toc310273273"/>
      <w:r w:rsidRPr="0010289A">
        <w:rPr>
          <w:rFonts w:eastAsia="Calibri"/>
          <w:lang w:eastAsia="lt-LT"/>
        </w:rPr>
        <w:t xml:space="preserve">Pateikiant Prašymus, </w:t>
      </w:r>
      <w:r w:rsidR="00D2007C" w:rsidRPr="0010289A">
        <w:rPr>
          <w:rFonts w:eastAsia="Calibri"/>
          <w:lang w:eastAsia="lt-LT"/>
        </w:rPr>
        <w:t>ūkio subjektas</w:t>
      </w:r>
      <w:r w:rsidR="006B0A36" w:rsidRPr="0010289A">
        <w:rPr>
          <w:rFonts w:eastAsia="Calibri"/>
          <w:lang w:eastAsia="lt-LT"/>
        </w:rPr>
        <w:t xml:space="preserve"> /</w:t>
      </w:r>
      <w:r w:rsidR="00D2007C" w:rsidRPr="0010289A">
        <w:rPr>
          <w:rFonts w:eastAsia="Calibri"/>
          <w:lang w:eastAsia="lt-LT"/>
        </w:rPr>
        <w:t xml:space="preserve"> </w:t>
      </w:r>
      <w:r w:rsidRPr="0010289A">
        <w:rPr>
          <w:rFonts w:eastAsia="Calibri"/>
          <w:lang w:eastAsia="lt-LT"/>
        </w:rPr>
        <w:t>Kandidatas</w:t>
      </w:r>
      <w:r w:rsidR="00CD4E4C" w:rsidRPr="0010289A">
        <w:rPr>
          <w:rFonts w:eastAsia="Calibri"/>
          <w:lang w:eastAsia="lt-LT"/>
        </w:rPr>
        <w:t xml:space="preserve"> </w:t>
      </w:r>
      <w:r w:rsidR="004B28B0" w:rsidRPr="0010289A">
        <w:rPr>
          <w:rFonts w:eastAsia="Calibri"/>
          <w:lang w:eastAsia="lt-LT"/>
        </w:rPr>
        <w:t>/</w:t>
      </w:r>
      <w:r w:rsidR="00CD4E4C" w:rsidRPr="0010289A">
        <w:rPr>
          <w:rFonts w:eastAsia="Calibri"/>
          <w:lang w:eastAsia="lt-LT"/>
        </w:rPr>
        <w:t xml:space="preserve"> </w:t>
      </w:r>
      <w:r w:rsidR="004B28B0" w:rsidRPr="0010289A">
        <w:rPr>
          <w:rFonts w:eastAsia="Calibri"/>
          <w:lang w:eastAsia="lt-LT"/>
        </w:rPr>
        <w:t>Dalyvis</w:t>
      </w:r>
      <w:r w:rsidRPr="0010289A">
        <w:rPr>
          <w:rFonts w:eastAsia="Calibri"/>
          <w:lang w:eastAsia="lt-LT"/>
        </w:rPr>
        <w:t xml:space="preserve"> privalo nurodyti, ar Prašyme yra nurodoma konfidenciali informacija ir kas tiksliai yra ja laikytina. Jeigu </w:t>
      </w:r>
      <w:r w:rsidR="00A05373" w:rsidRPr="0010289A">
        <w:rPr>
          <w:rFonts w:eastAsia="Calibri"/>
          <w:lang w:eastAsia="lt-LT"/>
        </w:rPr>
        <w:t>Komisija</w:t>
      </w:r>
      <w:r w:rsidRPr="0010289A">
        <w:rPr>
          <w:rFonts w:eastAsia="Calibri"/>
          <w:lang w:eastAsia="lt-LT"/>
        </w:rPr>
        <w:t xml:space="preserve"> nesutiks, kad nurodyta informacija yra konfidenciali, jis prašys pagrįsti jos konfidencialumą. </w:t>
      </w:r>
      <w:r w:rsidR="00A05373" w:rsidRPr="0010289A">
        <w:rPr>
          <w:rFonts w:eastAsia="Calibri"/>
          <w:lang w:eastAsia="lt-LT"/>
        </w:rPr>
        <w:t>Komisijos</w:t>
      </w:r>
      <w:r w:rsidRPr="0010289A">
        <w:rPr>
          <w:rFonts w:eastAsia="Calibri"/>
          <w:lang w:eastAsia="lt-LT"/>
        </w:rPr>
        <w:t xml:space="preserve"> nuomone Kandidatui</w:t>
      </w:r>
      <w:r w:rsidR="00CD4E4C" w:rsidRPr="0010289A">
        <w:rPr>
          <w:rFonts w:eastAsia="Calibri"/>
          <w:lang w:eastAsia="lt-LT"/>
        </w:rPr>
        <w:t xml:space="preserve"> </w:t>
      </w:r>
      <w:r w:rsidR="00D037AD" w:rsidRPr="0010289A">
        <w:rPr>
          <w:rFonts w:eastAsia="Calibri"/>
          <w:lang w:eastAsia="lt-LT"/>
        </w:rPr>
        <w:t>/</w:t>
      </w:r>
      <w:r w:rsidR="00CD4E4C" w:rsidRPr="0010289A">
        <w:rPr>
          <w:rFonts w:eastAsia="Calibri"/>
          <w:lang w:eastAsia="lt-LT"/>
        </w:rPr>
        <w:t xml:space="preserve"> </w:t>
      </w:r>
      <w:r w:rsidR="00D037AD" w:rsidRPr="0010289A">
        <w:rPr>
          <w:rFonts w:eastAsia="Calibri"/>
          <w:lang w:eastAsia="lt-LT"/>
        </w:rPr>
        <w:t>Dalyviui</w:t>
      </w:r>
      <w:r w:rsidRPr="0010289A">
        <w:rPr>
          <w:rFonts w:eastAsia="Calibri"/>
          <w:lang w:eastAsia="lt-LT"/>
        </w:rPr>
        <w:t xml:space="preserve"> nepagrindus nurodytos informacijos konfidencialumo, </w:t>
      </w:r>
      <w:r w:rsidR="00A05373" w:rsidRPr="0010289A">
        <w:rPr>
          <w:rFonts w:eastAsia="Calibri"/>
          <w:lang w:eastAsia="lt-LT"/>
        </w:rPr>
        <w:t>į tą Prašymo dalį, kurios konfidencialumas Komisijos nuomone nebuvo pagrįstas, atsakoma nebus.</w:t>
      </w:r>
    </w:p>
    <w:bookmarkEnd w:id="194"/>
    <w:bookmarkEnd w:id="195"/>
    <w:bookmarkEnd w:id="196"/>
    <w:bookmarkEnd w:id="197"/>
    <w:bookmarkEnd w:id="198"/>
    <w:bookmarkEnd w:id="199"/>
    <w:bookmarkEnd w:id="200"/>
    <w:bookmarkEnd w:id="201"/>
    <w:bookmarkEnd w:id="202"/>
    <w:bookmarkEnd w:id="203"/>
    <w:bookmarkEnd w:id="204"/>
    <w:p w14:paraId="1261112E" w14:textId="77777777" w:rsidR="00BD38ED" w:rsidRPr="0010289A" w:rsidRDefault="00BD38ED" w:rsidP="002C6EBE">
      <w:pPr>
        <w:pStyle w:val="ListParagraph"/>
        <w:numPr>
          <w:ilvl w:val="0"/>
          <w:numId w:val="80"/>
        </w:numPr>
        <w:spacing w:after="120" w:line="276" w:lineRule="auto"/>
        <w:ind w:left="714" w:hanging="357"/>
        <w:jc w:val="both"/>
        <w:rPr>
          <w:rFonts w:eastAsia="Calibri"/>
          <w:lang w:eastAsia="lt-LT"/>
        </w:rPr>
      </w:pPr>
      <w:r w:rsidRPr="0010289A">
        <w:rPr>
          <w:rStyle w:val="SubtleReference"/>
        </w:rPr>
        <w:t xml:space="preserve">Į laiku pateiktus Prašymus </w:t>
      </w:r>
      <w:r w:rsidR="00A05373" w:rsidRPr="0010289A">
        <w:rPr>
          <w:rStyle w:val="SubtleReference"/>
        </w:rPr>
        <w:t>Komisija</w:t>
      </w:r>
      <w:r w:rsidRPr="0010289A">
        <w:rPr>
          <w:rStyle w:val="SubtleReference"/>
        </w:rPr>
        <w:t xml:space="preserve"> atsakys </w:t>
      </w:r>
      <w:r w:rsidRPr="0010289A">
        <w:rPr>
          <w:rFonts w:eastAsia="Calibri"/>
          <w:lang w:eastAsia="lt-LT"/>
        </w:rPr>
        <w:t xml:space="preserve">nedelsiant CVP IS susirašinėjimo priemonėmis, bet ne vėliau kaip per 6 (šešias) dienas ir ne vėliau, kaip likus 6 (šešioms) dienoms iki  </w:t>
      </w:r>
      <w:r w:rsidR="00446810" w:rsidRPr="0010289A">
        <w:t>p</w:t>
      </w:r>
      <w:r w:rsidR="00F3584F" w:rsidRPr="0010289A">
        <w:t>araiškos, derybų,</w:t>
      </w:r>
      <w:r w:rsidRPr="0010289A">
        <w:t xml:space="preserve"> </w:t>
      </w:r>
      <w:r w:rsidR="00446810" w:rsidRPr="0010289A">
        <w:t>Pirminio pasiūlymo / Galutinio pasiūlymo</w:t>
      </w:r>
      <w:r w:rsidRPr="0010289A">
        <w:t xml:space="preserve"> pateikimo termino pabaigos</w:t>
      </w:r>
      <w:r w:rsidRPr="0010289A">
        <w:rPr>
          <w:rFonts w:eastAsia="Calibri"/>
          <w:b/>
          <w:lang w:eastAsia="lt-LT"/>
        </w:rPr>
        <w:t xml:space="preserve">. </w:t>
      </w:r>
      <w:r w:rsidRPr="0010289A">
        <w:rPr>
          <w:rFonts w:eastAsia="Calibri"/>
          <w:lang w:eastAsia="lt-LT"/>
        </w:rPr>
        <w:t>Jeigu išsamiam atsakymui parengti Valdžios subjektui būtinai reikės daugiau laiko, ne vėliau kaip per 6 (šešias) dienas Kandidatai</w:t>
      </w:r>
      <w:r w:rsidR="003D72CF" w:rsidRPr="0010289A">
        <w:rPr>
          <w:rFonts w:eastAsia="Calibri"/>
          <w:lang w:eastAsia="lt-LT"/>
        </w:rPr>
        <w:t xml:space="preserve"> / Dalyviai</w:t>
      </w:r>
      <w:r w:rsidRPr="0010289A">
        <w:rPr>
          <w:rFonts w:eastAsia="Calibri"/>
          <w:lang w:eastAsia="lt-LT"/>
        </w:rPr>
        <w:t xml:space="preserve"> bus informuoti apie tikslų atsakymų pateikimo laiką bei atitinkamų </w:t>
      </w:r>
      <w:r w:rsidRPr="0010289A">
        <w:t>terminų pratęsimą, jeigu atsakymas bus pateiktas</w:t>
      </w:r>
      <w:r w:rsidRPr="0010289A">
        <w:rPr>
          <w:rFonts w:eastAsia="Calibri"/>
          <w:lang w:eastAsia="lt-LT"/>
        </w:rPr>
        <w:t xml:space="preserve"> vėliau, kaip likus 6 (šešioms) dienoms iki </w:t>
      </w:r>
      <w:r w:rsidR="0078329F" w:rsidRPr="0010289A">
        <w:t>p</w:t>
      </w:r>
      <w:r w:rsidR="00F3584F" w:rsidRPr="0010289A">
        <w:t>araiškos, derybų,</w:t>
      </w:r>
      <w:r w:rsidRPr="0010289A">
        <w:t xml:space="preserve"> P</w:t>
      </w:r>
      <w:r w:rsidR="00446810" w:rsidRPr="0010289A">
        <w:t>irminio pasiūlymo / Galutinio p</w:t>
      </w:r>
      <w:r w:rsidRPr="0010289A">
        <w:t>asiūlymo pateikimo termino pabaigos.</w:t>
      </w:r>
    </w:p>
    <w:p w14:paraId="01B135A0" w14:textId="77777777" w:rsidR="008E5738" w:rsidRPr="0010289A" w:rsidRDefault="008E5738" w:rsidP="002C6EBE">
      <w:pPr>
        <w:spacing w:after="120" w:line="276" w:lineRule="auto"/>
        <w:jc w:val="both"/>
        <w:rPr>
          <w:rStyle w:val="SubtleReference"/>
          <w:rFonts w:eastAsia="Calibri"/>
          <w:lang w:eastAsia="lt-LT"/>
        </w:rPr>
      </w:pPr>
    </w:p>
    <w:p w14:paraId="14C2951A" w14:textId="3C116089" w:rsidR="008E5738" w:rsidRPr="0010289A" w:rsidRDefault="008E5738" w:rsidP="001D0586">
      <w:pPr>
        <w:spacing w:after="120" w:line="276" w:lineRule="auto"/>
        <w:jc w:val="both"/>
        <w:rPr>
          <w:rStyle w:val="SubtleReference"/>
          <w:rFonts w:eastAsia="Calibri"/>
          <w:lang w:eastAsia="lt-LT"/>
        </w:rPr>
        <w:sectPr w:rsidR="008E5738" w:rsidRPr="0010289A" w:rsidSect="002860AF">
          <w:footerReference w:type="default" r:id="rId33"/>
          <w:pgSz w:w="11906" w:h="16838" w:code="9"/>
          <w:pgMar w:top="1418" w:right="1134" w:bottom="1418" w:left="1134" w:header="567" w:footer="567" w:gutter="0"/>
          <w:cols w:space="708"/>
          <w:docGrid w:linePitch="360"/>
        </w:sectPr>
      </w:pPr>
    </w:p>
    <w:p w14:paraId="514CFC79" w14:textId="13531588" w:rsidR="001B2857" w:rsidRPr="0010289A" w:rsidRDefault="007518AF" w:rsidP="003738F1">
      <w:pPr>
        <w:pStyle w:val="Heading2"/>
        <w:numPr>
          <w:ilvl w:val="0"/>
          <w:numId w:val="159"/>
        </w:numPr>
        <w:tabs>
          <w:tab w:val="left" w:pos="1134"/>
        </w:tabs>
        <w:ind w:left="0" w:firstLine="567"/>
        <w:jc w:val="center"/>
        <w:rPr>
          <w:color w:val="943634" w:themeColor="accent2" w:themeShade="BF"/>
          <w:sz w:val="24"/>
          <w:szCs w:val="24"/>
        </w:rPr>
      </w:pPr>
      <w:bookmarkStart w:id="205" w:name="_Ref131077835"/>
      <w:bookmarkStart w:id="206" w:name="_Ref131078220"/>
      <w:bookmarkStart w:id="207" w:name="_Ref131080659"/>
      <w:bookmarkStart w:id="208" w:name="_Ref131080666"/>
      <w:bookmarkStart w:id="209" w:name="_Ref142310143"/>
      <w:bookmarkStart w:id="210" w:name="_Toc173847389"/>
      <w:r w:rsidRPr="0010289A">
        <w:rPr>
          <w:color w:val="943634" w:themeColor="accent2" w:themeShade="BF"/>
          <w:sz w:val="24"/>
          <w:szCs w:val="24"/>
        </w:rPr>
        <w:lastRenderedPageBreak/>
        <w:t xml:space="preserve">priedas. </w:t>
      </w:r>
      <w:bookmarkStart w:id="211" w:name="_Ref110259434"/>
      <w:bookmarkStart w:id="212" w:name="_Ref110260020"/>
      <w:bookmarkStart w:id="213" w:name="_Ref110260034"/>
      <w:bookmarkStart w:id="214" w:name="_Ref110260057"/>
      <w:bookmarkStart w:id="215" w:name="_Ref110260112"/>
      <w:bookmarkStart w:id="216" w:name="_Ref110260468"/>
      <w:bookmarkStart w:id="217" w:name="_Ref110260480"/>
      <w:bookmarkStart w:id="218" w:name="_Ref110260494"/>
      <w:bookmarkStart w:id="219" w:name="_Ref110260507"/>
      <w:bookmarkStart w:id="220" w:name="_Ref110260523"/>
      <w:bookmarkStart w:id="221" w:name="_Ref110260597"/>
      <w:bookmarkStart w:id="222" w:name="_Ref110260612"/>
      <w:bookmarkStart w:id="223" w:name="_Ref110260622"/>
      <w:bookmarkStart w:id="224" w:name="_Ref110260634"/>
      <w:bookmarkStart w:id="225" w:name="_Ref110260689"/>
      <w:bookmarkStart w:id="226" w:name="_Ref110260702"/>
      <w:bookmarkStart w:id="227" w:name="_Ref110260756"/>
      <w:bookmarkStart w:id="228" w:name="_Ref110260765"/>
      <w:bookmarkStart w:id="229" w:name="_Ref110261017"/>
      <w:bookmarkStart w:id="230" w:name="_Ref110261029"/>
      <w:bookmarkStart w:id="231" w:name="_Ref110261048"/>
      <w:bookmarkStart w:id="232" w:name="_Ref110261056"/>
      <w:bookmarkStart w:id="233" w:name="_Ref110261089"/>
      <w:bookmarkStart w:id="234" w:name="_Ref110261097"/>
      <w:bookmarkStart w:id="235" w:name="_Ref110265620"/>
      <w:bookmarkStart w:id="236" w:name="_Ref110265631"/>
      <w:r w:rsidR="00F432CB" w:rsidRPr="0010289A">
        <w:rPr>
          <w:color w:val="943634" w:themeColor="accent2" w:themeShade="BF"/>
          <w:sz w:val="24"/>
          <w:szCs w:val="24"/>
        </w:rPr>
        <w:t>Kv</w:t>
      </w:r>
      <w:r w:rsidR="0039799F" w:rsidRPr="0010289A">
        <w:rPr>
          <w:color w:val="943634" w:themeColor="accent2" w:themeShade="BF"/>
          <w:sz w:val="24"/>
          <w:szCs w:val="24"/>
        </w:rPr>
        <w:t>a</w:t>
      </w:r>
      <w:r w:rsidR="00F432CB" w:rsidRPr="0010289A">
        <w:rPr>
          <w:color w:val="943634" w:themeColor="accent2" w:themeShade="BF"/>
          <w:sz w:val="24"/>
          <w:szCs w:val="24"/>
        </w:rPr>
        <w:t>lifikacijos reikalavimai</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117E8780" w14:textId="77777777" w:rsidR="00513E1D" w:rsidRPr="0010289A" w:rsidRDefault="00513E1D" w:rsidP="002C6EBE">
      <w:pPr>
        <w:spacing w:after="120" w:line="276" w:lineRule="auto"/>
        <w:jc w:val="center"/>
        <w:rPr>
          <w:color w:val="000000"/>
        </w:rPr>
      </w:pPr>
      <w:bookmarkStart w:id="237" w:name="_Toc288122797"/>
      <w:bookmarkStart w:id="238" w:name="_Toc288724140"/>
      <w:bookmarkStart w:id="239" w:name="_Toc288737997"/>
      <w:bookmarkStart w:id="240" w:name="_Toc288738504"/>
      <w:bookmarkStart w:id="241" w:name="_Toc288738869"/>
      <w:bookmarkStart w:id="242" w:name="_Toc289189940"/>
      <w:bookmarkStart w:id="243" w:name="_Toc289283011"/>
      <w:bookmarkStart w:id="244" w:name="_Toc290387639"/>
      <w:bookmarkStart w:id="245" w:name="_Toc291009724"/>
      <w:bookmarkStart w:id="246" w:name="_Toc291089679"/>
      <w:bookmarkStart w:id="247" w:name="_Toc293665789"/>
      <w:bookmarkStart w:id="248" w:name="_Toc293915728"/>
      <w:bookmarkStart w:id="249" w:name="_Toc294199046"/>
      <w:bookmarkStart w:id="250" w:name="_Toc294199377"/>
      <w:bookmarkStart w:id="251" w:name="_Toc294516736"/>
      <w:bookmarkStart w:id="252" w:name="_Toc297198325"/>
      <w:bookmarkStart w:id="253" w:name="_Toc297198508"/>
      <w:bookmarkStart w:id="254" w:name="_Toc297218515"/>
      <w:bookmarkStart w:id="255" w:name="_Toc297218551"/>
      <w:bookmarkStart w:id="256" w:name="_Toc301448926"/>
      <w:bookmarkStart w:id="257" w:name="_Toc309314613"/>
      <w:bookmarkStart w:id="258" w:name="_Toc310273275"/>
    </w:p>
    <w:p w14:paraId="3E20EF4D" w14:textId="28BD5B0B" w:rsidR="008F0E27" w:rsidRPr="0010289A" w:rsidRDefault="0058578A" w:rsidP="001D0586">
      <w:pPr>
        <w:pStyle w:val="ListParagraph"/>
        <w:numPr>
          <w:ilvl w:val="0"/>
          <w:numId w:val="77"/>
        </w:numPr>
        <w:tabs>
          <w:tab w:val="left" w:pos="0"/>
        </w:tabs>
        <w:spacing w:after="120" w:line="276" w:lineRule="auto"/>
        <w:ind w:left="567" w:hanging="567"/>
        <w:jc w:val="both"/>
        <w:rPr>
          <w:rFonts w:eastAsia="Calibri"/>
          <w:lang w:eastAsia="lt-LT"/>
        </w:rPr>
      </w:pPr>
      <w:bookmarkStart w:id="259" w:name="_Hlk127358853"/>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10289A">
        <w:t>Tiekėjas</w:t>
      </w:r>
      <w:r w:rsidRPr="0010289A">
        <w:rPr>
          <w:rFonts w:eastAsia="Calibri"/>
          <w:lang w:eastAsia="lt-LT"/>
        </w:rPr>
        <w:t xml:space="preserve">, pageidaujantis dalyvauti Skelbiamose derybose, privalo atitikti visus </w:t>
      </w:r>
      <w:r w:rsidRPr="0010289A">
        <w:t xml:space="preserve">žemiau lentelėje </w:t>
      </w:r>
      <w:r w:rsidRPr="0010289A">
        <w:rPr>
          <w:i/>
          <w:iCs/>
        </w:rPr>
        <w:t>Pašalinimo pagrindai</w:t>
      </w:r>
      <w:r w:rsidRPr="0010289A">
        <w:t xml:space="preserve"> </w:t>
      </w:r>
      <w:bookmarkEnd w:id="259"/>
      <w:r w:rsidRPr="0010289A">
        <w:t xml:space="preserve">nustatytus reikalavimus dėl </w:t>
      </w:r>
      <w:r w:rsidRPr="0010289A">
        <w:rPr>
          <w:color w:val="000000"/>
        </w:rPr>
        <w:t>pašalinimo pagrindų nebuvimo</w:t>
      </w:r>
      <w:r w:rsidRPr="0010289A">
        <w:t xml:space="preserve"> ir lentelėje </w:t>
      </w:r>
      <w:r w:rsidRPr="0010289A">
        <w:rPr>
          <w:i/>
          <w:iCs/>
        </w:rPr>
        <w:t>Kvalifikacijos reikalavimai</w:t>
      </w:r>
      <w:r w:rsidRPr="0010289A">
        <w:t xml:space="preserve"> nustatytus</w:t>
      </w:r>
      <w:r w:rsidRPr="0010289A">
        <w:rPr>
          <w:color w:val="000000"/>
        </w:rPr>
        <w:t xml:space="preserve"> </w:t>
      </w:r>
      <w:r w:rsidR="00D954CB" w:rsidRPr="0010289A">
        <w:rPr>
          <w:color w:val="000000"/>
        </w:rPr>
        <w:t>K</w:t>
      </w:r>
      <w:r w:rsidRPr="0010289A">
        <w:rPr>
          <w:color w:val="000000"/>
        </w:rPr>
        <w:t xml:space="preserve">valifikacijos </w:t>
      </w:r>
      <w:r w:rsidRPr="0010289A">
        <w:rPr>
          <w:rFonts w:eastAsia="Calibri"/>
          <w:lang w:eastAsia="lt-LT"/>
        </w:rPr>
        <w:t xml:space="preserve">reikalavimus ir pateikti </w:t>
      </w:r>
      <w:r w:rsidRPr="0010289A">
        <w:rPr>
          <w:bCs/>
        </w:rPr>
        <w:t>įrodančius dokumentus</w:t>
      </w:r>
      <w:r w:rsidRPr="0010289A">
        <w:rPr>
          <w:color w:val="000000"/>
        </w:rPr>
        <w:t xml:space="preserve"> pagal Sąlygų </w:t>
      </w:r>
      <w:r w:rsidR="00A673F7" w:rsidRPr="0010289A">
        <w:rPr>
          <w:color w:val="000000"/>
        </w:rPr>
        <w:fldChar w:fldCharType="begin"/>
      </w:r>
      <w:r w:rsidR="00A673F7" w:rsidRPr="0010289A">
        <w:rPr>
          <w:color w:val="000000"/>
        </w:rPr>
        <w:instrText xml:space="preserve"> REF _Ref142480562 \r \h </w:instrText>
      </w:r>
      <w:r w:rsidR="0010289A">
        <w:rPr>
          <w:color w:val="000000"/>
        </w:rPr>
        <w:instrText xml:space="preserve"> \* MERGEFORMAT </w:instrText>
      </w:r>
      <w:r w:rsidR="00A673F7" w:rsidRPr="0010289A">
        <w:rPr>
          <w:color w:val="000000"/>
        </w:rPr>
      </w:r>
      <w:r w:rsidR="00A673F7" w:rsidRPr="0010289A">
        <w:rPr>
          <w:color w:val="000000"/>
        </w:rPr>
        <w:fldChar w:fldCharType="separate"/>
      </w:r>
      <w:r w:rsidR="00475A1A">
        <w:rPr>
          <w:color w:val="000000"/>
        </w:rPr>
        <w:t>6</w:t>
      </w:r>
      <w:r w:rsidR="00A673F7" w:rsidRPr="0010289A">
        <w:rPr>
          <w:color w:val="000000"/>
        </w:rPr>
        <w:fldChar w:fldCharType="end"/>
      </w:r>
      <w:r w:rsidR="00A673F7" w:rsidRPr="0010289A">
        <w:rPr>
          <w:color w:val="000000"/>
        </w:rPr>
        <w:t xml:space="preserve"> </w:t>
      </w:r>
      <w:r w:rsidRPr="0010289A">
        <w:rPr>
          <w:color w:val="000000"/>
        </w:rPr>
        <w:t xml:space="preserve">priede </w:t>
      </w:r>
      <w:r w:rsidRPr="0010289A">
        <w:rPr>
          <w:i/>
          <w:iCs/>
          <w:color w:val="000000"/>
        </w:rPr>
        <w:t xml:space="preserve">Paraiškos pateikimas </w:t>
      </w:r>
      <w:r w:rsidRPr="0010289A">
        <w:rPr>
          <w:color w:val="000000"/>
        </w:rPr>
        <w:t>nustatytus reikalavimus</w:t>
      </w:r>
      <w:r w:rsidR="00D954CB" w:rsidRPr="0010289A">
        <w:rPr>
          <w:color w:val="000000"/>
        </w:rPr>
        <w:t>.</w:t>
      </w:r>
    </w:p>
    <w:tbl>
      <w:tblPr>
        <w:tblW w:w="9781" w:type="dxa"/>
        <w:tblInd w:w="-5" w:type="dxa"/>
        <w:tblLayout w:type="fixed"/>
        <w:tblCellMar>
          <w:left w:w="10" w:type="dxa"/>
          <w:right w:w="10" w:type="dxa"/>
        </w:tblCellMar>
        <w:tblLook w:val="04A0" w:firstRow="1" w:lastRow="0" w:firstColumn="1" w:lastColumn="0" w:noHBand="0" w:noVBand="1"/>
      </w:tblPr>
      <w:tblGrid>
        <w:gridCol w:w="709"/>
        <w:gridCol w:w="3686"/>
        <w:gridCol w:w="1554"/>
        <w:gridCol w:w="3690"/>
        <w:gridCol w:w="142"/>
      </w:tblGrid>
      <w:tr w:rsidR="002E0417" w:rsidRPr="0010289A" w14:paraId="613ADA27" w14:textId="77777777" w:rsidTr="001D0586">
        <w:trPr>
          <w:gridAfter w:val="1"/>
          <w:wAfter w:w="142" w:type="dxa"/>
        </w:trPr>
        <w:tc>
          <w:tcPr>
            <w:tcW w:w="96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504D" w:themeFill="accent2"/>
            <w:tcMar>
              <w:top w:w="0" w:type="dxa"/>
              <w:left w:w="108" w:type="dxa"/>
              <w:bottom w:w="0" w:type="dxa"/>
              <w:right w:w="108" w:type="dxa"/>
            </w:tcMar>
            <w:vAlign w:val="center"/>
          </w:tcPr>
          <w:p w14:paraId="06F78876" w14:textId="77777777" w:rsidR="002E0417" w:rsidRPr="0010289A" w:rsidRDefault="002E0417" w:rsidP="002C6EBE">
            <w:pPr>
              <w:spacing w:after="120" w:line="276" w:lineRule="auto"/>
              <w:jc w:val="center"/>
              <w:rPr>
                <w:b/>
              </w:rPr>
            </w:pPr>
            <w:r w:rsidRPr="0010289A">
              <w:rPr>
                <w:b/>
              </w:rPr>
              <w:t>Pašalinimo pagrindai</w:t>
            </w:r>
          </w:p>
        </w:tc>
      </w:tr>
      <w:tr w:rsidR="002E0417" w:rsidRPr="0010289A" w14:paraId="197B0DBC" w14:textId="77777777" w:rsidTr="001D0586">
        <w:trPr>
          <w:gridAfter w:val="1"/>
          <w:wAfter w:w="142" w:type="dxa"/>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9CFE85B" w14:textId="77777777" w:rsidR="002E0417" w:rsidRPr="0010289A" w:rsidRDefault="002E0417" w:rsidP="002C6EBE">
            <w:pPr>
              <w:spacing w:after="120" w:line="276" w:lineRule="auto"/>
              <w:jc w:val="both"/>
              <w:rPr>
                <w:b/>
                <w:bCs/>
              </w:rPr>
            </w:pPr>
            <w:r w:rsidRPr="0010289A">
              <w:rPr>
                <w:b/>
                <w:bCs/>
              </w:rPr>
              <w:t>Eil. Nr.</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811AAE6" w14:textId="77777777" w:rsidR="002E0417" w:rsidRPr="0010289A" w:rsidRDefault="002E0417" w:rsidP="002C6EBE">
            <w:pPr>
              <w:spacing w:after="120" w:line="276" w:lineRule="auto"/>
              <w:jc w:val="center"/>
              <w:rPr>
                <w:bCs/>
              </w:rPr>
            </w:pPr>
            <w:r w:rsidRPr="0010289A">
              <w:rPr>
                <w:b/>
              </w:rPr>
              <w:t>Pašalinimo pagrindai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8D60A1A" w14:textId="77777777" w:rsidR="002E0417" w:rsidRPr="0010289A" w:rsidRDefault="002E0417" w:rsidP="002C6EBE">
            <w:pPr>
              <w:spacing w:after="120" w:line="276" w:lineRule="auto"/>
              <w:jc w:val="both"/>
              <w:rPr>
                <w:b/>
                <w:bCs/>
              </w:rPr>
            </w:pPr>
            <w:r w:rsidRPr="0010289A">
              <w:rPr>
                <w:b/>
                <w:bCs/>
              </w:rPr>
              <w:t xml:space="preserve">VPĮ straipsnis, dalis, punktas bei EBVPD formos dalis pildymui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64E6B66" w14:textId="7CF0AD56" w:rsidR="002E0417" w:rsidRPr="0010289A" w:rsidRDefault="002E0417" w:rsidP="002C6EBE">
            <w:pPr>
              <w:spacing w:after="120" w:line="276" w:lineRule="auto"/>
              <w:jc w:val="center"/>
              <w:rPr>
                <w:bCs/>
                <w:iCs/>
              </w:rPr>
            </w:pPr>
            <w:bookmarkStart w:id="260" w:name="_Hlk126227906"/>
            <w:r w:rsidRPr="0010289A">
              <w:rPr>
                <w:b/>
              </w:rPr>
              <w:t>Pašalinimo pagrindų nebuvimą įrodantys dokumentai</w:t>
            </w:r>
            <w:bookmarkEnd w:id="260"/>
          </w:p>
        </w:tc>
      </w:tr>
      <w:tr w:rsidR="002E0417" w:rsidRPr="0010289A" w14:paraId="1A1F7567" w14:textId="77777777" w:rsidTr="001D0586">
        <w:trPr>
          <w:gridAfter w:val="1"/>
          <w:wAfter w:w="142" w:type="dxa"/>
        </w:trPr>
        <w:tc>
          <w:tcPr>
            <w:tcW w:w="96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CAAB6F" w14:textId="3D12E1DF" w:rsidR="002E0417" w:rsidRPr="0010289A" w:rsidRDefault="001210A1" w:rsidP="002C6EBE">
            <w:pPr>
              <w:spacing w:after="120" w:line="276" w:lineRule="auto"/>
              <w:jc w:val="both"/>
              <w:rPr>
                <w:i/>
                <w:iCs/>
              </w:rPr>
            </w:pPr>
            <w:r w:rsidRPr="0010289A">
              <w:rPr>
                <w:color w:val="0070C0"/>
              </w:rPr>
              <w:t>[</w:t>
            </w:r>
            <w:r w:rsidR="002E0417" w:rsidRPr="0010289A">
              <w:rPr>
                <w:i/>
                <w:iCs/>
                <w:color w:val="0070C0"/>
              </w:rPr>
              <w:t>Privalomi pašalinimo pagrindai pagal VPĮ 46 straipsnio 1 – 4 dalių nuostatas</w:t>
            </w:r>
            <w:r w:rsidR="002E0417" w:rsidRPr="0010289A">
              <w:rPr>
                <w:color w:val="0070C0"/>
              </w:rPr>
              <w:t>]</w:t>
            </w:r>
          </w:p>
        </w:tc>
      </w:tr>
      <w:tr w:rsidR="002E0417" w:rsidRPr="0010289A" w14:paraId="2D08D7FB" w14:textId="77777777" w:rsidTr="001D0586">
        <w:trPr>
          <w:gridAfter w:val="1"/>
          <w:wAfter w:w="142" w:type="dxa"/>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3E7AD1C" w14:textId="77777777" w:rsidR="002E0417" w:rsidRPr="0010289A" w:rsidRDefault="002E0417" w:rsidP="002C6EBE">
            <w:pPr>
              <w:numPr>
                <w:ilvl w:val="0"/>
                <w:numId w:val="74"/>
              </w:numPr>
              <w:spacing w:after="120" w:line="276" w:lineRule="auto"/>
              <w:jc w:val="both"/>
              <w:rPr>
                <w:b/>
                <w:bC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E8E9F5" w14:textId="77777777" w:rsidR="002E0417" w:rsidRPr="0010289A" w:rsidRDefault="002E0417" w:rsidP="002C6EBE">
            <w:pPr>
              <w:spacing w:after="120" w:line="276" w:lineRule="auto"/>
              <w:jc w:val="both"/>
              <w:rPr>
                <w:b/>
                <w:bCs/>
              </w:rPr>
            </w:pPr>
            <w:r w:rsidRPr="0010289A">
              <w:t>Kandidatas arba Kandidato, kuris yra juridinis asmuo, kita organizacija ar jos padalinys, vadovas, kitas valdymo ar priežiūros organo narys ar kitas asmuo, turintis (turintys) teisę atstovauti Kandidatui ar jį kontroliuoti, jo vardu priimti sprendimą, sudaryti sandorį, asmens (asmenų), turinčio (turinčių) teisę surašyti ir pasirašyti Kandidato finansinės apskaitos dokumentus, buvo nuteistas už šią nusikalstamą veiklą:</w:t>
            </w:r>
          </w:p>
          <w:p w14:paraId="67642D39" w14:textId="77777777" w:rsidR="002E0417" w:rsidRPr="0010289A" w:rsidRDefault="002E0417" w:rsidP="002C6EBE">
            <w:pPr>
              <w:pStyle w:val="ListParagraph"/>
              <w:numPr>
                <w:ilvl w:val="0"/>
                <w:numId w:val="75"/>
              </w:numPr>
              <w:tabs>
                <w:tab w:val="left" w:pos="364"/>
              </w:tabs>
              <w:spacing w:after="120" w:line="276" w:lineRule="auto"/>
              <w:ind w:left="0" w:firstLine="0"/>
              <w:jc w:val="both"/>
              <w:rPr>
                <w:b/>
                <w:bCs/>
              </w:rPr>
            </w:pPr>
            <w:r w:rsidRPr="0010289A">
              <w:rPr>
                <w:bCs/>
              </w:rPr>
              <w:t>dalyvavimą nusikalstamame susivienijime, jo organizavimą ar vadovavimą jam;</w:t>
            </w:r>
          </w:p>
          <w:p w14:paraId="0927E004" w14:textId="77777777" w:rsidR="002E0417" w:rsidRPr="0010289A" w:rsidRDefault="002E0417" w:rsidP="002C6EBE">
            <w:pPr>
              <w:pStyle w:val="ListParagraph"/>
              <w:numPr>
                <w:ilvl w:val="0"/>
                <w:numId w:val="75"/>
              </w:numPr>
              <w:tabs>
                <w:tab w:val="left" w:pos="364"/>
              </w:tabs>
              <w:spacing w:after="120" w:line="276" w:lineRule="auto"/>
              <w:ind w:left="0" w:firstLine="0"/>
              <w:jc w:val="both"/>
              <w:rPr>
                <w:b/>
                <w:bCs/>
              </w:rPr>
            </w:pPr>
            <w:r w:rsidRPr="0010289A">
              <w:rPr>
                <w:bCs/>
              </w:rPr>
              <w:t>kyšininkavimą, prekybą poveikiu, papirkimą;</w:t>
            </w:r>
          </w:p>
          <w:p w14:paraId="59C9BA0A" w14:textId="77777777" w:rsidR="002E0417" w:rsidRPr="0010289A" w:rsidRDefault="002E0417" w:rsidP="002C6EBE">
            <w:pPr>
              <w:spacing w:after="120" w:line="276" w:lineRule="auto"/>
              <w:jc w:val="both"/>
              <w:rPr>
                <w:b/>
                <w:bCs/>
              </w:rPr>
            </w:pPr>
            <w:r w:rsidRPr="0010289A">
              <w:rPr>
                <w:bCs/>
              </w:rPr>
              <w:t xml:space="preserve">3) sukčiavimą, turto pasisavinimą, turto iššvaistymą, apgaulingą pareiškimą apie juridinio asmens veiklą, kredito, paskolos ar tikslinės paramos panaudojimą ne pagal paskirtį ar nustatytą tvarką, kreditinį sukčiavimą, neteisingų duomenų apie pajamas, pelną ar turtą </w:t>
            </w:r>
            <w:r w:rsidRPr="0010289A">
              <w:rPr>
                <w:bCs/>
              </w:rPr>
              <w:lastRenderedPageBreak/>
              <w:t>pateikimą, deklaracijos, ataskaitos ar kito dokumento nepateikimą, apgaulingą apskaitos tvarkymą ar piktnaudžiavimą, kai šiomis nusikalstamomis veikomis kėsinamasi į Europos Sąjungos finansinius interesus, kaip apibrėžta Konvencijos dėl Europos Bendrijų finansinių interesų apsaugos 1 straipsnyje;</w:t>
            </w:r>
          </w:p>
          <w:p w14:paraId="2AF30181" w14:textId="77777777" w:rsidR="002E0417" w:rsidRPr="0010289A" w:rsidRDefault="002E0417" w:rsidP="002C6EBE">
            <w:pPr>
              <w:spacing w:after="120" w:line="276" w:lineRule="auto"/>
              <w:jc w:val="both"/>
              <w:rPr>
                <w:b/>
                <w:bCs/>
              </w:rPr>
            </w:pPr>
            <w:r w:rsidRPr="0010289A">
              <w:rPr>
                <w:bCs/>
              </w:rPr>
              <w:t>4) nusikalstamą bankrotą;</w:t>
            </w:r>
          </w:p>
          <w:p w14:paraId="478D6C9B" w14:textId="77777777" w:rsidR="002E0417" w:rsidRPr="0010289A" w:rsidRDefault="002E0417" w:rsidP="002C6EBE">
            <w:pPr>
              <w:spacing w:after="120" w:line="276" w:lineRule="auto"/>
              <w:jc w:val="both"/>
              <w:rPr>
                <w:b/>
                <w:bCs/>
              </w:rPr>
            </w:pPr>
            <w:r w:rsidRPr="0010289A">
              <w:rPr>
                <w:bCs/>
              </w:rPr>
              <w:t>5) teroristinį ir su teroristine veikla susijusį nusikaltimą;</w:t>
            </w:r>
          </w:p>
          <w:p w14:paraId="178C5FBC" w14:textId="77777777" w:rsidR="002E0417" w:rsidRPr="0010289A" w:rsidRDefault="002E0417" w:rsidP="002C6EBE">
            <w:pPr>
              <w:spacing w:after="120" w:line="276" w:lineRule="auto"/>
              <w:jc w:val="both"/>
              <w:rPr>
                <w:b/>
                <w:bCs/>
              </w:rPr>
            </w:pPr>
            <w:r w:rsidRPr="0010289A">
              <w:rPr>
                <w:bCs/>
              </w:rPr>
              <w:t>6) nusikalstamu būdu gauto turto legalizavimą;</w:t>
            </w:r>
          </w:p>
          <w:p w14:paraId="7F417893" w14:textId="77777777" w:rsidR="002E0417" w:rsidRPr="0010289A" w:rsidRDefault="002E0417" w:rsidP="002C6EBE">
            <w:pPr>
              <w:tabs>
                <w:tab w:val="left" w:pos="464"/>
              </w:tabs>
              <w:spacing w:after="120" w:line="276" w:lineRule="auto"/>
              <w:jc w:val="both"/>
              <w:rPr>
                <w:b/>
                <w:bCs/>
              </w:rPr>
            </w:pPr>
            <w:r w:rsidRPr="0010289A">
              <w:rPr>
                <w:bCs/>
              </w:rPr>
              <w:t>7) prekybą žmonėmis, vaiko pirkimą arba pardavimą;</w:t>
            </w:r>
          </w:p>
          <w:p w14:paraId="0DBB91F9" w14:textId="77777777" w:rsidR="002E0417" w:rsidRPr="0010289A" w:rsidRDefault="002E0417" w:rsidP="002C6EBE">
            <w:pPr>
              <w:spacing w:after="120" w:line="276" w:lineRule="auto"/>
              <w:jc w:val="both"/>
              <w:rPr>
                <w:b/>
                <w:bCs/>
              </w:rPr>
            </w:pPr>
            <w:r w:rsidRPr="0010289A">
              <w:rPr>
                <w:bCs/>
              </w:rPr>
              <w:t>8) kitos valstybės Kandidato atliktą nusikaltimą, apibrėžtą Direktyvos 2014/24/ES 57 straipsnio 1 dalyje išvardytus Europos Sąjungos teisės aktus įgyvendinančiuose kitų valstybių teisės aktuose.</w:t>
            </w:r>
          </w:p>
          <w:p w14:paraId="6FDBA697" w14:textId="77777777" w:rsidR="002E0417" w:rsidRPr="0010289A" w:rsidRDefault="002E0417" w:rsidP="002C6EBE">
            <w:pPr>
              <w:spacing w:after="120" w:line="276" w:lineRule="auto"/>
              <w:jc w:val="both"/>
              <w:rPr>
                <w:b/>
                <w:bCs/>
              </w:rPr>
            </w:pPr>
            <w:r w:rsidRPr="0010289A">
              <w:rPr>
                <w:bCs/>
              </w:rPr>
              <w:t>Laikoma, kad Kandidatas arba jo atsakingas asmuo nuteistas už aukščiau šiame punkte nurodytą nusikalstamą veiką, kai dėl:</w:t>
            </w:r>
          </w:p>
          <w:p w14:paraId="5892E458" w14:textId="77777777" w:rsidR="002E0417" w:rsidRPr="0010289A" w:rsidRDefault="002E0417" w:rsidP="002C6EBE">
            <w:pPr>
              <w:spacing w:after="120" w:line="276" w:lineRule="auto"/>
              <w:jc w:val="both"/>
              <w:rPr>
                <w:bCs/>
              </w:rPr>
            </w:pPr>
            <w:r w:rsidRPr="0010289A">
              <w:rPr>
                <w:bCs/>
              </w:rPr>
              <w:t>1) Kandidato, kuris yra fizinis asmuo, per pastaruosius 5 metus buvo priimtas ir įsiteisėjęs apkaltinamasis teismo nuosprendis ir šis asmuo turi neišnykusį ar nepanaikintą teistumą;</w:t>
            </w:r>
          </w:p>
          <w:p w14:paraId="164ED69E" w14:textId="77777777" w:rsidR="002E0417" w:rsidRPr="0010289A" w:rsidRDefault="002E0417" w:rsidP="002C6EBE">
            <w:pPr>
              <w:spacing w:after="120" w:line="276" w:lineRule="auto"/>
              <w:jc w:val="both"/>
            </w:pPr>
            <w:r w:rsidRPr="0010289A">
              <w:t xml:space="preserve">2) Kandidato, kuris yra juridinis asmuo, kita organizacija ar jos padalinys, vadovo, kito valdymo ar priežiūros organo nario ar kito asmens, turinčio (turinčių) teisę atstovauti Kandidatui ar jį kontroliuoti, jo vardu priimti sprendimą, sudaryti sandorį, asmens </w:t>
            </w:r>
            <w:r w:rsidRPr="0010289A">
              <w:lastRenderedPageBreak/>
              <w:t>(asmenų), turinčio (turinčių) teisę surašyti ir pasirašyti tiekėjo finansinės apskaitos dokumentus, per pastaruosius 5 metus buvo priimtas ir įsiteisėjęs apkaltinamasis teismo nuosprendis ir šis asmuo turi neišnykusį ar nepanaikintą teistumą;</w:t>
            </w:r>
          </w:p>
          <w:p w14:paraId="698C2C49" w14:textId="77777777" w:rsidR="002E0417" w:rsidRPr="0010289A" w:rsidRDefault="002E0417" w:rsidP="002C6EBE">
            <w:pPr>
              <w:spacing w:after="120" w:line="276" w:lineRule="auto"/>
              <w:jc w:val="both"/>
              <w:rPr>
                <w:b/>
                <w:bCs/>
              </w:rPr>
            </w:pPr>
            <w:r w:rsidRPr="0010289A">
              <w:rPr>
                <w:bCs/>
              </w:rPr>
              <w:t>3) Kandidato, kuris yra juridinis asmuo, kita organizacija ar jos padalinys, per pastaruosius 5 metus buvo priimtas ir įsiteisėjęs apkaltinamasis teismo nuosprendis.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8BD1E6" w14:textId="77777777" w:rsidR="002E0417" w:rsidRPr="0010289A" w:rsidRDefault="002E0417" w:rsidP="002C6EBE">
            <w:pPr>
              <w:spacing w:after="120" w:line="276" w:lineRule="auto"/>
              <w:jc w:val="both"/>
            </w:pPr>
            <w:r w:rsidRPr="0010289A">
              <w:lastRenderedPageBreak/>
              <w:t>VPĮ 46 straipsnio 1 dalis</w:t>
            </w:r>
          </w:p>
          <w:p w14:paraId="2C00352E" w14:textId="77777777" w:rsidR="002E0417" w:rsidRPr="0010289A" w:rsidRDefault="002E0417" w:rsidP="002C6EBE">
            <w:pPr>
              <w:spacing w:after="120" w:line="276" w:lineRule="auto"/>
              <w:jc w:val="both"/>
            </w:pPr>
            <w:r w:rsidRPr="0010289A">
              <w:t>EBVPD III dalies A1 – A6, D1 punktai</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04EA46" w14:textId="77777777" w:rsidR="002E0417" w:rsidRPr="0010289A" w:rsidRDefault="002E0417" w:rsidP="002C6EBE">
            <w:pPr>
              <w:spacing w:after="120" w:line="276" w:lineRule="auto"/>
              <w:jc w:val="both"/>
            </w:pPr>
            <w:r w:rsidRPr="0010289A">
              <w:t>Iš Lietuvoje įsteigtų Kandidatų prašoma:</w:t>
            </w:r>
          </w:p>
          <w:p w14:paraId="1A9C3AA0" w14:textId="77777777" w:rsidR="002E0417" w:rsidRPr="0010289A" w:rsidRDefault="002E0417" w:rsidP="002C6EBE">
            <w:pPr>
              <w:numPr>
                <w:ilvl w:val="0"/>
                <w:numId w:val="73"/>
              </w:numPr>
              <w:spacing w:after="120" w:line="276" w:lineRule="auto"/>
              <w:ind w:left="319" w:hanging="289"/>
              <w:jc w:val="both"/>
              <w:rPr>
                <w:b/>
                <w:bCs/>
              </w:rPr>
            </w:pPr>
            <w:r w:rsidRPr="0010289A">
              <w:t>išrašo iš teismo sprendimo arba</w:t>
            </w:r>
          </w:p>
          <w:p w14:paraId="7681D2A1" w14:textId="77777777" w:rsidR="002E0417" w:rsidRPr="0010289A" w:rsidRDefault="002E0417" w:rsidP="002C6EBE">
            <w:pPr>
              <w:numPr>
                <w:ilvl w:val="0"/>
                <w:numId w:val="73"/>
              </w:numPr>
              <w:spacing w:after="120" w:line="276" w:lineRule="auto"/>
              <w:ind w:left="319" w:hanging="289"/>
              <w:jc w:val="both"/>
              <w:rPr>
                <w:b/>
                <w:bCs/>
              </w:rPr>
            </w:pPr>
            <w:r w:rsidRPr="0010289A">
              <w:t>Informatikos ir ryšių departamento prie Vidaus reikalų ministerijos pažymos, arba</w:t>
            </w:r>
          </w:p>
          <w:p w14:paraId="6D7A67C4" w14:textId="77777777" w:rsidR="002E0417" w:rsidRPr="0010289A" w:rsidRDefault="002E0417" w:rsidP="002C6EBE">
            <w:pPr>
              <w:numPr>
                <w:ilvl w:val="0"/>
                <w:numId w:val="73"/>
              </w:numPr>
              <w:spacing w:after="120" w:line="276" w:lineRule="auto"/>
              <w:ind w:left="319" w:hanging="289"/>
              <w:jc w:val="both"/>
              <w:rPr>
                <w:b/>
                <w:bCs/>
              </w:rPr>
            </w:pPr>
            <w:r w:rsidRPr="0010289A">
              <w:t>valstybės įmonės Registrų centro (toliau – VĮ Registrų centas) Lietuvos Respublikos Vyriausybės nustatyta tvarka išduoto dokumento, patvirtinančio jungtinius kompetentingų institucijų tvarkomus duomenis.</w:t>
            </w:r>
          </w:p>
          <w:p w14:paraId="0BEBBF05" w14:textId="77777777" w:rsidR="002E0417" w:rsidRPr="0010289A" w:rsidRDefault="002E0417" w:rsidP="002C6EBE">
            <w:pPr>
              <w:spacing w:after="120" w:line="276" w:lineRule="auto"/>
              <w:jc w:val="both"/>
            </w:pPr>
            <w:r w:rsidRPr="0010289A">
              <w:t>Iš ne Lietuvoje įsteigtų Kandidatų prašoma atitinkamos užsienio šalies institucijos dokumento. Jeigu Kandidatas negali pateikti nurodytų dokumentų, nes valstybėje narėje ar atitinkamoje šalyje tokie dokumentai neišduodami arba išduodami dokumentai neapima visų šiame punkte keliamų klausimų, jie gali būti pakeisti:</w:t>
            </w:r>
          </w:p>
          <w:p w14:paraId="6E0BDD2F" w14:textId="77777777" w:rsidR="002E0417" w:rsidRPr="0010289A" w:rsidRDefault="002E0417" w:rsidP="002C6EBE">
            <w:pPr>
              <w:spacing w:after="120" w:line="276" w:lineRule="auto"/>
              <w:jc w:val="both"/>
            </w:pPr>
            <w:r w:rsidRPr="0010289A">
              <w:lastRenderedPageBreak/>
              <w:t>a) priesaikos deklaracija arba</w:t>
            </w:r>
          </w:p>
          <w:p w14:paraId="58314105" w14:textId="77777777" w:rsidR="002E0417" w:rsidRPr="0010289A" w:rsidRDefault="002E0417" w:rsidP="002C6EBE">
            <w:pPr>
              <w:spacing w:after="120" w:line="276" w:lineRule="auto"/>
              <w:jc w:val="both"/>
            </w:pPr>
            <w:r w:rsidRPr="0010289A">
              <w:t>b) oficialia Kandidato deklaracija, jeigu šalyje nenaudojama priesaikos deklaracija. Oficiali deklaracija turi būti patvirtinta valstybės narės ar Kandidato kilmės šalies arba šalies, kurioje jis registruotas, kompetentingos teisinės ar administracinės institucijos, notaro arba kompetentingos profesinės ar prekybos organizacijos.</w:t>
            </w:r>
          </w:p>
          <w:p w14:paraId="74983AD9" w14:textId="77777777" w:rsidR="002E0417" w:rsidRPr="0010289A" w:rsidRDefault="002E0417" w:rsidP="002C6EBE">
            <w:pPr>
              <w:spacing w:after="120" w:line="276" w:lineRule="auto"/>
              <w:jc w:val="both"/>
            </w:pPr>
            <w:r w:rsidRPr="0010289A">
              <w:t xml:space="preserve">Nurodyti dokumentai turi būti išduoti </w:t>
            </w:r>
            <w:r w:rsidRPr="0010289A">
              <w:rPr>
                <w:bCs/>
              </w:rPr>
              <w:t>ne anksčiau kaip 180 (šimtas aštuoniasdešimt) dienų</w:t>
            </w:r>
            <w:r w:rsidRPr="0010289A">
              <w:t xml:space="preserve"> iki paraiškų pateikimo termino pabaigos, arba jų galiojimo laikas turi apimti šią datą. </w:t>
            </w:r>
          </w:p>
          <w:p w14:paraId="0F169577" w14:textId="77777777" w:rsidR="002E0417" w:rsidRPr="0010289A" w:rsidRDefault="002E0417" w:rsidP="002C6EBE">
            <w:pPr>
              <w:spacing w:after="120" w:line="276" w:lineRule="auto"/>
              <w:jc w:val="both"/>
              <w:rPr>
                <w:bCs/>
              </w:rPr>
            </w:pPr>
            <w:r w:rsidRPr="0010289A">
              <w:rPr>
                <w:bCs/>
              </w:rPr>
              <w:t>Jei dokumentas išduotas anksčiau, tačiau jame nurodytas galiojimo terminas ilgesnis nei pašalinimo pagrindų nebuvimą patvirtinančių dokumentų pagal EBVPD galutinis pateikimo terminas, toks dokumentas jo galiojimo laikotarpiu yra priimtinas.</w:t>
            </w:r>
          </w:p>
          <w:p w14:paraId="7070A8CE" w14:textId="77777777" w:rsidR="002E0417" w:rsidRPr="0010289A" w:rsidRDefault="002E0417" w:rsidP="002C6EBE">
            <w:pPr>
              <w:spacing w:after="120" w:line="276" w:lineRule="auto"/>
              <w:jc w:val="both"/>
              <w:rPr>
                <w:b/>
                <w:bCs/>
              </w:rPr>
            </w:pPr>
          </w:p>
        </w:tc>
      </w:tr>
      <w:tr w:rsidR="002E0417" w:rsidRPr="0010289A" w14:paraId="714C8A12" w14:textId="77777777" w:rsidTr="001D0586">
        <w:trPr>
          <w:gridAfter w:val="1"/>
          <w:wAfter w:w="142" w:type="dxa"/>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7527673" w14:textId="77777777" w:rsidR="002E0417" w:rsidRPr="0010289A" w:rsidRDefault="002E0417" w:rsidP="002C6EBE">
            <w:pPr>
              <w:numPr>
                <w:ilvl w:val="0"/>
                <w:numId w:val="74"/>
              </w:numPr>
              <w:spacing w:after="120" w:line="276" w:lineRule="auto"/>
              <w:jc w:val="both"/>
              <w:rPr>
                <w:b/>
                <w:bCs/>
              </w:rPr>
            </w:pPr>
            <w:bookmarkStart w:id="261" w:name="_Hlk90887843"/>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96F172" w14:textId="77777777" w:rsidR="002E0417" w:rsidRPr="0010289A" w:rsidRDefault="002E0417" w:rsidP="002C6EBE">
            <w:pPr>
              <w:spacing w:after="120" w:line="276" w:lineRule="auto"/>
              <w:jc w:val="both"/>
              <w:rPr>
                <w:b/>
                <w:bCs/>
              </w:rPr>
            </w:pPr>
            <w:r w:rsidRPr="0010289A">
              <w:rPr>
                <w:bCs/>
              </w:rPr>
              <w:t>Kandidatas, kuris yra fizinis asmuo, arba, kuris yra juridinis asmuo, kita organizacija ar jos padalinys, yra nuteistas už įsipareigojimų, susijusių su mokesčių, įskaitant socialinio draudimo įmokas, mokėjimu, nevykdymą pagal šalies, kurioje registruotas Kandidatas, ar šalies, kurioje yra Valdžios subjektas, reikalavimus, arba Valdžios subjektas turi kitų įrodymų apie šių įsipareigojimų nevykdymą</w:t>
            </w:r>
            <w:r w:rsidRPr="0010289A">
              <w:t xml:space="preserve">. </w:t>
            </w:r>
          </w:p>
          <w:p w14:paraId="56B969D2" w14:textId="77777777" w:rsidR="002E0417" w:rsidRPr="0010289A" w:rsidRDefault="002E0417" w:rsidP="002C6EBE">
            <w:pPr>
              <w:spacing w:after="120" w:line="276" w:lineRule="auto"/>
              <w:jc w:val="both"/>
              <w:rPr>
                <w:b/>
                <w:bCs/>
              </w:rPr>
            </w:pPr>
            <w:r w:rsidRPr="0010289A">
              <w:rPr>
                <w:bCs/>
              </w:rPr>
              <w:t>Laikoma, kad Kandidatas nuteistas už aukščiau šiame punkte nurodytą nusikalstamą veiką, kai dėl:</w:t>
            </w:r>
          </w:p>
          <w:p w14:paraId="221D7B1A" w14:textId="77777777" w:rsidR="002E0417" w:rsidRPr="0010289A" w:rsidRDefault="002E0417" w:rsidP="002C6EBE">
            <w:pPr>
              <w:spacing w:after="120" w:line="276" w:lineRule="auto"/>
              <w:jc w:val="both"/>
              <w:rPr>
                <w:b/>
                <w:bCs/>
              </w:rPr>
            </w:pPr>
            <w:r w:rsidRPr="0010289A">
              <w:rPr>
                <w:bCs/>
              </w:rPr>
              <w:t>1) Kandidato, kuris yra fizinis asmuo, per pastaruosius 5 metus buvo priimtas ir įsiteisėjęs apkaltinamasis teismo nuosprendis ir šis asmuo turi neišnykusį ar nepanaikintą teistumą;</w:t>
            </w:r>
          </w:p>
          <w:p w14:paraId="600857CE" w14:textId="77777777" w:rsidR="002E0417" w:rsidRPr="0010289A" w:rsidRDefault="002E0417" w:rsidP="002C6EBE">
            <w:pPr>
              <w:spacing w:after="120" w:line="276" w:lineRule="auto"/>
              <w:jc w:val="both"/>
              <w:rPr>
                <w:b/>
                <w:bCs/>
              </w:rPr>
            </w:pPr>
            <w:r w:rsidRPr="0010289A">
              <w:rPr>
                <w:bCs/>
              </w:rPr>
              <w:t xml:space="preserve">2) Kandidato, kuris yra juridinis asmuo, kita organizacija ar jos padalinys, per pastaruosius 5 metus buvo priimtas ir įsiteisėjęs apkaltinamasis teismo nuosprendis arba galutinis administracinis sprendimas, jeigu toks sprendimas </w:t>
            </w:r>
            <w:r w:rsidRPr="0010289A">
              <w:rPr>
                <w:bCs/>
              </w:rPr>
              <w:lastRenderedPageBreak/>
              <w:t>priimamas pagal Kandidato šalies teisės aktų reikalavimus.</w:t>
            </w:r>
          </w:p>
          <w:p w14:paraId="3B1D5EFD" w14:textId="77777777" w:rsidR="002E0417" w:rsidRPr="0010289A" w:rsidRDefault="002E0417" w:rsidP="002C6EBE">
            <w:pPr>
              <w:spacing w:after="120" w:line="276" w:lineRule="auto"/>
              <w:jc w:val="both"/>
              <w:rPr>
                <w:b/>
                <w:bCs/>
              </w:rPr>
            </w:pPr>
            <w:r w:rsidRPr="0010289A">
              <w:rPr>
                <w:bCs/>
              </w:rPr>
              <w:t>Tačiau ši nuostata netaikoma, jeigu:</w:t>
            </w:r>
          </w:p>
          <w:p w14:paraId="70D1F1FD" w14:textId="77777777" w:rsidR="002E0417" w:rsidRPr="0010289A" w:rsidRDefault="002E0417" w:rsidP="002C6EBE">
            <w:pPr>
              <w:spacing w:after="120" w:line="276" w:lineRule="auto"/>
              <w:jc w:val="both"/>
              <w:rPr>
                <w:b/>
                <w:bCs/>
              </w:rPr>
            </w:pPr>
            <w:r w:rsidRPr="0010289A">
              <w:rPr>
                <w:bCs/>
              </w:rPr>
              <w:t>a) Kandidatas yra įsipareigojęs sumokėti mokesčius, įskaitant socialinio draudimo įmokas ir dėl to laikomas jau įvykdžiusiu šiame punkte nurodytus įsipareigojimus;</w:t>
            </w:r>
          </w:p>
          <w:p w14:paraId="413D6E32" w14:textId="77777777" w:rsidR="002E0417" w:rsidRPr="0010289A" w:rsidRDefault="002E0417" w:rsidP="002C6EBE">
            <w:pPr>
              <w:spacing w:after="120" w:line="276" w:lineRule="auto"/>
              <w:jc w:val="both"/>
              <w:rPr>
                <w:b/>
                <w:bCs/>
              </w:rPr>
            </w:pPr>
            <w:r w:rsidRPr="0010289A">
              <w:rPr>
                <w:bCs/>
              </w:rPr>
              <w:t>b) įsiskolinimo suma neviršija 50 Eur (penkiasdešimt eurų);</w:t>
            </w:r>
          </w:p>
          <w:p w14:paraId="6CB95498" w14:textId="77777777" w:rsidR="002E0417" w:rsidRPr="0010289A" w:rsidRDefault="002E0417" w:rsidP="002C6EBE">
            <w:pPr>
              <w:spacing w:after="120" w:line="276" w:lineRule="auto"/>
              <w:jc w:val="both"/>
              <w:rPr>
                <w:b/>
                <w:bCs/>
              </w:rPr>
            </w:pPr>
            <w:r w:rsidRPr="0010289A">
              <w:rPr>
                <w:bCs/>
              </w:rPr>
              <w:t>c) Kandidatas apie tikslią jo įsiskolinimo sumą informuotas tokiu metu, kad iki paraiškų pateikimo termino pabaigos nespėjo sumokėti mokesčių, įskaitant socialinio draudimo įmokas, sudaryti mokestinės paskolos sutarties ar kito panašaus pobūdžio įpareigojančio susitarimo dėl jų sumokėjimo ar imtis kitų priemonių, kad atitiktų a) punkto nuostatas. Kandidatas šiuo pagrindu nepašalinamas iš Skelbiamų derybų procedūros, jeigu, Komisijai reikalaujant pateikti aktualius dokumentus pagal VPĮ 50 straipsnio 6 dalį, jis įrodo, kad jau yra laikomas įvykdžiusiu įsipareigojimus, susijusius su mokesčių, įskaitant socialinio draudimo įmokas, mokėjimu.</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EF42A8" w14:textId="77777777" w:rsidR="002E0417" w:rsidRPr="0010289A" w:rsidRDefault="002E0417" w:rsidP="002C6EBE">
            <w:pPr>
              <w:spacing w:after="120" w:line="276" w:lineRule="auto"/>
              <w:jc w:val="both"/>
            </w:pPr>
            <w:r w:rsidRPr="0010289A">
              <w:lastRenderedPageBreak/>
              <w:t>VPĮ 46 straipsnio 3 dalis</w:t>
            </w:r>
          </w:p>
          <w:p w14:paraId="21DCEF30" w14:textId="77777777" w:rsidR="002E0417" w:rsidRPr="0010289A" w:rsidRDefault="002E0417" w:rsidP="002C6EBE">
            <w:pPr>
              <w:spacing w:after="120" w:line="276" w:lineRule="auto"/>
              <w:jc w:val="both"/>
            </w:pPr>
            <w:r w:rsidRPr="0010289A">
              <w:t>EBVPD III dalies B1 ir B2 punktai</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D0DB35" w14:textId="77777777" w:rsidR="002E0417" w:rsidRPr="0010289A" w:rsidRDefault="002E0417" w:rsidP="002C6EBE">
            <w:pPr>
              <w:spacing w:after="120" w:line="276" w:lineRule="auto"/>
              <w:jc w:val="both"/>
              <w:rPr>
                <w:b/>
                <w:bCs/>
              </w:rPr>
            </w:pPr>
            <w:r w:rsidRPr="0010289A">
              <w:t>1. Dėl įsipareigojimų, susijusių su mokesčių mokėjimu, įvykdymo iš Lietuvoje įsteigtų Kandidatų prašoma:</w:t>
            </w:r>
          </w:p>
          <w:p w14:paraId="6E7640C4" w14:textId="77777777" w:rsidR="002E0417" w:rsidRPr="0010289A" w:rsidRDefault="002E0417" w:rsidP="002C6EBE">
            <w:pPr>
              <w:numPr>
                <w:ilvl w:val="0"/>
                <w:numId w:val="72"/>
              </w:numPr>
              <w:tabs>
                <w:tab w:val="left" w:pos="319"/>
              </w:tabs>
              <w:spacing w:after="120" w:line="276" w:lineRule="auto"/>
              <w:ind w:left="319" w:hanging="289"/>
              <w:jc w:val="both"/>
            </w:pPr>
            <w:r w:rsidRPr="0010289A">
              <w:t>išrašo iš teismo sprendimo (jei toks yra) arba Valstybinės mokesčių inspekcijos prie Lietuvos Respublikos finansų ministerijos išduoto dokumento,</w:t>
            </w:r>
          </w:p>
          <w:p w14:paraId="499F881A" w14:textId="77777777" w:rsidR="002E0417" w:rsidRPr="0010289A" w:rsidRDefault="002E0417" w:rsidP="002C6EBE">
            <w:pPr>
              <w:numPr>
                <w:ilvl w:val="0"/>
                <w:numId w:val="71"/>
              </w:numPr>
              <w:tabs>
                <w:tab w:val="left" w:pos="319"/>
              </w:tabs>
              <w:spacing w:after="120" w:line="276" w:lineRule="auto"/>
              <w:ind w:left="319" w:hanging="289"/>
              <w:jc w:val="both"/>
            </w:pPr>
            <w:r w:rsidRPr="0010289A">
              <w:t>arba VĮ Registrų centro Lietuvos Respublikos Vyriausybės nustatyta tvarka išduoto dokumento, patvirtinančio jungtinius kompetentingų institucijų tvarkomus duomenis.</w:t>
            </w:r>
          </w:p>
          <w:p w14:paraId="083532AD" w14:textId="77777777" w:rsidR="002E0417" w:rsidRPr="0010289A" w:rsidRDefault="002E0417" w:rsidP="002C6EBE">
            <w:pPr>
              <w:spacing w:after="120" w:line="276" w:lineRule="auto"/>
              <w:jc w:val="both"/>
              <w:rPr>
                <w:rFonts w:eastAsiaTheme="minorHAnsi"/>
              </w:rPr>
            </w:pPr>
            <w:r w:rsidRPr="0010289A">
              <w:t xml:space="preserve">Iš ne Lietuvoje įsteigtų Kandidatų prašoma atitinkamos užsienio šalies institucijos dokumento. </w:t>
            </w:r>
            <w:r w:rsidRPr="0010289A">
              <w:rPr>
                <w:rFonts w:eastAsiaTheme="minorHAnsi"/>
              </w:rPr>
              <w:t>Jeigu Kandidatas negali pateikti  nurodytų dokumentų, nes valstybėje narėje ar atitinkamoje šalyje tokie dokumentai neišduodami arba išduodami dokumentai neapima šiame punkte visų keliamų klausimų, jie gali būti pakeisti:</w:t>
            </w:r>
          </w:p>
          <w:p w14:paraId="7BE5D988" w14:textId="77777777" w:rsidR="002E0417" w:rsidRPr="0010289A" w:rsidRDefault="002E0417" w:rsidP="002C6EBE">
            <w:pPr>
              <w:spacing w:after="120" w:line="276" w:lineRule="auto"/>
              <w:jc w:val="both"/>
              <w:rPr>
                <w:rFonts w:eastAsiaTheme="minorHAnsi"/>
              </w:rPr>
            </w:pPr>
            <w:r w:rsidRPr="0010289A">
              <w:rPr>
                <w:rFonts w:eastAsiaTheme="minorHAnsi"/>
              </w:rPr>
              <w:t>a) priesaikos deklaracija arba</w:t>
            </w:r>
          </w:p>
          <w:p w14:paraId="3BD72992" w14:textId="77777777" w:rsidR="002E0417" w:rsidRPr="0010289A" w:rsidRDefault="002E0417" w:rsidP="002C6EBE">
            <w:pPr>
              <w:spacing w:after="120" w:line="276" w:lineRule="auto"/>
              <w:jc w:val="both"/>
              <w:rPr>
                <w:rFonts w:eastAsiaTheme="minorHAnsi"/>
              </w:rPr>
            </w:pPr>
            <w:r w:rsidRPr="0010289A">
              <w:rPr>
                <w:rFonts w:eastAsiaTheme="minorHAnsi"/>
              </w:rPr>
              <w:t xml:space="preserve">b) oficialia Kandidato deklaracija, jeigu šalyje nenaudojama priesaikos deklaracija. Oficiali deklaracija turi </w:t>
            </w:r>
            <w:r w:rsidRPr="0010289A">
              <w:rPr>
                <w:rFonts w:eastAsiaTheme="minorHAnsi"/>
              </w:rPr>
              <w:lastRenderedPageBreak/>
              <w:t>būti patvirtinta valstybės narės ar Kandidato kilmės šalies arba šalies, kurioje jis registruotas, kompetentingos teisinės ar administracinės institucijos, notaro arba kompetentingos profesinės ar prekybos organizacijos.</w:t>
            </w:r>
          </w:p>
          <w:p w14:paraId="4862A6EC" w14:textId="77777777" w:rsidR="002E0417" w:rsidRPr="0010289A" w:rsidRDefault="002E0417" w:rsidP="002C6EBE">
            <w:pPr>
              <w:spacing w:after="120" w:line="276" w:lineRule="auto"/>
              <w:jc w:val="both"/>
              <w:rPr>
                <w:b/>
                <w:bCs/>
              </w:rPr>
            </w:pPr>
            <w:r w:rsidRPr="0010289A">
              <w:rPr>
                <w:bCs/>
              </w:rPr>
              <w:t>2. Dėl įsipareigojimų, susijusių su socialinio draudimo įmokų mokėjimu, įvykdymo i</w:t>
            </w:r>
            <w:r w:rsidRPr="0010289A">
              <w:t xml:space="preserve">š Lietuvoje įsteigtų </w:t>
            </w:r>
            <w:r w:rsidRPr="0010289A">
              <w:rPr>
                <w:bCs/>
              </w:rPr>
              <w:t>Kandidat</w:t>
            </w:r>
            <w:r w:rsidRPr="0010289A">
              <w:t xml:space="preserve">ų </w:t>
            </w:r>
            <w:r w:rsidRPr="0010289A">
              <w:rPr>
                <w:bCs/>
              </w:rPr>
              <w:t>prašoma:</w:t>
            </w:r>
          </w:p>
          <w:p w14:paraId="0BAA8042" w14:textId="430FA5F5" w:rsidR="002E0417" w:rsidRPr="0010289A" w:rsidRDefault="002E0417" w:rsidP="002C6EBE">
            <w:pPr>
              <w:spacing w:after="120" w:line="276" w:lineRule="auto"/>
              <w:jc w:val="both"/>
              <w:rPr>
                <w:bCs/>
              </w:rPr>
            </w:pPr>
            <w:r w:rsidRPr="0010289A">
              <w:rPr>
                <w:bCs/>
              </w:rPr>
              <w:t xml:space="preserve">a) Jeigu Kandidatas yra juridinis asmuo, registruotas Lietuvos Respublikoje, iš jo nereikalaujama pateikti jokių šį reikalavimą įrodančių dokumentų. Komisija savarankiškai patikrina duomenis nacionalinėje duomenų bazėje,  adresu </w:t>
            </w:r>
            <w:hyperlink r:id="rId34" w:history="1">
              <w:r w:rsidRPr="0010289A">
                <w:rPr>
                  <w:rStyle w:val="Hyperlink"/>
                  <w:bCs/>
                </w:rPr>
                <w:t>http://draudejai.sodra.lt/draudeju_viesi_duomenys/</w:t>
              </w:r>
            </w:hyperlink>
            <w:r w:rsidRPr="0010289A">
              <w:rPr>
                <w:bCs/>
              </w:rPr>
              <w:t>.</w:t>
            </w:r>
          </w:p>
          <w:p w14:paraId="27071342" w14:textId="77777777" w:rsidR="002E0417" w:rsidRPr="0010289A" w:rsidRDefault="002E0417" w:rsidP="002C6EBE">
            <w:pPr>
              <w:spacing w:after="120" w:line="276" w:lineRule="auto"/>
              <w:jc w:val="both"/>
            </w:pPr>
            <w:r w:rsidRPr="0010289A">
              <w:t xml:space="preserve">Jeigu dėl Valstybinio socialinio draudimo fondo valdybos (toliau – „Sodra“) informacinės sistemos techninių trikdžių Komisija neturės galimybės patikrinti neatlygintinai prieinamų duomenų apie tiekėją (juridinį asmenį), ji turės teisę prašyti </w:t>
            </w:r>
            <w:r w:rsidRPr="0010289A">
              <w:rPr>
                <w:bCs/>
              </w:rPr>
              <w:t>Kandidat</w:t>
            </w:r>
            <w:r w:rsidRPr="0010289A">
              <w:t xml:space="preserve">o (juridinio asmens) pateikti išrašą iš teismo sprendimo (jei toks yra) arba „Sodros“ nustatyta tvarka išduotą dokumentą, patvirtinantį atitiktį šiam reikalavimui. </w:t>
            </w:r>
            <w:r w:rsidRPr="0010289A">
              <w:rPr>
                <w:bCs/>
              </w:rPr>
              <w:t>Kandidat</w:t>
            </w:r>
            <w:r w:rsidRPr="0010289A">
              <w:t>as taip pat gali pateikti VĮ Registrų centro Lietuvos Respublikos Vyriausybės nustatyta tvarka išduotą dokumentą, patvirtinantį jungtinius kompetentingų institucijų tvarkomus duomenis.</w:t>
            </w:r>
          </w:p>
          <w:p w14:paraId="557A960E" w14:textId="77777777" w:rsidR="002E0417" w:rsidRPr="0010289A" w:rsidRDefault="002E0417" w:rsidP="002C6EBE">
            <w:pPr>
              <w:spacing w:after="120" w:line="276" w:lineRule="auto"/>
              <w:jc w:val="both"/>
            </w:pPr>
            <w:r w:rsidRPr="0010289A">
              <w:t xml:space="preserve">b) Jeigu </w:t>
            </w:r>
            <w:r w:rsidRPr="0010289A">
              <w:rPr>
                <w:bCs/>
              </w:rPr>
              <w:t>Kandidat</w:t>
            </w:r>
            <w:r w:rsidRPr="0010289A">
              <w:t xml:space="preserve">as yra fizinis asmuo, registruotas Lietuvos </w:t>
            </w:r>
            <w:r w:rsidRPr="0010289A">
              <w:lastRenderedPageBreak/>
              <w:t>Respublikoje, jis pateikia išrašą iš teismo sprendimo (jei toks yra) arba „Sodros“ išduotą dokumentą, arba VĮ Registrų centras Lietuvos Respublikos Vyriausybės nustatyta tvarka išduotą dokumentą, patvirtinantį jungtinius kompetentingų institucijų tvarkomus duomenis.</w:t>
            </w:r>
          </w:p>
          <w:p w14:paraId="5ADB7113" w14:textId="77777777" w:rsidR="002E0417" w:rsidRPr="0010289A" w:rsidRDefault="002E0417" w:rsidP="002C6EBE">
            <w:pPr>
              <w:spacing w:after="120" w:line="276" w:lineRule="auto"/>
              <w:jc w:val="both"/>
            </w:pPr>
            <w:r w:rsidRPr="0010289A">
              <w:t xml:space="preserve">Iš ne Lietuvoje įsteigtų </w:t>
            </w:r>
            <w:r w:rsidRPr="0010289A">
              <w:rPr>
                <w:bCs/>
              </w:rPr>
              <w:t>Kandidat</w:t>
            </w:r>
            <w:r w:rsidRPr="0010289A">
              <w:t>ų prašoma atitinkamos užsienio šalies kompetentingos institucijos dokumento. Jeigu Kandidatas negali pateikti  nurodytų dokumentų, nes valstybėje narėje ar atitinkamoje šalyje tokie dokumentai neišduodami arba išduodami dokumentai neapima visų šiame punkte keliamų klausimų, jie gali būti pakeisti:</w:t>
            </w:r>
          </w:p>
          <w:p w14:paraId="2F8DC583" w14:textId="77777777" w:rsidR="002E0417" w:rsidRPr="0010289A" w:rsidRDefault="002E0417" w:rsidP="002C6EBE">
            <w:pPr>
              <w:spacing w:after="120" w:line="276" w:lineRule="auto"/>
              <w:jc w:val="both"/>
            </w:pPr>
            <w:r w:rsidRPr="0010289A">
              <w:t>a) priesaikos deklaracija arba</w:t>
            </w:r>
          </w:p>
          <w:p w14:paraId="6CDF03BC" w14:textId="77777777" w:rsidR="002E0417" w:rsidRPr="0010289A" w:rsidRDefault="002E0417" w:rsidP="002C6EBE">
            <w:pPr>
              <w:spacing w:after="120" w:line="276" w:lineRule="auto"/>
              <w:jc w:val="both"/>
            </w:pPr>
            <w:r w:rsidRPr="0010289A">
              <w:t>b) oficialia Kandidato deklaracija, jeigu šalyje nenaudojama priesaikos deklaracija. Oficiali deklaracija turi būti patvirtinta valstybės narės ar Kandidato kilmės šalies arba šalies, kurioje jis registruotas, kompetentingos teisinės ar administracinės institucijos, notaro arba kompetentingos profesinės ar prekybos organizacijos.</w:t>
            </w:r>
          </w:p>
          <w:p w14:paraId="429F38A2" w14:textId="77777777" w:rsidR="002E0417" w:rsidRPr="0010289A" w:rsidRDefault="002E0417" w:rsidP="002C6EBE">
            <w:pPr>
              <w:spacing w:after="120" w:line="276" w:lineRule="auto"/>
              <w:jc w:val="both"/>
            </w:pPr>
            <w:r w:rsidRPr="0010289A">
              <w:t xml:space="preserve">Nurodyti dokumentai turi būti  išduoti </w:t>
            </w:r>
            <w:r w:rsidRPr="0010289A">
              <w:rPr>
                <w:rFonts w:eastAsiaTheme="minorHAnsi"/>
              </w:rPr>
              <w:t>ne anksčiau kaip 180 (šimtas aštuoniasdešimt)</w:t>
            </w:r>
            <w:r w:rsidRPr="0010289A">
              <w:rPr>
                <w:rFonts w:eastAsiaTheme="minorHAnsi"/>
                <w:b/>
                <w:bCs/>
              </w:rPr>
              <w:t xml:space="preserve"> </w:t>
            </w:r>
            <w:r w:rsidRPr="0010289A">
              <w:rPr>
                <w:rFonts w:eastAsiaTheme="minorHAnsi"/>
              </w:rPr>
              <w:t>dienų iki paraiškų pateikimo termino pabaigos, arba jų galiojimo laikas turi apimti šią datą.</w:t>
            </w:r>
            <w:r w:rsidRPr="0010289A">
              <w:t xml:space="preserve"> Jei dokumentas išduotas anksčiau, tačiau jame nurodytas galiojimo terminas ilgesnis nei pašalinimo pagrindų nebuvimą patvirtinančių dokumentų pagal EBVPD galutinis pateikimo terminas, toks </w:t>
            </w:r>
            <w:r w:rsidRPr="0010289A">
              <w:lastRenderedPageBreak/>
              <w:t>dokumentas jo galiojimo laikotarpiu yra priimtinas.</w:t>
            </w:r>
            <w:r w:rsidRPr="0010289A">
              <w:rPr>
                <w:b/>
                <w:bCs/>
                <w:i/>
              </w:rPr>
              <w:t xml:space="preserve"> </w:t>
            </w:r>
          </w:p>
        </w:tc>
      </w:tr>
      <w:bookmarkEnd w:id="261"/>
      <w:tr w:rsidR="002E0417" w:rsidRPr="0010289A" w14:paraId="06F5EEE7" w14:textId="77777777" w:rsidTr="001D0586">
        <w:trPr>
          <w:gridAfter w:val="1"/>
          <w:wAfter w:w="142" w:type="dxa"/>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059D1F9" w14:textId="77777777" w:rsidR="002E0417" w:rsidRPr="0010289A" w:rsidRDefault="002E0417" w:rsidP="002C6EBE">
            <w:pPr>
              <w:numPr>
                <w:ilvl w:val="0"/>
                <w:numId w:val="74"/>
              </w:numPr>
              <w:spacing w:after="120" w:line="276" w:lineRule="auto"/>
              <w:jc w:val="both"/>
              <w:rPr>
                <w:b/>
                <w:bC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0D8F3A2" w14:textId="77777777" w:rsidR="002E0417" w:rsidRPr="0010289A" w:rsidRDefault="002E0417" w:rsidP="002C6EBE">
            <w:pPr>
              <w:spacing w:after="120" w:line="276" w:lineRule="auto"/>
              <w:jc w:val="both"/>
              <w:rPr>
                <w:b/>
                <w:bCs/>
              </w:rPr>
            </w:pPr>
            <w:r w:rsidRPr="0010289A">
              <w:rPr>
                <w:bCs/>
              </w:rPr>
              <w:t>Kandida</w:t>
            </w:r>
            <w:r w:rsidRPr="0010289A">
              <w:rPr>
                <w:rFonts w:eastAsia="Yu Mincho"/>
                <w:bCs/>
              </w:rPr>
              <w:t>s</w:t>
            </w:r>
            <w:r w:rsidRPr="0010289A">
              <w:t xml:space="preserve"> su kitais Kandidatais yra sudaręs susitarimų, kuriais siekiama iškreipti konkurenciją Skelbiamose derybose, ir Komisija dėl to turi įtikinamų duomenų.</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074DD8" w14:textId="77777777" w:rsidR="002E0417" w:rsidRPr="0010289A" w:rsidRDefault="002E0417" w:rsidP="002C6EBE">
            <w:pPr>
              <w:spacing w:after="120" w:line="276" w:lineRule="auto"/>
              <w:jc w:val="both"/>
            </w:pPr>
            <w:r w:rsidRPr="0010289A">
              <w:t>VPĮ 46 straipsnio 4 dalies 1 punktas</w:t>
            </w:r>
          </w:p>
          <w:p w14:paraId="49420F97" w14:textId="77777777" w:rsidR="002E0417" w:rsidRPr="0010289A" w:rsidRDefault="002E0417" w:rsidP="002C6EBE">
            <w:pPr>
              <w:spacing w:after="120" w:line="276" w:lineRule="auto"/>
              <w:jc w:val="both"/>
            </w:pPr>
            <w:r w:rsidRPr="0010289A">
              <w:t>EBVPD III dalies C10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5CEF92" w14:textId="77777777" w:rsidR="002E0417" w:rsidRPr="0010289A" w:rsidRDefault="002E0417" w:rsidP="002C6EBE">
            <w:pPr>
              <w:spacing w:after="120" w:line="276" w:lineRule="auto"/>
              <w:jc w:val="both"/>
            </w:pPr>
            <w:r w:rsidRPr="0010289A">
              <w:t>Iš Kandidatų papildomų įrodančių dokumentų neprašoma, užtenka pateikto užpildyto EBVPD.</w:t>
            </w:r>
          </w:p>
          <w:p w14:paraId="365F741B" w14:textId="77777777" w:rsidR="002E0417" w:rsidRPr="0010289A" w:rsidRDefault="002E0417" w:rsidP="002C6EBE">
            <w:pPr>
              <w:spacing w:after="120" w:line="276" w:lineRule="auto"/>
              <w:jc w:val="both"/>
              <w:rPr>
                <w:b/>
                <w:bCs/>
                <w:iCs/>
              </w:rPr>
            </w:pPr>
          </w:p>
        </w:tc>
      </w:tr>
      <w:tr w:rsidR="002E0417" w:rsidRPr="0010289A" w14:paraId="62146FFF" w14:textId="77777777" w:rsidTr="001D0586">
        <w:trPr>
          <w:gridAfter w:val="1"/>
          <w:wAfter w:w="142" w:type="dxa"/>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3DAC526" w14:textId="77777777" w:rsidR="002E0417" w:rsidRPr="0010289A" w:rsidRDefault="002E0417" w:rsidP="002C6EBE">
            <w:pPr>
              <w:numPr>
                <w:ilvl w:val="0"/>
                <w:numId w:val="74"/>
              </w:numPr>
              <w:spacing w:after="120" w:line="276" w:lineRule="auto"/>
              <w:jc w:val="both"/>
              <w:rPr>
                <w:b/>
                <w:bC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ACA033F" w14:textId="77777777" w:rsidR="002E0417" w:rsidRPr="0010289A" w:rsidRDefault="002E0417" w:rsidP="002C6EBE">
            <w:pPr>
              <w:spacing w:after="120" w:line="276" w:lineRule="auto"/>
              <w:jc w:val="both"/>
            </w:pPr>
            <w:r w:rsidRPr="0010289A">
              <w:t xml:space="preserve">Kandidatas Skelbiamų derybų metu pateko į interesų konflikto situaciją, kaip apibrėžta VPĮ 21 straipsnyje, ir atitinkamos padėties negalima ištaisyti. </w:t>
            </w:r>
          </w:p>
          <w:p w14:paraId="52EB4374" w14:textId="77777777" w:rsidR="002E0417" w:rsidRPr="0010289A" w:rsidRDefault="002E0417" w:rsidP="002C6EBE">
            <w:pPr>
              <w:spacing w:after="120" w:line="276" w:lineRule="auto"/>
              <w:jc w:val="both"/>
            </w:pPr>
            <w:r w:rsidRPr="0010289A">
              <w:t>Laikoma, kad atitinkamos padėties dėl interesų konflikto negalima ištaisyti, jeigu į interesų konfliktą patekę asmenys nulėmė Komisijos ar Valdžios subjekto sprendimus ir šių sprendimų pakeitimas prieštarautų VPĮ nuostatoms.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87A27E" w14:textId="77777777" w:rsidR="002E0417" w:rsidRPr="0010289A" w:rsidRDefault="002E0417" w:rsidP="002C6EBE">
            <w:pPr>
              <w:spacing w:after="120" w:line="276" w:lineRule="auto"/>
              <w:jc w:val="both"/>
            </w:pPr>
            <w:r w:rsidRPr="0010289A">
              <w:t>VPĮ 46 straipsnio 4 dalies 2 punktas</w:t>
            </w:r>
          </w:p>
          <w:p w14:paraId="3C717E16" w14:textId="77777777" w:rsidR="002E0417" w:rsidRPr="0010289A" w:rsidRDefault="002E0417" w:rsidP="002C6EBE">
            <w:pPr>
              <w:spacing w:after="120" w:line="276" w:lineRule="auto"/>
              <w:jc w:val="both"/>
            </w:pPr>
            <w:r w:rsidRPr="0010289A">
              <w:t>EBVPD III dalies C12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FEE250" w14:textId="77777777" w:rsidR="002E0417" w:rsidRPr="0010289A" w:rsidRDefault="002E0417" w:rsidP="002C6EBE">
            <w:pPr>
              <w:spacing w:after="120" w:line="276" w:lineRule="auto"/>
              <w:jc w:val="both"/>
            </w:pPr>
            <w:r w:rsidRPr="0010289A">
              <w:t>Iš Kandidatų papildomų įrodančių dokumentų neprašoma, užtenka pateikto užpildyto EBVPD.</w:t>
            </w:r>
          </w:p>
          <w:p w14:paraId="153D0C7A" w14:textId="77777777" w:rsidR="002E0417" w:rsidRPr="0010289A" w:rsidRDefault="002E0417" w:rsidP="002C6EBE">
            <w:pPr>
              <w:spacing w:after="120" w:line="276" w:lineRule="auto"/>
              <w:jc w:val="both"/>
              <w:rPr>
                <w:iCs/>
              </w:rPr>
            </w:pPr>
          </w:p>
        </w:tc>
      </w:tr>
      <w:tr w:rsidR="002E0417" w:rsidRPr="0010289A" w14:paraId="76C6D394" w14:textId="77777777" w:rsidTr="001D0586">
        <w:trPr>
          <w:gridAfter w:val="1"/>
          <w:wAfter w:w="142" w:type="dxa"/>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5197502" w14:textId="77777777" w:rsidR="002E0417" w:rsidRPr="0010289A" w:rsidRDefault="002E0417" w:rsidP="002C6EBE">
            <w:pPr>
              <w:numPr>
                <w:ilvl w:val="0"/>
                <w:numId w:val="74"/>
              </w:numPr>
              <w:spacing w:after="120" w:line="276" w:lineRule="auto"/>
              <w:jc w:val="both"/>
              <w:rPr>
                <w:b/>
                <w:bC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CAAB2BA" w14:textId="77777777" w:rsidR="002E0417" w:rsidRPr="0010289A" w:rsidRDefault="002E0417" w:rsidP="002C6EBE">
            <w:pPr>
              <w:spacing w:after="120" w:line="276" w:lineRule="auto"/>
              <w:jc w:val="both"/>
            </w:pPr>
            <w:r w:rsidRPr="0010289A">
              <w:t>Pažeista konkurencija, kaip nustatyta VPĮ 27 straipsnio 3 ir 4 dalyse, ir atitinkamos padėties negalima ištaisyti.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978414" w14:textId="77777777" w:rsidR="002E0417" w:rsidRPr="0010289A" w:rsidRDefault="002E0417" w:rsidP="002C6EBE">
            <w:pPr>
              <w:spacing w:after="120" w:line="276" w:lineRule="auto"/>
              <w:jc w:val="both"/>
            </w:pPr>
            <w:r w:rsidRPr="0010289A">
              <w:t>VPĮ 46 straipsnio 4 dalies 3 punktas</w:t>
            </w:r>
          </w:p>
          <w:p w14:paraId="3EB2CC81" w14:textId="77777777" w:rsidR="002E0417" w:rsidRPr="0010289A" w:rsidRDefault="002E0417" w:rsidP="002C6EBE">
            <w:pPr>
              <w:spacing w:after="120" w:line="276" w:lineRule="auto"/>
              <w:jc w:val="both"/>
            </w:pPr>
            <w:r w:rsidRPr="0010289A">
              <w:t xml:space="preserve">EBVPD III dalies C13 punktas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5C5783" w14:textId="77777777" w:rsidR="002E0417" w:rsidRPr="0010289A" w:rsidRDefault="002E0417" w:rsidP="002C6EBE">
            <w:pPr>
              <w:spacing w:after="120" w:line="276" w:lineRule="auto"/>
              <w:jc w:val="both"/>
            </w:pPr>
            <w:r w:rsidRPr="0010289A">
              <w:t>Iš Kandidatų papildomų įrodančių dokumentų neprašoma, užtenka pateikto užpildyto EBVPD.</w:t>
            </w:r>
          </w:p>
          <w:p w14:paraId="2D9636F3" w14:textId="77777777" w:rsidR="002E0417" w:rsidRPr="0010289A" w:rsidRDefault="002E0417" w:rsidP="002C6EBE">
            <w:pPr>
              <w:spacing w:after="120" w:line="276" w:lineRule="auto"/>
              <w:jc w:val="both"/>
              <w:rPr>
                <w:iCs/>
              </w:rPr>
            </w:pPr>
          </w:p>
        </w:tc>
      </w:tr>
      <w:tr w:rsidR="002E0417" w:rsidRPr="0010289A" w14:paraId="384EC39A" w14:textId="77777777" w:rsidTr="001D0586">
        <w:trPr>
          <w:gridAfter w:val="1"/>
          <w:wAfter w:w="142" w:type="dxa"/>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4AFC3A9" w14:textId="77777777" w:rsidR="002E0417" w:rsidRPr="0010289A" w:rsidRDefault="002E0417" w:rsidP="002C6EBE">
            <w:pPr>
              <w:numPr>
                <w:ilvl w:val="0"/>
                <w:numId w:val="74"/>
              </w:numPr>
              <w:spacing w:after="120" w:line="276" w:lineRule="auto"/>
              <w:jc w:val="both"/>
              <w:rPr>
                <w:b/>
                <w:bC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5F1FDA4" w14:textId="77777777" w:rsidR="002E0417" w:rsidRPr="0010289A" w:rsidRDefault="002E0417" w:rsidP="002C6EBE">
            <w:pPr>
              <w:spacing w:after="120" w:line="276" w:lineRule="auto"/>
              <w:jc w:val="both"/>
            </w:pPr>
            <w:r w:rsidRPr="0010289A">
              <w:t xml:space="preserve">Kandidatas Skelbiamų derybų procedūrų metu nuslėpė informaciją ar pateikė melagingą informaciją apie atitiktį VPĮ 46 ir 47 straipsniuose nustatytiems reikalavimams, ir Komisija gali tai įrodyti bet kokiomis teisėtomis priemonėmis, arba Kandidatas dėl pateiktos melagingos informacijos negali pateikti patvirtinančių dokumentų, reikalaujamų pagal VPĮ 50 straipsnį. </w:t>
            </w:r>
          </w:p>
          <w:p w14:paraId="4F9C4ED9" w14:textId="77777777" w:rsidR="002E0417" w:rsidRPr="0010289A" w:rsidRDefault="002E0417" w:rsidP="002C6EBE">
            <w:pPr>
              <w:spacing w:after="120" w:line="276" w:lineRule="auto"/>
              <w:jc w:val="both"/>
            </w:pPr>
            <w:r w:rsidRPr="0010289A">
              <w:lastRenderedPageBreak/>
              <w:t xml:space="preserve">Šiuo pagrindu Kandidatas taip pat pašalinamas iš Skelbiamų derybų procedūros, kai ankstesnių procedūrų, atliktų VPĮ, Viešųjų pirkimų, atliekamų gynybos ir saugumo srityje, įstatymo, Pirkimų, atliekamų vandentvarkos, energetikos, transporto ar pašto paslaugų srities perkančiųjų subjektų, įstatymo ar Koncesijų įstatymo nustatyta tvarka, metu nuslėpė informaciją ar pateikė šiame punkte nurodytą melagingą informaciją arba Kandidatas dėl pateiktos melagingos informacijos negalėjo pateikti patvirtinančių dokumentų, reikalaujamų pagal VPĮ 50 straipsnį, dėl ko per pastaruosius vienus metus buvo pašalintas iš pirkimo ar koncesijos suteikimo procedūrų. </w:t>
            </w:r>
          </w:p>
          <w:p w14:paraId="3A89C59B" w14:textId="77777777" w:rsidR="002E0417" w:rsidRPr="0010289A" w:rsidRDefault="002E0417" w:rsidP="002C6EBE">
            <w:pPr>
              <w:spacing w:after="120" w:line="276" w:lineRule="auto"/>
              <w:jc w:val="both"/>
            </w:pPr>
            <w:r w:rsidRPr="0010289A">
              <w:t>Šiuo pagrindu Kandidatas taip pat pašalinamas iš Skelbiamų derybų procedūros, kai, vadovaujantis kitų valstybių teisės aktais, ankstesnių procedūrų metu jis nuslėpė informaciją ar pateikė melagingą informaciją arba dėl melagingos informacijos pateikimo negalėjo pateikti patvirtinančių dokumentų, dėl ko per pastaruosius vienus metus buvo pašalintas iš pirkimo ar koncesijos suteikimo procedūrų arba taikomos kitos panašios sankcijos.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6E9EEE" w14:textId="77777777" w:rsidR="002E0417" w:rsidRPr="0010289A" w:rsidRDefault="002E0417" w:rsidP="002C6EBE">
            <w:pPr>
              <w:spacing w:after="120" w:line="276" w:lineRule="auto"/>
              <w:jc w:val="both"/>
            </w:pPr>
            <w:r w:rsidRPr="0010289A">
              <w:lastRenderedPageBreak/>
              <w:t>VPĮ 46 straipsnio 4 dalies 4 punktas</w:t>
            </w:r>
          </w:p>
          <w:p w14:paraId="78D3DF35" w14:textId="77777777" w:rsidR="002E0417" w:rsidRPr="0010289A" w:rsidRDefault="002E0417" w:rsidP="002C6EBE">
            <w:pPr>
              <w:spacing w:after="120" w:line="276" w:lineRule="auto"/>
              <w:jc w:val="both"/>
            </w:pPr>
            <w:r w:rsidRPr="0010289A">
              <w:t xml:space="preserve">EBVPD III dalies C15 punktas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26F0C8" w14:textId="2900D21D" w:rsidR="002E0417" w:rsidRPr="0010289A" w:rsidRDefault="002E0417" w:rsidP="002C6EBE">
            <w:pPr>
              <w:spacing w:after="120" w:line="276" w:lineRule="auto"/>
              <w:jc w:val="both"/>
              <w:rPr>
                <w:u w:val="single"/>
              </w:rPr>
            </w:pPr>
            <w:r w:rsidRPr="0010289A">
              <w:t xml:space="preserve">Iš Lietuvoje įsteigtų Kandidatų papildomų įrodančių dokumentų neprašoma, užtenka pateikto užpildyto EBVPD. Priimant sprendimus dėl Kandidato pašalinimo iš Skelbiamų derybų procedūros šiame punkte nurodytu pašalinimo pagrindu, be kita ko, gali būti atsižvelgiama į pagal VPĮ 52 straipsnį skelbiamą informaciją adresu </w:t>
            </w:r>
            <w:hyperlink r:id="rId35" w:history="1">
              <w:r w:rsidRPr="0010289A">
                <w:rPr>
                  <w:rStyle w:val="Hyperlink"/>
                </w:rPr>
                <w:t>https://vpt.lrv.lt/melaginga-</w:t>
              </w:r>
              <w:r w:rsidRPr="0010289A">
                <w:rPr>
                  <w:rStyle w:val="Hyperlink"/>
                </w:rPr>
                <w:lastRenderedPageBreak/>
                <w:t>informacija-pateikusiu-tiekeju-sarasas-3</w:t>
              </w:r>
            </w:hyperlink>
          </w:p>
          <w:p w14:paraId="37F024AA" w14:textId="77777777" w:rsidR="002E0417" w:rsidRPr="0010289A" w:rsidRDefault="002E0417" w:rsidP="002C6EBE">
            <w:pPr>
              <w:spacing w:after="120" w:line="276" w:lineRule="auto"/>
              <w:jc w:val="both"/>
              <w:rPr>
                <w:bCs/>
                <w:iCs/>
              </w:rPr>
            </w:pPr>
            <w:r w:rsidRPr="0010289A">
              <w:rPr>
                <w:bCs/>
                <w:iCs/>
              </w:rPr>
              <w:t xml:space="preserve">Iš ne Lietuvoje įsteigtų Kandidatų </w:t>
            </w:r>
            <w:r w:rsidRPr="0010289A">
              <w:t>prašoma</w:t>
            </w:r>
            <w:r w:rsidRPr="0010289A">
              <w:rPr>
                <w:bCs/>
                <w:iCs/>
              </w:rPr>
              <w:t xml:space="preserve"> atitinkamos užsienio šalies institucijos dokumento, tik tuo atveju</w:t>
            </w:r>
            <w:r w:rsidRPr="0010289A">
              <w:t xml:space="preserve"> </w:t>
            </w:r>
            <w:r w:rsidRPr="0010289A">
              <w:rPr>
                <w:bCs/>
                <w:iCs/>
              </w:rPr>
              <w:t>jeigu tokie išduodami.</w:t>
            </w:r>
          </w:p>
          <w:p w14:paraId="12BB58EA" w14:textId="77777777" w:rsidR="002E0417" w:rsidRPr="0010289A" w:rsidRDefault="002E0417" w:rsidP="002C6EBE">
            <w:pPr>
              <w:spacing w:after="120" w:line="276" w:lineRule="auto"/>
              <w:jc w:val="both"/>
            </w:pPr>
          </w:p>
        </w:tc>
      </w:tr>
      <w:tr w:rsidR="002E0417" w:rsidRPr="0010289A" w14:paraId="4D5EDE63" w14:textId="77777777" w:rsidTr="001D0586">
        <w:trPr>
          <w:gridAfter w:val="1"/>
          <w:wAfter w:w="142" w:type="dxa"/>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0B2C66F" w14:textId="77777777" w:rsidR="002E0417" w:rsidRPr="0010289A" w:rsidRDefault="002E0417" w:rsidP="002C6EBE">
            <w:pPr>
              <w:numPr>
                <w:ilvl w:val="0"/>
                <w:numId w:val="74"/>
              </w:numPr>
              <w:spacing w:after="120" w:line="276" w:lineRule="auto"/>
              <w:jc w:val="both"/>
              <w:rPr>
                <w:b/>
                <w:bC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57361D9" w14:textId="77777777" w:rsidR="002E0417" w:rsidRPr="0010289A" w:rsidRDefault="002E0417" w:rsidP="002C6EBE">
            <w:pPr>
              <w:spacing w:after="120" w:line="276" w:lineRule="auto"/>
              <w:jc w:val="both"/>
            </w:pPr>
            <w:r w:rsidRPr="0010289A">
              <w:t xml:space="preserve">Kandidatas Skelbiamų derybų metu ėmėsi neteisėtų veiksmų, siekdamas daryti įtaką Komisijos sprendimams, gauti konfidencialios informacijos, kuri suteiktų jam neteisėtą pranašumą Skelbiamų derybų procedūroje, ar teikė klaidinančią informaciją, kuri gali </w:t>
            </w:r>
            <w:r w:rsidRPr="0010289A">
              <w:lastRenderedPageBreak/>
              <w:t>daryti esminę įtaką Komisijos sprendimams dėl Kandidatų pašalinimo, jų kvalifikacijos vertinimo, laimėtojo nustatymo, ir Komisija gali tai įrodyti bet kokiomis teisėtomis priemonėmis.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7D8D49" w14:textId="77777777" w:rsidR="002E0417" w:rsidRPr="0010289A" w:rsidRDefault="002E0417" w:rsidP="002C6EBE">
            <w:pPr>
              <w:spacing w:after="120" w:line="276" w:lineRule="auto"/>
              <w:jc w:val="both"/>
            </w:pPr>
            <w:r w:rsidRPr="0010289A">
              <w:lastRenderedPageBreak/>
              <w:t>VPĮ 46 straipsnio 4 dalies 5 punktas</w:t>
            </w:r>
          </w:p>
          <w:p w14:paraId="29A1FFFD" w14:textId="77777777" w:rsidR="002E0417" w:rsidRPr="0010289A" w:rsidRDefault="002E0417" w:rsidP="002C6EBE">
            <w:pPr>
              <w:spacing w:after="120" w:line="276" w:lineRule="auto"/>
              <w:jc w:val="both"/>
            </w:pPr>
            <w:r w:rsidRPr="0010289A">
              <w:t>EBVPD III dalies C15 punktas</w:t>
            </w:r>
          </w:p>
          <w:p w14:paraId="46E657EA" w14:textId="77777777" w:rsidR="002E0417" w:rsidRPr="0010289A" w:rsidRDefault="002E0417" w:rsidP="002C6EBE">
            <w:pPr>
              <w:spacing w:after="120" w:line="276" w:lineRule="auto"/>
              <w:jc w:val="both"/>
            </w:pPr>
          </w:p>
          <w:p w14:paraId="0DC77F08" w14:textId="77777777" w:rsidR="002E0417" w:rsidRPr="0010289A" w:rsidRDefault="002E0417" w:rsidP="002C6EBE">
            <w:pPr>
              <w:spacing w:after="120" w:line="276" w:lineRule="auto"/>
              <w:jc w:val="both"/>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611346" w14:textId="77777777" w:rsidR="002E0417" w:rsidRPr="0010289A" w:rsidRDefault="002E0417" w:rsidP="002C6EBE">
            <w:pPr>
              <w:spacing w:after="120" w:line="276" w:lineRule="auto"/>
              <w:jc w:val="both"/>
            </w:pPr>
            <w:r w:rsidRPr="0010289A">
              <w:lastRenderedPageBreak/>
              <w:t>Iš Kandidatų papildomų įrodančių dokumentų neprašoma, užtenka pateikto užpildyto EBVPD.</w:t>
            </w:r>
          </w:p>
          <w:p w14:paraId="5C2D3533" w14:textId="77777777" w:rsidR="002E0417" w:rsidRPr="0010289A" w:rsidRDefault="002E0417" w:rsidP="002C6EBE">
            <w:pPr>
              <w:spacing w:after="120" w:line="276" w:lineRule="auto"/>
              <w:jc w:val="both"/>
              <w:rPr>
                <w:iCs/>
              </w:rPr>
            </w:pPr>
          </w:p>
        </w:tc>
      </w:tr>
      <w:tr w:rsidR="002E0417" w:rsidRPr="0010289A" w14:paraId="338E455E" w14:textId="77777777" w:rsidTr="001D0586">
        <w:trPr>
          <w:gridAfter w:val="1"/>
          <w:wAfter w:w="142" w:type="dxa"/>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B865547" w14:textId="77777777" w:rsidR="002E0417" w:rsidRPr="0010289A" w:rsidRDefault="002E0417" w:rsidP="002C6EBE">
            <w:pPr>
              <w:numPr>
                <w:ilvl w:val="0"/>
                <w:numId w:val="74"/>
              </w:numPr>
              <w:spacing w:after="120" w:line="276" w:lineRule="auto"/>
              <w:jc w:val="both"/>
              <w:rPr>
                <w:b/>
                <w:bC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B827269" w14:textId="77777777" w:rsidR="002E0417" w:rsidRPr="0010289A" w:rsidRDefault="002E0417" w:rsidP="002C6EBE">
            <w:pPr>
              <w:spacing w:after="120" w:line="276" w:lineRule="auto"/>
              <w:jc w:val="both"/>
            </w:pPr>
            <w:r w:rsidRPr="0010289A">
              <w:t xml:space="preserve">Kandidatas yra neįvykdęs sutarties, sudarytos vadovaujantis VPĮ, Viešųjų pirkimų, atliekamų gynybos ir saugumo srityje, įstatymu ar Pirkimų, atliekamų vandentvarkos, energetikos, transporto ar pašto paslaugų srities perkančiųjų subjektų, įstatymu, ar koncesijos sutarties arba yra netinkamai ją įvykdęs ir tai buvo esminis sutarties pažeidimas, kaip nustatyta Civilinio kodekso 6.217 straipsnyje (toliau – esminis sutarties pažeidimas), dėl kurio per pastaruosius 3 (tris) metus buvo nutraukta sutartis arba per pastaruosius 3 (tris) metus buvo priimtas ir įsiteisėjęs teismo sprendimas, kuriuo tenkinamas perkančiosios organizacijos, perkančiojo subjekto ar suteikiančiosios institucijos reikalavimas atlyginti nuostolius, patirtus dėl to, kad Kandidatas sutartyje nustatytą esminę sutarties sąlygą vykdė su dideliais arba nuolatiniais trūkumais, ar per pastaruosius 3 (tris) metus buvo priimtas Valdžios subjekto sprendimas, kad Kandidatas sutartyje nustatytą esminę sutarties sąlygą vykdė su dideliais arba nuolatiniais trūkumais ir dėl to buvo pritaikyta sutartyje nustatyta sankcija. </w:t>
            </w:r>
          </w:p>
          <w:p w14:paraId="566C1C61" w14:textId="77777777" w:rsidR="002E0417" w:rsidRPr="0010289A" w:rsidRDefault="002E0417" w:rsidP="002C6EBE">
            <w:pPr>
              <w:spacing w:after="120" w:line="276" w:lineRule="auto"/>
              <w:jc w:val="both"/>
            </w:pPr>
            <w:r w:rsidRPr="0010289A">
              <w:t xml:space="preserve">Šiuo pagrindu Kandidatas taip pat pašalinamas iš Skelbiamų derybų procedūros, kai, vadovaujantis kitų </w:t>
            </w:r>
            <w:r w:rsidRPr="0010289A">
              <w:lastRenderedPageBreak/>
              <w:t>valstybių teisės aktais, per pastaruosius 3 (tris) metus nustatyta, kad jis, vykdydamas ankstesnę sutartį, ankstesnę sutartį su perkančiuoju subjektu arba ankstesnę koncesijos sutartį, sutartyje nustatytą esminį reikalavimą vykdė su dideliais arba nuolatiniais trūkumais ir dėl to ta ankstesnė sutartis buvo nutraukta anksčiau, negu toje sutartyje nustatytas jos galiojimo terminas, buvo pareikalauta atlyginti žalą ar taikomos kitos panašios sankcijos.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89A75C" w14:textId="77777777" w:rsidR="002E0417" w:rsidRPr="0010289A" w:rsidRDefault="002E0417" w:rsidP="002C6EBE">
            <w:pPr>
              <w:spacing w:after="120" w:line="276" w:lineRule="auto"/>
              <w:jc w:val="both"/>
            </w:pPr>
            <w:r w:rsidRPr="0010289A">
              <w:lastRenderedPageBreak/>
              <w:t>VPĮ 46 straipsnio 4 dalies 6 punktas</w:t>
            </w:r>
          </w:p>
          <w:p w14:paraId="17E61A0A" w14:textId="77777777" w:rsidR="002E0417" w:rsidRPr="0010289A" w:rsidRDefault="002E0417" w:rsidP="002C6EBE">
            <w:pPr>
              <w:spacing w:after="120" w:line="276" w:lineRule="auto"/>
              <w:jc w:val="both"/>
            </w:pPr>
            <w:r w:rsidRPr="0010289A">
              <w:t>EBVPD III dalies C14 punktas</w:t>
            </w:r>
          </w:p>
          <w:p w14:paraId="7181AC26" w14:textId="77777777" w:rsidR="002E0417" w:rsidRPr="0010289A" w:rsidRDefault="002E0417" w:rsidP="002C6EBE">
            <w:pPr>
              <w:spacing w:after="120" w:line="276" w:lineRule="auto"/>
              <w:jc w:val="both"/>
            </w:pPr>
          </w:p>
          <w:p w14:paraId="16B628B1" w14:textId="77777777" w:rsidR="002E0417" w:rsidRPr="0010289A" w:rsidRDefault="002E0417" w:rsidP="002C6EBE">
            <w:pPr>
              <w:spacing w:after="120" w:line="276" w:lineRule="auto"/>
              <w:jc w:val="both"/>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43BD94" w14:textId="77777777" w:rsidR="002E0417" w:rsidRPr="0010289A" w:rsidRDefault="002E0417" w:rsidP="002C6EBE">
            <w:pPr>
              <w:spacing w:after="120" w:line="276" w:lineRule="auto"/>
              <w:jc w:val="both"/>
            </w:pPr>
            <w:r w:rsidRPr="0010289A">
              <w:t xml:space="preserve">Iš Lietuvoje įsteigtų Kandidatų papildomų įrodančių dokumentų neprašoma, užtenka pateikto užpildyto EBVPD. Priimant sprendimus dėl Kandidato pašalinimo iš pirkimo procedūros šiame punkte nurodytu pašalinimo pagrindu, gali būti atsižvelgiama į pagal VPĮ 91 straipsnį skelbiamą informaciją: </w:t>
            </w:r>
          </w:p>
          <w:p w14:paraId="72CCC834" w14:textId="75CBFF32" w:rsidR="002E0417" w:rsidRPr="0010289A" w:rsidRDefault="00C84F96" w:rsidP="002C6EBE">
            <w:pPr>
              <w:spacing w:after="120" w:line="276" w:lineRule="auto"/>
              <w:jc w:val="both"/>
            </w:pPr>
            <w:hyperlink r:id="rId36" w:history="1">
              <w:r w:rsidR="002E0417" w:rsidRPr="0010289A">
                <w:rPr>
                  <w:rStyle w:val="Hyperlink"/>
                </w:rPr>
                <w:t>https://vpt.lrv.lt/lt/pasalinimo-pagrindai-1/nepatikimi-tiekejai-1</w:t>
              </w:r>
            </w:hyperlink>
          </w:p>
          <w:p w14:paraId="3529733E" w14:textId="5281696B" w:rsidR="002E0417" w:rsidRPr="0010289A" w:rsidRDefault="00C84F96" w:rsidP="002C6EBE">
            <w:pPr>
              <w:spacing w:after="120" w:line="276" w:lineRule="auto"/>
              <w:jc w:val="both"/>
            </w:pPr>
            <w:hyperlink r:id="rId37" w:history="1">
              <w:r w:rsidR="002E0417" w:rsidRPr="0010289A">
                <w:rPr>
                  <w:rStyle w:val="Hyperlink"/>
                </w:rPr>
                <w:t>https://vpt.lrv.lt/lt/pasalinimo-pagrindai-1/nepatikimu-koncesininku-sarasas-1/nepatikimu-koncesininku-sarasas</w:t>
              </w:r>
            </w:hyperlink>
          </w:p>
          <w:p w14:paraId="1236F136" w14:textId="77777777" w:rsidR="002E0417" w:rsidRPr="0010289A" w:rsidRDefault="002E0417" w:rsidP="002C6EBE">
            <w:pPr>
              <w:spacing w:after="120" w:line="276" w:lineRule="auto"/>
              <w:jc w:val="both"/>
            </w:pPr>
            <w:r w:rsidRPr="0010289A">
              <w:rPr>
                <w:bCs/>
                <w:iCs/>
              </w:rPr>
              <w:t xml:space="preserve">Iš ne Lietuvoje įsteigtų Kandidatų </w:t>
            </w:r>
            <w:r w:rsidRPr="0010289A">
              <w:t>prašoma</w:t>
            </w:r>
            <w:r w:rsidRPr="0010289A">
              <w:rPr>
                <w:bCs/>
                <w:iCs/>
              </w:rPr>
              <w:t xml:space="preserve"> atitinkamos užsienio šalies institucijos dokumento, tik tuo atveju</w:t>
            </w:r>
            <w:r w:rsidRPr="0010289A">
              <w:t xml:space="preserve"> </w:t>
            </w:r>
            <w:r w:rsidRPr="0010289A">
              <w:rPr>
                <w:bCs/>
                <w:iCs/>
              </w:rPr>
              <w:t>jeigu tokie išduodami.</w:t>
            </w:r>
          </w:p>
          <w:p w14:paraId="60D0565E" w14:textId="77777777" w:rsidR="002E0417" w:rsidRPr="0010289A" w:rsidRDefault="002E0417" w:rsidP="002C6EBE">
            <w:pPr>
              <w:spacing w:after="120" w:line="276" w:lineRule="auto"/>
              <w:jc w:val="both"/>
            </w:pPr>
          </w:p>
        </w:tc>
      </w:tr>
      <w:tr w:rsidR="002E0417" w:rsidRPr="0010289A" w14:paraId="2D8F158C" w14:textId="77777777" w:rsidTr="001D0586">
        <w:trPr>
          <w:gridAfter w:val="1"/>
          <w:wAfter w:w="142" w:type="dxa"/>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07EC3B" w14:textId="77777777" w:rsidR="002E0417" w:rsidRPr="0010289A" w:rsidRDefault="002E0417" w:rsidP="002C6EBE">
            <w:pPr>
              <w:numPr>
                <w:ilvl w:val="0"/>
                <w:numId w:val="74"/>
              </w:numPr>
              <w:spacing w:after="120" w:line="276" w:lineRule="auto"/>
              <w:jc w:val="both"/>
            </w:pPr>
          </w:p>
          <w:p w14:paraId="6EFE7F67" w14:textId="77777777" w:rsidR="002E0417" w:rsidRPr="0010289A" w:rsidRDefault="002E0417" w:rsidP="002C6EBE">
            <w:pPr>
              <w:spacing w:after="120" w:line="276" w:lineRule="auto"/>
              <w:jc w:val="both"/>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6A88E1" w14:textId="77777777" w:rsidR="002E0417" w:rsidRPr="0010289A" w:rsidRDefault="002E0417" w:rsidP="002C6EBE">
            <w:pPr>
              <w:spacing w:after="120" w:line="276" w:lineRule="auto"/>
              <w:jc w:val="both"/>
            </w:pPr>
            <w:r w:rsidRPr="0010289A">
              <w:t>Kandidatas yra padaręs rimtą profesinį pažeidimą, dėl kurio Komisija abejoja jo sąžiningumu, kai jis</w:t>
            </w:r>
            <w:bookmarkStart w:id="262" w:name="part_030e6c6c64ba4f96a23474e439d1b80c"/>
            <w:bookmarkEnd w:id="262"/>
            <w:r w:rsidRPr="0010289A">
              <w:t xml:space="preserve"> yra padaręs finansinės atskaitomybės ir audito teisės aktų pažeidimą ir nuo jo padarymo dienos praėjo mažiau kaip 1 (vieni) metai.</w:t>
            </w:r>
          </w:p>
          <w:p w14:paraId="76120051" w14:textId="77777777" w:rsidR="002E0417" w:rsidRPr="0010289A" w:rsidRDefault="002E0417" w:rsidP="002C6EBE">
            <w:pPr>
              <w:spacing w:after="120" w:line="276" w:lineRule="auto"/>
              <w:jc w:val="both"/>
              <w:rPr>
                <w:b/>
              </w:rPr>
            </w:pP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A328CD" w14:textId="77777777" w:rsidR="002E0417" w:rsidRPr="0010289A" w:rsidRDefault="002E0417" w:rsidP="002C6EBE">
            <w:pPr>
              <w:spacing w:after="120" w:line="276" w:lineRule="auto"/>
              <w:jc w:val="both"/>
            </w:pPr>
            <w:r w:rsidRPr="0010289A">
              <w:t>VPĮ 46 straipsnio 4 dalies 7 punkto a papunktis</w:t>
            </w:r>
          </w:p>
          <w:p w14:paraId="2D61003D" w14:textId="77777777" w:rsidR="002E0417" w:rsidRPr="0010289A" w:rsidRDefault="002E0417" w:rsidP="002C6EBE">
            <w:pPr>
              <w:spacing w:after="120" w:line="276" w:lineRule="auto"/>
              <w:jc w:val="both"/>
            </w:pPr>
            <w:r w:rsidRPr="0010289A">
              <w:t>EBVPD III dalies C11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52EDBC" w14:textId="698EA90D" w:rsidR="002E0417" w:rsidRPr="0010289A" w:rsidRDefault="002E0417" w:rsidP="002C6EBE">
            <w:pPr>
              <w:spacing w:after="120" w:line="276" w:lineRule="auto"/>
              <w:jc w:val="both"/>
            </w:pPr>
            <w:r w:rsidRPr="0010289A">
              <w:t>Iš Lietuvoje įsteigtų Kandidatų papildomų įrodančių dokumentų neprašoma, užtenka pateikto užpildyto EBVPD. Priimant sprendimus dėl Kandidato pašalinimo iš Skelbiamų derybų procedūros šiame punkte nurodytu pašalinimo pagrindu, be kita ko, atsižvelgiama į</w:t>
            </w:r>
            <w:r w:rsidRPr="0010289A">
              <w:rPr>
                <w:b/>
                <w:bCs/>
              </w:rPr>
              <w:t xml:space="preserve"> </w:t>
            </w:r>
            <w:r w:rsidRPr="0010289A">
              <w:t xml:space="preserve">nacionalinėje duomenų bazėje adresu </w:t>
            </w:r>
            <w:hyperlink r:id="rId38" w:history="1">
              <w:r w:rsidRPr="0010289A">
                <w:rPr>
                  <w:rStyle w:val="Hyperlink"/>
                </w:rPr>
                <w:t>https://www.registrucentras.lt/jar/p/index.php</w:t>
              </w:r>
            </w:hyperlink>
            <w:r w:rsidRPr="0010289A">
              <w:t xml:space="preserve"> paskelbtą informaciją, taip pat į šiame informaciniame pranešime pateiktą informaciją:</w:t>
            </w:r>
          </w:p>
          <w:p w14:paraId="717753BC" w14:textId="7015EA81" w:rsidR="002E0417" w:rsidRPr="0010289A" w:rsidRDefault="00C84F96" w:rsidP="002C6EBE">
            <w:pPr>
              <w:spacing w:after="120" w:line="276" w:lineRule="auto"/>
              <w:jc w:val="both"/>
              <w:rPr>
                <w:rStyle w:val="Hyperlink"/>
              </w:rPr>
            </w:pPr>
            <w:hyperlink r:id="rId39" w:history="1">
              <w:r w:rsidR="002E0417" w:rsidRPr="0010289A">
                <w:rPr>
                  <w:rStyle w:val="Hyperlink"/>
                </w:rPr>
                <w:t>https://vpt.lrv.lt/lt/naujienos/finansiniu-ataskaitu-nepateikimas-gali-tapti-kliutimi-dalyvauti-viesuosiuose-pirkimuose</w:t>
              </w:r>
            </w:hyperlink>
          </w:p>
          <w:p w14:paraId="09D438AE" w14:textId="77777777" w:rsidR="002E0417" w:rsidRPr="0010289A" w:rsidRDefault="002E0417" w:rsidP="002C6EBE">
            <w:pPr>
              <w:spacing w:after="120" w:line="276" w:lineRule="auto"/>
              <w:jc w:val="both"/>
            </w:pPr>
            <w:r w:rsidRPr="0010289A">
              <w:rPr>
                <w:bCs/>
                <w:iCs/>
              </w:rPr>
              <w:t xml:space="preserve">Iš ne Lietuvoje įsteigtų Kandidatų </w:t>
            </w:r>
            <w:r w:rsidRPr="0010289A">
              <w:t>prašoma</w:t>
            </w:r>
            <w:r w:rsidRPr="0010289A">
              <w:rPr>
                <w:bCs/>
                <w:iCs/>
              </w:rPr>
              <w:t xml:space="preserve"> atitinkamos užsienio šalies institucijos dokumento, tik tuo atveju</w:t>
            </w:r>
            <w:r w:rsidRPr="0010289A">
              <w:t xml:space="preserve"> </w:t>
            </w:r>
            <w:r w:rsidRPr="0010289A">
              <w:rPr>
                <w:bCs/>
                <w:iCs/>
              </w:rPr>
              <w:t>jeigu tokie išduodami.</w:t>
            </w:r>
          </w:p>
        </w:tc>
      </w:tr>
      <w:tr w:rsidR="002E0417" w:rsidRPr="0010289A" w14:paraId="0722F165" w14:textId="77777777" w:rsidTr="001D0586">
        <w:trPr>
          <w:gridAfter w:val="1"/>
          <w:wAfter w:w="142" w:type="dxa"/>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53A6763" w14:textId="77777777" w:rsidR="002E0417" w:rsidRPr="0010289A" w:rsidRDefault="002E0417" w:rsidP="002C6EBE">
            <w:pPr>
              <w:numPr>
                <w:ilvl w:val="0"/>
                <w:numId w:val="74"/>
              </w:numPr>
              <w:spacing w:after="120" w:line="276" w:lineRule="auto"/>
              <w:jc w:val="both"/>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C9D1E67" w14:textId="77777777" w:rsidR="002E0417" w:rsidRPr="0010289A" w:rsidRDefault="002E0417" w:rsidP="002C6EBE">
            <w:pPr>
              <w:spacing w:after="120" w:line="276" w:lineRule="auto"/>
              <w:jc w:val="both"/>
              <w:rPr>
                <w:b/>
                <w:bCs/>
              </w:rPr>
            </w:pPr>
            <w:r w:rsidRPr="0010289A">
              <w:t xml:space="preserve">Kandidatas yra padaręs rimtą profesinį pažeidimą, dėl kurio Komisija abejoja tiekėjo sąžiningumu, kai jis (Kandidatas) neatitinka minimalių patikimo mokesčių mokėtojo </w:t>
            </w:r>
            <w:r w:rsidRPr="0010289A">
              <w:lastRenderedPageBreak/>
              <w:t>kriterijų, nustatytų Lietuvos Respublikos mokesčių administravimo įstatymo 40</w:t>
            </w:r>
            <w:r w:rsidRPr="0010289A">
              <w:rPr>
                <w:vertAlign w:val="superscript"/>
              </w:rPr>
              <w:t>1</w:t>
            </w:r>
            <w:r w:rsidRPr="0010289A">
              <w:t xml:space="preserve"> straipsnio 1 dalyje.</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A41C4E" w14:textId="77777777" w:rsidR="002E0417" w:rsidRPr="0010289A" w:rsidRDefault="002E0417" w:rsidP="002C6EBE">
            <w:pPr>
              <w:spacing w:after="120" w:line="276" w:lineRule="auto"/>
              <w:jc w:val="both"/>
            </w:pPr>
            <w:r w:rsidRPr="0010289A">
              <w:lastRenderedPageBreak/>
              <w:t>VPĮ 46 straipsnio 4 dalies 7 punkto b papunktis</w:t>
            </w:r>
          </w:p>
          <w:p w14:paraId="6CDE895E" w14:textId="77777777" w:rsidR="002E0417" w:rsidRPr="0010289A" w:rsidRDefault="002E0417" w:rsidP="002C6EBE">
            <w:pPr>
              <w:spacing w:after="120" w:line="276" w:lineRule="auto"/>
              <w:jc w:val="both"/>
            </w:pPr>
            <w:r w:rsidRPr="0010289A">
              <w:lastRenderedPageBreak/>
              <w:t>EBVPD III dalies C11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48BB5C" w14:textId="03BCC308" w:rsidR="002E0417" w:rsidRPr="0010289A" w:rsidRDefault="002E0417" w:rsidP="002C6EBE">
            <w:pPr>
              <w:spacing w:after="120" w:line="276" w:lineRule="auto"/>
              <w:jc w:val="both"/>
            </w:pPr>
            <w:r w:rsidRPr="0010289A">
              <w:lastRenderedPageBreak/>
              <w:t xml:space="preserve">Iš Lietuvoje įsteigtų Kandidatų papildomų įrodančių dokumentų neprašoma, užtenka pateikto užpildyto EBVPD. Priimant sprendimus dėl Kandidato pašalinimo iš Skelbiamų derybų </w:t>
            </w:r>
            <w:r w:rsidRPr="0010289A">
              <w:lastRenderedPageBreak/>
              <w:t>procedūros šiame punkte nurodytu pašalinimo pagrindu, be kita ko, atsižvelgiama į</w:t>
            </w:r>
            <w:r w:rsidRPr="0010289A">
              <w:rPr>
                <w:b/>
                <w:bCs/>
              </w:rPr>
              <w:t xml:space="preserve"> </w:t>
            </w:r>
            <w:r w:rsidRPr="0010289A">
              <w:t xml:space="preserve">nacionalinėje duomenų bazėje adresu </w:t>
            </w:r>
            <w:hyperlink r:id="rId40">
              <w:r w:rsidRPr="0010289A">
                <w:rPr>
                  <w:rStyle w:val="Hyperlink"/>
                </w:rPr>
                <w:t>https://www.vmi.lt/evmi/mokesciu-moketoju-informacija</w:t>
              </w:r>
            </w:hyperlink>
            <w:r w:rsidRPr="0010289A">
              <w:t xml:space="preserve"> skelbiamą informaciją.</w:t>
            </w:r>
          </w:p>
          <w:p w14:paraId="71488BAA" w14:textId="77777777" w:rsidR="002E0417" w:rsidRPr="0010289A" w:rsidRDefault="002E0417" w:rsidP="002C6EBE">
            <w:pPr>
              <w:spacing w:after="120" w:line="276" w:lineRule="auto"/>
              <w:jc w:val="both"/>
              <w:rPr>
                <w:b/>
                <w:bCs/>
              </w:rPr>
            </w:pPr>
            <w:r w:rsidRPr="0010289A">
              <w:rPr>
                <w:bCs/>
                <w:iCs/>
              </w:rPr>
              <w:t xml:space="preserve">Iš ne Lietuvoje įsteigtų Kandidatų </w:t>
            </w:r>
            <w:r w:rsidRPr="0010289A">
              <w:t>prašoma</w:t>
            </w:r>
            <w:r w:rsidRPr="0010289A">
              <w:rPr>
                <w:bCs/>
                <w:iCs/>
              </w:rPr>
              <w:t xml:space="preserve"> atitinkamos užsienio šalies institucijos dokumento, tik tuo atveju</w:t>
            </w:r>
            <w:r w:rsidRPr="0010289A">
              <w:t xml:space="preserve"> </w:t>
            </w:r>
            <w:r w:rsidRPr="0010289A">
              <w:rPr>
                <w:bCs/>
                <w:iCs/>
              </w:rPr>
              <w:t>jeigu tokie išduodami.</w:t>
            </w:r>
          </w:p>
        </w:tc>
      </w:tr>
      <w:tr w:rsidR="002E0417" w:rsidRPr="0010289A" w14:paraId="749CCAA8" w14:textId="77777777" w:rsidTr="001D0586">
        <w:trPr>
          <w:gridAfter w:val="1"/>
          <w:wAfter w:w="142" w:type="dxa"/>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937440" w14:textId="77777777" w:rsidR="002E0417" w:rsidRPr="0010289A" w:rsidRDefault="002E0417" w:rsidP="002C6EBE">
            <w:pPr>
              <w:numPr>
                <w:ilvl w:val="0"/>
                <w:numId w:val="74"/>
              </w:numPr>
              <w:spacing w:after="120" w:line="276" w:lineRule="auto"/>
              <w:jc w:val="both"/>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DF9CCE" w14:textId="77777777" w:rsidR="002E0417" w:rsidRPr="0010289A" w:rsidRDefault="002E0417" w:rsidP="002C6EBE">
            <w:pPr>
              <w:spacing w:after="120" w:line="276" w:lineRule="auto"/>
              <w:jc w:val="both"/>
            </w:pPr>
            <w:r w:rsidRPr="0010289A">
              <w:t>Kandidatas yra padaręs rimtą profesinį pažeidimą, dėl kurio Komisija abejoja jo sąžiningumu, kai jis yra padaręs draudimo sudaryti draudžiamus susitarimus, įtvirtinto Lietuvos Respublikos konkurencijos įstatyme ar panašaus pobūdžio kitos valstybės teisės akte, pažeidimą ir nuo jo padarymo dienos praėjo mažiau kaip 3 (trys) metai.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8F77B6" w14:textId="77777777" w:rsidR="002E0417" w:rsidRPr="0010289A" w:rsidRDefault="002E0417" w:rsidP="002C6EBE">
            <w:pPr>
              <w:spacing w:after="120" w:line="276" w:lineRule="auto"/>
              <w:jc w:val="both"/>
            </w:pPr>
            <w:r w:rsidRPr="0010289A">
              <w:t>VPĮ 46 straipsnio 4 dalies 7 punkto c papunktis</w:t>
            </w:r>
          </w:p>
          <w:p w14:paraId="18F031AC" w14:textId="77777777" w:rsidR="002E0417" w:rsidRPr="0010289A" w:rsidRDefault="002E0417" w:rsidP="002C6EBE">
            <w:pPr>
              <w:spacing w:after="120" w:line="276" w:lineRule="auto"/>
              <w:jc w:val="both"/>
            </w:pPr>
            <w:r w:rsidRPr="0010289A">
              <w:t>EBVPD III dalies C11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AE61EF" w14:textId="48FC38D0" w:rsidR="002E0417" w:rsidRPr="0010289A" w:rsidRDefault="002E0417" w:rsidP="002C6EBE">
            <w:pPr>
              <w:spacing w:after="120" w:line="276" w:lineRule="auto"/>
              <w:jc w:val="both"/>
            </w:pPr>
            <w:r w:rsidRPr="0010289A">
              <w:t xml:space="preserve">Iš Lietuvoje įsteigtų Kandidatų papildomų įrodančių dokumentų neprašoma, užtenka pateikto užpildyto EBVPD. Priimant sprendimus dėl Kandidato pašalinimo iš Skelbiamų derybų procedūros šiame punkte nurodytu pašalinimo pagrindu, be kita ko, atsižvelgiama į nacionalinėje duomenų bazėje adresu </w:t>
            </w:r>
            <w:hyperlink r:id="rId41" w:history="1">
              <w:r w:rsidRPr="0010289A">
                <w:rPr>
                  <w:rStyle w:val="Hyperlink"/>
                </w:rPr>
                <w:t>https://kt.gov.lt/lt/atviri-duomenys/diskvalifikavimas-is-viesuju-pirkimu</w:t>
              </w:r>
            </w:hyperlink>
            <w:r w:rsidRPr="0010289A">
              <w:t xml:space="preserve"> skelbiamą informaciją. </w:t>
            </w:r>
          </w:p>
          <w:p w14:paraId="29EFEE7C" w14:textId="77777777" w:rsidR="002E0417" w:rsidRPr="0010289A" w:rsidRDefault="002E0417" w:rsidP="002C6EBE">
            <w:pPr>
              <w:spacing w:after="120" w:line="276" w:lineRule="auto"/>
              <w:jc w:val="both"/>
              <w:rPr>
                <w:iCs/>
              </w:rPr>
            </w:pPr>
            <w:r w:rsidRPr="0010289A">
              <w:rPr>
                <w:bCs/>
                <w:iCs/>
              </w:rPr>
              <w:t xml:space="preserve">Iš ne Lietuvoje įsteigtų Kandidatų </w:t>
            </w:r>
            <w:r w:rsidRPr="0010289A">
              <w:t>prašoma</w:t>
            </w:r>
            <w:r w:rsidRPr="0010289A">
              <w:rPr>
                <w:bCs/>
                <w:iCs/>
              </w:rPr>
              <w:t xml:space="preserve"> atitinkamos užsienio šalies institucijos dokumento, tik tuo atveju</w:t>
            </w:r>
            <w:r w:rsidRPr="0010289A">
              <w:t xml:space="preserve"> </w:t>
            </w:r>
            <w:r w:rsidRPr="0010289A">
              <w:rPr>
                <w:bCs/>
                <w:iCs/>
              </w:rPr>
              <w:t>jeigu tokie išduodami.</w:t>
            </w:r>
          </w:p>
        </w:tc>
      </w:tr>
      <w:tr w:rsidR="002E0417" w:rsidRPr="0010289A" w14:paraId="2A181460" w14:textId="77777777" w:rsidTr="001D0586">
        <w:trPr>
          <w:gridAfter w:val="1"/>
          <w:wAfter w:w="142" w:type="dxa"/>
        </w:trPr>
        <w:tc>
          <w:tcPr>
            <w:tcW w:w="96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179767" w14:textId="0A37EAA0" w:rsidR="002E0417" w:rsidRPr="0010289A" w:rsidRDefault="001210A1" w:rsidP="002C6EBE">
            <w:pPr>
              <w:spacing w:after="120" w:line="276" w:lineRule="auto"/>
              <w:jc w:val="center"/>
              <w:rPr>
                <w:i/>
                <w:iCs/>
              </w:rPr>
            </w:pPr>
            <w:r w:rsidRPr="0010289A">
              <w:rPr>
                <w:color w:val="0070C0"/>
              </w:rPr>
              <w:t>[</w:t>
            </w:r>
            <w:r w:rsidR="002E0417" w:rsidRPr="0010289A">
              <w:rPr>
                <w:i/>
                <w:iCs/>
                <w:color w:val="0070C0"/>
              </w:rPr>
              <w:t>Neprivalomi pašalinimo pagrindai pagal VPĮ 46 straipsnio 6 dalies nuostatas</w:t>
            </w:r>
            <w:r w:rsidRPr="0010289A">
              <w:rPr>
                <w:color w:val="0070C0"/>
              </w:rPr>
              <w:t>]</w:t>
            </w:r>
          </w:p>
        </w:tc>
      </w:tr>
      <w:tr w:rsidR="002E0417" w:rsidRPr="0010289A" w14:paraId="7A40F770" w14:textId="77777777" w:rsidTr="001D0586">
        <w:trPr>
          <w:gridAfter w:val="1"/>
          <w:wAfter w:w="142" w:type="dxa"/>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D26510" w14:textId="77777777" w:rsidR="002E0417" w:rsidRPr="0010289A" w:rsidRDefault="002E0417" w:rsidP="002C6EBE">
            <w:pPr>
              <w:numPr>
                <w:ilvl w:val="0"/>
                <w:numId w:val="74"/>
              </w:numPr>
              <w:spacing w:after="120" w:line="276" w:lineRule="auto"/>
              <w:jc w:val="both"/>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7C0DE0" w14:textId="77777777" w:rsidR="002E0417" w:rsidRPr="0010289A" w:rsidRDefault="002E0417" w:rsidP="002C6EBE">
            <w:pPr>
              <w:spacing w:after="120" w:line="276" w:lineRule="auto"/>
              <w:jc w:val="both"/>
            </w:pPr>
            <w:r w:rsidRPr="0010289A">
              <w:rPr>
                <w:bCs/>
              </w:rPr>
              <w:t xml:space="preserve">Kandidatas </w:t>
            </w:r>
            <w:r w:rsidRPr="0010289A">
              <w:t>yra pažeidęs bent vieną iš VPĮ 17 straipsnio 2 dalies 2 punkte nurodytų aplinkos apsaugos, socialinės ir darbo teisės įpareigojimų, kurį Komisija gali įrodyti bet kokiomis tinkamomis priemonėmis. Šiuo pagrindu Komisija pašalina Kandidatą iš Skelbiamų derybų procedūros, jeigu nuo pažeidimo padarymo dienos praėjo mažiau kaip 1 (vieni) metai.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2D15FA" w14:textId="77777777" w:rsidR="002E0417" w:rsidRPr="0010289A" w:rsidRDefault="002E0417" w:rsidP="002C6EBE">
            <w:pPr>
              <w:spacing w:after="120" w:line="276" w:lineRule="auto"/>
              <w:jc w:val="both"/>
            </w:pPr>
            <w:r w:rsidRPr="0010289A">
              <w:t>VPĮ 46 straipsnio 6 dalies 1 punktas</w:t>
            </w:r>
          </w:p>
          <w:p w14:paraId="10B0FC3A" w14:textId="77777777" w:rsidR="002E0417" w:rsidRPr="0010289A" w:rsidRDefault="002E0417" w:rsidP="002C6EBE">
            <w:pPr>
              <w:spacing w:after="120" w:line="276" w:lineRule="auto"/>
              <w:jc w:val="both"/>
            </w:pPr>
            <w:r w:rsidRPr="0010289A">
              <w:t>EBVPD III dalies C1 – C3 punktai</w:t>
            </w:r>
          </w:p>
          <w:p w14:paraId="70C8FFD4" w14:textId="77777777" w:rsidR="002E0417" w:rsidRPr="0010289A" w:rsidRDefault="002E0417" w:rsidP="002C6EBE">
            <w:pPr>
              <w:spacing w:after="120" w:line="276" w:lineRule="auto"/>
              <w:jc w:val="both"/>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0B6226" w14:textId="77777777" w:rsidR="002E0417" w:rsidRPr="0010289A" w:rsidRDefault="002E0417" w:rsidP="002C6EBE">
            <w:pPr>
              <w:spacing w:after="120" w:line="276" w:lineRule="auto"/>
              <w:jc w:val="both"/>
            </w:pPr>
            <w:r w:rsidRPr="0010289A">
              <w:t>Iš Lietuvoje įsteigtų Kandidatų papildomų įrodančių dokumentų neprašoma, užtenka pateikto užpildyto EBVPD.</w:t>
            </w:r>
          </w:p>
          <w:p w14:paraId="51C128A4" w14:textId="77777777" w:rsidR="002E0417" w:rsidRPr="0010289A" w:rsidRDefault="002E0417" w:rsidP="002C6EBE">
            <w:pPr>
              <w:spacing w:after="120" w:line="276" w:lineRule="auto"/>
              <w:jc w:val="both"/>
            </w:pPr>
            <w:r w:rsidRPr="0010289A">
              <w:rPr>
                <w:bCs/>
                <w:iCs/>
              </w:rPr>
              <w:t xml:space="preserve">Iš ne Lietuvoje įsteigtų Kandidatų </w:t>
            </w:r>
            <w:r w:rsidRPr="0010289A">
              <w:t>prašoma</w:t>
            </w:r>
            <w:r w:rsidRPr="0010289A">
              <w:rPr>
                <w:bCs/>
                <w:iCs/>
              </w:rPr>
              <w:t xml:space="preserve"> atitinkamos užsienio šalies institucijos dokumento, tik tuo atveju</w:t>
            </w:r>
            <w:r w:rsidRPr="0010289A">
              <w:t xml:space="preserve"> </w:t>
            </w:r>
            <w:r w:rsidRPr="0010289A">
              <w:rPr>
                <w:bCs/>
                <w:iCs/>
              </w:rPr>
              <w:t>jeigu tokie išduodami.</w:t>
            </w:r>
          </w:p>
        </w:tc>
      </w:tr>
      <w:tr w:rsidR="002E0417" w:rsidRPr="0010289A" w14:paraId="198EADA3" w14:textId="77777777" w:rsidTr="001D0586">
        <w:trPr>
          <w:gridAfter w:val="1"/>
          <w:wAfter w:w="142" w:type="dxa"/>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61780E" w14:textId="77777777" w:rsidR="002E0417" w:rsidRPr="0010289A" w:rsidRDefault="002E0417" w:rsidP="002C6EBE">
            <w:pPr>
              <w:numPr>
                <w:ilvl w:val="0"/>
                <w:numId w:val="74"/>
              </w:numPr>
              <w:spacing w:after="120" w:line="276" w:lineRule="auto"/>
              <w:jc w:val="both"/>
            </w:pPr>
            <w:bookmarkStart w:id="263" w:name="_Hlk90887894"/>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476803" w14:textId="77777777" w:rsidR="002E0417" w:rsidRPr="0010289A" w:rsidRDefault="002E0417" w:rsidP="002C6EBE">
            <w:pPr>
              <w:spacing w:after="120" w:line="276" w:lineRule="auto"/>
              <w:jc w:val="both"/>
            </w:pPr>
            <w:r w:rsidRPr="0010289A">
              <w:t xml:space="preserve">Kandidatas yra nemokus, jam iškelta restruktūrizavimo ar bankroto byla, inicijuotos ar pradėtos likvidavimo procedūros, kai jo turtą valdo teismas ar nemokumo administratorius, kai jis su kreditoriais yra sudaręs taikos sutartį (Kandidato ir kreditorių susitarimą tęsti tiekėjo veiklą, kai tiekėjas prisiima tam tikrus įsipareigojimus, o kreditoriai sutinka savo reikalavimus atidėti, sumažinti ar jų atsisakyti), kai jo veikla sustabdyta ar apribota arba jo padėtis pagal šalies, kurioje jis registruotas, teisės aktus yra tokia pati ar panaši. </w:t>
            </w:r>
          </w:p>
          <w:p w14:paraId="1D6DF40A" w14:textId="77777777" w:rsidR="002E0417" w:rsidRPr="0010289A" w:rsidRDefault="002E0417" w:rsidP="002C6EBE">
            <w:pPr>
              <w:spacing w:after="120" w:line="276" w:lineRule="auto"/>
              <w:jc w:val="both"/>
            </w:pPr>
            <w:r w:rsidRPr="0010289A">
              <w:t>Tačiau kai yra šiame punkte apibrėžta situacija, Komisija nepašalins Kandidato iš Skelbiamų derybų procedūros, jeigu jis pateikia pagrįstų įrodymų, kad sugebės tinkamai įvykdyti sutartį.</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37D8E9" w14:textId="77777777" w:rsidR="002E0417" w:rsidRPr="0010289A" w:rsidRDefault="002E0417" w:rsidP="002C6EBE">
            <w:pPr>
              <w:spacing w:after="120" w:line="276" w:lineRule="auto"/>
              <w:jc w:val="both"/>
            </w:pPr>
            <w:r w:rsidRPr="0010289A">
              <w:t>VPĮ 46 straipsnio 6 dalies 2 punktas</w:t>
            </w:r>
          </w:p>
          <w:p w14:paraId="5F891BBD" w14:textId="77777777" w:rsidR="002E0417" w:rsidRPr="0010289A" w:rsidRDefault="002E0417" w:rsidP="002C6EBE">
            <w:pPr>
              <w:spacing w:after="120" w:line="276" w:lineRule="auto"/>
              <w:jc w:val="both"/>
            </w:pPr>
            <w:r w:rsidRPr="0010289A">
              <w:t>EBVPD III dalies C4 – C9 punktai</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FA0B3C" w14:textId="5106A9C2" w:rsidR="002E0417" w:rsidRPr="0010289A" w:rsidRDefault="002E0417" w:rsidP="002C6EBE">
            <w:pPr>
              <w:spacing w:after="120" w:line="276" w:lineRule="auto"/>
              <w:jc w:val="both"/>
            </w:pPr>
            <w:r w:rsidRPr="0010289A">
              <w:t xml:space="preserve">Iš Lietuvoje įsteigtų Kandidatų papildomų įrodančių dokumentų neprašoma, užtenka pateikto užpildyto EBVPD. Komisija savarankiškai patikrina duomenis nacionalinėje duomenų bazėje, adresu </w:t>
            </w:r>
            <w:hyperlink r:id="rId42" w:history="1">
              <w:r w:rsidRPr="0010289A">
                <w:rPr>
                  <w:rStyle w:val="Hyperlink"/>
                  <w:bCs/>
                </w:rPr>
                <w:t>https://www.registrucentras.lt/jar/p/</w:t>
              </w:r>
            </w:hyperlink>
            <w:r w:rsidRPr="0010289A">
              <w:t xml:space="preserve">Prireikus, Komisija turi teisę prašyti pateikti VĮ Registrų centro Lietuvos Respublikos Vyriausybės nustatyta tvarka išduoto dokumento, patvirtinančio jungtinius kompetentingų institucijų tvarkomus duomenis. </w:t>
            </w:r>
          </w:p>
          <w:p w14:paraId="788DD403" w14:textId="77777777" w:rsidR="002E0417" w:rsidRPr="0010289A" w:rsidRDefault="002E0417" w:rsidP="002C6EBE">
            <w:pPr>
              <w:spacing w:after="120" w:line="276" w:lineRule="auto"/>
              <w:jc w:val="both"/>
            </w:pPr>
            <w:r w:rsidRPr="0010289A">
              <w:rPr>
                <w:bCs/>
                <w:iCs/>
              </w:rPr>
              <w:t xml:space="preserve">Iš ne Lietuvoje įsteigtų Kandidatų </w:t>
            </w:r>
            <w:r w:rsidRPr="0010289A">
              <w:t>prašoma</w:t>
            </w:r>
            <w:r w:rsidRPr="0010289A">
              <w:rPr>
                <w:bCs/>
                <w:iCs/>
              </w:rPr>
              <w:t xml:space="preserve"> atitinkamos užsienio šalies institucijos dokumento, tik tuo atveju</w:t>
            </w:r>
            <w:r w:rsidRPr="0010289A">
              <w:t xml:space="preserve"> </w:t>
            </w:r>
            <w:r w:rsidRPr="0010289A">
              <w:rPr>
                <w:bCs/>
                <w:iCs/>
              </w:rPr>
              <w:t>jeigu tokie išduodami.</w:t>
            </w:r>
          </w:p>
          <w:p w14:paraId="740B6169" w14:textId="77777777" w:rsidR="002E0417" w:rsidRPr="0010289A" w:rsidRDefault="002E0417" w:rsidP="002C6EBE">
            <w:pPr>
              <w:spacing w:after="120" w:line="276" w:lineRule="auto"/>
              <w:jc w:val="both"/>
            </w:pPr>
            <w:r w:rsidRPr="0010289A">
              <w:t xml:space="preserve">Tokiu atveju dokumentas turi būti išduotas </w:t>
            </w:r>
            <w:r w:rsidRPr="0010289A">
              <w:rPr>
                <w:rFonts w:eastAsiaTheme="minorHAnsi"/>
                <w:b/>
              </w:rPr>
              <w:t>ne anksčiau kaip 180 (šimtas aštuoniasdešimt) dienų</w:t>
            </w:r>
            <w:r w:rsidRPr="0010289A">
              <w:rPr>
                <w:rFonts w:eastAsiaTheme="minorHAnsi"/>
              </w:rPr>
              <w:t xml:space="preserve"> iki paraiškų pateikimo termino pabaigos, arba jų galiojimo laikas turi apimti šią datą.</w:t>
            </w:r>
          </w:p>
          <w:p w14:paraId="73A4EFC1" w14:textId="77777777" w:rsidR="002E0417" w:rsidRPr="0010289A" w:rsidRDefault="002E0417" w:rsidP="002C6EBE">
            <w:pPr>
              <w:spacing w:after="120" w:line="276" w:lineRule="auto"/>
              <w:jc w:val="both"/>
            </w:pPr>
            <w:r w:rsidRPr="0010289A">
              <w:t>Jei dokumentas išduotas anksčiau, tačiau jame nurodytas galiojimo terminas ilgesnis nei pašalinimo pagrindų nebuvimą patvirtinančių dokumentų pagal EBVPD galutinis pateikimo terminas, toks dokumentas jo galiojimo laikotarpiu yra priimtinas.</w:t>
            </w:r>
          </w:p>
        </w:tc>
      </w:tr>
      <w:bookmarkEnd w:id="263"/>
      <w:tr w:rsidR="002E0417" w:rsidRPr="0010289A" w14:paraId="20731A5F" w14:textId="77777777" w:rsidTr="001D058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A7F6B2" w14:textId="77777777" w:rsidR="002E0417" w:rsidRPr="0010289A" w:rsidRDefault="002E0417" w:rsidP="002C6EBE">
            <w:pPr>
              <w:numPr>
                <w:ilvl w:val="0"/>
                <w:numId w:val="74"/>
              </w:numPr>
              <w:spacing w:after="120" w:line="276" w:lineRule="auto"/>
              <w:jc w:val="both"/>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AFD225" w14:textId="77777777" w:rsidR="002E0417" w:rsidRPr="0010289A" w:rsidRDefault="002E0417" w:rsidP="002C6EBE">
            <w:pPr>
              <w:spacing w:after="120" w:line="276" w:lineRule="auto"/>
              <w:jc w:val="both"/>
            </w:pPr>
            <w:r w:rsidRPr="0010289A">
              <w:t xml:space="preserve">Kandidatas yra padaręs rimtą profesinį pažeidimą (išskyrus VPĮ 46 straipsnio 4 dalies 7 punkte nurodytą pažeidimą), dėl kurio Komisija abejoja jo sąžiningumu ir šį pažeidimą gali įrodyti bet kokiomis tinkamomis priemonėmis. Šiuo pagrindu Komisija pašalina Kandidatą iš Skelbiamų derybų </w:t>
            </w:r>
            <w:r w:rsidRPr="0010289A">
              <w:lastRenderedPageBreak/>
              <w:t>procedūros, jeigu nuo pažeidimo padarymo dienos praėjo mažiau kaip 1 (vieni) metai.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1DBA38" w14:textId="77777777" w:rsidR="002E0417" w:rsidRPr="0010289A" w:rsidRDefault="002E0417" w:rsidP="002C6EBE">
            <w:pPr>
              <w:spacing w:after="120" w:line="276" w:lineRule="auto"/>
              <w:jc w:val="both"/>
            </w:pPr>
            <w:r w:rsidRPr="0010289A">
              <w:lastRenderedPageBreak/>
              <w:t>VPĮ 46 straipsnio 6 dalies 3 punktas</w:t>
            </w:r>
          </w:p>
          <w:p w14:paraId="7E7DDC05" w14:textId="77777777" w:rsidR="002E0417" w:rsidRPr="0010289A" w:rsidRDefault="002E0417" w:rsidP="002C6EBE">
            <w:pPr>
              <w:spacing w:after="120" w:line="276" w:lineRule="auto"/>
              <w:jc w:val="both"/>
            </w:pPr>
            <w:r w:rsidRPr="0010289A">
              <w:t>EBVPD III dalies C11 punktas</w:t>
            </w:r>
          </w:p>
        </w:tc>
        <w:tc>
          <w:tcPr>
            <w:tcW w:w="38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6E9850" w14:textId="77777777" w:rsidR="002E0417" w:rsidRPr="0010289A" w:rsidRDefault="002E0417" w:rsidP="002C6EBE">
            <w:pPr>
              <w:spacing w:after="120" w:line="276" w:lineRule="auto"/>
              <w:jc w:val="both"/>
            </w:pPr>
            <w:r w:rsidRPr="0010289A">
              <w:t>Iš Lietuvoje įsteigtų Kandidatų papildomų įrodančių dokumentų neprašoma, užtenka pateikto užpildyto EBVPD.</w:t>
            </w:r>
          </w:p>
          <w:p w14:paraId="56D60F80" w14:textId="77777777" w:rsidR="002E0417" w:rsidRPr="0010289A" w:rsidRDefault="002E0417" w:rsidP="002C6EBE">
            <w:pPr>
              <w:spacing w:after="120" w:line="276" w:lineRule="auto"/>
              <w:jc w:val="both"/>
            </w:pPr>
            <w:r w:rsidRPr="0010289A">
              <w:rPr>
                <w:bCs/>
                <w:iCs/>
              </w:rPr>
              <w:t xml:space="preserve">Iš ne Lietuvoje įsteigtų Kandidatų </w:t>
            </w:r>
            <w:r w:rsidRPr="0010289A">
              <w:t>prašoma</w:t>
            </w:r>
            <w:r w:rsidRPr="0010289A">
              <w:rPr>
                <w:bCs/>
                <w:iCs/>
              </w:rPr>
              <w:t xml:space="preserve"> atitinkamos užsienio šalies institucijos dokumento, tik tuo atveju</w:t>
            </w:r>
            <w:r w:rsidRPr="0010289A">
              <w:t xml:space="preserve"> </w:t>
            </w:r>
            <w:r w:rsidRPr="0010289A">
              <w:rPr>
                <w:bCs/>
                <w:iCs/>
              </w:rPr>
              <w:t>jeigu tokie išduodami.</w:t>
            </w:r>
          </w:p>
          <w:p w14:paraId="6D1D848E" w14:textId="77777777" w:rsidR="002E0417" w:rsidRPr="0010289A" w:rsidRDefault="002E0417" w:rsidP="002C6EBE">
            <w:pPr>
              <w:spacing w:after="120" w:line="276" w:lineRule="auto"/>
              <w:jc w:val="both"/>
            </w:pPr>
          </w:p>
        </w:tc>
      </w:tr>
    </w:tbl>
    <w:p w14:paraId="22F31289" w14:textId="51E8FF49" w:rsidR="00BE1923" w:rsidRPr="0010289A" w:rsidRDefault="00BE1923" w:rsidP="00A44820">
      <w:pPr>
        <w:pStyle w:val="ListParagraph"/>
        <w:spacing w:after="120" w:line="276" w:lineRule="auto"/>
        <w:ind w:left="567" w:hanging="567"/>
        <w:jc w:val="both"/>
        <w:rPr>
          <w:rFonts w:eastAsia="Calibri"/>
          <w:lang w:eastAsia="lt-LT"/>
        </w:rPr>
      </w:pPr>
      <w:bookmarkStart w:id="264" w:name="pn1_28"/>
      <w:bookmarkEnd w:id="264"/>
    </w:p>
    <w:tbl>
      <w:tblPr>
        <w:tblStyle w:val="TableGrid"/>
        <w:tblW w:w="9776" w:type="dxa"/>
        <w:tblLook w:val="04A0" w:firstRow="1" w:lastRow="0" w:firstColumn="1" w:lastColumn="0" w:noHBand="0" w:noVBand="1"/>
      </w:tblPr>
      <w:tblGrid>
        <w:gridCol w:w="4447"/>
        <w:gridCol w:w="5329"/>
      </w:tblGrid>
      <w:tr w:rsidR="00BE1923" w:rsidRPr="0010289A" w14:paraId="0ACFF8D1" w14:textId="77777777" w:rsidTr="001D0586">
        <w:tc>
          <w:tcPr>
            <w:tcW w:w="9776" w:type="dxa"/>
            <w:gridSpan w:val="2"/>
            <w:shd w:val="clear" w:color="auto" w:fill="C0504D" w:themeFill="accent2"/>
          </w:tcPr>
          <w:p w14:paraId="11C2245D" w14:textId="77777777" w:rsidR="00BE1923" w:rsidRPr="0010289A" w:rsidRDefault="00BE1923" w:rsidP="00D659CB">
            <w:pPr>
              <w:ind w:left="360"/>
              <w:jc w:val="center"/>
              <w:rPr>
                <w:b/>
                <w:bCs/>
              </w:rPr>
            </w:pPr>
            <w:r w:rsidRPr="0010289A">
              <w:rPr>
                <w:b/>
                <w:bCs/>
              </w:rPr>
              <w:t>Kvalifikacijos reikalavimai</w:t>
            </w:r>
          </w:p>
          <w:p w14:paraId="5FF9BCE1" w14:textId="44520D1B" w:rsidR="00BE1923" w:rsidRPr="0010289A" w:rsidRDefault="00BE1923" w:rsidP="00D659CB">
            <w:pPr>
              <w:ind w:left="360"/>
              <w:jc w:val="center"/>
            </w:pPr>
            <w:r w:rsidRPr="0010289A">
              <w:rPr>
                <w:i/>
                <w:color w:val="0070C0"/>
              </w:rPr>
              <w:t xml:space="preserve">[Reikalavimai adaptuojami atsižvelgiant į </w:t>
            </w:r>
            <w:r w:rsidR="00D659CB">
              <w:rPr>
                <w:i/>
                <w:color w:val="0070C0"/>
              </w:rPr>
              <w:t>P</w:t>
            </w:r>
            <w:r w:rsidRPr="0010289A">
              <w:rPr>
                <w:i/>
                <w:color w:val="0070C0"/>
              </w:rPr>
              <w:t>rojekto specifiką]</w:t>
            </w:r>
          </w:p>
        </w:tc>
      </w:tr>
      <w:tr w:rsidR="00BE1923" w:rsidRPr="0010289A" w14:paraId="14089545" w14:textId="77777777" w:rsidTr="001D0586">
        <w:tc>
          <w:tcPr>
            <w:tcW w:w="9776" w:type="dxa"/>
            <w:gridSpan w:val="2"/>
            <w:shd w:val="clear" w:color="auto" w:fill="C0504D" w:themeFill="accent2"/>
          </w:tcPr>
          <w:p w14:paraId="67892976" w14:textId="77777777" w:rsidR="00BE1923" w:rsidRPr="0010289A" w:rsidRDefault="00BE1923" w:rsidP="001D0586">
            <w:pPr>
              <w:ind w:left="360"/>
              <w:rPr>
                <w:b/>
                <w:bCs/>
              </w:rPr>
            </w:pPr>
            <w:r w:rsidRPr="0010289A">
              <w:rPr>
                <w:b/>
                <w:bCs/>
              </w:rPr>
              <w:t>1. Finansinio ir ekonominio pajėgumo reikalavimai</w:t>
            </w:r>
          </w:p>
        </w:tc>
      </w:tr>
      <w:tr w:rsidR="00BE1923" w:rsidRPr="0010289A" w14:paraId="05A13333" w14:textId="77777777" w:rsidTr="001D0586">
        <w:tc>
          <w:tcPr>
            <w:tcW w:w="4508" w:type="dxa"/>
            <w:shd w:val="clear" w:color="auto" w:fill="C0504D" w:themeFill="accent2"/>
          </w:tcPr>
          <w:p w14:paraId="28534625" w14:textId="77777777" w:rsidR="00BE1923" w:rsidRPr="0010289A" w:rsidRDefault="00BE1923" w:rsidP="001D0586">
            <w:pPr>
              <w:ind w:left="360"/>
              <w:rPr>
                <w:b/>
                <w:bCs/>
              </w:rPr>
            </w:pPr>
            <w:r w:rsidRPr="0010289A">
              <w:rPr>
                <w:b/>
                <w:bCs/>
              </w:rPr>
              <w:t>Kvalifikacijos reikalavimas</w:t>
            </w:r>
          </w:p>
        </w:tc>
        <w:tc>
          <w:tcPr>
            <w:tcW w:w="5268" w:type="dxa"/>
            <w:shd w:val="clear" w:color="auto" w:fill="C0504D" w:themeFill="accent2"/>
          </w:tcPr>
          <w:p w14:paraId="1DB6B742" w14:textId="77777777" w:rsidR="00BE1923" w:rsidRPr="0010289A" w:rsidRDefault="00BE1923" w:rsidP="001D0586">
            <w:pPr>
              <w:ind w:left="360"/>
            </w:pPr>
            <w:r w:rsidRPr="0010289A">
              <w:rPr>
                <w:b/>
                <w:bCs/>
              </w:rPr>
              <w:t>Atitiktį Kvalifikacijos reikalavimui įrodantys dokumentai</w:t>
            </w:r>
          </w:p>
        </w:tc>
      </w:tr>
      <w:tr w:rsidR="00BE1923" w:rsidRPr="0010289A" w14:paraId="72725061" w14:textId="77777777" w:rsidTr="001D0586">
        <w:tc>
          <w:tcPr>
            <w:tcW w:w="4508" w:type="dxa"/>
          </w:tcPr>
          <w:p w14:paraId="1435E54D" w14:textId="77777777" w:rsidR="00BE1923" w:rsidRPr="0010289A" w:rsidRDefault="00BE1923" w:rsidP="001D0586">
            <w:pPr>
              <w:spacing w:after="120" w:line="276" w:lineRule="auto"/>
              <w:rPr>
                <w:b/>
                <w:bCs/>
                <w:i/>
                <w:color w:val="0070C0"/>
              </w:rPr>
            </w:pPr>
            <w:r w:rsidRPr="0010289A">
              <w:rPr>
                <w:iCs/>
                <w:color w:val="0070C0"/>
              </w:rPr>
              <w:t>[</w:t>
            </w:r>
            <w:r w:rsidRPr="0010289A">
              <w:rPr>
                <w:i/>
                <w:color w:val="0070C0"/>
              </w:rPr>
              <w:t>Rekomenduojamas reikalavimas</w:t>
            </w:r>
            <w:r w:rsidRPr="0010289A">
              <w:rPr>
                <w:iCs/>
                <w:color w:val="0070C0"/>
              </w:rPr>
              <w:t>]</w:t>
            </w:r>
          </w:p>
          <w:p w14:paraId="72AA702B" w14:textId="77777777" w:rsidR="00BE1923" w:rsidRPr="0010289A" w:rsidRDefault="00BE1923" w:rsidP="001D0586">
            <w:pPr>
              <w:spacing w:after="120" w:line="276" w:lineRule="auto"/>
              <w:jc w:val="both"/>
            </w:pPr>
            <w:r w:rsidRPr="0010289A">
              <w:t xml:space="preserve">Kandidatas turi būti finansiškai pajėgus finansuoti Projektą. Bendra finansavimo suma, įskaitant Finansuotojo indėlį į Projektą, kartu su Kandidato finansiniu indėliu turi būti ne mažesnė nei </w:t>
            </w:r>
            <w:r w:rsidRPr="0010289A">
              <w:rPr>
                <w:color w:val="FF0000"/>
              </w:rPr>
              <w:t>[</w:t>
            </w:r>
            <w:r w:rsidRPr="0010289A">
              <w:rPr>
                <w:i/>
                <w:color w:val="FF0000"/>
              </w:rPr>
              <w:t>įrašyti reikalaujamą sumą skaičiais ir žodžiais</w:t>
            </w:r>
            <w:r w:rsidRPr="0010289A">
              <w:rPr>
                <w:color w:val="FF0000"/>
              </w:rPr>
              <w:t>]</w:t>
            </w:r>
            <w:r w:rsidRPr="0010289A">
              <w:t xml:space="preserve"> </w:t>
            </w:r>
            <w:r w:rsidRPr="0010289A">
              <w:rPr>
                <w:rStyle w:val="FootnoteReference"/>
                <w:sz w:val="24"/>
                <w:szCs w:val="24"/>
              </w:rPr>
              <w:footnoteReference w:id="6"/>
            </w:r>
            <w:r w:rsidRPr="0010289A">
              <w:t>Eur.</w:t>
            </w:r>
          </w:p>
        </w:tc>
        <w:tc>
          <w:tcPr>
            <w:tcW w:w="5268" w:type="dxa"/>
          </w:tcPr>
          <w:p w14:paraId="0F9E207A" w14:textId="77777777" w:rsidR="00BE1923" w:rsidRPr="0010289A" w:rsidRDefault="00BE1923" w:rsidP="00271875">
            <w:pPr>
              <w:spacing w:after="120" w:line="276" w:lineRule="auto"/>
              <w:jc w:val="both"/>
            </w:pPr>
            <w:r w:rsidRPr="0010289A">
              <w:t xml:space="preserve">Finansuotojo raštas apie numatomą finansavimą ir (ar) Kandidato akcininkų (dalyvių), ar kitų kompetentingų valdymo organų sprendimas skirti reikiamas lėšas arba kiti šių lėšų prieinamumo įrodymai. </w:t>
            </w:r>
          </w:p>
          <w:p w14:paraId="4050AFBA" w14:textId="77777777" w:rsidR="00BE1923" w:rsidRPr="0010289A" w:rsidRDefault="00BE1923" w:rsidP="001D0586">
            <w:pPr>
              <w:spacing w:after="120" w:line="276" w:lineRule="auto"/>
              <w:jc w:val="both"/>
            </w:pPr>
            <w:r w:rsidRPr="0010289A">
              <w:t>Tuo atveju, jeigu Kandidatas kvalifikacijos reikalavimą grįs Kandidato akcininkų (dalyvių), ar kitų kompetentingų valdymo organų sprendimu, Komisija visais atvejais tikrins, ar sprendimas priimtas tinkamo asmens organo, neviršijant savo kompetencijos ribų bei ar tas asmuo iš tiesų valdo Projekto finansavimui reikalingą sumą.</w:t>
            </w:r>
          </w:p>
        </w:tc>
      </w:tr>
      <w:tr w:rsidR="00BE1923" w:rsidRPr="0010289A" w14:paraId="77E6FC98" w14:textId="77777777" w:rsidTr="00D659CB">
        <w:tc>
          <w:tcPr>
            <w:tcW w:w="9776" w:type="dxa"/>
            <w:gridSpan w:val="2"/>
            <w:shd w:val="clear" w:color="auto" w:fill="C0504D" w:themeFill="accent2"/>
          </w:tcPr>
          <w:p w14:paraId="268282F7" w14:textId="77777777" w:rsidR="00BE1923" w:rsidRPr="0010289A" w:rsidRDefault="00BE1923" w:rsidP="001D0586">
            <w:pPr>
              <w:ind w:left="357"/>
              <w:jc w:val="center"/>
              <w:rPr>
                <w:b/>
                <w:bCs/>
              </w:rPr>
            </w:pPr>
            <w:r w:rsidRPr="0010289A">
              <w:rPr>
                <w:b/>
                <w:bCs/>
              </w:rPr>
              <w:t>2. Techninio ir profesinio pajėgumo reikalavimai</w:t>
            </w:r>
          </w:p>
        </w:tc>
      </w:tr>
      <w:tr w:rsidR="00BE1923" w:rsidRPr="0010289A" w14:paraId="2AB34ACB" w14:textId="77777777" w:rsidTr="001D0586">
        <w:tc>
          <w:tcPr>
            <w:tcW w:w="4508" w:type="dxa"/>
          </w:tcPr>
          <w:p w14:paraId="73753C44" w14:textId="77777777" w:rsidR="00BE1923" w:rsidRPr="0010289A" w:rsidRDefault="00BE1923" w:rsidP="001D0586">
            <w:pPr>
              <w:spacing w:after="120" w:line="276" w:lineRule="auto"/>
              <w:jc w:val="both"/>
              <w:rPr>
                <w:b/>
                <w:bCs/>
                <w:color w:val="0070C0"/>
              </w:rPr>
            </w:pPr>
            <w:r w:rsidRPr="0010289A">
              <w:rPr>
                <w:color w:val="0070C0"/>
              </w:rPr>
              <w:t>[</w:t>
            </w:r>
            <w:r w:rsidRPr="0010289A">
              <w:rPr>
                <w:i/>
                <w:iCs/>
                <w:color w:val="0070C0"/>
              </w:rPr>
              <w:t>Rekomenduojamas reikalavimas</w:t>
            </w:r>
            <w:r w:rsidRPr="0010289A">
              <w:rPr>
                <w:color w:val="0070C0"/>
              </w:rPr>
              <w:t>]</w:t>
            </w:r>
          </w:p>
          <w:p w14:paraId="7395F004" w14:textId="15538B00" w:rsidR="00BE1923" w:rsidRPr="0010289A" w:rsidRDefault="00BE1923" w:rsidP="001D0586">
            <w:pPr>
              <w:spacing w:after="120" w:line="276" w:lineRule="auto"/>
              <w:jc w:val="both"/>
              <w:rPr>
                <w:b/>
                <w:bCs/>
              </w:rPr>
            </w:pPr>
            <w:r w:rsidRPr="0010289A">
              <w:t xml:space="preserve">2.1. </w:t>
            </w:r>
            <w:r w:rsidRPr="0010289A">
              <w:rPr>
                <w:color w:val="0070C0"/>
              </w:rPr>
              <w:t>[</w:t>
            </w:r>
            <w:r w:rsidRPr="0010289A">
              <w:rPr>
                <w:i/>
                <w:color w:val="0070C0"/>
              </w:rPr>
              <w:t>Kai pirkimo objektas nedalomas</w:t>
            </w:r>
            <w:r w:rsidRPr="0010289A">
              <w:rPr>
                <w:iCs/>
                <w:color w:val="0070C0"/>
              </w:rPr>
              <w:t>]</w:t>
            </w:r>
            <w:r w:rsidRPr="0010289A">
              <w:rPr>
                <w:i/>
                <w:color w:val="0070C0"/>
              </w:rPr>
              <w:t xml:space="preserve"> </w:t>
            </w:r>
            <w:r w:rsidRPr="0010289A">
              <w:t xml:space="preserve">Kandidatas per pastaruosius 5 (penkis) metus arba per laiką nuo Kandidato įregistravimo dienos (jeigu veikla vykdyta mažiau nei 5 (penkis) metus) iki paraiškų pateikimo termino pabaigos yra užbaigęs </w:t>
            </w:r>
            <w:r w:rsidRPr="0010289A">
              <w:rPr>
                <w:iCs/>
                <w:color w:val="FF0000"/>
              </w:rPr>
              <w:t>[</w:t>
            </w:r>
            <w:r w:rsidRPr="0010289A">
              <w:rPr>
                <w:i/>
                <w:color w:val="FF0000"/>
              </w:rPr>
              <w:t>nurodomi svarbiausi statybos darbai</w:t>
            </w:r>
            <w:r w:rsidRPr="0010289A">
              <w:rPr>
                <w:iCs/>
                <w:color w:val="FF0000"/>
              </w:rPr>
              <w:t>]</w:t>
            </w:r>
            <w:r w:rsidRPr="0010289A">
              <w:rPr>
                <w:i/>
                <w:vertAlign w:val="superscript"/>
                <w:lang w:val="en-GB"/>
              </w:rPr>
              <w:footnoteReference w:id="7"/>
            </w:r>
            <w:r w:rsidRPr="0010289A">
              <w:t>, dėl to paties objekto, kurio vertė</w:t>
            </w:r>
            <w:r w:rsidRPr="0010289A">
              <w:rPr>
                <w:vertAlign w:val="superscript"/>
                <w:lang w:val="en-GB"/>
              </w:rPr>
              <w:footnoteReference w:id="8"/>
            </w:r>
            <w:r w:rsidRPr="0010289A">
              <w:t xml:space="preserve"> ne mažesnė kaip </w:t>
            </w:r>
            <w:r w:rsidRPr="0010289A">
              <w:rPr>
                <w:color w:val="FF0000"/>
              </w:rPr>
              <w:t>[</w:t>
            </w:r>
            <w:r w:rsidRPr="0010289A">
              <w:rPr>
                <w:i/>
                <w:iCs/>
                <w:color w:val="FF0000"/>
              </w:rPr>
              <w:t>įrašyti reikalaujamą apimtį skaičiais ir žodžiais</w:t>
            </w:r>
            <w:r w:rsidRPr="0010289A">
              <w:rPr>
                <w:color w:val="FF0000"/>
              </w:rPr>
              <w:t xml:space="preserve">] </w:t>
            </w:r>
            <w:r w:rsidRPr="0010289A">
              <w:t>(arba atitinkamai kita valiuta), ir kai svarbiausių darbų atlikimas ir galutiniai rezultatai buvo pripažinti tinkamais</w:t>
            </w:r>
            <w:r w:rsidR="00381DE8" w:rsidRPr="0010289A">
              <w:t>.</w:t>
            </w:r>
            <w:r w:rsidR="003A7EFB" w:rsidRPr="0010289A">
              <w:t xml:space="preserve"> </w:t>
            </w:r>
          </w:p>
          <w:p w14:paraId="3BBFF5A4" w14:textId="5FA4EB92" w:rsidR="00BE1923" w:rsidRPr="0010289A" w:rsidRDefault="00BE1923" w:rsidP="00475A1A">
            <w:pPr>
              <w:spacing w:after="120" w:line="276" w:lineRule="auto"/>
              <w:jc w:val="both"/>
              <w:rPr>
                <w:b/>
                <w:bCs/>
                <w:i/>
                <w:iCs/>
                <w:color w:val="00B050"/>
              </w:rPr>
            </w:pPr>
            <w:r w:rsidRPr="0010289A">
              <w:rPr>
                <w:color w:val="0070C0"/>
              </w:rPr>
              <w:t>[</w:t>
            </w:r>
            <w:r w:rsidRPr="0010289A">
              <w:rPr>
                <w:i/>
                <w:color w:val="0070C0"/>
              </w:rPr>
              <w:t>Kai pirkimo objektas dalomas</w:t>
            </w:r>
            <w:r w:rsidRPr="0010289A">
              <w:rPr>
                <w:iCs/>
                <w:color w:val="0070C0"/>
              </w:rPr>
              <w:t>]</w:t>
            </w:r>
            <w:r w:rsidRPr="0010289A">
              <w:rPr>
                <w:i/>
                <w:color w:val="0070C0"/>
              </w:rPr>
              <w:t xml:space="preserve"> </w:t>
            </w:r>
            <w:r w:rsidRPr="0010289A">
              <w:t xml:space="preserve">Kandidatas per pastaruosius 5 (penkis) metus arba per </w:t>
            </w:r>
            <w:r w:rsidRPr="0010289A">
              <w:lastRenderedPageBreak/>
              <w:t xml:space="preserve">laiką nuo Kandidato įregistravimo dienos (jeigu veikla vykdyta mažiau nei 5 (penkis) metus) iki paraiškų pateikimo termino pabaigos pagal vieną ar daugiau įvykdytų </w:t>
            </w:r>
            <w:r w:rsidRPr="0010289A">
              <w:rPr>
                <w:color w:val="0070C0"/>
              </w:rPr>
              <w:t>[</w:t>
            </w:r>
            <w:r w:rsidRPr="0010289A">
              <w:rPr>
                <w:i/>
                <w:iCs/>
                <w:color w:val="0070C0"/>
              </w:rPr>
              <w:t xml:space="preserve">jeigu aktualu </w:t>
            </w:r>
            <w:r w:rsidRPr="0010289A">
              <w:rPr>
                <w:i/>
                <w:iCs/>
                <w:color w:val="00B050"/>
              </w:rPr>
              <w:t>ar tebevykdomų</w:t>
            </w:r>
            <w:r w:rsidRPr="0010289A">
              <w:rPr>
                <w:color w:val="00B050"/>
              </w:rPr>
              <w:t>]</w:t>
            </w:r>
            <w:r w:rsidRPr="0010289A">
              <w:rPr>
                <w:i/>
                <w:iCs/>
              </w:rPr>
              <w:t xml:space="preserve"> </w:t>
            </w:r>
            <w:r w:rsidRPr="0010289A">
              <w:t xml:space="preserve">sutarčių yra tinkamai atlikęs </w:t>
            </w:r>
            <w:r w:rsidRPr="0010289A">
              <w:rPr>
                <w:iCs/>
                <w:color w:val="FF0000"/>
              </w:rPr>
              <w:t>[</w:t>
            </w:r>
            <w:r w:rsidRPr="0010289A">
              <w:rPr>
                <w:i/>
                <w:color w:val="FF0000"/>
              </w:rPr>
              <w:t>nurodomi svarbiausi statybos darbai</w:t>
            </w:r>
            <w:r w:rsidRPr="0010289A">
              <w:rPr>
                <w:iCs/>
                <w:color w:val="FF0000"/>
              </w:rPr>
              <w:t>]</w:t>
            </w:r>
            <w:r w:rsidRPr="0010289A">
              <w:rPr>
                <w:i/>
                <w:vertAlign w:val="superscript"/>
                <w:lang w:val="en-GB"/>
              </w:rPr>
              <w:footnoteReference w:id="9"/>
            </w:r>
            <w:r w:rsidRPr="0010289A">
              <w:rPr>
                <w:iCs/>
              </w:rPr>
              <w:t>, kurių bendra vertė</w:t>
            </w:r>
            <w:r w:rsidRPr="0010289A">
              <w:t xml:space="preserve"> ne mažesnė kaip </w:t>
            </w:r>
            <w:r w:rsidRPr="0010289A">
              <w:rPr>
                <w:color w:val="FF0000"/>
              </w:rPr>
              <w:t>[</w:t>
            </w:r>
            <w:r w:rsidRPr="0010289A">
              <w:rPr>
                <w:i/>
                <w:color w:val="FF0000"/>
              </w:rPr>
              <w:t>įrašyti reikalaujamą apimtį skaičiais ir žodžiais</w:t>
            </w:r>
            <w:r w:rsidRPr="0010289A">
              <w:rPr>
                <w:color w:val="FF0000"/>
              </w:rPr>
              <w:t>]</w:t>
            </w:r>
            <w:r w:rsidRPr="0010289A">
              <w:t xml:space="preserve"> (arba atitinkamai kita valiuta), </w:t>
            </w:r>
            <w:r w:rsidRPr="0010289A">
              <w:rPr>
                <w:color w:val="0070C0"/>
              </w:rPr>
              <w:t>[</w:t>
            </w:r>
            <w:r w:rsidRPr="0010289A">
              <w:rPr>
                <w:i/>
                <w:iCs/>
                <w:color w:val="0070C0"/>
              </w:rPr>
              <w:t xml:space="preserve">jeigu aktualu tik įvykdytos sutartys </w:t>
            </w:r>
            <w:r w:rsidRPr="0010289A">
              <w:rPr>
                <w:i/>
                <w:iCs/>
                <w:color w:val="00B050"/>
              </w:rPr>
              <w:t>ir kai svarbiausių darbų atlikimas ir galutiniai rezultatai buvo pripažinti tinkamais</w:t>
            </w:r>
            <w:r w:rsidRPr="0010289A">
              <w:rPr>
                <w:color w:val="00B050"/>
              </w:rPr>
              <w:t>]</w:t>
            </w:r>
            <w:r w:rsidRPr="0010289A">
              <w:t>.</w:t>
            </w:r>
          </w:p>
        </w:tc>
        <w:tc>
          <w:tcPr>
            <w:tcW w:w="5268" w:type="dxa"/>
          </w:tcPr>
          <w:p w14:paraId="5F15E42C" w14:textId="531ED94D" w:rsidR="00224C5C" w:rsidRPr="00007DD3" w:rsidRDefault="00224C5C" w:rsidP="00551139">
            <w:pPr>
              <w:spacing w:after="120" w:line="276" w:lineRule="auto"/>
              <w:jc w:val="both"/>
            </w:pPr>
            <w:r w:rsidRPr="00007DD3">
              <w:lastRenderedPageBreak/>
              <w:t xml:space="preserve">Per paskutinius 5 (penkis) metus arba per laiką nuo Kandidato įregistravimo dienos (jeigu Kandidatas vykdė veiklą mažiau nei 5 (penkis) metus) iki paraiškų pateikimo termino pabaigos tinkamai užbaigtų svarbiausių statybos darbų sąrašas pagal Sąlygų </w:t>
            </w:r>
            <w:r w:rsidRPr="00007DD3">
              <w:fldChar w:fldCharType="begin"/>
            </w:r>
            <w:r w:rsidRPr="00007DD3">
              <w:instrText xml:space="preserve"> REF _Ref115271434 \w \h  \* MERGEFORMAT </w:instrText>
            </w:r>
            <w:r w:rsidRPr="00007DD3">
              <w:fldChar w:fldCharType="separate"/>
            </w:r>
            <w:r w:rsidR="00475A1A">
              <w:t>11</w:t>
            </w:r>
            <w:r w:rsidRPr="00007DD3">
              <w:fldChar w:fldCharType="end"/>
            </w:r>
            <w:r w:rsidRPr="00007DD3">
              <w:t xml:space="preserve"> priede </w:t>
            </w:r>
            <w:r w:rsidRPr="00007DD3">
              <w:rPr>
                <w:i/>
                <w:iCs/>
              </w:rPr>
              <w:t>Statybos ir montavimo darbų sąrašo forma</w:t>
            </w:r>
            <w:r w:rsidRPr="00007DD3">
              <w:t xml:space="preserve"> pateiktą formą. </w:t>
            </w:r>
          </w:p>
          <w:p w14:paraId="65DF63F1" w14:textId="4EB3E11D" w:rsidR="00224C5C" w:rsidRPr="00007DD3" w:rsidRDefault="00224C5C" w:rsidP="00551139">
            <w:pPr>
              <w:spacing w:after="120" w:line="276" w:lineRule="auto"/>
              <w:jc w:val="both"/>
            </w:pPr>
            <w:r w:rsidRPr="00007DD3">
              <w:t>Kartu su sąrašu turi būti pateikiamos užsakovų pažymos apie tai, kad statybos darbai buvo atlikti pagal galiojančių teisės aktų, reglamentuojančių darbų atlikimą, reikalavimus ir tinkamai užbaigti</w:t>
            </w:r>
            <w:r w:rsidR="0010289A" w:rsidRPr="00007DD3">
              <w:t xml:space="preserve">. </w:t>
            </w:r>
            <w:r w:rsidR="0010289A" w:rsidRPr="00475A1A">
              <w:t xml:space="preserve">Užsakovų pažymose taip pat turi būti nurodyta atliktų darbų adresas, vertė, laikotarpis, </w:t>
            </w:r>
            <w:r w:rsidR="0010289A" w:rsidRPr="00475A1A">
              <w:rPr>
                <w:color w:val="0070C0"/>
              </w:rPr>
              <w:t>[</w:t>
            </w:r>
            <w:r w:rsidR="0010289A" w:rsidRPr="00475A1A">
              <w:rPr>
                <w:i/>
                <w:iCs/>
                <w:color w:val="0070C0"/>
              </w:rPr>
              <w:t xml:space="preserve">jeigu aktualu </w:t>
            </w:r>
            <w:r w:rsidR="0010289A" w:rsidRPr="00475A1A">
              <w:rPr>
                <w:i/>
                <w:iCs/>
                <w:color w:val="00B050"/>
              </w:rPr>
              <w:t>pastatų paskirtis</w:t>
            </w:r>
            <w:r w:rsidR="0010289A" w:rsidRPr="00475A1A">
              <w:rPr>
                <w:color w:val="0070C0"/>
              </w:rPr>
              <w:t>]</w:t>
            </w:r>
            <w:r w:rsidRPr="00007DD3">
              <w:t>.</w:t>
            </w:r>
          </w:p>
          <w:p w14:paraId="7A445665" w14:textId="11BE4F5D" w:rsidR="00BE1923" w:rsidRPr="00007DD3" w:rsidRDefault="007F7EB0" w:rsidP="001D0586">
            <w:pPr>
              <w:spacing w:after="120" w:line="276" w:lineRule="auto"/>
              <w:jc w:val="both"/>
            </w:pPr>
            <w:r w:rsidRPr="00007DD3">
              <w:lastRenderedPageBreak/>
              <w:t xml:space="preserve">Komisija pasilieka teisę reikalauti pateikti </w:t>
            </w:r>
            <w:bookmarkStart w:id="265" w:name="_Hlk141968594"/>
            <w:r w:rsidRPr="00007DD3">
              <w:t>papildomus atliktų statybos darbų tinkamą užbaigimą pagrindžiančius įrodymus.</w:t>
            </w:r>
            <w:bookmarkEnd w:id="265"/>
          </w:p>
        </w:tc>
      </w:tr>
      <w:tr w:rsidR="00BE1923" w:rsidRPr="0010289A" w14:paraId="55E009DE" w14:textId="77777777" w:rsidTr="001D0586">
        <w:tc>
          <w:tcPr>
            <w:tcW w:w="4508" w:type="dxa"/>
          </w:tcPr>
          <w:p w14:paraId="3B490904" w14:textId="77777777" w:rsidR="00BE1923" w:rsidRPr="0010289A" w:rsidRDefault="00BE1923" w:rsidP="001D0586">
            <w:pPr>
              <w:spacing w:after="120" w:line="276" w:lineRule="auto"/>
              <w:jc w:val="both"/>
              <w:rPr>
                <w:b/>
                <w:bCs/>
                <w:i/>
                <w:iCs/>
                <w:color w:val="0070C0"/>
              </w:rPr>
            </w:pPr>
            <w:r w:rsidRPr="0010289A">
              <w:rPr>
                <w:color w:val="0070C0"/>
              </w:rPr>
              <w:lastRenderedPageBreak/>
              <w:t>[</w:t>
            </w:r>
            <w:r w:rsidRPr="0010289A">
              <w:rPr>
                <w:i/>
                <w:iCs/>
                <w:color w:val="0070C0"/>
              </w:rPr>
              <w:t>Rekomenduojamas reikalavimas</w:t>
            </w:r>
            <w:r w:rsidRPr="0010289A">
              <w:rPr>
                <w:color w:val="0070C0"/>
              </w:rPr>
              <w:t>]</w:t>
            </w:r>
          </w:p>
          <w:p w14:paraId="7BEBABED" w14:textId="77777777" w:rsidR="00BE1923" w:rsidRPr="0010289A" w:rsidRDefault="00BE1923" w:rsidP="001D0586">
            <w:pPr>
              <w:spacing w:after="120" w:line="276" w:lineRule="auto"/>
              <w:jc w:val="both"/>
              <w:rPr>
                <w:rFonts w:eastAsia="Calibri"/>
                <w:b/>
                <w:bCs/>
              </w:rPr>
            </w:pPr>
            <w:r w:rsidRPr="0010289A">
              <w:t xml:space="preserve">2.2. Kandidatas per pastaruosius 3 (tris) metus arba per laiką nuo Kandidato įregistravimo dienos (jeigu veikla vykdyta mažiau nei 3 (tris) metus) iki paraiškų pateikimo termino pabaigos pagal vieną ar daugiau sutarčių yra suteikęs </w:t>
            </w:r>
            <w:r w:rsidRPr="0010289A">
              <w:rPr>
                <w:iCs/>
                <w:color w:val="FF0000"/>
              </w:rPr>
              <w:t>[</w:t>
            </w:r>
            <w:r w:rsidRPr="0010289A">
              <w:rPr>
                <w:i/>
                <w:color w:val="FF0000"/>
              </w:rPr>
              <w:t>nurodoma kokios pagrindinės paslaugos panašios į perkamas paslaugas turi būti tinkamai suteiktos</w:t>
            </w:r>
            <w:r w:rsidRPr="0010289A">
              <w:rPr>
                <w:iCs/>
                <w:color w:val="FF0000"/>
              </w:rPr>
              <w:t>]</w:t>
            </w:r>
            <w:r w:rsidRPr="0010289A">
              <w:rPr>
                <w:rStyle w:val="FootnoteReference"/>
                <w:i/>
                <w:sz w:val="24"/>
                <w:szCs w:val="24"/>
              </w:rPr>
              <w:footnoteReference w:id="10"/>
            </w:r>
            <w:r w:rsidRPr="0010289A">
              <w:rPr>
                <w:rFonts w:eastAsia="Calibri"/>
              </w:rPr>
              <w:t xml:space="preserve">, kurių bendra vertė turi būti ne mažesnės kaip </w:t>
            </w:r>
            <w:r w:rsidRPr="0010289A">
              <w:rPr>
                <w:color w:val="FF0000"/>
              </w:rPr>
              <w:t>[</w:t>
            </w:r>
            <w:r w:rsidRPr="0010289A">
              <w:rPr>
                <w:i/>
                <w:color w:val="FF0000"/>
              </w:rPr>
              <w:t>įrašyti reikalaujamą apimtį skaičiais ir žodžiais</w:t>
            </w:r>
            <w:r w:rsidRPr="0010289A">
              <w:rPr>
                <w:color w:val="FF0000"/>
              </w:rPr>
              <w:t>]</w:t>
            </w:r>
            <w:r w:rsidRPr="0010289A">
              <w:rPr>
                <w:i/>
                <w:color w:val="FF0000"/>
              </w:rPr>
              <w:t xml:space="preserve"> </w:t>
            </w:r>
            <w:r w:rsidRPr="0010289A">
              <w:rPr>
                <w:rFonts w:eastAsia="Calibri"/>
              </w:rPr>
              <w:t>Eur (be PVM) (arba atitinkamai kita valiuta).</w:t>
            </w:r>
          </w:p>
          <w:p w14:paraId="5949D714" w14:textId="1AF53A07" w:rsidR="00BE1923" w:rsidRPr="0010289A" w:rsidRDefault="00BE1923" w:rsidP="00475A1A">
            <w:pPr>
              <w:spacing w:after="120" w:line="276" w:lineRule="auto"/>
              <w:jc w:val="both"/>
              <w:rPr>
                <w:b/>
                <w:bCs/>
              </w:rPr>
            </w:pPr>
            <w:r w:rsidRPr="0010289A">
              <w:t>Apimtys skaičiuojamos tiek iš įvykdytų, tiek iš vykdomų sutarčių.</w:t>
            </w:r>
          </w:p>
        </w:tc>
        <w:tc>
          <w:tcPr>
            <w:tcW w:w="5268" w:type="dxa"/>
          </w:tcPr>
          <w:p w14:paraId="00CCF576" w14:textId="061567F9" w:rsidR="00BE1923" w:rsidRPr="0010289A" w:rsidRDefault="00BE1923" w:rsidP="001D0586">
            <w:pPr>
              <w:spacing w:after="120" w:line="276" w:lineRule="auto"/>
              <w:jc w:val="both"/>
              <w:rPr>
                <w:rFonts w:eastAsia="Calibri"/>
              </w:rPr>
            </w:pPr>
            <w:r w:rsidRPr="0010289A">
              <w:rPr>
                <w:rFonts w:eastAsia="Calibri"/>
              </w:rPr>
              <w:t xml:space="preserve">Per paskutinius 3 (tris) metus arba per laiką nuo Kandidato įregistravimo dienos (jeigu Kandidatas vykdė veiklą mažiau nei 3 (tris) metus) iki paraiškų pateikimo termino pabaigos teiktų </w:t>
            </w:r>
            <w:r w:rsidRPr="0010289A">
              <w:rPr>
                <w:iCs/>
                <w:color w:val="FF0000"/>
              </w:rPr>
              <w:t>[</w:t>
            </w:r>
            <w:r w:rsidRPr="0010289A">
              <w:rPr>
                <w:i/>
                <w:color w:val="FF0000"/>
              </w:rPr>
              <w:t>nurodoma kokios pagrindinės paslaugos panašios į perkamas paslaugas turi būti tinkamai suteiktos</w:t>
            </w:r>
            <w:r w:rsidRPr="0010289A">
              <w:rPr>
                <w:iCs/>
                <w:color w:val="FF0000"/>
              </w:rPr>
              <w:t>]</w:t>
            </w:r>
            <w:r w:rsidRPr="0010289A">
              <w:rPr>
                <w:rFonts w:eastAsia="Calibri"/>
              </w:rPr>
              <w:t xml:space="preserve"> paslaugų sąrašas pagal Sąlygų </w:t>
            </w:r>
            <w:r w:rsidRPr="0010289A">
              <w:rPr>
                <w:rFonts w:eastAsia="Calibri"/>
              </w:rPr>
              <w:fldChar w:fldCharType="begin"/>
            </w:r>
            <w:r w:rsidRPr="0010289A">
              <w:rPr>
                <w:rFonts w:eastAsia="Calibri"/>
              </w:rPr>
              <w:instrText xml:space="preserve"> REF _Ref115271470 \r \h  \* MERGEFORMAT </w:instrText>
            </w:r>
            <w:r w:rsidRPr="0010289A">
              <w:rPr>
                <w:rFonts w:eastAsia="Calibri"/>
              </w:rPr>
            </w:r>
            <w:r w:rsidRPr="0010289A">
              <w:rPr>
                <w:rFonts w:eastAsia="Calibri"/>
              </w:rPr>
              <w:fldChar w:fldCharType="separate"/>
            </w:r>
            <w:r w:rsidR="00475A1A">
              <w:rPr>
                <w:rFonts w:eastAsia="Calibri"/>
              </w:rPr>
              <w:t>12</w:t>
            </w:r>
            <w:r w:rsidRPr="0010289A">
              <w:rPr>
                <w:rFonts w:eastAsia="Calibri"/>
              </w:rPr>
              <w:fldChar w:fldCharType="end"/>
            </w:r>
            <w:r w:rsidRPr="0010289A">
              <w:rPr>
                <w:rFonts w:eastAsia="Calibri"/>
              </w:rPr>
              <w:t xml:space="preserve"> priede </w:t>
            </w:r>
            <w:r w:rsidRPr="0010289A">
              <w:rPr>
                <w:iCs/>
                <w:color w:val="FF0000"/>
              </w:rPr>
              <w:t>[</w:t>
            </w:r>
            <w:r w:rsidRPr="0010289A">
              <w:rPr>
                <w:i/>
                <w:color w:val="FF0000"/>
              </w:rPr>
              <w:t>nurodomos paslaugos</w:t>
            </w:r>
            <w:r w:rsidRPr="0010289A">
              <w:rPr>
                <w:iCs/>
                <w:color w:val="FF0000"/>
              </w:rPr>
              <w:t>]</w:t>
            </w:r>
            <w:r w:rsidRPr="0010289A">
              <w:rPr>
                <w:i/>
                <w:color w:val="FF0000"/>
              </w:rPr>
              <w:t xml:space="preserve"> </w:t>
            </w:r>
            <w:r w:rsidRPr="0010289A">
              <w:rPr>
                <w:rFonts w:eastAsia="Calibri"/>
                <w:i/>
              </w:rPr>
              <w:t>paslaugų sąrašo forma</w:t>
            </w:r>
            <w:r w:rsidRPr="0010289A">
              <w:rPr>
                <w:rFonts w:eastAsia="Calibri"/>
              </w:rPr>
              <w:t xml:space="preserve"> pateiktą formą. </w:t>
            </w:r>
          </w:p>
          <w:p w14:paraId="32830F67" w14:textId="7D8BE574" w:rsidR="00BE1923" w:rsidRDefault="00BE1923" w:rsidP="001D0586">
            <w:pPr>
              <w:widowControl w:val="0"/>
              <w:autoSpaceDE w:val="0"/>
              <w:autoSpaceDN w:val="0"/>
              <w:adjustRightInd w:val="0"/>
              <w:spacing w:after="120" w:line="276" w:lineRule="auto"/>
              <w:jc w:val="both"/>
            </w:pPr>
            <w:r w:rsidRPr="0010289A">
              <w:rPr>
                <w:rFonts w:eastAsia="Calibri"/>
                <w:lang w:eastAsia="zh-CN" w:bidi="th-TH"/>
              </w:rPr>
              <w:t>Kartu su sąrašu turi būti pateikiamos užsakovų pažymos apie tai, kad paslaugos buvo suteiktos tinkamai</w:t>
            </w:r>
            <w:r w:rsidR="0010289A">
              <w:rPr>
                <w:rFonts w:eastAsia="Calibri"/>
                <w:lang w:eastAsia="zh-CN" w:bidi="th-TH"/>
              </w:rPr>
              <w:t>.</w:t>
            </w:r>
            <w:r w:rsidRPr="0010289A">
              <w:rPr>
                <w:rFonts w:eastAsia="Calibri"/>
                <w:lang w:eastAsia="zh-CN" w:bidi="th-TH"/>
              </w:rPr>
              <w:t xml:space="preserve"> </w:t>
            </w:r>
            <w:r w:rsidR="0010289A" w:rsidRPr="00475A1A">
              <w:t>Užsakovų pažymose taip pat turi būti nurodyta</w:t>
            </w:r>
            <w:r w:rsidR="0010289A" w:rsidRPr="00475A1A">
              <w:rPr>
                <w:rFonts w:eastAsia="Calibri"/>
                <w:lang w:eastAsia="zh-CN" w:bidi="th-TH"/>
              </w:rPr>
              <w:t xml:space="preserve"> suteiktų paslaugų adresas, vertė, laikotarpis, </w:t>
            </w:r>
            <w:r w:rsidR="0010289A" w:rsidRPr="00475A1A">
              <w:rPr>
                <w:rFonts w:eastAsia="Calibri"/>
                <w:color w:val="0070C0"/>
              </w:rPr>
              <w:t>[</w:t>
            </w:r>
            <w:r w:rsidR="0010289A" w:rsidRPr="00475A1A">
              <w:rPr>
                <w:rFonts w:eastAsia="Calibri"/>
                <w:i/>
                <w:iCs/>
                <w:color w:val="0070C0"/>
              </w:rPr>
              <w:t xml:space="preserve">jeigu aktualu </w:t>
            </w:r>
            <w:r w:rsidR="0010289A" w:rsidRPr="00475A1A">
              <w:rPr>
                <w:rFonts w:eastAsia="Calibri"/>
                <w:i/>
                <w:iCs/>
                <w:color w:val="009900"/>
              </w:rPr>
              <w:t>pastatų paskirtis</w:t>
            </w:r>
            <w:r w:rsidR="0010289A" w:rsidRPr="00475A1A">
              <w:rPr>
                <w:color w:val="009900"/>
              </w:rPr>
              <w:t>]</w:t>
            </w:r>
            <w:r w:rsidRPr="002C4345">
              <w:t>.</w:t>
            </w:r>
          </w:p>
          <w:p w14:paraId="0164B6D1" w14:textId="0FC6159E" w:rsidR="00551139" w:rsidRPr="0010289A" w:rsidRDefault="00551139" w:rsidP="001D0586">
            <w:pPr>
              <w:widowControl w:val="0"/>
              <w:autoSpaceDE w:val="0"/>
              <w:autoSpaceDN w:val="0"/>
              <w:adjustRightInd w:val="0"/>
              <w:spacing w:after="120" w:line="276" w:lineRule="auto"/>
              <w:jc w:val="both"/>
              <w:rPr>
                <w:rFonts w:eastAsia="Calibri"/>
                <w:lang w:eastAsia="zh-CN" w:bidi="th-TH"/>
              </w:rPr>
            </w:pPr>
            <w:r w:rsidRPr="003A0E5D">
              <w:t xml:space="preserve">Komisija pasilieka teisę reikalauti pateikti papildomus </w:t>
            </w:r>
            <w:r>
              <w:t>suteiktų paslaugų</w:t>
            </w:r>
            <w:r w:rsidRPr="003A0E5D">
              <w:t xml:space="preserve"> tinkam</w:t>
            </w:r>
            <w:r>
              <w:t>um</w:t>
            </w:r>
            <w:r w:rsidRPr="003A0E5D">
              <w:t>ą pagrindžiančius įrodymus</w:t>
            </w:r>
            <w:r>
              <w:t>.</w:t>
            </w:r>
          </w:p>
          <w:p w14:paraId="68F2C3AC" w14:textId="77777777" w:rsidR="00BE1923" w:rsidRPr="0010289A" w:rsidRDefault="00BE1923" w:rsidP="001D0586">
            <w:pPr>
              <w:spacing w:after="120" w:line="276" w:lineRule="auto"/>
              <w:jc w:val="both"/>
            </w:pPr>
          </w:p>
          <w:p w14:paraId="444994D8" w14:textId="77777777" w:rsidR="00BE1923" w:rsidRPr="0010289A" w:rsidRDefault="00BE1923" w:rsidP="001D0586">
            <w:pPr>
              <w:spacing w:after="120" w:line="276" w:lineRule="auto"/>
              <w:jc w:val="both"/>
            </w:pPr>
          </w:p>
        </w:tc>
      </w:tr>
      <w:tr w:rsidR="002455F0" w:rsidRPr="0010289A" w14:paraId="0CDF597D" w14:textId="77777777" w:rsidTr="00744FB2">
        <w:tc>
          <w:tcPr>
            <w:tcW w:w="4508" w:type="dxa"/>
          </w:tcPr>
          <w:p w14:paraId="1A84FBD1" w14:textId="44DAC439" w:rsidR="00BB3D71" w:rsidRPr="0010289A" w:rsidRDefault="00BB3D71" w:rsidP="00BB3D71">
            <w:pPr>
              <w:spacing w:after="120" w:line="276" w:lineRule="auto"/>
              <w:jc w:val="both"/>
              <w:rPr>
                <w:b/>
                <w:bCs/>
                <w:color w:val="0070C0"/>
              </w:rPr>
            </w:pPr>
            <w:r w:rsidRPr="0010289A">
              <w:rPr>
                <w:color w:val="0070C0"/>
              </w:rPr>
              <w:t>[</w:t>
            </w:r>
            <w:r w:rsidRPr="0010289A">
              <w:rPr>
                <w:i/>
                <w:iCs/>
                <w:color w:val="0070C0"/>
              </w:rPr>
              <w:t>Rekomenduojamas reikalavimas</w:t>
            </w:r>
            <w:r w:rsidRPr="0010289A">
              <w:rPr>
                <w:color w:val="0070C0"/>
              </w:rPr>
              <w:t>]</w:t>
            </w:r>
          </w:p>
          <w:p w14:paraId="7ABD422F" w14:textId="76AA1B44" w:rsidR="00BB3D71" w:rsidRPr="0010289A" w:rsidRDefault="00BB3D71" w:rsidP="00BB3D71">
            <w:pPr>
              <w:spacing w:after="120" w:line="276" w:lineRule="auto"/>
              <w:jc w:val="both"/>
              <w:rPr>
                <w:b/>
                <w:bCs/>
              </w:rPr>
            </w:pPr>
            <w:r w:rsidRPr="0010289A">
              <w:t xml:space="preserve">2.3. Kandidatas per pastaruosius 5 (penkis) metus arba per laiką nuo Kandidato įregistravimo dienos (jeigu veikla vykdyta </w:t>
            </w:r>
            <w:r w:rsidRPr="0010289A">
              <w:lastRenderedPageBreak/>
              <w:t xml:space="preserve">mažiau nei 5 (penkis) metus) iki paraiškų pateikimo termino pabaigos yra </w:t>
            </w:r>
            <w:r w:rsidR="007646F6" w:rsidRPr="0010289A">
              <w:t xml:space="preserve">atlikęs svarbiausius </w:t>
            </w:r>
            <w:r w:rsidRPr="0010289A">
              <w:t>statybos darbus</w:t>
            </w:r>
            <w:r w:rsidRPr="0010289A">
              <w:rPr>
                <w:i/>
              </w:rPr>
              <w:t xml:space="preserve"> </w:t>
            </w:r>
            <w:r w:rsidR="00D726A8" w:rsidRPr="0010289A">
              <w:rPr>
                <w:iCs/>
              </w:rPr>
              <w:t xml:space="preserve">bent viename </w:t>
            </w:r>
            <w:r w:rsidRPr="0010289A">
              <w:rPr>
                <w:iCs/>
                <w:color w:val="FF0000"/>
              </w:rPr>
              <w:t>[</w:t>
            </w:r>
            <w:r w:rsidRPr="0010289A">
              <w:rPr>
                <w:i/>
                <w:color w:val="FF0000"/>
              </w:rPr>
              <w:t>pastato paskirtis</w:t>
            </w:r>
            <w:r w:rsidRPr="0010289A">
              <w:rPr>
                <w:iCs/>
                <w:color w:val="FF0000"/>
              </w:rPr>
              <w:t>]</w:t>
            </w:r>
            <w:r w:rsidRPr="0010289A">
              <w:rPr>
                <w:iCs/>
                <w:vertAlign w:val="superscript"/>
              </w:rPr>
              <w:footnoteReference w:id="11"/>
            </w:r>
            <w:r w:rsidRPr="0010289A">
              <w:rPr>
                <w:iCs/>
                <w:color w:val="FF0000"/>
              </w:rPr>
              <w:t xml:space="preserve"> </w:t>
            </w:r>
            <w:r w:rsidRPr="0010289A">
              <w:rPr>
                <w:iCs/>
              </w:rPr>
              <w:t>objekte</w:t>
            </w:r>
            <w:r w:rsidR="00E24576" w:rsidRPr="0010289A">
              <w:rPr>
                <w:iCs/>
              </w:rPr>
              <w:t xml:space="preserve">, </w:t>
            </w:r>
            <w:r w:rsidRPr="0010289A">
              <w:t xml:space="preserve">kai darbų atlikimas ir galutiniai rezultatai buvo pripažinti tinkamais, o po darbų užbaigimo objekto energinio naudingumo klasė ne žemesnė kaip </w:t>
            </w:r>
            <w:r w:rsidRPr="0010289A">
              <w:rPr>
                <w:color w:val="FF0000"/>
              </w:rPr>
              <w:t>[</w:t>
            </w:r>
            <w:r w:rsidRPr="0010289A">
              <w:rPr>
                <w:i/>
                <w:iCs/>
                <w:color w:val="FF0000"/>
              </w:rPr>
              <w:t>nurodyti klasę</w:t>
            </w:r>
            <w:r w:rsidRPr="0010289A">
              <w:rPr>
                <w:color w:val="FF0000"/>
              </w:rPr>
              <w:t>]</w:t>
            </w:r>
            <w:r w:rsidRPr="0010289A">
              <w:t>.</w:t>
            </w:r>
          </w:p>
          <w:p w14:paraId="12D8DA35" w14:textId="3587D2CD" w:rsidR="002455F0" w:rsidRPr="0010289A" w:rsidRDefault="002455F0" w:rsidP="00475A1A">
            <w:pPr>
              <w:widowControl w:val="0"/>
              <w:autoSpaceDE w:val="0"/>
              <w:autoSpaceDN w:val="0"/>
              <w:adjustRightInd w:val="0"/>
              <w:spacing w:after="120" w:line="276" w:lineRule="auto"/>
              <w:jc w:val="both"/>
              <w:rPr>
                <w:b/>
                <w:bCs/>
                <w:i/>
                <w:iCs/>
                <w:color w:val="00B050"/>
              </w:rPr>
            </w:pPr>
          </w:p>
        </w:tc>
        <w:tc>
          <w:tcPr>
            <w:tcW w:w="5268" w:type="dxa"/>
          </w:tcPr>
          <w:p w14:paraId="7CC59678" w14:textId="244EE0A4" w:rsidR="009E65C7" w:rsidRPr="0010289A" w:rsidRDefault="009E65C7" w:rsidP="009E65C7">
            <w:pPr>
              <w:tabs>
                <w:tab w:val="left" w:pos="313"/>
              </w:tabs>
              <w:spacing w:after="120" w:line="276" w:lineRule="auto"/>
              <w:ind w:left="40"/>
              <w:contextualSpacing/>
              <w:jc w:val="both"/>
              <w:rPr>
                <w:color w:val="000000"/>
              </w:rPr>
            </w:pPr>
            <w:r w:rsidRPr="0010289A">
              <w:rPr>
                <w:color w:val="FF0000"/>
              </w:rPr>
              <w:lastRenderedPageBreak/>
              <w:t>[</w:t>
            </w:r>
            <w:r w:rsidRPr="0010289A">
              <w:rPr>
                <w:i/>
                <w:iCs/>
                <w:color w:val="FF0000"/>
              </w:rPr>
              <w:t>pastato paskirtis</w:t>
            </w:r>
            <w:r w:rsidRPr="0010289A">
              <w:rPr>
                <w:color w:val="FF0000"/>
              </w:rPr>
              <w:t>]</w:t>
            </w:r>
            <w:r w:rsidRPr="0010289A">
              <w:rPr>
                <w:vertAlign w:val="superscript"/>
              </w:rPr>
              <w:footnoteReference w:id="12"/>
            </w:r>
            <w:r w:rsidRPr="0010289A">
              <w:rPr>
                <w:color w:val="FF0000"/>
              </w:rPr>
              <w:t xml:space="preserve"> </w:t>
            </w:r>
            <w:r w:rsidRPr="0010289A">
              <w:t>o</w:t>
            </w:r>
            <w:r w:rsidRPr="0010289A">
              <w:rPr>
                <w:color w:val="000000"/>
              </w:rPr>
              <w:t xml:space="preserve">bjekto, kuriame </w:t>
            </w:r>
            <w:r w:rsidRPr="0010289A">
              <w:t xml:space="preserve">Kandidatas per pastaruosius 5 (penkis) metus arba per laiką nuo Kandidato įregistravimo dienos (jeigu veikla vykdyta mažiau nei 5 (penkis) metus) iki paraiškų pateikimo termino pabaigos yra </w:t>
            </w:r>
            <w:r w:rsidR="00D726A8" w:rsidRPr="0010289A">
              <w:t>atlikęs svarbiausius</w:t>
            </w:r>
            <w:r w:rsidRPr="0010289A">
              <w:t xml:space="preserve"> statybos </w:t>
            </w:r>
            <w:r w:rsidRPr="0010289A">
              <w:lastRenderedPageBreak/>
              <w:t>darbus</w:t>
            </w:r>
            <w:r w:rsidR="00EF0CFB" w:rsidRPr="0010289A">
              <w:t>,</w:t>
            </w:r>
            <w:r w:rsidRPr="0010289A">
              <w:t xml:space="preserve"> kai darbų atlikimas ir galutiniai rezultatai buvo pripažinti tinkamais, o po darbų užbaigimo objekto energinio naudingumo klasė ne žemesnė kaip </w:t>
            </w:r>
            <w:r w:rsidRPr="0010289A">
              <w:rPr>
                <w:color w:val="FF0000"/>
              </w:rPr>
              <w:t xml:space="preserve">[nurodyti klasę] </w:t>
            </w:r>
            <w:r w:rsidRPr="0010289A">
              <w:rPr>
                <w:color w:val="000000"/>
              </w:rPr>
              <w:t>sertifikatas (</w:t>
            </w:r>
            <w:r w:rsidRPr="0010289A">
              <w:rPr>
                <w:lang w:eastAsia="lt-LT"/>
              </w:rPr>
              <w:t>skenuotas dokumentas elektroninėje formoje)</w:t>
            </w:r>
            <w:r w:rsidRPr="0010289A">
              <w:rPr>
                <w:color w:val="000000"/>
              </w:rPr>
              <w:t>.</w:t>
            </w:r>
          </w:p>
          <w:p w14:paraId="432A790C" w14:textId="77777777" w:rsidR="009E65C7" w:rsidRPr="0010289A" w:rsidRDefault="009E65C7" w:rsidP="009E65C7">
            <w:pPr>
              <w:tabs>
                <w:tab w:val="left" w:pos="0"/>
              </w:tabs>
              <w:overflowPunct w:val="0"/>
              <w:autoSpaceDE w:val="0"/>
              <w:autoSpaceDN w:val="0"/>
              <w:adjustRightInd w:val="0"/>
              <w:spacing w:after="120" w:line="276" w:lineRule="auto"/>
              <w:jc w:val="both"/>
              <w:textAlignment w:val="baseline"/>
              <w:rPr>
                <w:rFonts w:eastAsia="Calibri"/>
              </w:rPr>
            </w:pPr>
            <w:r w:rsidRPr="0010289A">
              <w:rPr>
                <w:rStyle w:val="ui-provider"/>
              </w:rPr>
              <w:t xml:space="preserve">Jei objektas Lietuvoje, pateikto objekto energinio naudingumo sertifikate </w:t>
            </w:r>
            <w:r w:rsidRPr="0010289A">
              <w:rPr>
                <w:rFonts w:eastAsia="Calibri"/>
              </w:rPr>
              <w:t>duomenis</w:t>
            </w:r>
            <w:r w:rsidRPr="0010289A">
              <w:rPr>
                <w:rStyle w:val="ui-provider"/>
              </w:rPr>
              <w:t xml:space="preserve"> </w:t>
            </w:r>
            <w:r w:rsidRPr="0010289A">
              <w:rPr>
                <w:rFonts w:eastAsia="Calibri"/>
              </w:rPr>
              <w:t>Komisija</w:t>
            </w:r>
            <w:r w:rsidRPr="0010289A">
              <w:rPr>
                <w:rStyle w:val="ui-provider"/>
              </w:rPr>
              <w:t xml:space="preserve"> patikrins </w:t>
            </w:r>
            <w:r w:rsidRPr="0010289A">
              <w:rPr>
                <w:rFonts w:eastAsia="Calibri"/>
              </w:rPr>
              <w:t>Pastatų energinio naudingumo sertifikatų registre</w:t>
            </w:r>
            <w:r w:rsidRPr="0010289A">
              <w:rPr>
                <w:rStyle w:val="ui-provider"/>
              </w:rPr>
              <w:t xml:space="preserve"> adresu:</w:t>
            </w:r>
            <w:r w:rsidRPr="0010289A">
              <w:rPr>
                <w:rFonts w:eastAsia="Calibri"/>
              </w:rPr>
              <w:t xml:space="preserve"> </w:t>
            </w:r>
          </w:p>
          <w:p w14:paraId="4F729A26" w14:textId="57E57EA1" w:rsidR="009E65C7" w:rsidRPr="0010289A" w:rsidRDefault="00C84F96" w:rsidP="009E65C7">
            <w:pPr>
              <w:spacing w:after="120" w:line="276" w:lineRule="auto"/>
              <w:jc w:val="both"/>
              <w:rPr>
                <w:rFonts w:eastAsia="Calibri"/>
              </w:rPr>
            </w:pPr>
            <w:hyperlink r:id="rId43" w:history="1">
              <w:r w:rsidR="009E65C7" w:rsidRPr="0010289A">
                <w:rPr>
                  <w:rStyle w:val="Hyperlink"/>
                  <w:rFonts w:eastAsia="Calibri"/>
                </w:rPr>
                <w:t>https://www.ssva.lt/registrai/pensreg/pensert_list.php</w:t>
              </w:r>
            </w:hyperlink>
          </w:p>
          <w:p w14:paraId="2437D47C" w14:textId="167B53E8" w:rsidR="002455F0" w:rsidRPr="0010289A" w:rsidRDefault="00645FFE" w:rsidP="001D0586">
            <w:pPr>
              <w:spacing w:after="120" w:line="276" w:lineRule="auto"/>
              <w:jc w:val="both"/>
              <w:rPr>
                <w:rFonts w:eastAsia="Calibri"/>
              </w:rPr>
            </w:pPr>
            <w:r w:rsidRPr="0010289A">
              <w:t xml:space="preserve">Jei objektas ne Lietuvoje, </w:t>
            </w:r>
            <w:r w:rsidRPr="0010289A">
              <w:rPr>
                <w:bCs/>
                <w:iCs/>
              </w:rPr>
              <w:t>atitinkamos užsienio šalies institucijos dokumentas, jeigu tokie išduodami, ir</w:t>
            </w:r>
            <w:r w:rsidRPr="0010289A">
              <w:rPr>
                <w:lang w:eastAsia="lt-LT"/>
              </w:rPr>
              <w:t xml:space="preserve"> tiksli nuoroda internete, ar kiti</w:t>
            </w:r>
            <w:r w:rsidRPr="0010289A">
              <w:t xml:space="preserve"> pateikto objekto energinio naudingumo </w:t>
            </w:r>
            <w:r w:rsidRPr="0010289A">
              <w:rPr>
                <w:color w:val="FF0000"/>
              </w:rPr>
              <w:t xml:space="preserve">[nurodyti klasę] </w:t>
            </w:r>
            <w:r w:rsidRPr="0010289A">
              <w:t>įrodantys dokumentai</w:t>
            </w:r>
            <w:r w:rsidRPr="0010289A">
              <w:rPr>
                <w:bCs/>
                <w:iCs/>
              </w:rPr>
              <w:t>.</w:t>
            </w:r>
          </w:p>
        </w:tc>
      </w:tr>
    </w:tbl>
    <w:p w14:paraId="0EE77CF7" w14:textId="77777777" w:rsidR="00BE1923" w:rsidRPr="0010289A" w:rsidRDefault="00BE1923" w:rsidP="001D0586">
      <w:pPr>
        <w:jc w:val="both"/>
      </w:pPr>
    </w:p>
    <w:p w14:paraId="019D01D5" w14:textId="0BD76411" w:rsidR="003E2946" w:rsidRPr="0010289A" w:rsidRDefault="004853F5" w:rsidP="001D0586">
      <w:pPr>
        <w:pStyle w:val="ListParagraph"/>
        <w:numPr>
          <w:ilvl w:val="0"/>
          <w:numId w:val="77"/>
        </w:numPr>
        <w:tabs>
          <w:tab w:val="left" w:pos="1134"/>
        </w:tabs>
        <w:spacing w:after="120" w:line="276" w:lineRule="auto"/>
        <w:ind w:left="567" w:hanging="567"/>
        <w:jc w:val="both"/>
        <w:rPr>
          <w:rFonts w:eastAsia="Calibri"/>
          <w:lang w:eastAsia="lt-LT"/>
        </w:rPr>
      </w:pPr>
      <w:r w:rsidRPr="0010289A">
        <w:rPr>
          <w:rFonts w:eastAsia="Calibri"/>
          <w:lang w:eastAsia="lt-LT"/>
        </w:rPr>
        <w:t xml:space="preserve">Lentelės </w:t>
      </w:r>
      <w:r w:rsidRPr="0010289A">
        <w:rPr>
          <w:rFonts w:eastAsia="Calibri"/>
          <w:i/>
          <w:iCs/>
          <w:lang w:eastAsia="lt-LT"/>
        </w:rPr>
        <w:t>Pašalinimo pagrindai</w:t>
      </w:r>
      <w:r w:rsidRPr="0010289A">
        <w:rPr>
          <w:rFonts w:eastAsia="Calibri"/>
          <w:lang w:eastAsia="lt-LT"/>
        </w:rPr>
        <w:t xml:space="preserve"> 4 stulpelyje nurodyti dokumentai, kuriuos turi pateikti Lietuvos Respublikoje registruoti tiekėjai. Dėl dokumentų, kuriuos turi pateikti užsienio šalių tiekėjai, informaciją Komisija pasitikrins Europos Komisijos informacinėje dokumentų saugykloje „e-Certis“, adresu https://ec.europa.eu/tools/ecertis/. </w:t>
      </w:r>
    </w:p>
    <w:p w14:paraId="2328F99E" w14:textId="502E8D50" w:rsidR="00C170AF" w:rsidRPr="0010289A" w:rsidRDefault="00C170AF" w:rsidP="001D0586">
      <w:pPr>
        <w:numPr>
          <w:ilvl w:val="0"/>
          <w:numId w:val="77"/>
        </w:numPr>
        <w:spacing w:after="120" w:line="276" w:lineRule="auto"/>
        <w:ind w:left="567" w:hanging="567"/>
        <w:contextualSpacing/>
        <w:jc w:val="both"/>
        <w:rPr>
          <w:rFonts w:eastAsia="Calibri"/>
          <w:lang w:eastAsia="lt-LT"/>
        </w:rPr>
      </w:pPr>
      <w:r w:rsidRPr="0010289A">
        <w:rPr>
          <w:rFonts w:eastAsia="Calibri"/>
          <w:lang w:eastAsia="lt-LT"/>
        </w:rPr>
        <w:t xml:space="preserve">Jeigu Kandidatas dėl pateisinamų priežasčių negali pateikti nurodytų dokumentų, jis turi teisę pateikti kitus </w:t>
      </w:r>
      <w:r w:rsidR="00CA0634" w:rsidRPr="0010289A">
        <w:rPr>
          <w:rFonts w:eastAsia="Calibri"/>
          <w:lang w:eastAsia="lt-LT"/>
        </w:rPr>
        <w:t>Komisijai</w:t>
      </w:r>
      <w:r w:rsidRPr="0010289A">
        <w:rPr>
          <w:rFonts w:eastAsia="Calibri"/>
          <w:lang w:eastAsia="lt-LT"/>
        </w:rPr>
        <w:t xml:space="preserve"> priimtinus dokumentus. Tokiu atveju rekomenduotina iš anksto kreiptis į </w:t>
      </w:r>
      <w:r w:rsidR="00CA0634" w:rsidRPr="0010289A">
        <w:rPr>
          <w:rFonts w:eastAsia="Calibri"/>
          <w:lang w:eastAsia="lt-LT"/>
        </w:rPr>
        <w:t>Komisiją</w:t>
      </w:r>
      <w:r w:rsidRPr="0010289A">
        <w:rPr>
          <w:rFonts w:eastAsia="Calibri"/>
          <w:lang w:eastAsia="lt-LT"/>
        </w:rPr>
        <w:t xml:space="preserve"> dėl kvalifikaciją pagrindžiančių dokumentų priimtinumo.</w:t>
      </w:r>
    </w:p>
    <w:p w14:paraId="11EA5437" w14:textId="16988543" w:rsidR="00826DDB" w:rsidRPr="0010289A" w:rsidRDefault="00826DDB" w:rsidP="001D0586">
      <w:pPr>
        <w:numPr>
          <w:ilvl w:val="0"/>
          <w:numId w:val="77"/>
        </w:numPr>
        <w:spacing w:after="120" w:line="276" w:lineRule="auto"/>
        <w:ind w:left="567" w:hanging="567"/>
        <w:contextualSpacing/>
        <w:jc w:val="both"/>
        <w:rPr>
          <w:rFonts w:eastAsia="Calibri"/>
          <w:lang w:eastAsia="lt-LT"/>
        </w:rPr>
      </w:pPr>
      <w:r w:rsidRPr="0010289A">
        <w:rPr>
          <w:rFonts w:eastAsia="Calibri"/>
          <w:lang w:eastAsia="lt-LT"/>
        </w:rPr>
        <w:t>Jei pateikiamuose dokumentuose duomenys pateikiami ne eurais, o kita valiuta, nurodytos vertės turi būti perskaičiuotos pagal Europos centrinio banko paskelbtą euro ir tos valiutos santykį, o tais atvejais, kai orientacinio euro ir užsienio valiutų santykio Europos Centrinis Bankas neskelbia, – pagal Lietuvos banko nustatomą ir skelbiamą orientacinį euro ir užsienio valiutų santykį, atitinkamai, galiojusį sutarties pasirašymo dieną.</w:t>
      </w:r>
    </w:p>
    <w:p w14:paraId="6EB64621" w14:textId="3E352AE6" w:rsidR="008F0E27" w:rsidRPr="0010289A" w:rsidRDefault="008F0E27" w:rsidP="001D0586">
      <w:pPr>
        <w:numPr>
          <w:ilvl w:val="0"/>
          <w:numId w:val="77"/>
        </w:numPr>
        <w:spacing w:after="120" w:line="276" w:lineRule="auto"/>
        <w:ind w:left="567" w:hanging="567"/>
        <w:contextualSpacing/>
        <w:jc w:val="both"/>
        <w:rPr>
          <w:rFonts w:eastAsia="Calibri"/>
          <w:lang w:eastAsia="lt-LT"/>
        </w:rPr>
      </w:pPr>
      <w:r w:rsidRPr="0010289A">
        <w:rPr>
          <w:rFonts w:eastAsia="Calibri"/>
          <w:lang w:eastAsia="lt-LT"/>
        </w:rPr>
        <w:t xml:space="preserve">Jei Kandidatas yra ūkio subjektų grupė, reikalavimus dėl pašalinimo pagrindų nebuvimo privalo atlikti kiekvienas ūkio subjektų grupės </w:t>
      </w:r>
      <w:r w:rsidR="00826DDB" w:rsidRPr="0010289A">
        <w:rPr>
          <w:rFonts w:eastAsia="Calibri"/>
          <w:lang w:eastAsia="lt-LT"/>
        </w:rPr>
        <w:t>narys</w:t>
      </w:r>
      <w:r w:rsidRPr="0010289A">
        <w:rPr>
          <w:rFonts w:eastAsia="Calibri"/>
          <w:lang w:eastAsia="lt-LT"/>
        </w:rPr>
        <w:t xml:space="preserve">. Kitus </w:t>
      </w:r>
      <w:r w:rsidR="00D701BD" w:rsidRPr="0010289A">
        <w:rPr>
          <w:rFonts w:eastAsia="Calibri"/>
          <w:lang w:eastAsia="lt-LT"/>
        </w:rPr>
        <w:t xml:space="preserve">Kvalifikacijos </w:t>
      </w:r>
      <w:r w:rsidRPr="0010289A">
        <w:rPr>
          <w:rFonts w:eastAsia="Calibri"/>
          <w:lang w:eastAsia="lt-LT"/>
        </w:rPr>
        <w:t>reikalavimus</w:t>
      </w:r>
      <w:r w:rsidR="00826DDB" w:rsidRPr="0010289A">
        <w:rPr>
          <w:rFonts w:eastAsia="Calibri"/>
          <w:lang w:eastAsia="lt-LT"/>
        </w:rPr>
        <w:t xml:space="preserve"> (ekonominės ir finansinės būklės, techninio ir profesinio pajėgumo) reikalavimus</w:t>
      </w:r>
      <w:r w:rsidRPr="0010289A">
        <w:rPr>
          <w:rFonts w:eastAsia="Calibri"/>
          <w:lang w:eastAsia="lt-LT"/>
        </w:rPr>
        <w:t xml:space="preserve"> privalo atitikti </w:t>
      </w:r>
      <w:r w:rsidR="00FD4E20" w:rsidRPr="0010289A">
        <w:rPr>
          <w:rFonts w:eastAsia="Calibri"/>
          <w:lang w:eastAsia="lt-LT"/>
        </w:rPr>
        <w:t xml:space="preserve">bent vienas </w:t>
      </w:r>
      <w:r w:rsidRPr="0010289A">
        <w:rPr>
          <w:rFonts w:eastAsia="Calibri"/>
          <w:lang w:eastAsia="lt-LT"/>
        </w:rPr>
        <w:t xml:space="preserve">ūkio subjektų grupės </w:t>
      </w:r>
      <w:r w:rsidR="00826DDB" w:rsidRPr="0010289A">
        <w:rPr>
          <w:rFonts w:eastAsia="Calibri"/>
          <w:lang w:eastAsia="lt-LT"/>
        </w:rPr>
        <w:t>narys arba visi ūkio subjektų grupės nariai kartu</w:t>
      </w:r>
      <w:r w:rsidRPr="0010289A">
        <w:rPr>
          <w:rFonts w:eastAsia="Calibri"/>
          <w:lang w:eastAsia="lt-LT"/>
        </w:rPr>
        <w:t>.</w:t>
      </w:r>
    </w:p>
    <w:p w14:paraId="0C7DA7D8" w14:textId="191D7D42" w:rsidR="00700367" w:rsidRPr="0010289A" w:rsidRDefault="00CA0634" w:rsidP="002C6EBE">
      <w:pPr>
        <w:pStyle w:val="ListParagraph"/>
        <w:numPr>
          <w:ilvl w:val="0"/>
          <w:numId w:val="77"/>
        </w:numPr>
        <w:tabs>
          <w:tab w:val="left" w:pos="709"/>
        </w:tabs>
        <w:spacing w:after="120" w:line="276" w:lineRule="auto"/>
        <w:ind w:left="567" w:hanging="567"/>
        <w:jc w:val="both"/>
        <w:rPr>
          <w:rFonts w:eastAsia="Calibri"/>
          <w:lang w:eastAsia="lt-LT"/>
        </w:rPr>
      </w:pPr>
      <w:r w:rsidRPr="0010289A">
        <w:rPr>
          <w:rFonts w:eastAsia="Calibri"/>
        </w:rPr>
        <w:t xml:space="preserve">Siekiant įrodyti atitikimą Kvalifikacijos reikalavimams, nurodytiems </w:t>
      </w:r>
      <w:r w:rsidR="00FF0C41" w:rsidRPr="0010289A">
        <w:rPr>
          <w:rFonts w:eastAsia="Calibri"/>
          <w:lang w:eastAsia="lt-LT"/>
        </w:rPr>
        <w:t xml:space="preserve">lentelės </w:t>
      </w:r>
      <w:r w:rsidR="00FF0C41" w:rsidRPr="0010289A">
        <w:rPr>
          <w:rFonts w:eastAsia="Calibri"/>
          <w:i/>
          <w:iCs/>
          <w:lang w:eastAsia="lt-LT"/>
        </w:rPr>
        <w:t>Kvalifikacijos reikalavimai</w:t>
      </w:r>
      <w:r w:rsidR="00FF0C41" w:rsidRPr="0010289A">
        <w:rPr>
          <w:rFonts w:eastAsia="Calibri"/>
          <w:lang w:eastAsia="lt-LT"/>
        </w:rPr>
        <w:t xml:space="preserve"> </w:t>
      </w:r>
      <w:r w:rsidRPr="0010289A">
        <w:rPr>
          <w:rFonts w:eastAsia="Calibri"/>
        </w:rPr>
        <w:t xml:space="preserve">punktuose, Kandidatas gali remtis kitų ūkio subjektų pajėgumais neatsižvelgiant į ryšio su tais </w:t>
      </w:r>
      <w:bookmarkStart w:id="266" w:name="_Toc471112877"/>
      <w:bookmarkStart w:id="267" w:name="_Ref477098771"/>
      <w:r w:rsidRPr="0010289A">
        <w:rPr>
          <w:rFonts w:eastAsia="Calibri"/>
        </w:rPr>
        <w:t>ūkio subjektais teisinį pobūdį.</w:t>
      </w:r>
      <w:r w:rsidRPr="0010289A">
        <w:rPr>
          <w:rFonts w:eastAsia="Calibri"/>
          <w:lang w:eastAsia="lt-LT"/>
        </w:rPr>
        <w:t xml:space="preserve"> Subjektai, kurių kvalifikacija remiasi Kandidatas, privalo atitikti reikalavimus dėl pašalinimo pagrindų nebuvimo. Šiuo atveju kartu su paraiška Kandidatas turi pateikti įrodymus, kad tokie subjektai įsipareigoja Kandidatui suteikti atitinkamus pajėgumus Sutarties vykdymui ir kad jie turi ir gali Kandidatui tuos pajėgumus suteikti. Kaip tokie įrodymai gali būti pateikiama preliminari rangos, paslaugų ar kita atitinkama sutartis, kurioje turi būti aiškiai ir konkrečiai nurodyti perduodami ištekliai, būdai ir </w:t>
      </w:r>
      <w:r w:rsidRPr="0010289A">
        <w:rPr>
          <w:rFonts w:eastAsia="Calibri"/>
          <w:lang w:eastAsia="lt-LT"/>
        </w:rPr>
        <w:lastRenderedPageBreak/>
        <w:t xml:space="preserve">priemonės, užtikrinančios, kad Kandidatui bus faktiškai perduota atitinkama kvalifikacija, taip pat joje privalo būti numatytos sankcijos išteklius suteikiančiam subjektui už sutartinių įsipareigojimų nevykdymą ir </w:t>
      </w:r>
      <w:r w:rsidR="00FF0C41" w:rsidRPr="0010289A">
        <w:rPr>
          <w:rFonts w:eastAsia="Calibri"/>
          <w:lang w:eastAsia="lt-LT"/>
        </w:rPr>
        <w:t>(</w:t>
      </w:r>
      <w:r w:rsidRPr="0010289A">
        <w:rPr>
          <w:rFonts w:eastAsia="Calibri"/>
          <w:lang w:eastAsia="lt-LT"/>
        </w:rPr>
        <w:t>arba</w:t>
      </w:r>
      <w:r w:rsidR="00FF0C41" w:rsidRPr="0010289A">
        <w:rPr>
          <w:rFonts w:eastAsia="Calibri"/>
          <w:lang w:eastAsia="lt-LT"/>
        </w:rPr>
        <w:t>)</w:t>
      </w:r>
      <w:r w:rsidRPr="0010289A">
        <w:rPr>
          <w:rFonts w:eastAsia="Calibri"/>
          <w:lang w:eastAsia="lt-LT"/>
        </w:rPr>
        <w:t xml:space="preserve"> netinkamą vykdymą, be to, sutartyje turi būti nustatyta ne tik Kandidato, Privataus subjekto, bet ir Valdžios subjekto teisė reikalauti vykdyti prievoles pagal šią sutartį. Kandidatas gali pateikti ir kitus išteklių prieinamumą įrodančius dokumentus, tačiau jie privalo būti lygiaverčiai ir priimtini Komisijai, pagrindžiančius visas aukščiau šiame punkte Komisijos nustatytas sąlygas.</w:t>
      </w:r>
      <w:bookmarkEnd w:id="266"/>
      <w:bookmarkEnd w:id="267"/>
    </w:p>
    <w:p w14:paraId="651D7DD5" w14:textId="77777777" w:rsidR="00396BA7" w:rsidRPr="0010289A" w:rsidRDefault="00396BA7" w:rsidP="001D0586">
      <w:pPr>
        <w:numPr>
          <w:ilvl w:val="0"/>
          <w:numId w:val="77"/>
        </w:numPr>
        <w:tabs>
          <w:tab w:val="left" w:pos="1134"/>
        </w:tabs>
        <w:spacing w:line="276" w:lineRule="auto"/>
        <w:ind w:left="567" w:hanging="567"/>
        <w:contextualSpacing/>
        <w:jc w:val="both"/>
        <w:rPr>
          <w:rFonts w:eastAsia="Calibri"/>
          <w:lang w:eastAsia="lt-LT"/>
        </w:rPr>
      </w:pPr>
      <w:r w:rsidRPr="0010289A">
        <w:rPr>
          <w:rFonts w:eastAsia="Calibri"/>
          <w:lang w:eastAsia="lt-LT"/>
        </w:rPr>
        <w:t>Finansuotojas nėra laikomas kitu ūkio subjektu, kurio pajėgumais remiamasi, ir jam netaikomi pašalinimo pagrindai.</w:t>
      </w:r>
    </w:p>
    <w:p w14:paraId="7116A881" w14:textId="44E9AFFE" w:rsidR="00BB211D" w:rsidRPr="0010289A" w:rsidRDefault="00CA0634" w:rsidP="002C6EBE">
      <w:pPr>
        <w:pStyle w:val="ListParagraph"/>
        <w:numPr>
          <w:ilvl w:val="0"/>
          <w:numId w:val="77"/>
        </w:numPr>
        <w:tabs>
          <w:tab w:val="left" w:pos="709"/>
        </w:tabs>
        <w:spacing w:line="276" w:lineRule="auto"/>
        <w:ind w:left="567" w:hanging="567"/>
        <w:jc w:val="both"/>
        <w:rPr>
          <w:rFonts w:eastAsia="Calibri"/>
          <w:lang w:eastAsia="lt-LT"/>
        </w:rPr>
      </w:pPr>
      <w:r w:rsidRPr="0010289A">
        <w:rPr>
          <w:rFonts w:eastAsia="Calibri"/>
          <w:lang w:eastAsia="lt-LT"/>
        </w:rPr>
        <w:t>Subtiekėjai ar kiti ūkio subjektai, kurių kvalifikacija remiasi Kandidatas, Sutarties įgyvendinimo metu galės būti keičiami kitais subtiekėjais ar kitais ūkio subjektais tik Sutartyje nustatyta tvarka.</w:t>
      </w:r>
    </w:p>
    <w:p w14:paraId="5144E116" w14:textId="6885D3AE" w:rsidR="008F0E27" w:rsidRPr="0010289A" w:rsidRDefault="00C94788" w:rsidP="001D0586">
      <w:pPr>
        <w:pStyle w:val="ListParagraph"/>
        <w:numPr>
          <w:ilvl w:val="0"/>
          <w:numId w:val="77"/>
        </w:numPr>
        <w:tabs>
          <w:tab w:val="left" w:pos="709"/>
        </w:tabs>
        <w:spacing w:line="276" w:lineRule="auto"/>
        <w:ind w:left="567" w:hanging="567"/>
        <w:jc w:val="both"/>
        <w:rPr>
          <w:rFonts w:eastAsia="Calibri"/>
          <w:lang w:eastAsia="lt-LT"/>
        </w:rPr>
      </w:pPr>
      <w:r w:rsidRPr="0010289A">
        <w:rPr>
          <w:rFonts w:eastAsia="Calibri"/>
        </w:rPr>
        <w:t>Jeigu ūkio subjektas kurio pajėgumais remiamasi netenkins jam keliamų kvalifikacijos reikalavimų arba jis neatitiks bent vieno reikalavimo dėl pašalinimo pagrindų nebuvimo, Komisija pareikalaus per jo nustatytą terminą pakeisti jį reikalavimus atitinkančiu ūkio subjektu.</w:t>
      </w:r>
      <w:r w:rsidR="008F0E27" w:rsidRPr="0010289A">
        <w:rPr>
          <w:rFonts w:eastAsia="Calibri"/>
          <w:lang w:eastAsia="lt-LT"/>
        </w:rPr>
        <w:t xml:space="preserve"> </w:t>
      </w:r>
    </w:p>
    <w:p w14:paraId="6103E3D3" w14:textId="72188108" w:rsidR="008F0E27" w:rsidRPr="0010289A" w:rsidRDefault="00C94788" w:rsidP="001D0586">
      <w:pPr>
        <w:numPr>
          <w:ilvl w:val="0"/>
          <w:numId w:val="77"/>
        </w:numPr>
        <w:spacing w:after="120" w:line="276" w:lineRule="auto"/>
        <w:ind w:left="567" w:hanging="567"/>
        <w:contextualSpacing/>
        <w:jc w:val="both"/>
        <w:rPr>
          <w:rFonts w:eastAsia="Calibri"/>
          <w:color w:val="00B050"/>
          <w:lang w:eastAsia="lt-LT"/>
        </w:rPr>
      </w:pPr>
      <w:r w:rsidRPr="0010289A">
        <w:rPr>
          <w:rFonts w:eastAsia="Calibri"/>
          <w:color w:val="0070C0"/>
        </w:rPr>
        <w:t>[</w:t>
      </w:r>
      <w:r w:rsidRPr="0010289A">
        <w:rPr>
          <w:rFonts w:eastAsia="Calibri"/>
          <w:i/>
          <w:color w:val="0070C0"/>
        </w:rPr>
        <w:t>jei taikoma</w:t>
      </w:r>
      <w:r w:rsidRPr="0010289A">
        <w:rPr>
          <w:rFonts w:eastAsia="Calibri"/>
          <w:color w:val="0070C0"/>
        </w:rPr>
        <w:t xml:space="preserve"> </w:t>
      </w:r>
      <w:r w:rsidRPr="0010289A">
        <w:rPr>
          <w:rFonts w:eastAsia="Calibri"/>
          <w:color w:val="00B050"/>
        </w:rPr>
        <w:t>Subtiekėjai, kurių pajėgumais Kandidatas nesiremia, kad atitiktų Kvalifikacijos reikalavimus, bet pasitelkia Sutarties vykdymui, turi atitikti reikalavimus dėl pašalinimo pagrindų nebuvimo. Jeigu toks Subtiekėjas neatitiks bent vieno reikalavimo dėl pašalinimo pagrindų nebuvimo, Komisija pareikalaus per jo nustatytą terminą pakeisti jį reikalavimus atitinkančiu Subtiekėju.]</w:t>
      </w:r>
    </w:p>
    <w:p w14:paraId="27F45C46" w14:textId="60479FDA" w:rsidR="00C170AF" w:rsidRPr="0010289A" w:rsidRDefault="00C170AF" w:rsidP="001D0586">
      <w:pPr>
        <w:numPr>
          <w:ilvl w:val="0"/>
          <w:numId w:val="77"/>
        </w:numPr>
        <w:tabs>
          <w:tab w:val="left" w:pos="142"/>
          <w:tab w:val="left" w:pos="709"/>
        </w:tabs>
        <w:spacing w:after="120" w:line="276" w:lineRule="auto"/>
        <w:ind w:left="567" w:hanging="567"/>
        <w:contextualSpacing/>
        <w:jc w:val="both"/>
        <w:rPr>
          <w:rFonts w:eastAsia="Calibri"/>
          <w:iCs/>
          <w:color w:val="FF0000"/>
          <w:u w:val="single"/>
        </w:rPr>
      </w:pPr>
      <w:bookmarkStart w:id="268" w:name="_Ref109317893"/>
      <w:r w:rsidRPr="0010289A">
        <w:rPr>
          <w:rFonts w:eastAsia="Calibri"/>
        </w:rPr>
        <w:t xml:space="preserve">Jeigu Kandidatas neatitinka reikalavimų, nustatytų </w:t>
      </w:r>
      <w:bookmarkStart w:id="269" w:name="_Hlk126228356"/>
      <w:r w:rsidR="009F49EA" w:rsidRPr="0010289A">
        <w:rPr>
          <w:rFonts w:eastAsia="Calibri"/>
        </w:rPr>
        <w:t xml:space="preserve">lentelės </w:t>
      </w:r>
      <w:r w:rsidR="009F49EA" w:rsidRPr="0010289A">
        <w:rPr>
          <w:rFonts w:eastAsia="Calibri"/>
          <w:i/>
          <w:iCs/>
        </w:rPr>
        <w:t>Pašalinimo pagrindai</w:t>
      </w:r>
      <w:r w:rsidR="009F49EA" w:rsidRPr="0010289A">
        <w:rPr>
          <w:rFonts w:eastAsia="Calibri"/>
        </w:rPr>
        <w:t xml:space="preserve"> </w:t>
      </w:r>
      <w:bookmarkEnd w:id="269"/>
      <w:r w:rsidR="009F49EA" w:rsidRPr="0010289A">
        <w:rPr>
          <w:rFonts w:eastAsia="Calibri"/>
        </w:rPr>
        <w:t xml:space="preserve">1 ir 3 </w:t>
      </w:r>
      <w:r w:rsidRPr="0010289A">
        <w:rPr>
          <w:rFonts w:eastAsia="Calibri"/>
          <w:i/>
          <w:color w:val="FF0000"/>
        </w:rPr>
        <w:t xml:space="preserve">[nurodyti punktus, atsižvelgiant į tai kurie reikalavimai dėl pašalinimo pagrindų nebuvimo yra nustatyti Kandidatui] </w:t>
      </w:r>
      <w:r w:rsidRPr="0010289A">
        <w:rPr>
          <w:rFonts w:eastAsia="Calibri"/>
        </w:rPr>
        <w:t xml:space="preserve">punktuose, </w:t>
      </w:r>
      <w:r w:rsidR="00C94788" w:rsidRPr="0010289A">
        <w:rPr>
          <w:rFonts w:eastAsia="Calibri"/>
        </w:rPr>
        <w:t>Komisija</w:t>
      </w:r>
      <w:r w:rsidRPr="0010289A">
        <w:rPr>
          <w:rFonts w:eastAsia="Calibri"/>
        </w:rPr>
        <w:t xml:space="preserve"> jo nepašalina iš </w:t>
      </w:r>
      <w:r w:rsidR="00C94788" w:rsidRPr="0010289A">
        <w:rPr>
          <w:rFonts w:eastAsia="Calibri"/>
        </w:rPr>
        <w:t>Skelbiamų derybų</w:t>
      </w:r>
      <w:r w:rsidRPr="0010289A">
        <w:rPr>
          <w:rFonts w:eastAsia="Calibri"/>
        </w:rPr>
        <w:t xml:space="preserve"> procedūros, kai yra abi šios sąlygos kartu:</w:t>
      </w:r>
      <w:bookmarkStart w:id="270" w:name="part_489d708a94334d9995f4fc89eaed432a"/>
      <w:bookmarkEnd w:id="268"/>
      <w:bookmarkEnd w:id="270"/>
    </w:p>
    <w:p w14:paraId="6484B122" w14:textId="3233BE3A" w:rsidR="00C170AF" w:rsidRPr="0010289A" w:rsidRDefault="00C170AF" w:rsidP="001D0586">
      <w:pPr>
        <w:tabs>
          <w:tab w:val="left" w:pos="142"/>
          <w:tab w:val="left" w:pos="709"/>
        </w:tabs>
        <w:spacing w:after="120" w:line="276" w:lineRule="auto"/>
        <w:ind w:left="1134" w:hanging="567"/>
        <w:jc w:val="both"/>
        <w:rPr>
          <w:rFonts w:eastAsia="Calibri"/>
          <w:iCs/>
          <w:color w:val="FF0000"/>
          <w:u w:val="single"/>
        </w:rPr>
      </w:pPr>
      <w:r w:rsidRPr="0010289A">
        <w:rPr>
          <w:rFonts w:eastAsia="Calibri"/>
        </w:rPr>
        <w:t xml:space="preserve">1) Kandidatas pateikė </w:t>
      </w:r>
      <w:r w:rsidR="00C94788" w:rsidRPr="0010289A">
        <w:rPr>
          <w:rFonts w:eastAsia="Calibri"/>
        </w:rPr>
        <w:t>Komisijai</w:t>
      </w:r>
      <w:r w:rsidRPr="0010289A">
        <w:rPr>
          <w:rFonts w:eastAsia="Calibri"/>
        </w:rPr>
        <w:t xml:space="preserve"> informaciją apie tai, kad ėmėsi šių priemonių:</w:t>
      </w:r>
      <w:bookmarkStart w:id="271" w:name="part_8ad558ab9da04740ad63d2699e66e1af"/>
      <w:bookmarkEnd w:id="271"/>
    </w:p>
    <w:p w14:paraId="518C5F09" w14:textId="77735BAD" w:rsidR="00C170AF" w:rsidRPr="0010289A" w:rsidRDefault="00C170AF" w:rsidP="001D0586">
      <w:pPr>
        <w:tabs>
          <w:tab w:val="left" w:pos="1134"/>
        </w:tabs>
        <w:spacing w:after="120" w:line="276" w:lineRule="auto"/>
        <w:ind w:left="1134" w:hanging="141"/>
        <w:jc w:val="both"/>
        <w:rPr>
          <w:rFonts w:eastAsia="Calibri"/>
          <w:iCs/>
          <w:color w:val="000000"/>
          <w:u w:val="single"/>
        </w:rPr>
      </w:pPr>
      <w:r w:rsidRPr="0010289A">
        <w:rPr>
          <w:rFonts w:eastAsia="Calibri"/>
          <w:color w:val="000000"/>
        </w:rPr>
        <w:t xml:space="preserve">- savanoriškai sumokėjo arba įsipareigojo sumokėti kompensaciją už žalą, padarytą dėl </w:t>
      </w:r>
      <w:r w:rsidR="00285CBC" w:rsidRPr="0010289A">
        <w:rPr>
          <w:rFonts w:eastAsia="Calibri"/>
          <w:i/>
          <w:iCs/>
        </w:rPr>
        <w:t>Pašalinimo pagrindai</w:t>
      </w:r>
      <w:r w:rsidR="00285CBC" w:rsidRPr="0010289A">
        <w:rPr>
          <w:rFonts w:eastAsia="Calibri"/>
        </w:rPr>
        <w:t xml:space="preserve"> 1 ir 3 </w:t>
      </w:r>
      <w:r w:rsidRPr="0010289A">
        <w:rPr>
          <w:rFonts w:eastAsia="Calibri"/>
          <w:i/>
          <w:color w:val="FF0000"/>
        </w:rPr>
        <w:t>[nurodyti punktus, atsižvelgiant į tai, kurie reikalavimai dėl pašalinimo pagrindų nebuvimo yra nustatyti Kandidatui]</w:t>
      </w:r>
      <w:r w:rsidRPr="0010289A">
        <w:rPr>
          <w:rFonts w:eastAsia="Calibri"/>
          <w:color w:val="000000"/>
        </w:rPr>
        <w:t xml:space="preserve"> punktuose nurodytos nusikalstamos veikos arba pažeidimo, jeigu taikytina;</w:t>
      </w:r>
      <w:bookmarkStart w:id="272" w:name="part_8dd55791c45b4b2491e2343a55b80c0d"/>
      <w:bookmarkEnd w:id="272"/>
    </w:p>
    <w:p w14:paraId="1126B583" w14:textId="1F90F0AA" w:rsidR="00C170AF" w:rsidRPr="0010289A" w:rsidRDefault="00C170AF" w:rsidP="001D0586">
      <w:pPr>
        <w:tabs>
          <w:tab w:val="left" w:pos="1134"/>
        </w:tabs>
        <w:spacing w:after="120" w:line="276" w:lineRule="auto"/>
        <w:ind w:left="1134" w:hanging="141"/>
        <w:jc w:val="both"/>
        <w:rPr>
          <w:rFonts w:eastAsia="Calibri"/>
          <w:iCs/>
          <w:color w:val="000000"/>
          <w:u w:val="single"/>
        </w:rPr>
      </w:pPr>
      <w:r w:rsidRPr="0010289A">
        <w:rPr>
          <w:rFonts w:eastAsia="Calibri"/>
          <w:color w:val="000000"/>
        </w:rPr>
        <w:t>- bendradarbiavo, aktyviai teikė pagalbą ar ėmėsi kitų priemonių, padedančių ištirti, išaiškinti jo padarytą nusikalstamą veiką ar pažeidimą, jeigu taikytina;</w:t>
      </w:r>
      <w:bookmarkStart w:id="273" w:name="part_2170867a7f614903b542f2e5cab9ada6"/>
      <w:bookmarkEnd w:id="273"/>
    </w:p>
    <w:p w14:paraId="150E22E2" w14:textId="166D6421" w:rsidR="00C170AF" w:rsidRPr="0010289A" w:rsidRDefault="00C170AF" w:rsidP="001D0586">
      <w:pPr>
        <w:tabs>
          <w:tab w:val="left" w:pos="1134"/>
        </w:tabs>
        <w:spacing w:after="120" w:line="276" w:lineRule="auto"/>
        <w:ind w:left="1134" w:hanging="141"/>
        <w:jc w:val="both"/>
        <w:rPr>
          <w:rFonts w:eastAsia="Calibri"/>
          <w:iCs/>
          <w:color w:val="000000"/>
          <w:u w:val="single"/>
        </w:rPr>
      </w:pPr>
      <w:r w:rsidRPr="0010289A">
        <w:rPr>
          <w:rFonts w:eastAsia="Calibri"/>
          <w:color w:val="000000"/>
        </w:rPr>
        <w:t>- ėmėsi techninių, organizacinių, personalo valdymo priemonių, skirtų tolesnių nusikalstamų veikų ar pažeidimų prevencijai;</w:t>
      </w:r>
      <w:bookmarkStart w:id="274" w:name="part_a6456a72b03b4dbdbf8abf1881c776cd"/>
      <w:bookmarkEnd w:id="274"/>
    </w:p>
    <w:p w14:paraId="5A5CE5BB" w14:textId="4341C715" w:rsidR="00C170AF" w:rsidRPr="0010289A" w:rsidRDefault="00C170AF" w:rsidP="001D0586">
      <w:pPr>
        <w:tabs>
          <w:tab w:val="left" w:pos="851"/>
        </w:tabs>
        <w:spacing w:after="120" w:line="276" w:lineRule="auto"/>
        <w:ind w:left="851" w:hanging="284"/>
        <w:jc w:val="both"/>
        <w:rPr>
          <w:rFonts w:eastAsia="Calibri"/>
          <w:lang w:eastAsia="lt-LT"/>
        </w:rPr>
      </w:pPr>
      <w:r w:rsidRPr="0010289A">
        <w:rPr>
          <w:rFonts w:eastAsia="Calibri"/>
        </w:rPr>
        <w:t xml:space="preserve">2) </w:t>
      </w:r>
      <w:r w:rsidR="00C94788" w:rsidRPr="0010289A">
        <w:rPr>
          <w:rFonts w:eastAsia="Calibri"/>
        </w:rPr>
        <w:t>Kom</w:t>
      </w:r>
      <w:r w:rsidR="00A56F9F">
        <w:rPr>
          <w:rFonts w:eastAsia="Calibri"/>
        </w:rPr>
        <w:t>i</w:t>
      </w:r>
      <w:r w:rsidR="00C94788" w:rsidRPr="0010289A">
        <w:rPr>
          <w:rFonts w:eastAsia="Calibri"/>
        </w:rPr>
        <w:t>sija</w:t>
      </w:r>
      <w:r w:rsidRPr="0010289A">
        <w:rPr>
          <w:rFonts w:eastAsia="Calibri"/>
        </w:rPr>
        <w:t xml:space="preserve"> įvertino Kandidato informaciją, pateiktą pagal aukščiau nurodytą 1 punktą, ir priėmė motyvuotą sprendimą, kad priemonės, kurių ėmėsi Kandidatas, siekdamas įrodyti savo patikimumą, yra pakankamos. Šių priemonių pakankamumas vertinamas atsižvelgiant į nusikalstamos veikos ar pažeidimo rimtumą ir aplinkybes. </w:t>
      </w:r>
      <w:r w:rsidR="00C94788" w:rsidRPr="0010289A">
        <w:rPr>
          <w:rFonts w:eastAsia="Calibri"/>
        </w:rPr>
        <w:t>Komisija</w:t>
      </w:r>
      <w:r w:rsidRPr="0010289A">
        <w:rPr>
          <w:rFonts w:eastAsia="Calibri"/>
        </w:rPr>
        <w:t xml:space="preserve"> pateikia Kandidatui motyvuotą sprendimą raštu ne vėliau kaip per 10 (dešimt) dienų nuo aukščiau nurodytos Kandidato informacijos gavimo. </w:t>
      </w:r>
    </w:p>
    <w:p w14:paraId="38E62887" w14:textId="0C273C50" w:rsidR="00C170AF" w:rsidRPr="0010289A" w:rsidRDefault="00C170AF" w:rsidP="001D0586">
      <w:pPr>
        <w:tabs>
          <w:tab w:val="left" w:pos="0"/>
        </w:tabs>
        <w:spacing w:after="120" w:line="276" w:lineRule="auto"/>
        <w:ind w:left="567" w:hanging="567"/>
        <w:jc w:val="both"/>
        <w:rPr>
          <w:rFonts w:eastAsia="Calibri"/>
          <w:lang w:eastAsia="lt-LT"/>
        </w:rPr>
      </w:pPr>
      <w:r w:rsidRPr="0010289A">
        <w:rPr>
          <w:rFonts w:eastAsia="Calibri"/>
          <w:lang w:eastAsia="lt-LT"/>
        </w:rPr>
        <w:lastRenderedPageBreak/>
        <w:tab/>
        <w:t xml:space="preserve">Kandidatas negali pasinaudoti šiame </w:t>
      </w:r>
      <w:r w:rsidR="001647E3" w:rsidRPr="0010289A">
        <w:rPr>
          <w:rFonts w:eastAsia="Calibri"/>
          <w:lang w:eastAsia="lt-LT"/>
        </w:rPr>
        <w:fldChar w:fldCharType="begin"/>
      </w:r>
      <w:r w:rsidR="001647E3" w:rsidRPr="0010289A">
        <w:rPr>
          <w:rFonts w:eastAsia="Calibri"/>
          <w:lang w:eastAsia="lt-LT"/>
        </w:rPr>
        <w:instrText xml:space="preserve"> REF _Ref109317893 \r \h </w:instrText>
      </w:r>
      <w:r w:rsidR="000A05AD" w:rsidRPr="0010289A">
        <w:rPr>
          <w:rFonts w:eastAsia="Calibri"/>
          <w:lang w:eastAsia="lt-LT"/>
        </w:rPr>
        <w:instrText xml:space="preserve"> \* MERGEFORMAT </w:instrText>
      </w:r>
      <w:r w:rsidR="001647E3" w:rsidRPr="0010289A">
        <w:rPr>
          <w:rFonts w:eastAsia="Calibri"/>
          <w:lang w:eastAsia="lt-LT"/>
        </w:rPr>
      </w:r>
      <w:r w:rsidR="001647E3" w:rsidRPr="0010289A">
        <w:rPr>
          <w:rFonts w:eastAsia="Calibri"/>
          <w:lang w:eastAsia="lt-LT"/>
        </w:rPr>
        <w:fldChar w:fldCharType="separate"/>
      </w:r>
      <w:r w:rsidR="00475A1A">
        <w:rPr>
          <w:rFonts w:eastAsia="Calibri"/>
          <w:lang w:eastAsia="lt-LT"/>
        </w:rPr>
        <w:t>11</w:t>
      </w:r>
      <w:r w:rsidR="001647E3" w:rsidRPr="0010289A">
        <w:rPr>
          <w:rFonts w:eastAsia="Calibri"/>
          <w:lang w:eastAsia="lt-LT"/>
        </w:rPr>
        <w:fldChar w:fldCharType="end"/>
      </w:r>
      <w:r w:rsidR="00C94788" w:rsidRPr="0010289A">
        <w:rPr>
          <w:rFonts w:eastAsia="Calibri"/>
          <w:lang w:eastAsia="lt-LT"/>
        </w:rPr>
        <w:t xml:space="preserve"> </w:t>
      </w:r>
      <w:r w:rsidRPr="0010289A">
        <w:rPr>
          <w:rFonts w:eastAsia="Calibri"/>
          <w:lang w:eastAsia="lt-LT"/>
        </w:rPr>
        <w:t xml:space="preserve">punkte nustatyta apsivalymo galimybe, kai jis priimtu ir įsiteisėjusiu teismo sprendimu pašalintas iš </w:t>
      </w:r>
      <w:r w:rsidR="001647E3" w:rsidRPr="0010289A">
        <w:rPr>
          <w:rFonts w:eastAsia="Calibri"/>
          <w:lang w:eastAsia="lt-LT"/>
        </w:rPr>
        <w:t>Skelbiamų derybų</w:t>
      </w:r>
      <w:r w:rsidRPr="0010289A">
        <w:rPr>
          <w:rFonts w:eastAsia="Calibri"/>
          <w:lang w:eastAsia="lt-LT"/>
        </w:rPr>
        <w:t xml:space="preserve"> procedūrų, teismo sprendime nurodytą laikotarpį.</w:t>
      </w:r>
    </w:p>
    <w:p w14:paraId="21CDDD70" w14:textId="2AF153C6" w:rsidR="0013346B" w:rsidRPr="0010289A" w:rsidRDefault="00C170AF" w:rsidP="002C6EBE">
      <w:pPr>
        <w:spacing w:after="120" w:line="276" w:lineRule="auto"/>
        <w:jc w:val="both"/>
        <w:rPr>
          <w:rFonts w:eastAsia="Calibri"/>
          <w:lang w:eastAsia="lt-LT"/>
        </w:rPr>
      </w:pPr>
      <w:r w:rsidRPr="0010289A">
        <w:t xml:space="preserve"> </w:t>
      </w:r>
    </w:p>
    <w:p w14:paraId="71B4D5A5" w14:textId="77777777" w:rsidR="002D40FF" w:rsidRPr="0010289A" w:rsidRDefault="002D40FF" w:rsidP="002C6EBE">
      <w:pPr>
        <w:pStyle w:val="Salygos2"/>
        <w:spacing w:before="0" w:after="120" w:line="276" w:lineRule="auto"/>
        <w:outlineLvl w:val="1"/>
        <w:rPr>
          <w:rFonts w:eastAsia="Calibri" w:cs="Times New Roman"/>
          <w:szCs w:val="24"/>
          <w:lang w:val="lt-LT" w:eastAsia="lt-LT"/>
        </w:rPr>
        <w:sectPr w:rsidR="002D40FF" w:rsidRPr="0010289A" w:rsidSect="002860AF">
          <w:footerReference w:type="default" r:id="rId44"/>
          <w:pgSz w:w="11906" w:h="16838" w:code="9"/>
          <w:pgMar w:top="1418" w:right="1134" w:bottom="1418" w:left="1134" w:header="567" w:footer="567" w:gutter="0"/>
          <w:cols w:space="708"/>
          <w:docGrid w:linePitch="360"/>
        </w:sectPr>
      </w:pPr>
    </w:p>
    <w:p w14:paraId="6164315E" w14:textId="0E9E0957" w:rsidR="004E14D9" w:rsidRPr="0010289A" w:rsidRDefault="004E14D9" w:rsidP="00DF3645">
      <w:pPr>
        <w:pStyle w:val="Heading2"/>
        <w:numPr>
          <w:ilvl w:val="0"/>
          <w:numId w:val="159"/>
        </w:numPr>
        <w:tabs>
          <w:tab w:val="left" w:pos="1134"/>
        </w:tabs>
        <w:ind w:left="0" w:firstLine="567"/>
        <w:jc w:val="center"/>
        <w:rPr>
          <w:color w:val="943634" w:themeColor="accent2" w:themeShade="BF"/>
          <w:sz w:val="24"/>
          <w:szCs w:val="24"/>
        </w:rPr>
      </w:pPr>
      <w:bookmarkStart w:id="275" w:name="_Hlk131074339"/>
      <w:bookmarkStart w:id="276" w:name="_Toc173847390"/>
      <w:bookmarkStart w:id="277" w:name="_Ref110259448"/>
      <w:bookmarkStart w:id="278" w:name="_Ref110260087"/>
      <w:bookmarkStart w:id="279" w:name="_Ref110260582"/>
      <w:bookmarkStart w:id="280" w:name="_Ref125651918"/>
      <w:bookmarkStart w:id="281" w:name="_Ref125652314"/>
      <w:bookmarkStart w:id="282" w:name="_Ref125652374"/>
      <w:r w:rsidRPr="0010289A">
        <w:rPr>
          <w:color w:val="943634" w:themeColor="accent2" w:themeShade="BF"/>
          <w:sz w:val="24"/>
          <w:szCs w:val="24"/>
        </w:rPr>
        <w:lastRenderedPageBreak/>
        <w:t xml:space="preserve">priedas. </w:t>
      </w:r>
      <w:bookmarkEnd w:id="275"/>
      <w:r w:rsidR="004920C9" w:rsidRPr="0010289A">
        <w:rPr>
          <w:color w:val="943634" w:themeColor="accent2" w:themeShade="BF"/>
          <w:sz w:val="24"/>
          <w:szCs w:val="24"/>
        </w:rPr>
        <w:t>Deklaracijos dėl Reglamente nustatytų sąlygų nebuvimo forma</w:t>
      </w:r>
      <w:bookmarkEnd w:id="276"/>
    </w:p>
    <w:bookmarkEnd w:id="277"/>
    <w:bookmarkEnd w:id="278"/>
    <w:bookmarkEnd w:id="279"/>
    <w:bookmarkEnd w:id="280"/>
    <w:bookmarkEnd w:id="281"/>
    <w:bookmarkEnd w:id="282"/>
    <w:p w14:paraId="7F235332" w14:textId="77777777" w:rsidR="00301DD4" w:rsidRPr="0010289A" w:rsidRDefault="00301DD4" w:rsidP="002C6EBE">
      <w:pPr>
        <w:spacing w:line="276" w:lineRule="auto"/>
        <w:jc w:val="both"/>
        <w:rPr>
          <w:rFonts w:eastAsia="Calibri"/>
          <w:iCs/>
        </w:rPr>
      </w:pPr>
    </w:p>
    <w:p w14:paraId="093BAFB6" w14:textId="07279F36" w:rsidR="00301DD4" w:rsidRPr="0010289A" w:rsidRDefault="00301DD4" w:rsidP="002C6EBE">
      <w:pPr>
        <w:spacing w:after="120"/>
      </w:pPr>
      <w:r w:rsidRPr="0010289A">
        <w:rPr>
          <w:color w:val="FF0000"/>
        </w:rPr>
        <w:t>[</w:t>
      </w:r>
      <w:r w:rsidRPr="0010289A">
        <w:rPr>
          <w:i/>
          <w:color w:val="FF0000"/>
        </w:rPr>
        <w:t>Valdžios subjekto pavadinimas</w:t>
      </w:r>
      <w:r w:rsidRPr="0010289A">
        <w:rPr>
          <w:color w:val="FF0000"/>
        </w:rPr>
        <w:t>]</w:t>
      </w:r>
    </w:p>
    <w:p w14:paraId="51D0870C" w14:textId="77777777" w:rsidR="00301DD4" w:rsidRPr="0010289A" w:rsidRDefault="00301DD4" w:rsidP="002C6EBE">
      <w:pPr>
        <w:spacing w:after="120"/>
        <w:rPr>
          <w:color w:val="FF0000"/>
        </w:rPr>
      </w:pPr>
      <w:r w:rsidRPr="0010289A">
        <w:rPr>
          <w:color w:val="FF0000"/>
        </w:rPr>
        <w:t>[</w:t>
      </w:r>
      <w:r w:rsidRPr="0010289A">
        <w:rPr>
          <w:i/>
          <w:color w:val="FF0000"/>
        </w:rPr>
        <w:t>Valdžios subjekto kontaktiniai duomenys: adresas, el. paštas, telefono numeris</w:t>
      </w:r>
      <w:r w:rsidRPr="0010289A">
        <w:rPr>
          <w:color w:val="FF0000"/>
        </w:rPr>
        <w:t>]</w:t>
      </w:r>
    </w:p>
    <w:p w14:paraId="4F52860A" w14:textId="77777777" w:rsidR="00D25FC4" w:rsidRPr="0010289A" w:rsidRDefault="00D25FC4" w:rsidP="002C6EBE">
      <w:pPr>
        <w:tabs>
          <w:tab w:val="left" w:pos="0"/>
        </w:tabs>
        <w:spacing w:after="120"/>
        <w:jc w:val="center"/>
        <w:rPr>
          <w:b/>
        </w:rPr>
      </w:pPr>
    </w:p>
    <w:p w14:paraId="47D9BE76" w14:textId="0F3DC245" w:rsidR="00301DD4" w:rsidRPr="0010289A" w:rsidRDefault="00301DD4" w:rsidP="002C6EBE">
      <w:pPr>
        <w:tabs>
          <w:tab w:val="left" w:pos="0"/>
        </w:tabs>
        <w:spacing w:after="120"/>
        <w:jc w:val="center"/>
        <w:rPr>
          <w:sz w:val="22"/>
          <w:szCs w:val="22"/>
        </w:rPr>
      </w:pPr>
      <w:r w:rsidRPr="0010289A">
        <w:rPr>
          <w:b/>
        </w:rPr>
        <w:t>DEKLARACIJA DĖL REGLAMENTE NUSTATYTŲ SĄLYGŲ NEBUVIMO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126"/>
        <w:gridCol w:w="284"/>
        <w:gridCol w:w="3544"/>
        <w:gridCol w:w="283"/>
        <w:gridCol w:w="1985"/>
        <w:gridCol w:w="815"/>
      </w:tblGrid>
      <w:tr w:rsidR="00301DD4" w:rsidRPr="0010289A" w14:paraId="7C6E66A5" w14:textId="77777777" w:rsidTr="001921D4">
        <w:tc>
          <w:tcPr>
            <w:tcW w:w="3119" w:type="dxa"/>
            <w:gridSpan w:val="3"/>
            <w:tcBorders>
              <w:top w:val="nil"/>
              <w:left w:val="nil"/>
              <w:bottom w:val="nil"/>
              <w:right w:val="nil"/>
            </w:tcBorders>
            <w:shd w:val="clear" w:color="auto" w:fill="auto"/>
          </w:tcPr>
          <w:p w14:paraId="076C8C50" w14:textId="77777777" w:rsidR="00301DD4" w:rsidRPr="0010289A" w:rsidRDefault="00301DD4" w:rsidP="002C6EBE">
            <w:pPr>
              <w:tabs>
                <w:tab w:val="left" w:pos="0"/>
              </w:tabs>
              <w:spacing w:after="120"/>
              <w:jc w:val="center"/>
              <w:rPr>
                <w:sz w:val="22"/>
              </w:rPr>
            </w:pPr>
          </w:p>
        </w:tc>
        <w:tc>
          <w:tcPr>
            <w:tcW w:w="3544" w:type="dxa"/>
            <w:tcBorders>
              <w:top w:val="nil"/>
              <w:left w:val="nil"/>
              <w:right w:val="nil"/>
            </w:tcBorders>
            <w:shd w:val="clear" w:color="auto" w:fill="auto"/>
          </w:tcPr>
          <w:p w14:paraId="6A4F8B90" w14:textId="77777777" w:rsidR="00301DD4" w:rsidRPr="0010289A" w:rsidRDefault="00301DD4" w:rsidP="002C6EBE">
            <w:pPr>
              <w:tabs>
                <w:tab w:val="left" w:pos="0"/>
              </w:tabs>
              <w:spacing w:after="120"/>
              <w:jc w:val="center"/>
              <w:rPr>
                <w:sz w:val="22"/>
              </w:rPr>
            </w:pPr>
          </w:p>
        </w:tc>
        <w:tc>
          <w:tcPr>
            <w:tcW w:w="3083" w:type="dxa"/>
            <w:gridSpan w:val="3"/>
            <w:tcBorders>
              <w:top w:val="nil"/>
              <w:left w:val="nil"/>
              <w:bottom w:val="nil"/>
              <w:right w:val="nil"/>
            </w:tcBorders>
            <w:shd w:val="clear" w:color="auto" w:fill="auto"/>
          </w:tcPr>
          <w:p w14:paraId="08A9FD7D" w14:textId="77777777" w:rsidR="00301DD4" w:rsidRPr="0010289A" w:rsidRDefault="00301DD4" w:rsidP="002C6EBE">
            <w:pPr>
              <w:tabs>
                <w:tab w:val="left" w:pos="0"/>
              </w:tabs>
              <w:spacing w:after="120"/>
              <w:jc w:val="center"/>
              <w:rPr>
                <w:sz w:val="22"/>
              </w:rPr>
            </w:pPr>
          </w:p>
        </w:tc>
      </w:tr>
      <w:tr w:rsidR="00301DD4" w:rsidRPr="0010289A" w14:paraId="3155D2EE" w14:textId="77777777" w:rsidTr="001921D4">
        <w:tc>
          <w:tcPr>
            <w:tcW w:w="2835" w:type="dxa"/>
            <w:gridSpan w:val="2"/>
            <w:tcBorders>
              <w:top w:val="nil"/>
              <w:left w:val="nil"/>
              <w:bottom w:val="nil"/>
              <w:right w:val="nil"/>
            </w:tcBorders>
            <w:shd w:val="clear" w:color="auto" w:fill="auto"/>
          </w:tcPr>
          <w:p w14:paraId="3264B7A9" w14:textId="77777777" w:rsidR="00301DD4" w:rsidRPr="0010289A" w:rsidRDefault="00301DD4" w:rsidP="002C6EBE">
            <w:pPr>
              <w:tabs>
                <w:tab w:val="left" w:pos="0"/>
              </w:tabs>
              <w:spacing w:after="120"/>
              <w:jc w:val="center"/>
              <w:rPr>
                <w:sz w:val="22"/>
              </w:rPr>
            </w:pPr>
          </w:p>
        </w:tc>
        <w:tc>
          <w:tcPr>
            <w:tcW w:w="4111" w:type="dxa"/>
            <w:gridSpan w:val="3"/>
            <w:tcBorders>
              <w:left w:val="nil"/>
              <w:bottom w:val="single" w:sz="4" w:space="0" w:color="auto"/>
              <w:right w:val="nil"/>
            </w:tcBorders>
            <w:shd w:val="clear" w:color="auto" w:fill="auto"/>
          </w:tcPr>
          <w:p w14:paraId="5CE6A1A3" w14:textId="77777777" w:rsidR="00301DD4" w:rsidRPr="0010289A" w:rsidRDefault="00301DD4" w:rsidP="002C6EBE">
            <w:pPr>
              <w:tabs>
                <w:tab w:val="left" w:pos="0"/>
              </w:tabs>
              <w:spacing w:after="120"/>
              <w:jc w:val="center"/>
            </w:pPr>
            <w:r w:rsidRPr="0010289A">
              <w:t>(Data) (numeris)</w:t>
            </w:r>
          </w:p>
          <w:p w14:paraId="16D3E2DA" w14:textId="77777777" w:rsidR="00301DD4" w:rsidRPr="0010289A" w:rsidRDefault="00301DD4" w:rsidP="002C6EBE">
            <w:pPr>
              <w:tabs>
                <w:tab w:val="left" w:pos="0"/>
              </w:tabs>
              <w:spacing w:after="120"/>
              <w:jc w:val="center"/>
            </w:pPr>
          </w:p>
        </w:tc>
        <w:tc>
          <w:tcPr>
            <w:tcW w:w="2800" w:type="dxa"/>
            <w:gridSpan w:val="2"/>
            <w:tcBorders>
              <w:top w:val="nil"/>
              <w:left w:val="nil"/>
              <w:bottom w:val="nil"/>
              <w:right w:val="nil"/>
            </w:tcBorders>
            <w:shd w:val="clear" w:color="auto" w:fill="auto"/>
          </w:tcPr>
          <w:p w14:paraId="59B2899B" w14:textId="77777777" w:rsidR="00301DD4" w:rsidRPr="0010289A" w:rsidRDefault="00301DD4" w:rsidP="002C6EBE">
            <w:pPr>
              <w:tabs>
                <w:tab w:val="left" w:pos="0"/>
              </w:tabs>
              <w:spacing w:after="120"/>
              <w:jc w:val="center"/>
              <w:rPr>
                <w:sz w:val="22"/>
              </w:rPr>
            </w:pPr>
          </w:p>
        </w:tc>
      </w:tr>
      <w:tr w:rsidR="00301DD4" w:rsidRPr="0010289A" w14:paraId="59FD13D2" w14:textId="77777777" w:rsidTr="001921D4">
        <w:tc>
          <w:tcPr>
            <w:tcW w:w="709" w:type="dxa"/>
            <w:tcBorders>
              <w:top w:val="nil"/>
              <w:left w:val="nil"/>
              <w:bottom w:val="nil"/>
              <w:right w:val="nil"/>
            </w:tcBorders>
            <w:shd w:val="clear" w:color="auto" w:fill="auto"/>
          </w:tcPr>
          <w:p w14:paraId="4489C336" w14:textId="77777777" w:rsidR="00301DD4" w:rsidRPr="0010289A" w:rsidRDefault="00301DD4" w:rsidP="002C6EBE">
            <w:pPr>
              <w:tabs>
                <w:tab w:val="left" w:pos="0"/>
              </w:tabs>
              <w:spacing w:after="120"/>
              <w:jc w:val="center"/>
              <w:rPr>
                <w:sz w:val="22"/>
              </w:rPr>
            </w:pPr>
          </w:p>
        </w:tc>
        <w:tc>
          <w:tcPr>
            <w:tcW w:w="8222" w:type="dxa"/>
            <w:gridSpan w:val="5"/>
            <w:tcBorders>
              <w:top w:val="nil"/>
              <w:left w:val="nil"/>
              <w:bottom w:val="single" w:sz="4" w:space="0" w:color="auto"/>
              <w:right w:val="nil"/>
            </w:tcBorders>
            <w:shd w:val="clear" w:color="auto" w:fill="auto"/>
          </w:tcPr>
          <w:p w14:paraId="7412C4C8" w14:textId="77777777" w:rsidR="00301DD4" w:rsidRPr="0010289A" w:rsidRDefault="00301DD4" w:rsidP="002C6EBE">
            <w:pPr>
              <w:tabs>
                <w:tab w:val="left" w:pos="0"/>
              </w:tabs>
              <w:spacing w:after="120"/>
              <w:jc w:val="center"/>
            </w:pPr>
            <w:r w:rsidRPr="0010289A">
              <w:t>(Vieta)</w:t>
            </w:r>
          </w:p>
          <w:p w14:paraId="0F142884" w14:textId="77777777" w:rsidR="00301DD4" w:rsidRPr="0010289A" w:rsidRDefault="00301DD4" w:rsidP="002C6EBE">
            <w:pPr>
              <w:tabs>
                <w:tab w:val="left" w:pos="0"/>
              </w:tabs>
              <w:spacing w:after="120"/>
              <w:jc w:val="center"/>
            </w:pPr>
            <w:r w:rsidRPr="0010289A">
              <w:rPr>
                <w:i/>
                <w:color w:val="FF0000"/>
              </w:rPr>
              <w:t>[Projekto pavadinimas]</w:t>
            </w:r>
          </w:p>
        </w:tc>
        <w:tc>
          <w:tcPr>
            <w:tcW w:w="815" w:type="dxa"/>
            <w:tcBorders>
              <w:top w:val="nil"/>
              <w:left w:val="nil"/>
              <w:bottom w:val="nil"/>
              <w:right w:val="nil"/>
            </w:tcBorders>
            <w:shd w:val="clear" w:color="auto" w:fill="auto"/>
          </w:tcPr>
          <w:p w14:paraId="13630D2C" w14:textId="77777777" w:rsidR="00301DD4" w:rsidRPr="0010289A" w:rsidRDefault="00301DD4" w:rsidP="002C6EBE">
            <w:pPr>
              <w:tabs>
                <w:tab w:val="left" w:pos="0"/>
              </w:tabs>
              <w:spacing w:after="120"/>
              <w:jc w:val="center"/>
              <w:rPr>
                <w:sz w:val="22"/>
              </w:rPr>
            </w:pPr>
          </w:p>
        </w:tc>
      </w:tr>
    </w:tbl>
    <w:p w14:paraId="5CEE3A07" w14:textId="77777777" w:rsidR="00301DD4" w:rsidRPr="0010289A" w:rsidRDefault="00301DD4" w:rsidP="002C6EBE">
      <w:pPr>
        <w:rPr>
          <w:rFonts w:eastAsia="Calibri"/>
        </w:rPr>
      </w:pPr>
    </w:p>
    <w:p w14:paraId="3A34F71C" w14:textId="77777777" w:rsidR="00301DD4" w:rsidRPr="0010289A" w:rsidRDefault="00301DD4" w:rsidP="002C6EBE">
      <w:pPr>
        <w:shd w:val="clear" w:color="auto" w:fill="FFFFFF"/>
        <w:tabs>
          <w:tab w:val="left" w:pos="851"/>
        </w:tabs>
        <w:rPr>
          <w:rFonts w:eastAsia="Calibri"/>
          <w:bCs/>
          <w:color w:val="000000"/>
        </w:rPr>
      </w:pPr>
    </w:p>
    <w:tbl>
      <w:tblPr>
        <w:tblW w:w="9894" w:type="dxa"/>
        <w:tblLayout w:type="fixed"/>
        <w:tblLook w:val="04A0" w:firstRow="1" w:lastRow="0" w:firstColumn="1" w:lastColumn="0" w:noHBand="0" w:noVBand="1"/>
      </w:tblPr>
      <w:tblGrid>
        <w:gridCol w:w="567"/>
        <w:gridCol w:w="9261"/>
        <w:gridCol w:w="66"/>
      </w:tblGrid>
      <w:tr w:rsidR="00301DD4" w:rsidRPr="0010289A" w14:paraId="73F75210" w14:textId="77777777" w:rsidTr="001921D4">
        <w:trPr>
          <w:gridAfter w:val="1"/>
          <w:wAfter w:w="66" w:type="dxa"/>
        </w:trPr>
        <w:tc>
          <w:tcPr>
            <w:tcW w:w="9828" w:type="dxa"/>
            <w:gridSpan w:val="2"/>
          </w:tcPr>
          <w:p w14:paraId="1CF8BB79" w14:textId="29C95700" w:rsidR="00301DD4" w:rsidRPr="0010289A" w:rsidRDefault="00301DD4" w:rsidP="001D0586">
            <w:pPr>
              <w:spacing w:after="120" w:line="276" w:lineRule="auto"/>
              <w:jc w:val="both"/>
              <w:rPr>
                <w:rFonts w:eastAsia="Calibri"/>
              </w:rPr>
            </w:pPr>
            <w:r w:rsidRPr="0010289A">
              <w:rPr>
                <w:rFonts w:eastAsia="Calibri"/>
              </w:rPr>
              <w:t>Pateikdamas šią deklaraciją Kandidatas patvirtina, kad nėra sąlygų, nustatytų 2022 m. balandžio 8 d. Tarybos reglamente (ES) 2022/576, kuriuo iš dalies keičiamas Reglamentas (ES) Nr. 833/2014 dėl ribojamųjų priemonių atsižvelgiant į Rusijos veiksmus, kuriais destabilizuojama padėtis Ukrainoje Tarybos reglamente (ES) 2022/576, dėl kurių jo paraiška turėtų būti atmesta, t.</w:t>
            </w:r>
            <w:r w:rsidR="00AB7B22" w:rsidRPr="0010289A">
              <w:rPr>
                <w:rFonts w:eastAsia="Calibri"/>
              </w:rPr>
              <w:t xml:space="preserve"> </w:t>
            </w:r>
            <w:r w:rsidRPr="0010289A">
              <w:rPr>
                <w:rFonts w:eastAsia="Calibri"/>
              </w:rPr>
              <w:t xml:space="preserve">y. Kandidatas patvirtina, kad: </w:t>
            </w:r>
          </w:p>
          <w:p w14:paraId="0D3CE3AE" w14:textId="77777777" w:rsidR="00301DD4" w:rsidRPr="0010289A" w:rsidRDefault="00301DD4" w:rsidP="002C6EBE">
            <w:pPr>
              <w:snapToGrid w:val="0"/>
              <w:spacing w:line="276" w:lineRule="auto"/>
              <w:ind w:right="-82"/>
              <w:jc w:val="both"/>
              <w:rPr>
                <w:rFonts w:eastAsia="Calibri"/>
                <w:i/>
                <w:sz w:val="20"/>
                <w:szCs w:val="20"/>
              </w:rPr>
            </w:pPr>
          </w:p>
        </w:tc>
      </w:tr>
      <w:tr w:rsidR="00301DD4" w:rsidRPr="0010289A" w14:paraId="49B371CA" w14:textId="77777777" w:rsidTr="001921D4">
        <w:tblPrEx>
          <w:tblLook w:val="0000" w:firstRow="0" w:lastRow="0" w:firstColumn="0" w:lastColumn="0" w:noHBand="0" w:noVBand="0"/>
        </w:tblPrEx>
        <w:trPr>
          <w:trHeight w:val="593"/>
        </w:trPr>
        <w:tc>
          <w:tcPr>
            <w:tcW w:w="567" w:type="dxa"/>
            <w:tcBorders>
              <w:top w:val="single" w:sz="4" w:space="0" w:color="auto"/>
              <w:left w:val="single" w:sz="4" w:space="0" w:color="auto"/>
              <w:bottom w:val="single" w:sz="8" w:space="0" w:color="auto"/>
              <w:right w:val="nil"/>
            </w:tcBorders>
            <w:shd w:val="clear" w:color="auto" w:fill="auto"/>
            <w:vAlign w:val="center"/>
          </w:tcPr>
          <w:p w14:paraId="5B5DE701" w14:textId="77777777" w:rsidR="00301DD4" w:rsidRPr="0010289A" w:rsidRDefault="00301DD4" w:rsidP="002C6EBE">
            <w:pPr>
              <w:jc w:val="center"/>
              <w:rPr>
                <w:rFonts w:eastAsia="Calibri"/>
                <w:b/>
                <w:bCs/>
                <w:sz w:val="22"/>
                <w:szCs w:val="22"/>
              </w:rPr>
            </w:pPr>
            <w:r w:rsidRPr="0010289A">
              <w:rPr>
                <w:rFonts w:eastAsia="Calibri"/>
                <w:b/>
                <w:bCs/>
                <w:sz w:val="22"/>
                <w:szCs w:val="22"/>
              </w:rPr>
              <w:t>Eil. Nr.</w:t>
            </w:r>
          </w:p>
        </w:tc>
        <w:tc>
          <w:tcPr>
            <w:tcW w:w="93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C740368" w14:textId="77777777" w:rsidR="00301DD4" w:rsidRPr="0010289A" w:rsidRDefault="00301DD4" w:rsidP="002C6EBE">
            <w:pPr>
              <w:jc w:val="center"/>
              <w:rPr>
                <w:rFonts w:eastAsia="Calibri"/>
              </w:rPr>
            </w:pPr>
            <w:r w:rsidRPr="0010289A">
              <w:rPr>
                <w:rFonts w:eastAsia="Calibri"/>
                <w:b/>
              </w:rPr>
              <w:t>Sąlygos</w:t>
            </w:r>
          </w:p>
        </w:tc>
      </w:tr>
      <w:tr w:rsidR="00301DD4" w:rsidRPr="0010289A" w14:paraId="5C08FC56" w14:textId="77777777" w:rsidTr="001921D4">
        <w:tblPrEx>
          <w:tblLook w:val="0000" w:firstRow="0" w:lastRow="0" w:firstColumn="0" w:lastColumn="0" w:noHBand="0" w:noVBand="0"/>
        </w:tblPrEx>
        <w:trPr>
          <w:trHeight w:val="520"/>
        </w:trPr>
        <w:tc>
          <w:tcPr>
            <w:tcW w:w="567" w:type="dxa"/>
            <w:tcBorders>
              <w:top w:val="single" w:sz="4" w:space="0" w:color="auto"/>
              <w:left w:val="single" w:sz="4" w:space="0" w:color="auto"/>
              <w:right w:val="nil"/>
            </w:tcBorders>
          </w:tcPr>
          <w:p w14:paraId="04213764" w14:textId="77777777" w:rsidR="00301DD4" w:rsidRPr="0010289A" w:rsidRDefault="00301DD4" w:rsidP="002C6EBE">
            <w:pPr>
              <w:jc w:val="center"/>
              <w:rPr>
                <w:rFonts w:eastAsia="Calibri"/>
                <w:bCs/>
              </w:rPr>
            </w:pPr>
            <w:r w:rsidRPr="0010289A">
              <w:rPr>
                <w:rFonts w:eastAsia="Calibri"/>
                <w:bCs/>
              </w:rPr>
              <w:t>1.</w:t>
            </w:r>
          </w:p>
        </w:tc>
        <w:tc>
          <w:tcPr>
            <w:tcW w:w="9327" w:type="dxa"/>
            <w:gridSpan w:val="2"/>
            <w:tcBorders>
              <w:top w:val="single" w:sz="4" w:space="0" w:color="auto"/>
              <w:left w:val="single" w:sz="4" w:space="0" w:color="auto"/>
              <w:bottom w:val="single" w:sz="4" w:space="0" w:color="auto"/>
              <w:right w:val="single" w:sz="4" w:space="0" w:color="auto"/>
            </w:tcBorders>
            <w:noWrap/>
            <w:vAlign w:val="center"/>
          </w:tcPr>
          <w:p w14:paraId="0956A51D" w14:textId="77777777" w:rsidR="00301DD4" w:rsidRPr="0010289A" w:rsidRDefault="00301DD4" w:rsidP="001D0586">
            <w:pPr>
              <w:jc w:val="both"/>
              <w:rPr>
                <w:rFonts w:eastAsia="Calibri"/>
              </w:rPr>
            </w:pPr>
            <w:r w:rsidRPr="0010289A">
              <w:rPr>
                <w:rFonts w:eastAsia="Calibri"/>
              </w:rPr>
              <w:t>Kandidatas nėra Rusijos pilietis,</w:t>
            </w:r>
            <w:r w:rsidRPr="0010289A">
              <w:rPr>
                <w:rFonts w:eastAsia="Calibri"/>
                <w:shd w:val="clear" w:color="auto" w:fill="FFFFFF"/>
              </w:rPr>
              <w:t xml:space="preserve"> fizinis ar juridinis asmuo, subjektas ar organizacija, įsisteigusi Rusijoje.</w:t>
            </w:r>
          </w:p>
        </w:tc>
      </w:tr>
      <w:tr w:rsidR="00301DD4" w:rsidRPr="0010289A" w14:paraId="37CEB2D6" w14:textId="77777777" w:rsidTr="001921D4">
        <w:tblPrEx>
          <w:tblLook w:val="0000" w:firstRow="0" w:lastRow="0" w:firstColumn="0" w:lastColumn="0" w:noHBand="0" w:noVBand="0"/>
        </w:tblPrEx>
        <w:trPr>
          <w:trHeight w:val="520"/>
        </w:trPr>
        <w:tc>
          <w:tcPr>
            <w:tcW w:w="567" w:type="dxa"/>
            <w:tcBorders>
              <w:top w:val="single" w:sz="4" w:space="0" w:color="auto"/>
              <w:left w:val="single" w:sz="4" w:space="0" w:color="auto"/>
              <w:bottom w:val="single" w:sz="4" w:space="0" w:color="auto"/>
              <w:right w:val="nil"/>
            </w:tcBorders>
          </w:tcPr>
          <w:p w14:paraId="5FC54EED" w14:textId="77777777" w:rsidR="00301DD4" w:rsidRPr="0010289A" w:rsidRDefault="00301DD4" w:rsidP="002C6EBE">
            <w:pPr>
              <w:jc w:val="center"/>
              <w:rPr>
                <w:rFonts w:eastAsia="Calibri"/>
                <w:bCs/>
              </w:rPr>
            </w:pPr>
            <w:r w:rsidRPr="0010289A">
              <w:rPr>
                <w:rFonts w:eastAsia="Calibri"/>
                <w:bCs/>
              </w:rPr>
              <w:t>2.</w:t>
            </w:r>
          </w:p>
        </w:tc>
        <w:tc>
          <w:tcPr>
            <w:tcW w:w="9327" w:type="dxa"/>
            <w:gridSpan w:val="2"/>
            <w:tcBorders>
              <w:top w:val="single" w:sz="4" w:space="0" w:color="auto"/>
              <w:left w:val="single" w:sz="4" w:space="0" w:color="auto"/>
              <w:bottom w:val="single" w:sz="4" w:space="0" w:color="auto"/>
              <w:right w:val="single" w:sz="4" w:space="0" w:color="auto"/>
            </w:tcBorders>
            <w:noWrap/>
            <w:vAlign w:val="center"/>
          </w:tcPr>
          <w:p w14:paraId="2F71B237" w14:textId="77777777" w:rsidR="00301DD4" w:rsidRPr="0010289A" w:rsidRDefault="00301DD4" w:rsidP="001D0586">
            <w:pPr>
              <w:jc w:val="both"/>
              <w:rPr>
                <w:rFonts w:eastAsia="Calibri"/>
              </w:rPr>
            </w:pPr>
            <w:r w:rsidRPr="0010289A">
              <w:rPr>
                <w:rFonts w:eastAsia="Calibri"/>
                <w:shd w:val="clear" w:color="auto" w:fill="FFFFFF"/>
              </w:rPr>
              <w:t>Kandidatas nėra juridinis asmuo, subjektas ar organizacija, kuriuose daugiau kaip 50 % nuosavybės teisių tiesiogiai ar netiesiogiai priklauso šios dalies 1 punkte nurodytam subjektui</w:t>
            </w:r>
            <w:r w:rsidRPr="0010289A">
              <w:rPr>
                <w:rFonts w:eastAsia="Calibri"/>
              </w:rPr>
              <w:t>.</w:t>
            </w:r>
          </w:p>
        </w:tc>
      </w:tr>
      <w:tr w:rsidR="00301DD4" w:rsidRPr="0010289A" w14:paraId="791A6C25" w14:textId="77777777" w:rsidTr="001921D4">
        <w:tblPrEx>
          <w:tblLook w:val="0000" w:firstRow="0" w:lastRow="0" w:firstColumn="0" w:lastColumn="0" w:noHBand="0" w:noVBand="0"/>
        </w:tblPrEx>
        <w:trPr>
          <w:trHeight w:val="457"/>
        </w:trPr>
        <w:tc>
          <w:tcPr>
            <w:tcW w:w="567" w:type="dxa"/>
            <w:tcBorders>
              <w:top w:val="single" w:sz="4" w:space="0" w:color="auto"/>
              <w:left w:val="single" w:sz="4" w:space="0" w:color="auto"/>
              <w:bottom w:val="single" w:sz="4" w:space="0" w:color="auto"/>
              <w:right w:val="nil"/>
            </w:tcBorders>
          </w:tcPr>
          <w:p w14:paraId="0FAF80D4" w14:textId="77777777" w:rsidR="00301DD4" w:rsidRPr="0010289A" w:rsidRDefault="00301DD4" w:rsidP="002C6EBE">
            <w:pPr>
              <w:widowControl w:val="0"/>
              <w:autoSpaceDE w:val="0"/>
              <w:autoSpaceDN w:val="0"/>
              <w:adjustRightInd w:val="0"/>
              <w:spacing w:before="100" w:beforeAutospacing="1" w:after="119"/>
              <w:jc w:val="center"/>
              <w:rPr>
                <w:rFonts w:eastAsia="Calibri"/>
              </w:rPr>
            </w:pPr>
            <w:r w:rsidRPr="0010289A">
              <w:rPr>
                <w:rFonts w:eastAsia="Calibri"/>
              </w:rPr>
              <w:t>3.</w:t>
            </w:r>
          </w:p>
        </w:tc>
        <w:tc>
          <w:tcPr>
            <w:tcW w:w="9327" w:type="dxa"/>
            <w:gridSpan w:val="2"/>
            <w:tcBorders>
              <w:top w:val="single" w:sz="4" w:space="0" w:color="auto"/>
              <w:left w:val="single" w:sz="4" w:space="0" w:color="auto"/>
              <w:bottom w:val="single" w:sz="4" w:space="0" w:color="auto"/>
              <w:right w:val="single" w:sz="4" w:space="0" w:color="auto"/>
            </w:tcBorders>
            <w:noWrap/>
            <w:vAlign w:val="center"/>
          </w:tcPr>
          <w:p w14:paraId="5AEE0A9F" w14:textId="77777777" w:rsidR="00301DD4" w:rsidRPr="0010289A" w:rsidRDefault="00301DD4" w:rsidP="000849B7">
            <w:pPr>
              <w:jc w:val="both"/>
              <w:rPr>
                <w:rFonts w:eastAsia="Calibri"/>
                <w:i/>
              </w:rPr>
            </w:pPr>
            <w:r w:rsidRPr="0010289A">
              <w:rPr>
                <w:rFonts w:eastAsia="Calibri"/>
                <w:shd w:val="clear" w:color="auto" w:fill="FFFFFF"/>
              </w:rPr>
              <w:t>Kandidatas nėra fizinis ar juridinis asmuo, subjektas ar organizacija, veikiantis šios lentelės 1 arba 2 punkte nurodyto subjekto vardu ar jo nurodymu.</w:t>
            </w:r>
          </w:p>
        </w:tc>
      </w:tr>
      <w:tr w:rsidR="00301DD4" w:rsidRPr="0010289A" w14:paraId="7E6556BB" w14:textId="77777777" w:rsidTr="001921D4">
        <w:tblPrEx>
          <w:tblLook w:val="0000" w:firstRow="0" w:lastRow="0" w:firstColumn="0" w:lastColumn="0" w:noHBand="0" w:noVBand="0"/>
        </w:tblPrEx>
        <w:trPr>
          <w:trHeight w:val="457"/>
        </w:trPr>
        <w:tc>
          <w:tcPr>
            <w:tcW w:w="567" w:type="dxa"/>
            <w:tcBorders>
              <w:top w:val="single" w:sz="4" w:space="0" w:color="auto"/>
              <w:left w:val="single" w:sz="4" w:space="0" w:color="auto"/>
              <w:bottom w:val="single" w:sz="4" w:space="0" w:color="auto"/>
              <w:right w:val="nil"/>
            </w:tcBorders>
          </w:tcPr>
          <w:p w14:paraId="05B3C759" w14:textId="77777777" w:rsidR="00301DD4" w:rsidRPr="0010289A" w:rsidRDefault="00301DD4" w:rsidP="002C6EBE">
            <w:pPr>
              <w:widowControl w:val="0"/>
              <w:autoSpaceDE w:val="0"/>
              <w:autoSpaceDN w:val="0"/>
              <w:adjustRightInd w:val="0"/>
              <w:spacing w:before="100" w:beforeAutospacing="1" w:after="119"/>
              <w:jc w:val="center"/>
              <w:rPr>
                <w:rFonts w:eastAsia="Calibri"/>
                <w:lang w:val="en-US"/>
              </w:rPr>
            </w:pPr>
            <w:r w:rsidRPr="0010289A">
              <w:rPr>
                <w:rFonts w:eastAsia="Calibri"/>
                <w:lang w:val="en-US"/>
              </w:rPr>
              <w:t>4.</w:t>
            </w:r>
          </w:p>
        </w:tc>
        <w:tc>
          <w:tcPr>
            <w:tcW w:w="9327" w:type="dxa"/>
            <w:gridSpan w:val="2"/>
            <w:tcBorders>
              <w:top w:val="single" w:sz="4" w:space="0" w:color="auto"/>
              <w:left w:val="single" w:sz="4" w:space="0" w:color="auto"/>
              <w:bottom w:val="single" w:sz="4" w:space="0" w:color="auto"/>
              <w:right w:val="single" w:sz="4" w:space="0" w:color="auto"/>
            </w:tcBorders>
            <w:noWrap/>
            <w:vAlign w:val="center"/>
          </w:tcPr>
          <w:p w14:paraId="5CF35734" w14:textId="62904551" w:rsidR="00301DD4" w:rsidRPr="0010289A" w:rsidRDefault="00301DD4" w:rsidP="000849B7">
            <w:pPr>
              <w:jc w:val="both"/>
              <w:rPr>
                <w:rFonts w:eastAsia="Calibri"/>
                <w:i/>
              </w:rPr>
            </w:pPr>
            <w:r w:rsidRPr="0010289A">
              <w:rPr>
                <w:rFonts w:eastAsia="Calibri"/>
                <w:shd w:val="clear" w:color="auto" w:fill="FFFFFF"/>
              </w:rPr>
              <w:t xml:space="preserve">Kandidatas, jeigu būtų paskelbtas </w:t>
            </w:r>
            <w:r w:rsidR="00A24E36" w:rsidRPr="0010289A">
              <w:rPr>
                <w:rFonts w:eastAsia="Calibri"/>
                <w:shd w:val="clear" w:color="auto" w:fill="FFFFFF"/>
              </w:rPr>
              <w:t>Skelbiamų derybų</w:t>
            </w:r>
            <w:r w:rsidRPr="0010289A">
              <w:rPr>
                <w:rFonts w:eastAsia="Calibri"/>
                <w:shd w:val="clear" w:color="auto" w:fill="FFFFFF"/>
              </w:rPr>
              <w:t xml:space="preserve"> laimėtoju, ir su juo būtų sudaryta Sutartis, daugiau kaip 10 procentų Sutarties vertės neskirs vykdyti Subtiekėjui</w:t>
            </w:r>
            <w:r w:rsidRPr="0010289A">
              <w:rPr>
                <w:rStyle w:val="FootnoteReference"/>
                <w:rFonts w:eastAsia="Calibri"/>
                <w:shd w:val="clear" w:color="auto" w:fill="FFFFFF"/>
              </w:rPr>
              <w:footnoteReference w:id="13"/>
            </w:r>
            <w:r w:rsidRPr="0010289A">
              <w:rPr>
                <w:rFonts w:eastAsia="Calibri"/>
                <w:shd w:val="clear" w:color="auto" w:fill="FFFFFF"/>
              </w:rPr>
              <w:t xml:space="preserve"> (-ams), tiekėjui (-ams) ar kitam (-iems) subjektui (-tams), kurių pajėgumais remiasi, kurie priskirtini 1 arba 2 arba 3 punktuose nurodytiems subjektams.</w:t>
            </w:r>
          </w:p>
        </w:tc>
      </w:tr>
    </w:tbl>
    <w:p w14:paraId="10BD32E8" w14:textId="77777777" w:rsidR="00301DD4" w:rsidRPr="0010289A" w:rsidRDefault="00301DD4" w:rsidP="002C6EBE">
      <w:pPr>
        <w:shd w:val="clear" w:color="auto" w:fill="FFFFFF"/>
        <w:tabs>
          <w:tab w:val="left" w:pos="851"/>
        </w:tabs>
        <w:rPr>
          <w:rFonts w:eastAsia="Calibri"/>
          <w:i/>
          <w:sz w:val="22"/>
          <w:szCs w:val="22"/>
          <w:u w:val="single"/>
        </w:rPr>
      </w:pPr>
    </w:p>
    <w:p w14:paraId="4556A235" w14:textId="77777777" w:rsidR="00301DD4" w:rsidRPr="0010289A" w:rsidRDefault="00301DD4" w:rsidP="002C6EBE">
      <w:pPr>
        <w:rPr>
          <w:rFonts w:eastAsia="Calibri"/>
        </w:rPr>
      </w:pPr>
    </w:p>
    <w:p w14:paraId="2799A060" w14:textId="77777777" w:rsidR="00301DD4" w:rsidRPr="0010289A" w:rsidRDefault="00301DD4" w:rsidP="002C6EBE">
      <w:pPr>
        <w:rPr>
          <w:rFonts w:eastAsia="Calibri"/>
        </w:rPr>
      </w:pPr>
    </w:p>
    <w:p w14:paraId="4BAA438A" w14:textId="77777777" w:rsidR="00301DD4" w:rsidRPr="0010289A" w:rsidRDefault="00301DD4" w:rsidP="002C6EBE">
      <w:pPr>
        <w:snapToGrid w:val="0"/>
        <w:jc w:val="both"/>
        <w:rPr>
          <w:rFonts w:eastAsia="Calibri"/>
        </w:rPr>
      </w:pPr>
    </w:p>
    <w:tbl>
      <w:tblPr>
        <w:tblW w:w="0" w:type="dxa"/>
        <w:tblLayout w:type="fixed"/>
        <w:tblLook w:val="04A0" w:firstRow="1" w:lastRow="0" w:firstColumn="1" w:lastColumn="0" w:noHBand="0" w:noVBand="1"/>
      </w:tblPr>
      <w:tblGrid>
        <w:gridCol w:w="3783"/>
        <w:gridCol w:w="2280"/>
        <w:gridCol w:w="3007"/>
      </w:tblGrid>
      <w:tr w:rsidR="00301DD4" w:rsidRPr="0010289A" w14:paraId="47734B54" w14:textId="77777777" w:rsidTr="001921D4">
        <w:trPr>
          <w:cantSplit/>
          <w:trHeight w:val="769"/>
        </w:trPr>
        <w:tc>
          <w:tcPr>
            <w:tcW w:w="3783" w:type="dxa"/>
            <w:hideMark/>
          </w:tcPr>
          <w:p w14:paraId="5DEDD59B" w14:textId="77777777" w:rsidR="00301DD4" w:rsidRPr="0010289A" w:rsidRDefault="00301DD4" w:rsidP="002C6EBE">
            <w:pPr>
              <w:spacing w:line="276" w:lineRule="auto"/>
              <w:rPr>
                <w:sz w:val="22"/>
                <w:szCs w:val="22"/>
              </w:rPr>
            </w:pPr>
            <w:r w:rsidRPr="0010289A">
              <w:rPr>
                <w:rFonts w:eastAsia="Calibri"/>
                <w:sz w:val="22"/>
                <w:szCs w:val="22"/>
              </w:rPr>
              <w:t>______________</w:t>
            </w:r>
          </w:p>
          <w:p w14:paraId="0828784C" w14:textId="77777777" w:rsidR="00301DD4" w:rsidRPr="0010289A" w:rsidRDefault="00301DD4" w:rsidP="002C6EBE">
            <w:pPr>
              <w:spacing w:line="276" w:lineRule="auto"/>
              <w:rPr>
                <w:rFonts w:eastAsia="Calibri"/>
                <w:sz w:val="22"/>
                <w:szCs w:val="22"/>
              </w:rPr>
            </w:pPr>
            <w:r w:rsidRPr="0010289A">
              <w:rPr>
                <w:rFonts w:eastAsia="Calibri"/>
                <w:sz w:val="22"/>
                <w:szCs w:val="22"/>
              </w:rPr>
              <w:t>(Kandidato arba jo įgalioto asmens pareigų pavadinimas)</w:t>
            </w:r>
          </w:p>
        </w:tc>
        <w:tc>
          <w:tcPr>
            <w:tcW w:w="2280" w:type="dxa"/>
            <w:hideMark/>
          </w:tcPr>
          <w:p w14:paraId="139BBF0C" w14:textId="77777777" w:rsidR="00301DD4" w:rsidRPr="0010289A" w:rsidRDefault="00301DD4" w:rsidP="002C6EBE">
            <w:pPr>
              <w:spacing w:line="276" w:lineRule="auto"/>
              <w:jc w:val="center"/>
              <w:rPr>
                <w:rFonts w:eastAsia="Calibri"/>
                <w:sz w:val="22"/>
                <w:szCs w:val="22"/>
              </w:rPr>
            </w:pPr>
            <w:r w:rsidRPr="0010289A">
              <w:rPr>
                <w:rFonts w:eastAsia="Calibri"/>
                <w:sz w:val="22"/>
                <w:szCs w:val="22"/>
              </w:rPr>
              <w:t>__________</w:t>
            </w:r>
          </w:p>
          <w:p w14:paraId="58FCF51E" w14:textId="77777777" w:rsidR="00301DD4" w:rsidRPr="0010289A" w:rsidRDefault="00301DD4" w:rsidP="002C6EBE">
            <w:pPr>
              <w:spacing w:line="276" w:lineRule="auto"/>
              <w:jc w:val="center"/>
              <w:rPr>
                <w:rFonts w:eastAsia="Calibri"/>
                <w:sz w:val="22"/>
                <w:szCs w:val="22"/>
              </w:rPr>
            </w:pPr>
            <w:r w:rsidRPr="0010289A">
              <w:rPr>
                <w:rFonts w:eastAsia="Calibri"/>
                <w:sz w:val="22"/>
                <w:szCs w:val="22"/>
              </w:rPr>
              <w:t>(parašas)</w:t>
            </w:r>
          </w:p>
        </w:tc>
        <w:tc>
          <w:tcPr>
            <w:tcW w:w="3007" w:type="dxa"/>
            <w:hideMark/>
          </w:tcPr>
          <w:p w14:paraId="7B545DDB" w14:textId="28192105" w:rsidR="00301DD4" w:rsidRPr="0010289A" w:rsidRDefault="00301DD4" w:rsidP="002C6EBE">
            <w:pPr>
              <w:spacing w:line="276" w:lineRule="auto"/>
              <w:jc w:val="center"/>
              <w:rPr>
                <w:rFonts w:eastAsia="Calibri"/>
                <w:sz w:val="22"/>
                <w:szCs w:val="22"/>
              </w:rPr>
            </w:pPr>
            <w:r w:rsidRPr="0010289A">
              <w:rPr>
                <w:rFonts w:eastAsia="Calibri"/>
                <w:sz w:val="22"/>
                <w:szCs w:val="22"/>
              </w:rPr>
              <w:t xml:space="preserve">               </w:t>
            </w:r>
            <w:r w:rsidR="00553D79" w:rsidRPr="0010289A">
              <w:rPr>
                <w:rFonts w:eastAsia="Calibri"/>
                <w:sz w:val="22"/>
                <w:szCs w:val="22"/>
              </w:rPr>
              <w:t xml:space="preserve">   </w:t>
            </w:r>
            <w:r w:rsidRPr="0010289A">
              <w:rPr>
                <w:rFonts w:eastAsia="Calibri"/>
                <w:sz w:val="22"/>
                <w:szCs w:val="22"/>
              </w:rPr>
              <w:t xml:space="preserve"> _____________</w:t>
            </w:r>
          </w:p>
          <w:p w14:paraId="6EA19237" w14:textId="77777777" w:rsidR="00301DD4" w:rsidRPr="0010289A" w:rsidRDefault="00301DD4" w:rsidP="002C6EBE">
            <w:pPr>
              <w:spacing w:line="276" w:lineRule="auto"/>
              <w:jc w:val="right"/>
              <w:rPr>
                <w:rFonts w:eastAsia="Calibri"/>
                <w:sz w:val="22"/>
                <w:szCs w:val="22"/>
              </w:rPr>
            </w:pPr>
            <w:r w:rsidRPr="0010289A">
              <w:rPr>
                <w:rFonts w:eastAsia="Calibri"/>
                <w:sz w:val="22"/>
                <w:szCs w:val="22"/>
              </w:rPr>
              <w:t xml:space="preserve">   (vardas ir pavardė)</w:t>
            </w:r>
          </w:p>
        </w:tc>
      </w:tr>
    </w:tbl>
    <w:p w14:paraId="69E5B9CA" w14:textId="162C57AA" w:rsidR="00301DD4" w:rsidRPr="0010289A" w:rsidRDefault="00301DD4" w:rsidP="002C6EBE">
      <w:pPr>
        <w:rPr>
          <w:color w:val="632423" w:themeColor="accent2" w:themeShade="80"/>
        </w:rPr>
      </w:pPr>
    </w:p>
    <w:p w14:paraId="3E2BE070" w14:textId="77777777" w:rsidR="00301DD4" w:rsidRPr="0010289A" w:rsidRDefault="00301DD4" w:rsidP="002C6EBE">
      <w:pPr>
        <w:rPr>
          <w:color w:val="632423" w:themeColor="accent2" w:themeShade="80"/>
        </w:rPr>
      </w:pPr>
      <w:r w:rsidRPr="0010289A">
        <w:rPr>
          <w:color w:val="632423" w:themeColor="accent2" w:themeShade="80"/>
        </w:rPr>
        <w:br w:type="page"/>
      </w:r>
    </w:p>
    <w:p w14:paraId="35F7DFCE" w14:textId="19B60052" w:rsidR="00361BF5" w:rsidRPr="0010289A" w:rsidRDefault="00361BF5" w:rsidP="00361BF5">
      <w:pPr>
        <w:pStyle w:val="Heading2"/>
        <w:numPr>
          <w:ilvl w:val="0"/>
          <w:numId w:val="136"/>
        </w:numPr>
        <w:tabs>
          <w:tab w:val="left" w:pos="1134"/>
        </w:tabs>
        <w:ind w:left="0" w:firstLine="567"/>
        <w:jc w:val="center"/>
        <w:rPr>
          <w:color w:val="943634" w:themeColor="accent2" w:themeShade="BF"/>
          <w:sz w:val="24"/>
          <w:szCs w:val="24"/>
        </w:rPr>
      </w:pPr>
      <w:bookmarkStart w:id="283" w:name="_Toc125651836"/>
      <w:bookmarkStart w:id="284" w:name="_Ref125652950"/>
      <w:bookmarkStart w:id="285" w:name="_Ref125708085"/>
      <w:bookmarkStart w:id="286" w:name="_Toc126307318"/>
      <w:bookmarkStart w:id="287" w:name="_Ref126307507"/>
      <w:bookmarkStart w:id="288" w:name="_Ref127362620"/>
      <w:bookmarkStart w:id="289" w:name="_Ref127365811"/>
      <w:bookmarkStart w:id="290" w:name="_Ref127366360"/>
      <w:bookmarkStart w:id="291" w:name="_Toc129156473"/>
      <w:bookmarkStart w:id="292" w:name="_Toc129156530"/>
      <w:bookmarkStart w:id="293" w:name="_Ref142480562"/>
      <w:bookmarkStart w:id="294" w:name="_Toc173847391"/>
      <w:r w:rsidRPr="0010289A">
        <w:rPr>
          <w:color w:val="943634" w:themeColor="accent2" w:themeShade="BF"/>
          <w:sz w:val="24"/>
          <w:szCs w:val="24"/>
        </w:rPr>
        <w:lastRenderedPageBreak/>
        <w:t>priedas. Paraiškos pateikimas</w:t>
      </w:r>
      <w:bookmarkEnd w:id="283"/>
      <w:bookmarkEnd w:id="284"/>
      <w:bookmarkEnd w:id="285"/>
      <w:bookmarkEnd w:id="286"/>
      <w:bookmarkEnd w:id="287"/>
      <w:bookmarkEnd w:id="288"/>
      <w:bookmarkEnd w:id="289"/>
      <w:bookmarkEnd w:id="290"/>
      <w:bookmarkEnd w:id="291"/>
      <w:bookmarkEnd w:id="292"/>
      <w:bookmarkEnd w:id="293"/>
      <w:bookmarkEnd w:id="294"/>
    </w:p>
    <w:p w14:paraId="44F39204" w14:textId="77777777" w:rsidR="00741539" w:rsidRPr="0010289A" w:rsidRDefault="00741539" w:rsidP="002C6EBE">
      <w:pPr>
        <w:spacing w:after="120" w:line="276" w:lineRule="auto"/>
        <w:jc w:val="center"/>
        <w:rPr>
          <w:color w:val="632423"/>
        </w:rPr>
      </w:pPr>
    </w:p>
    <w:p w14:paraId="4D8774B6" w14:textId="584189E0" w:rsidR="008F67E5" w:rsidRPr="0010289A" w:rsidRDefault="008F67E5" w:rsidP="00943CB7">
      <w:pPr>
        <w:pStyle w:val="ListParagraph"/>
        <w:numPr>
          <w:ilvl w:val="0"/>
          <w:numId w:val="175"/>
        </w:numPr>
        <w:spacing w:after="120" w:line="276" w:lineRule="auto"/>
        <w:ind w:right="282"/>
        <w:jc w:val="both"/>
      </w:pPr>
      <w:r w:rsidRPr="0010289A">
        <w:t xml:space="preserve">Norėdamas išreikšti savo siekį dalyvauti Valdžios subjekto vykdomose Skelbiamose derybose, ūkio subjektas privalo užpildyti Sąlygų </w:t>
      </w:r>
      <w:r w:rsidR="005C2056" w:rsidRPr="0010289A">
        <w:fldChar w:fldCharType="begin"/>
      </w:r>
      <w:r w:rsidR="005C2056" w:rsidRPr="0010289A">
        <w:instrText xml:space="preserve"> REF _Ref110259994 \r \h </w:instrText>
      </w:r>
      <w:r w:rsidR="00686D0B" w:rsidRPr="0010289A">
        <w:instrText xml:space="preserve"> \* MERGEFORMAT </w:instrText>
      </w:r>
      <w:r w:rsidR="005C2056" w:rsidRPr="0010289A">
        <w:fldChar w:fldCharType="separate"/>
      </w:r>
      <w:r w:rsidR="00475A1A">
        <w:t>7</w:t>
      </w:r>
      <w:r w:rsidR="005C2056" w:rsidRPr="0010289A">
        <w:fldChar w:fldCharType="end"/>
      </w:r>
      <w:r w:rsidR="00741539" w:rsidRPr="0010289A">
        <w:t xml:space="preserve"> </w:t>
      </w:r>
      <w:r w:rsidRPr="0010289A">
        <w:t>priede</w:t>
      </w:r>
      <w:r w:rsidR="007577B6" w:rsidRPr="0010289A">
        <w:t xml:space="preserve"> </w:t>
      </w:r>
      <w:r w:rsidR="007577B6" w:rsidRPr="0010289A">
        <w:rPr>
          <w:i/>
        </w:rPr>
        <w:t>Paraiškos forma</w:t>
      </w:r>
      <w:r w:rsidRPr="0010289A">
        <w:t xml:space="preserve"> pateiktą </w:t>
      </w:r>
      <w:r w:rsidR="007577B6" w:rsidRPr="0010289A">
        <w:t>p</w:t>
      </w:r>
      <w:r w:rsidRPr="0010289A">
        <w:t xml:space="preserve">araiškos formą ir prie jos pridėti </w:t>
      </w:r>
      <w:r w:rsidR="006B36C6" w:rsidRPr="0010289A">
        <w:t xml:space="preserve">Sąlygų </w:t>
      </w:r>
      <w:r w:rsidR="006B36C6" w:rsidRPr="0010289A">
        <w:fldChar w:fldCharType="begin"/>
      </w:r>
      <w:r w:rsidR="006B36C6" w:rsidRPr="0010289A">
        <w:instrText xml:space="preserve"> REF _Ref142391906 \w \h </w:instrText>
      </w:r>
      <w:r w:rsidR="005F5367" w:rsidRPr="0010289A">
        <w:instrText xml:space="preserve"> \* MERGEFORMAT </w:instrText>
      </w:r>
      <w:r w:rsidR="006B36C6" w:rsidRPr="0010289A">
        <w:fldChar w:fldCharType="separate"/>
      </w:r>
      <w:r w:rsidR="00475A1A">
        <w:t>I.34</w:t>
      </w:r>
      <w:r w:rsidR="006B36C6" w:rsidRPr="0010289A">
        <w:fldChar w:fldCharType="end"/>
      </w:r>
      <w:r w:rsidR="006B36C6" w:rsidRPr="0010289A">
        <w:t xml:space="preserve"> punkte nurodytus dokumentus </w:t>
      </w:r>
      <w:r w:rsidRPr="0010289A">
        <w:t>nurodytus dokumentus.</w:t>
      </w:r>
    </w:p>
    <w:p w14:paraId="0AD33E67" w14:textId="190E3A52" w:rsidR="00874DCB" w:rsidRPr="0010289A" w:rsidRDefault="009F1CF4" w:rsidP="00472A9A">
      <w:pPr>
        <w:pStyle w:val="1lygis"/>
        <w:numPr>
          <w:ilvl w:val="0"/>
          <w:numId w:val="175"/>
        </w:numPr>
        <w:tabs>
          <w:tab w:val="left" w:pos="0"/>
        </w:tabs>
        <w:spacing w:before="0" w:after="120" w:line="276" w:lineRule="auto"/>
        <w:rPr>
          <w:b w:val="0"/>
          <w:caps w:val="0"/>
        </w:rPr>
      </w:pPr>
      <w:r w:rsidRPr="0010289A">
        <w:rPr>
          <w:b w:val="0"/>
          <w:caps w:val="0"/>
        </w:rPr>
        <w:t>Ūkio subjektas, t</w:t>
      </w:r>
      <w:r w:rsidR="00874DCB" w:rsidRPr="0010289A">
        <w:rPr>
          <w:b w:val="0"/>
          <w:caps w:val="0"/>
        </w:rPr>
        <w:t>eikdamas paraišką privalo laikytis šių reikalavimų:</w:t>
      </w:r>
    </w:p>
    <w:p w14:paraId="1F897E9D" w14:textId="4125994F" w:rsidR="00B42083" w:rsidRPr="0010289A" w:rsidRDefault="00B42083" w:rsidP="00F14A2A">
      <w:pPr>
        <w:pStyle w:val="1lygis"/>
        <w:numPr>
          <w:ilvl w:val="1"/>
          <w:numId w:val="175"/>
        </w:numPr>
        <w:tabs>
          <w:tab w:val="left" w:pos="1134"/>
        </w:tabs>
        <w:spacing w:before="0" w:after="120" w:line="276" w:lineRule="auto"/>
        <w:ind w:left="1134" w:hanging="567"/>
        <w:rPr>
          <w:b w:val="0"/>
          <w:caps w:val="0"/>
        </w:rPr>
      </w:pPr>
      <w:r w:rsidRPr="0010289A">
        <w:rPr>
          <w:b w:val="0"/>
          <w:caps w:val="0"/>
        </w:rPr>
        <w:t>Jeigu dėl pateisinamų priežasčių ūkio subjektas negali pateikti reikalaujamų dokumentų, jis turi teisę vietoj jų pateikti kitus dokumentus ar informaciją, kurie patvirtintų, kad ūkio subjekto kvalifikacija atitinka keliamus reikalavimus. Rekomenduotina tokių dokumentų ar informacijos priimtinumą iš anksto pasitikrinti su Komisija.</w:t>
      </w:r>
    </w:p>
    <w:p w14:paraId="4E8D0A8D" w14:textId="2DA2F474" w:rsidR="00B42083" w:rsidRPr="0010289A" w:rsidRDefault="00B42083" w:rsidP="00F14A2A">
      <w:pPr>
        <w:pStyle w:val="1lygis"/>
        <w:numPr>
          <w:ilvl w:val="1"/>
          <w:numId w:val="175"/>
        </w:numPr>
        <w:tabs>
          <w:tab w:val="left" w:pos="1134"/>
        </w:tabs>
        <w:spacing w:before="0" w:after="120" w:line="276" w:lineRule="auto"/>
        <w:ind w:left="1134" w:hanging="567"/>
        <w:rPr>
          <w:b w:val="0"/>
          <w:caps w:val="0"/>
        </w:rPr>
      </w:pPr>
      <w:r w:rsidRPr="0010289A">
        <w:rPr>
          <w:b w:val="0"/>
          <w:caps w:val="0"/>
        </w:rPr>
        <w:t xml:space="preserve">Visi dokumentai pateikiami lietuvių </w:t>
      </w:r>
      <w:r w:rsidRPr="0010289A">
        <w:rPr>
          <w:b w:val="0"/>
          <w:caps w:val="0"/>
          <w:color w:val="0070C0"/>
        </w:rPr>
        <w:t>[</w:t>
      </w:r>
      <w:r w:rsidRPr="0010289A">
        <w:rPr>
          <w:b w:val="0"/>
          <w:i/>
          <w:caps w:val="0"/>
          <w:color w:val="0070C0"/>
        </w:rPr>
        <w:t xml:space="preserve">jei taikoma </w:t>
      </w:r>
      <w:r w:rsidRPr="0010289A">
        <w:rPr>
          <w:b w:val="0"/>
          <w:caps w:val="0"/>
          <w:color w:val="00B050"/>
        </w:rPr>
        <w:t>arba</w:t>
      </w:r>
      <w:r w:rsidRPr="0010289A">
        <w:rPr>
          <w:b w:val="0"/>
          <w:caps w:val="0"/>
          <w:color w:val="009900"/>
        </w:rPr>
        <w:t xml:space="preserve"> </w:t>
      </w:r>
      <w:r w:rsidRPr="0010289A">
        <w:rPr>
          <w:b w:val="0"/>
          <w:caps w:val="0"/>
          <w:color w:val="FF0000"/>
        </w:rPr>
        <w:t>[</w:t>
      </w:r>
      <w:r w:rsidRPr="0010289A">
        <w:rPr>
          <w:b w:val="0"/>
          <w:i/>
          <w:caps w:val="0"/>
          <w:color w:val="FF0000"/>
        </w:rPr>
        <w:t>alternatyvi kalba</w:t>
      </w:r>
      <w:r w:rsidRPr="0010289A">
        <w:rPr>
          <w:b w:val="0"/>
          <w:caps w:val="0"/>
          <w:color w:val="FF0000"/>
        </w:rPr>
        <w:t>]]</w:t>
      </w:r>
      <w:r w:rsidRPr="0010289A">
        <w:rPr>
          <w:b w:val="0"/>
          <w:caps w:val="0"/>
        </w:rPr>
        <w:t xml:space="preserve"> kalba. </w:t>
      </w:r>
      <w:r w:rsidRPr="0010289A">
        <w:rPr>
          <w:b w:val="0"/>
          <w:caps w:val="0"/>
          <w:color w:val="0070C0"/>
        </w:rPr>
        <w:t>Taip pat galima nurodyti, kad t. t. dokumentai gali būti pateikiami anglų kalba (pvz. sertifikatai)</w:t>
      </w:r>
      <w:r w:rsidRPr="0010289A">
        <w:rPr>
          <w:b w:val="0"/>
          <w:caps w:val="0"/>
          <w:color w:val="0000FF"/>
        </w:rPr>
        <w:t xml:space="preserve">. </w:t>
      </w:r>
      <w:r w:rsidRPr="0010289A">
        <w:rPr>
          <w:b w:val="0"/>
          <w:caps w:val="0"/>
        </w:rPr>
        <w:t xml:space="preserve">Jei dokumentai pateikti </w:t>
      </w:r>
      <w:r w:rsidRPr="0010289A">
        <w:rPr>
          <w:b w:val="0"/>
          <w:caps w:val="0"/>
          <w:color w:val="0070C0"/>
        </w:rPr>
        <w:t>[</w:t>
      </w:r>
      <w:r w:rsidRPr="0010289A">
        <w:rPr>
          <w:b w:val="0"/>
          <w:i/>
          <w:caps w:val="0"/>
          <w:color w:val="0070C0"/>
        </w:rPr>
        <w:t>jei leidžiama tik lietuvių kalba</w:t>
      </w:r>
      <w:r w:rsidRPr="0010289A">
        <w:rPr>
          <w:b w:val="0"/>
          <w:caps w:val="0"/>
          <w:color w:val="0070C0"/>
        </w:rPr>
        <w:t xml:space="preserve"> </w:t>
      </w:r>
      <w:r w:rsidRPr="0010289A">
        <w:rPr>
          <w:b w:val="0"/>
          <w:caps w:val="0"/>
          <w:color w:val="009900"/>
        </w:rPr>
        <w:t>užsienio</w:t>
      </w:r>
      <w:r w:rsidRPr="0010289A">
        <w:rPr>
          <w:b w:val="0"/>
          <w:caps w:val="0"/>
          <w:color w:val="0070C0"/>
        </w:rPr>
        <w:t>]</w:t>
      </w:r>
      <w:r w:rsidRPr="0010289A">
        <w:rPr>
          <w:b w:val="0"/>
          <w:caps w:val="0"/>
        </w:rPr>
        <w:t xml:space="preserve"> kalba, jie turi būti išversti į lietuvių </w:t>
      </w:r>
      <w:r w:rsidRPr="0010289A">
        <w:rPr>
          <w:b w:val="0"/>
          <w:caps w:val="0"/>
          <w:color w:val="0070C0"/>
        </w:rPr>
        <w:t>[</w:t>
      </w:r>
      <w:r w:rsidRPr="0010289A">
        <w:rPr>
          <w:b w:val="0"/>
          <w:i/>
          <w:caps w:val="0"/>
          <w:color w:val="0070C0"/>
        </w:rPr>
        <w:t>jei taikoma</w:t>
      </w:r>
      <w:r w:rsidRPr="0010289A">
        <w:rPr>
          <w:b w:val="0"/>
          <w:caps w:val="0"/>
          <w:color w:val="0070C0"/>
        </w:rPr>
        <w:t xml:space="preserve"> </w:t>
      </w:r>
      <w:r w:rsidRPr="0010289A">
        <w:rPr>
          <w:b w:val="0"/>
          <w:caps w:val="0"/>
          <w:color w:val="009900"/>
        </w:rPr>
        <w:t xml:space="preserve">arba </w:t>
      </w:r>
      <w:r w:rsidRPr="0010289A">
        <w:rPr>
          <w:b w:val="0"/>
          <w:caps w:val="0"/>
          <w:color w:val="FF0000"/>
        </w:rPr>
        <w:t>[</w:t>
      </w:r>
      <w:r w:rsidRPr="0010289A">
        <w:rPr>
          <w:b w:val="0"/>
          <w:i/>
          <w:caps w:val="0"/>
          <w:color w:val="FF0000"/>
        </w:rPr>
        <w:t>alternatyvi kalba</w:t>
      </w:r>
      <w:r w:rsidRPr="0010289A">
        <w:rPr>
          <w:b w:val="0"/>
          <w:caps w:val="0"/>
          <w:color w:val="FF0000"/>
        </w:rPr>
        <w:t>]</w:t>
      </w:r>
      <w:r w:rsidRPr="0010289A">
        <w:rPr>
          <w:b w:val="0"/>
          <w:caps w:val="0"/>
          <w:color w:val="0033CC"/>
        </w:rPr>
        <w:t>]</w:t>
      </w:r>
      <w:r w:rsidRPr="0010289A">
        <w:rPr>
          <w:b w:val="0"/>
          <w:caps w:val="0"/>
        </w:rPr>
        <w:t xml:space="preserve"> kalbą. Jei paraiška ir prie jos pridėti dokumentai bus pateikti ne lietuvių kalba, Komisija paprašys per papildomą terminą išversti paraišką ir prie jos pridėtus dokumentus į lietuvių kalbą. Esant paraiškos teksto turinio skirtumams tarp lietuvių ir ne lietuvių kalbos, teisingu bus laikomas paraiškos ir prie jos pridėtų dokumentų tekstas lietuvių kalba. Vertimo tikrumas turi būti patvirtinamas vertėjo arba kandidato įgalioto asmens parašu ir antspaudu (jeigu yra). Kandidatas prisiima atsakomybę už vertimo teisingumą</w:t>
      </w:r>
      <w:r w:rsidR="00766616" w:rsidRPr="0010289A">
        <w:rPr>
          <w:b w:val="0"/>
          <w:caps w:val="0"/>
        </w:rPr>
        <w:t>.</w:t>
      </w:r>
    </w:p>
    <w:p w14:paraId="261F6A41" w14:textId="4A70EA4C" w:rsidR="00766616" w:rsidRPr="0010289A" w:rsidRDefault="00766616" w:rsidP="00F14A2A">
      <w:pPr>
        <w:pStyle w:val="1lygis"/>
        <w:numPr>
          <w:ilvl w:val="1"/>
          <w:numId w:val="175"/>
        </w:numPr>
        <w:tabs>
          <w:tab w:val="left" w:pos="1134"/>
        </w:tabs>
        <w:spacing w:before="0" w:after="120" w:line="276" w:lineRule="auto"/>
        <w:ind w:left="1134" w:hanging="567"/>
        <w:rPr>
          <w:b w:val="0"/>
          <w:caps w:val="0"/>
        </w:rPr>
      </w:pPr>
      <w:r w:rsidRPr="0010289A">
        <w:rPr>
          <w:b w:val="0"/>
          <w:caps w:val="0"/>
        </w:rPr>
        <w:t>Atsižvelgiant į 1961 m. spalio 5 d. Hagos konvenciją dėl užsienio valstybėse išduotų dokumentų legalizavimo panaikinimo bei Dokumentų legalizavimo ir tvirtinimo pažyma (</w:t>
      </w:r>
      <w:r w:rsidRPr="0010289A">
        <w:rPr>
          <w:b w:val="0"/>
          <w:i/>
          <w:iCs w:val="0"/>
          <w:caps w:val="0"/>
        </w:rPr>
        <w:t>Apostille</w:t>
      </w:r>
      <w:r w:rsidRPr="0010289A">
        <w:rPr>
          <w:b w:val="0"/>
          <w:caps w:val="0"/>
        </w:rPr>
        <w:t>) tvarkos aprašą, patvirtintą Lietuvos Respublikos Vyriausybės 2006 m. spalio 30 d. nutarimu Nr. 1079, turi būti legalizuojami dokumentai, kurie išduoti užsienio valstybėse, neprisijungusiose prie Hagos konvencijos, dokumentai, ir kurie bus pateikiami Lietuvos Respublikoje. Jeigu Kandidatas yra iš užsienio valstybės, kuri prisijungusi prie Hagos konvencijos arba tarp Lietuvos ir užsienio valstybės, kurioje registruotas Kandidatas, pasirašyta dvišalė sutartis, numatanti, kad nuo tvirtinimo atleidžiami oficialūs dokumentai, patenkantys į dvišalės sutarties dalyko apibrėžtį, nėra reikalaujama, kad Kandidato Kvalifikacijos reikalavimus įrodantys dokumentai būtų patvirtinami tvirtinimo pažyma (Apostille).</w:t>
      </w:r>
    </w:p>
    <w:p w14:paraId="7DE4B6DC" w14:textId="736886CD" w:rsidR="00766616" w:rsidRPr="0010289A" w:rsidRDefault="00766616" w:rsidP="00F14A2A">
      <w:pPr>
        <w:pStyle w:val="1lygis"/>
        <w:numPr>
          <w:ilvl w:val="1"/>
          <w:numId w:val="175"/>
        </w:numPr>
        <w:tabs>
          <w:tab w:val="left" w:pos="1134"/>
        </w:tabs>
        <w:spacing w:before="0" w:after="120" w:line="276" w:lineRule="auto"/>
        <w:ind w:left="1134" w:hanging="567"/>
        <w:rPr>
          <w:b w:val="0"/>
          <w:caps w:val="0"/>
        </w:rPr>
      </w:pPr>
      <w:r w:rsidRPr="0010289A">
        <w:rPr>
          <w:b w:val="0"/>
          <w:caps w:val="0"/>
        </w:rPr>
        <w:t>Pateikiamą paraišką ir kitus Kandidato dokumentus turi pasirašyti Kandidato įgaliotas asmuo. Dokumentai, išduoti kitų institucijų arba asmenų, turi būti pasirašyti jas išdavusio asmens arba atitinkamos institucijos atstovo.</w:t>
      </w:r>
    </w:p>
    <w:p w14:paraId="1DCFEB68" w14:textId="77777777" w:rsidR="00F14190" w:rsidRPr="0010289A" w:rsidRDefault="0059394E" w:rsidP="00F14A2A">
      <w:pPr>
        <w:pStyle w:val="1lygis"/>
        <w:numPr>
          <w:ilvl w:val="1"/>
          <w:numId w:val="175"/>
        </w:numPr>
        <w:tabs>
          <w:tab w:val="left" w:pos="1134"/>
        </w:tabs>
        <w:spacing w:before="0" w:after="120" w:line="276" w:lineRule="auto"/>
        <w:ind w:left="1134" w:hanging="567"/>
        <w:rPr>
          <w:b w:val="0"/>
          <w:caps w:val="0"/>
        </w:rPr>
      </w:pPr>
      <w:r w:rsidRPr="0010289A">
        <w:rPr>
          <w:b w:val="0"/>
          <w:caps w:val="0"/>
        </w:rPr>
        <w:t xml:space="preserve">Paraiška kartu su pridedamais dokumentais (bei visi kiti Komisijos po paraiškų pateikimo paprašyti dokumentai) turi būti pateikiami CVP IS priemonėmis juos pateikiant neredaguojama elektronine forma (išskyrus kvalifikacinės atrankos kriterijų reikšmes pagrindžiančius dokumentus, teikiamus Microsoft Exel formatu). Paraiška turi būti pasirašyta kvalifikuotu elektroniniu parašu, kuriuo tvirtinama paraiška. Elektroniniu būdu teikiant dokumentus yra deklaruojama, kad pateikiamos skaitmeninės kopijos yra tikros. </w:t>
      </w:r>
      <w:r w:rsidRPr="0010289A">
        <w:rPr>
          <w:b w:val="0"/>
          <w:caps w:val="0"/>
        </w:rPr>
        <w:lastRenderedPageBreak/>
        <w:t>Kandidato pateikiami dokumentai ar skaitmeninės dokumentų kopijos turi būti prieinami naudojant nediskriminuojančius, visuotinai prieinamus duomenų failų formatus (pvz.: pdf, jpg ir kt.). Komisija turi teisę prašyti pateikti dokumentų originalus ar tinkamai patvirtintas kopijas</w:t>
      </w:r>
      <w:r w:rsidR="00CD491C" w:rsidRPr="0010289A">
        <w:rPr>
          <w:b w:val="0"/>
          <w:caps w:val="0"/>
        </w:rPr>
        <w:t>.</w:t>
      </w:r>
      <w:r w:rsidR="00F14190" w:rsidRPr="0010289A">
        <w:rPr>
          <w:b w:val="0"/>
          <w:caps w:val="0"/>
        </w:rPr>
        <w:t xml:space="preserve"> </w:t>
      </w:r>
    </w:p>
    <w:p w14:paraId="0AED9B31" w14:textId="4AF282DD" w:rsidR="00766616" w:rsidRPr="0010289A" w:rsidRDefault="00F14190" w:rsidP="00F14A2A">
      <w:pPr>
        <w:pStyle w:val="1lygis"/>
        <w:numPr>
          <w:ilvl w:val="1"/>
          <w:numId w:val="175"/>
        </w:numPr>
        <w:tabs>
          <w:tab w:val="left" w:pos="1134"/>
        </w:tabs>
        <w:spacing w:before="0" w:after="120" w:line="276" w:lineRule="auto"/>
        <w:ind w:left="1134" w:hanging="567"/>
        <w:rPr>
          <w:b w:val="0"/>
          <w:caps w:val="0"/>
        </w:rPr>
      </w:pPr>
      <w:r w:rsidRPr="0010289A">
        <w:rPr>
          <w:b w:val="0"/>
          <w:caps w:val="0"/>
        </w:rPr>
        <w:t>Paraiškoje aiškiai nurodyti, kuri informacija yra konfidenciali, vadovaujantis VPĮ 20 straipsniu. Jei tokia informacija paraiškoje nebus nurodyta, tuomet bus laikoma, kad bet kuri pateiktoje paraiškoje nurodyta informacija nėra konfidenciali. Komisijai kilus abejonių, ar konkreti informacija pagrįstai nurodyta konfidencialia, kreipsis į Kandidatą, prašydama pagrįsti informacijos konfidencialumą. Jeigu Kandidatas per  Komisijos nurodytą terminą (kuris negali būti trumpesnis kaip 3 darbo dienos) nepateiks tokių įrodymų arba nepateiks pagrįstų argumentų ir (ar) įrodymų, jog informacija pagrįstai nurodyta kaip konfidenciali, bus laikoma, kad tokia informacija yra nekonfidenciali. Komisija pasilieka teisę atskleisti paraiškoje nurodytą konfidencialią informaciją Komisijos nariams ir pasikviestiems ekspertams, Valdžios subjekto vadovui ir jo įgaliotiems asmenims, taip pat įstatymų numatytais atvejais ar to pareikalavus įgaliotoms kontrolės institucijoms. Tokiais atvejais Kandidatas negalės Valdžios subjekto laikyti atsakingu už konfidencialios informacijos atskleidimą.</w:t>
      </w:r>
    </w:p>
    <w:p w14:paraId="7C132A30" w14:textId="77777777" w:rsidR="00874DCB" w:rsidRPr="0010289A" w:rsidRDefault="00874DCB" w:rsidP="002C6EBE">
      <w:pPr>
        <w:pStyle w:val="1lygis"/>
        <w:spacing w:before="0" w:after="120" w:line="276" w:lineRule="auto"/>
        <w:rPr>
          <w:b w:val="0"/>
          <w:caps w:val="0"/>
        </w:rPr>
      </w:pPr>
    </w:p>
    <w:p w14:paraId="73B4A300" w14:textId="77777777" w:rsidR="00CF3D5D" w:rsidRPr="0010289A" w:rsidRDefault="00CF3D5D" w:rsidP="002C6EBE">
      <w:pPr>
        <w:pStyle w:val="1lygis"/>
        <w:spacing w:before="0" w:after="120" w:line="276" w:lineRule="auto"/>
        <w:jc w:val="center"/>
        <w:rPr>
          <w:caps w:val="0"/>
          <w:color w:val="632423" w:themeColor="accent2" w:themeShade="80"/>
        </w:rPr>
        <w:sectPr w:rsidR="00CF3D5D" w:rsidRPr="0010289A" w:rsidSect="00CD5FFA">
          <w:pgSz w:w="11906" w:h="16838" w:code="9"/>
          <w:pgMar w:top="1418" w:right="1134" w:bottom="1418" w:left="993" w:header="567" w:footer="567" w:gutter="0"/>
          <w:cols w:space="708"/>
          <w:docGrid w:linePitch="360"/>
        </w:sectPr>
      </w:pPr>
    </w:p>
    <w:p w14:paraId="72AE3FF4" w14:textId="486EDD2E" w:rsidR="00D560B5" w:rsidRPr="0010289A" w:rsidRDefault="00D560B5" w:rsidP="00D560B5">
      <w:pPr>
        <w:pStyle w:val="Heading2"/>
        <w:numPr>
          <w:ilvl w:val="0"/>
          <w:numId w:val="136"/>
        </w:numPr>
        <w:tabs>
          <w:tab w:val="left" w:pos="1134"/>
        </w:tabs>
        <w:ind w:left="0" w:firstLine="567"/>
        <w:jc w:val="center"/>
        <w:rPr>
          <w:sz w:val="24"/>
          <w:szCs w:val="24"/>
        </w:rPr>
      </w:pPr>
      <w:bookmarkStart w:id="295" w:name="_Ref110259462"/>
      <w:bookmarkStart w:id="296" w:name="_Ref110259994"/>
      <w:bookmarkStart w:id="297" w:name="_Ref110261073"/>
      <w:bookmarkStart w:id="298" w:name="_Toc125651837"/>
      <w:bookmarkStart w:id="299" w:name="_Toc126307319"/>
      <w:bookmarkStart w:id="300" w:name="_Toc129156474"/>
      <w:bookmarkStart w:id="301" w:name="_Toc129156531"/>
      <w:bookmarkStart w:id="302" w:name="_Toc173847392"/>
      <w:r w:rsidRPr="0010289A">
        <w:rPr>
          <w:color w:val="943634" w:themeColor="accent2" w:themeShade="BF"/>
          <w:sz w:val="24"/>
          <w:szCs w:val="24"/>
        </w:rPr>
        <w:lastRenderedPageBreak/>
        <w:t>priedas. Paraiškos forma</w:t>
      </w:r>
      <w:bookmarkEnd w:id="295"/>
      <w:bookmarkEnd w:id="296"/>
      <w:bookmarkEnd w:id="297"/>
      <w:bookmarkEnd w:id="298"/>
      <w:bookmarkEnd w:id="299"/>
      <w:bookmarkEnd w:id="300"/>
      <w:bookmarkEnd w:id="301"/>
      <w:bookmarkEnd w:id="302"/>
    </w:p>
    <w:p w14:paraId="35016080" w14:textId="77777777" w:rsidR="00CB3D62" w:rsidRPr="0010289A" w:rsidRDefault="00CB3D62" w:rsidP="002C6EBE">
      <w:pPr>
        <w:spacing w:after="120" w:line="276" w:lineRule="auto"/>
        <w:jc w:val="center"/>
      </w:pPr>
    </w:p>
    <w:p w14:paraId="10DFEAE4" w14:textId="77777777" w:rsidR="00CF3D5D" w:rsidRPr="0010289A" w:rsidRDefault="00CF3D5D" w:rsidP="002C6EBE">
      <w:pPr>
        <w:spacing w:after="120" w:line="276" w:lineRule="auto"/>
        <w:jc w:val="center"/>
      </w:pPr>
      <w:r w:rsidRPr="0010289A">
        <w:t>________________________________________________________________________________</w:t>
      </w:r>
    </w:p>
    <w:p w14:paraId="7942DEE1" w14:textId="77777777" w:rsidR="00CF3D5D" w:rsidRPr="0010289A" w:rsidRDefault="00CF3D5D" w:rsidP="002C6EBE">
      <w:pPr>
        <w:spacing w:after="120" w:line="276" w:lineRule="auto"/>
        <w:jc w:val="center"/>
        <w:rPr>
          <w:vertAlign w:val="superscript"/>
        </w:rPr>
      </w:pPr>
      <w:r w:rsidRPr="0010289A">
        <w:rPr>
          <w:vertAlign w:val="superscript"/>
        </w:rPr>
        <w:t>(Kandidato pavadinimas, juridinio asmens kodas, buveinės adresas)</w:t>
      </w:r>
    </w:p>
    <w:p w14:paraId="156D4478" w14:textId="77777777" w:rsidR="00CF3D5D" w:rsidRPr="0010289A" w:rsidRDefault="00CF3D5D" w:rsidP="002C6EBE">
      <w:pPr>
        <w:spacing w:after="120" w:line="276" w:lineRule="auto"/>
        <w:jc w:val="center"/>
      </w:pPr>
    </w:p>
    <w:p w14:paraId="1BE86445" w14:textId="77777777" w:rsidR="00CF3D5D" w:rsidRPr="0010289A" w:rsidRDefault="00CF3D5D" w:rsidP="002C6EBE">
      <w:pPr>
        <w:spacing w:after="120" w:line="276" w:lineRule="auto"/>
      </w:pPr>
      <w:r w:rsidRPr="0010289A">
        <w:rPr>
          <w:color w:val="FF0000"/>
        </w:rPr>
        <w:t>[</w:t>
      </w:r>
      <w:r w:rsidR="006A6252" w:rsidRPr="0010289A">
        <w:rPr>
          <w:i/>
          <w:color w:val="FF0000"/>
        </w:rPr>
        <w:t>Valdžios</w:t>
      </w:r>
      <w:r w:rsidR="00EB2F54" w:rsidRPr="0010289A">
        <w:rPr>
          <w:i/>
          <w:color w:val="FF0000"/>
        </w:rPr>
        <w:t xml:space="preserve"> </w:t>
      </w:r>
      <w:r w:rsidR="00717299" w:rsidRPr="0010289A">
        <w:rPr>
          <w:i/>
          <w:color w:val="FF0000"/>
        </w:rPr>
        <w:t>subjekto</w:t>
      </w:r>
      <w:r w:rsidRPr="0010289A">
        <w:rPr>
          <w:i/>
          <w:color w:val="FF0000"/>
        </w:rPr>
        <w:t xml:space="preserve"> pavadinimas</w:t>
      </w:r>
      <w:r w:rsidRPr="0010289A">
        <w:rPr>
          <w:color w:val="FF0000"/>
        </w:rPr>
        <w:t>]</w:t>
      </w:r>
    </w:p>
    <w:p w14:paraId="3D5B7924" w14:textId="04D2D345" w:rsidR="00CF3D5D" w:rsidRPr="0010289A" w:rsidRDefault="00CF3D5D" w:rsidP="002C6EBE">
      <w:pPr>
        <w:spacing w:after="120" w:line="276" w:lineRule="auto"/>
      </w:pPr>
      <w:r w:rsidRPr="0010289A">
        <w:rPr>
          <w:color w:val="FF0000"/>
        </w:rPr>
        <w:t>[</w:t>
      </w:r>
      <w:r w:rsidR="006A6252" w:rsidRPr="0010289A">
        <w:rPr>
          <w:i/>
          <w:color w:val="FF0000"/>
        </w:rPr>
        <w:t>Valdžios</w:t>
      </w:r>
      <w:r w:rsidR="00EB2F54" w:rsidRPr="0010289A">
        <w:rPr>
          <w:i/>
          <w:color w:val="FF0000"/>
        </w:rPr>
        <w:t xml:space="preserve"> </w:t>
      </w:r>
      <w:r w:rsidR="00717299" w:rsidRPr="0010289A">
        <w:rPr>
          <w:i/>
          <w:color w:val="FF0000"/>
        </w:rPr>
        <w:t>subjekto</w:t>
      </w:r>
      <w:r w:rsidRPr="0010289A">
        <w:rPr>
          <w:i/>
          <w:color w:val="FF0000"/>
        </w:rPr>
        <w:t xml:space="preserve"> kontaktiniai duomenys: adresas, el. paštas, telefono numeri</w:t>
      </w:r>
      <w:r w:rsidR="00492B91" w:rsidRPr="0010289A">
        <w:rPr>
          <w:i/>
          <w:color w:val="FF0000"/>
        </w:rPr>
        <w:t>s</w:t>
      </w:r>
      <w:r w:rsidRPr="0010289A">
        <w:rPr>
          <w:color w:val="FF0000"/>
        </w:rPr>
        <w:t>]</w:t>
      </w:r>
    </w:p>
    <w:p w14:paraId="79433E41" w14:textId="77777777" w:rsidR="00CF3D5D" w:rsidRPr="0010289A" w:rsidRDefault="00CF3D5D" w:rsidP="002C6EBE">
      <w:pPr>
        <w:spacing w:after="120" w:line="276" w:lineRule="auto"/>
        <w:jc w:val="both"/>
      </w:pPr>
    </w:p>
    <w:p w14:paraId="23B83E33" w14:textId="77777777" w:rsidR="00CF3D5D" w:rsidRPr="0010289A" w:rsidRDefault="00CF3D5D" w:rsidP="002C6EBE">
      <w:pPr>
        <w:spacing w:after="120" w:line="276" w:lineRule="auto"/>
        <w:jc w:val="center"/>
        <w:rPr>
          <w:b/>
          <w:color w:val="632423" w:themeColor="accent2" w:themeShade="80"/>
        </w:rPr>
      </w:pPr>
      <w:r w:rsidRPr="0010289A">
        <w:rPr>
          <w:b/>
          <w:color w:val="632423" w:themeColor="accent2" w:themeShade="80"/>
        </w:rPr>
        <w:t xml:space="preserve">PARAIŠKA DALYVAUTI </w:t>
      </w:r>
      <w:r w:rsidR="00824EB8" w:rsidRPr="0010289A">
        <w:rPr>
          <w:b/>
          <w:color w:val="632423" w:themeColor="accent2" w:themeShade="80"/>
        </w:rPr>
        <w:t>SKELBIAMOSE DERYBOSE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2070"/>
        <w:gridCol w:w="418"/>
        <w:gridCol w:w="3337"/>
        <w:gridCol w:w="277"/>
        <w:gridCol w:w="1932"/>
        <w:gridCol w:w="799"/>
      </w:tblGrid>
      <w:tr w:rsidR="00CF3D5D" w:rsidRPr="0010289A" w14:paraId="76936A64" w14:textId="77777777" w:rsidTr="00EE5BA0">
        <w:tc>
          <w:tcPr>
            <w:tcW w:w="3261" w:type="dxa"/>
            <w:gridSpan w:val="3"/>
            <w:tcBorders>
              <w:top w:val="nil"/>
              <w:left w:val="nil"/>
              <w:bottom w:val="nil"/>
              <w:right w:val="nil"/>
            </w:tcBorders>
            <w:shd w:val="clear" w:color="auto" w:fill="auto"/>
          </w:tcPr>
          <w:p w14:paraId="6E36E44B" w14:textId="77777777" w:rsidR="00CF3D5D" w:rsidRPr="0010289A" w:rsidRDefault="00CF3D5D" w:rsidP="002C6EBE">
            <w:pPr>
              <w:spacing w:after="120" w:line="276" w:lineRule="auto"/>
              <w:jc w:val="center"/>
            </w:pPr>
          </w:p>
        </w:tc>
        <w:tc>
          <w:tcPr>
            <w:tcW w:w="3402" w:type="dxa"/>
            <w:tcBorders>
              <w:top w:val="nil"/>
              <w:left w:val="nil"/>
              <w:right w:val="nil"/>
            </w:tcBorders>
            <w:shd w:val="clear" w:color="auto" w:fill="auto"/>
          </w:tcPr>
          <w:p w14:paraId="4AE1132C" w14:textId="77777777" w:rsidR="00CF3D5D" w:rsidRPr="0010289A" w:rsidRDefault="00CF3D5D" w:rsidP="002C6EBE">
            <w:pPr>
              <w:spacing w:after="120" w:line="276" w:lineRule="auto"/>
              <w:jc w:val="center"/>
            </w:pPr>
          </w:p>
        </w:tc>
        <w:tc>
          <w:tcPr>
            <w:tcW w:w="3083" w:type="dxa"/>
            <w:gridSpan w:val="3"/>
            <w:tcBorders>
              <w:top w:val="nil"/>
              <w:left w:val="nil"/>
              <w:bottom w:val="nil"/>
              <w:right w:val="nil"/>
            </w:tcBorders>
            <w:shd w:val="clear" w:color="auto" w:fill="auto"/>
          </w:tcPr>
          <w:p w14:paraId="37A957A0" w14:textId="77777777" w:rsidR="00CF3D5D" w:rsidRPr="0010289A" w:rsidRDefault="00CF3D5D" w:rsidP="002C6EBE">
            <w:pPr>
              <w:spacing w:after="120" w:line="276" w:lineRule="auto"/>
              <w:jc w:val="center"/>
            </w:pPr>
          </w:p>
        </w:tc>
      </w:tr>
      <w:tr w:rsidR="00CF3D5D" w:rsidRPr="0010289A" w14:paraId="4F277295" w14:textId="77777777" w:rsidTr="00EE5BA0">
        <w:tc>
          <w:tcPr>
            <w:tcW w:w="2835" w:type="dxa"/>
            <w:gridSpan w:val="2"/>
            <w:tcBorders>
              <w:top w:val="nil"/>
              <w:left w:val="nil"/>
              <w:bottom w:val="nil"/>
              <w:right w:val="nil"/>
            </w:tcBorders>
            <w:shd w:val="clear" w:color="auto" w:fill="auto"/>
          </w:tcPr>
          <w:p w14:paraId="1065734B" w14:textId="77777777" w:rsidR="00CF3D5D" w:rsidRPr="0010289A" w:rsidRDefault="00CF3D5D" w:rsidP="002C6EBE">
            <w:pPr>
              <w:spacing w:after="120" w:line="276" w:lineRule="auto"/>
              <w:jc w:val="center"/>
            </w:pPr>
          </w:p>
        </w:tc>
        <w:tc>
          <w:tcPr>
            <w:tcW w:w="4111" w:type="dxa"/>
            <w:gridSpan w:val="3"/>
            <w:tcBorders>
              <w:left w:val="nil"/>
              <w:bottom w:val="single" w:sz="4" w:space="0" w:color="auto"/>
              <w:right w:val="nil"/>
            </w:tcBorders>
            <w:shd w:val="clear" w:color="auto" w:fill="auto"/>
          </w:tcPr>
          <w:p w14:paraId="1F04CC8E" w14:textId="77777777" w:rsidR="00CF3D5D" w:rsidRPr="0010289A" w:rsidRDefault="00CF3D5D" w:rsidP="002C6EBE">
            <w:pPr>
              <w:spacing w:after="120" w:line="276" w:lineRule="auto"/>
              <w:jc w:val="center"/>
            </w:pPr>
            <w:r w:rsidRPr="0010289A">
              <w:t>(Data) (numeris)</w:t>
            </w:r>
          </w:p>
          <w:p w14:paraId="162821EE" w14:textId="77777777" w:rsidR="00CF3D5D" w:rsidRPr="0010289A" w:rsidRDefault="00CF3D5D" w:rsidP="002C6EBE">
            <w:pPr>
              <w:spacing w:after="120" w:line="276" w:lineRule="auto"/>
              <w:jc w:val="center"/>
            </w:pPr>
          </w:p>
        </w:tc>
        <w:tc>
          <w:tcPr>
            <w:tcW w:w="2800" w:type="dxa"/>
            <w:gridSpan w:val="2"/>
            <w:tcBorders>
              <w:top w:val="nil"/>
              <w:left w:val="nil"/>
              <w:bottom w:val="nil"/>
              <w:right w:val="nil"/>
            </w:tcBorders>
            <w:shd w:val="clear" w:color="auto" w:fill="auto"/>
          </w:tcPr>
          <w:p w14:paraId="1CAA5FBC" w14:textId="77777777" w:rsidR="00CF3D5D" w:rsidRPr="0010289A" w:rsidRDefault="00CF3D5D" w:rsidP="002C6EBE">
            <w:pPr>
              <w:spacing w:after="120" w:line="276" w:lineRule="auto"/>
              <w:jc w:val="center"/>
            </w:pPr>
          </w:p>
        </w:tc>
      </w:tr>
      <w:tr w:rsidR="00CF3D5D" w:rsidRPr="0010289A" w14:paraId="71E4EE2B" w14:textId="77777777" w:rsidTr="00EE5BA0">
        <w:tc>
          <w:tcPr>
            <w:tcW w:w="709" w:type="dxa"/>
            <w:tcBorders>
              <w:top w:val="nil"/>
              <w:left w:val="nil"/>
              <w:bottom w:val="nil"/>
              <w:right w:val="nil"/>
            </w:tcBorders>
            <w:shd w:val="clear" w:color="auto" w:fill="auto"/>
          </w:tcPr>
          <w:p w14:paraId="37639C51" w14:textId="77777777" w:rsidR="00CF3D5D" w:rsidRPr="0010289A" w:rsidRDefault="00CF3D5D" w:rsidP="002C6EBE">
            <w:pPr>
              <w:spacing w:after="120" w:line="276" w:lineRule="auto"/>
              <w:jc w:val="center"/>
            </w:pPr>
          </w:p>
        </w:tc>
        <w:tc>
          <w:tcPr>
            <w:tcW w:w="8222" w:type="dxa"/>
            <w:gridSpan w:val="5"/>
            <w:tcBorders>
              <w:top w:val="nil"/>
              <w:left w:val="nil"/>
              <w:bottom w:val="single" w:sz="4" w:space="0" w:color="auto"/>
              <w:right w:val="nil"/>
            </w:tcBorders>
            <w:shd w:val="clear" w:color="auto" w:fill="auto"/>
          </w:tcPr>
          <w:p w14:paraId="03708F45" w14:textId="77777777" w:rsidR="00CF3D5D" w:rsidRPr="0010289A" w:rsidRDefault="00CF3D5D" w:rsidP="002C6EBE">
            <w:pPr>
              <w:spacing w:after="120" w:line="276" w:lineRule="auto"/>
              <w:jc w:val="center"/>
            </w:pPr>
            <w:r w:rsidRPr="0010289A">
              <w:t>(Vieta)</w:t>
            </w:r>
          </w:p>
          <w:p w14:paraId="1034F441" w14:textId="77777777" w:rsidR="00CF3D5D" w:rsidRPr="0010289A" w:rsidRDefault="00CF3D5D" w:rsidP="002C6EBE">
            <w:pPr>
              <w:spacing w:after="120" w:line="276" w:lineRule="auto"/>
              <w:jc w:val="center"/>
            </w:pPr>
          </w:p>
          <w:p w14:paraId="5A8B1F34" w14:textId="5356C128" w:rsidR="00CF3D5D" w:rsidRPr="0010289A" w:rsidRDefault="00CF3D5D" w:rsidP="002C6EBE">
            <w:pPr>
              <w:spacing w:after="120" w:line="276" w:lineRule="auto"/>
              <w:jc w:val="center"/>
            </w:pPr>
          </w:p>
        </w:tc>
        <w:tc>
          <w:tcPr>
            <w:tcW w:w="815" w:type="dxa"/>
            <w:tcBorders>
              <w:top w:val="nil"/>
              <w:left w:val="nil"/>
              <w:bottom w:val="nil"/>
              <w:right w:val="nil"/>
            </w:tcBorders>
            <w:shd w:val="clear" w:color="auto" w:fill="auto"/>
          </w:tcPr>
          <w:p w14:paraId="2638F392" w14:textId="77777777" w:rsidR="00CF3D5D" w:rsidRPr="0010289A" w:rsidRDefault="00CF3D5D" w:rsidP="002C6EBE">
            <w:pPr>
              <w:spacing w:after="120" w:line="276" w:lineRule="auto"/>
              <w:jc w:val="center"/>
            </w:pPr>
          </w:p>
        </w:tc>
      </w:tr>
      <w:tr w:rsidR="00CF3D5D" w:rsidRPr="0010289A" w14:paraId="2E2D879D" w14:textId="77777777" w:rsidTr="00EE5BA0">
        <w:tc>
          <w:tcPr>
            <w:tcW w:w="9746" w:type="dxa"/>
            <w:gridSpan w:val="7"/>
            <w:tcBorders>
              <w:top w:val="nil"/>
              <w:left w:val="nil"/>
              <w:bottom w:val="nil"/>
              <w:right w:val="nil"/>
            </w:tcBorders>
            <w:shd w:val="clear" w:color="auto" w:fill="auto"/>
          </w:tcPr>
          <w:p w14:paraId="7691E86B" w14:textId="77777777" w:rsidR="00CF3D5D" w:rsidRPr="0010289A" w:rsidRDefault="00CF3D5D" w:rsidP="002C6EBE">
            <w:pPr>
              <w:spacing w:after="120" w:line="276" w:lineRule="auto"/>
              <w:jc w:val="center"/>
            </w:pPr>
            <w:r w:rsidRPr="0010289A">
              <w:t>(Projekto pavadinimas)</w:t>
            </w:r>
          </w:p>
          <w:p w14:paraId="568E5A5D" w14:textId="77777777" w:rsidR="00CF3D5D" w:rsidRPr="0010289A" w:rsidRDefault="00CF3D5D" w:rsidP="002C6EBE">
            <w:pPr>
              <w:spacing w:after="120" w:line="276" w:lineRule="auto"/>
              <w:jc w:val="center"/>
            </w:pPr>
          </w:p>
        </w:tc>
      </w:tr>
    </w:tbl>
    <w:p w14:paraId="23B8661B" w14:textId="423CF88E" w:rsidR="00CF3D5D" w:rsidRPr="0010289A" w:rsidRDefault="003D5C55" w:rsidP="002C6EBE">
      <w:pPr>
        <w:spacing w:after="120" w:line="276" w:lineRule="auto"/>
        <w:jc w:val="both"/>
      </w:pPr>
      <w:r w:rsidRPr="0010289A">
        <w:t xml:space="preserve">Išreikšdami </w:t>
      </w:r>
      <w:r w:rsidR="00CF3D5D" w:rsidRPr="0010289A">
        <w:t>susidomėjimą dėl galimybės įgyvendin</w:t>
      </w:r>
      <w:r w:rsidR="00046B20" w:rsidRPr="0010289A">
        <w:t>ti</w:t>
      </w:r>
      <w:r w:rsidR="00CF3D5D" w:rsidRPr="0010289A">
        <w:t xml:space="preserve"> </w:t>
      </w:r>
      <w:r w:rsidR="00CF3D5D" w:rsidRPr="0010289A">
        <w:rPr>
          <w:color w:val="FF0000"/>
        </w:rPr>
        <w:t>[</w:t>
      </w:r>
      <w:r w:rsidR="00CF3D5D" w:rsidRPr="0010289A">
        <w:rPr>
          <w:i/>
          <w:color w:val="FF0000"/>
        </w:rPr>
        <w:t>Projekto pavadinimas</w:t>
      </w:r>
      <w:r w:rsidR="00CF3D5D" w:rsidRPr="0010289A">
        <w:rPr>
          <w:color w:val="FF0000"/>
        </w:rPr>
        <w:t>]</w:t>
      </w:r>
      <w:r w:rsidR="00CF3D5D" w:rsidRPr="0010289A">
        <w:t>, pareiškiame savo pageidavimą dalyvauti</w:t>
      </w:r>
      <w:r w:rsidR="001C119B" w:rsidRPr="0010289A">
        <w:t xml:space="preserve"> </w:t>
      </w:r>
      <w:r w:rsidR="00347D2A" w:rsidRPr="0010289A">
        <w:t>Skelbiamų</w:t>
      </w:r>
      <w:r w:rsidR="005A1869" w:rsidRPr="0010289A">
        <w:rPr>
          <w:rFonts w:eastAsia="Calibri"/>
          <w:lang w:eastAsia="lt-LT"/>
        </w:rPr>
        <w:t xml:space="preserve"> </w:t>
      </w:r>
      <w:r w:rsidR="00824EB8" w:rsidRPr="0010289A">
        <w:t xml:space="preserve">derybų </w:t>
      </w:r>
      <w:r w:rsidR="00CF3D5D" w:rsidRPr="0010289A">
        <w:t>procedūrose dėl</w:t>
      </w:r>
      <w:r w:rsidR="00BD158D" w:rsidRPr="0010289A">
        <w:t xml:space="preserve"> </w:t>
      </w:r>
      <w:r w:rsidR="005917C2" w:rsidRPr="0010289A">
        <w:t>S</w:t>
      </w:r>
      <w:r w:rsidR="00CF3D5D" w:rsidRPr="0010289A">
        <w:t xml:space="preserve">utarties sudarymo, apie kurias buvo paskelbta </w:t>
      </w:r>
      <w:r w:rsidR="00CF3D5D" w:rsidRPr="0010289A">
        <w:rPr>
          <w:color w:val="FF0000"/>
        </w:rPr>
        <w:t>[</w:t>
      </w:r>
      <w:r w:rsidR="00CF3D5D" w:rsidRPr="0010289A">
        <w:rPr>
          <w:i/>
          <w:color w:val="FF0000"/>
        </w:rPr>
        <w:t>data</w:t>
      </w:r>
      <w:r w:rsidR="00CF3D5D" w:rsidRPr="0010289A">
        <w:rPr>
          <w:color w:val="FF0000"/>
        </w:rPr>
        <w:t>]</w:t>
      </w:r>
      <w:r w:rsidR="00CF3D5D" w:rsidRPr="0010289A">
        <w:t xml:space="preserve"> Europos Sąjungos oficialiame leidinyje </w:t>
      </w:r>
      <w:r w:rsidR="00CF3D5D" w:rsidRPr="0010289A">
        <w:rPr>
          <w:color w:val="FF0000"/>
        </w:rPr>
        <w:t>[</w:t>
      </w:r>
      <w:r w:rsidR="00CF3D5D" w:rsidRPr="0010289A">
        <w:rPr>
          <w:i/>
          <w:color w:val="FF0000"/>
        </w:rPr>
        <w:t>numeris</w:t>
      </w:r>
      <w:r w:rsidR="00CF3D5D" w:rsidRPr="0010289A">
        <w:rPr>
          <w:color w:val="FF0000"/>
        </w:rPr>
        <w:t>]</w:t>
      </w:r>
      <w:r w:rsidR="00D2405B" w:rsidRPr="0010289A">
        <w:t>ir CVP </w:t>
      </w:r>
      <w:r w:rsidR="00CF3D5D" w:rsidRPr="0010289A">
        <w:t xml:space="preserve">IS, pirkimo numeris – </w:t>
      </w:r>
      <w:r w:rsidR="00CF3D5D" w:rsidRPr="0010289A">
        <w:rPr>
          <w:color w:val="FF0000"/>
        </w:rPr>
        <w:t>[</w:t>
      </w:r>
      <w:r w:rsidR="00CF3D5D" w:rsidRPr="0010289A">
        <w:rPr>
          <w:i/>
          <w:color w:val="FF0000"/>
        </w:rPr>
        <w:t>pirkimo numeris</w:t>
      </w:r>
      <w:r w:rsidR="00C301F0" w:rsidRPr="0010289A">
        <w:rPr>
          <w:color w:val="FF0000"/>
        </w:rPr>
        <w:t>]</w:t>
      </w:r>
      <w:r w:rsidR="00CF3D5D" w:rsidRPr="0010289A">
        <w:t>.</w:t>
      </w:r>
    </w:p>
    <w:p w14:paraId="7431EC01" w14:textId="77777777" w:rsidR="00CF3D5D" w:rsidRPr="0010289A" w:rsidRDefault="00CF3D5D" w:rsidP="002C6EBE">
      <w:pPr>
        <w:spacing w:after="120" w:line="276" w:lineRule="auto"/>
        <w:jc w:val="both"/>
      </w:pPr>
      <w:r w:rsidRPr="0010289A">
        <w:t xml:space="preserve">Šiuo tikslu pateikiame duomenis apie savo </w:t>
      </w:r>
      <w:r w:rsidR="00940654" w:rsidRPr="0010289A">
        <w:t>K</w:t>
      </w:r>
      <w:r w:rsidRPr="0010289A">
        <w:t>valifikaciją.</w:t>
      </w:r>
    </w:p>
    <w:tbl>
      <w:tblPr>
        <w:tblW w:w="9322"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000" w:firstRow="0" w:lastRow="0" w:firstColumn="0" w:lastColumn="0" w:noHBand="0" w:noVBand="0"/>
      </w:tblPr>
      <w:tblGrid>
        <w:gridCol w:w="4077"/>
        <w:gridCol w:w="5245"/>
      </w:tblGrid>
      <w:tr w:rsidR="00CF3D5D" w:rsidRPr="0010289A" w14:paraId="6AEAB928" w14:textId="77777777" w:rsidTr="00114EC4">
        <w:tc>
          <w:tcPr>
            <w:tcW w:w="4077" w:type="dxa"/>
            <w:tcBorders>
              <w:top w:val="nil"/>
              <w:left w:val="nil"/>
              <w:bottom w:val="nil"/>
              <w:right w:val="nil"/>
            </w:tcBorders>
          </w:tcPr>
          <w:p w14:paraId="3A37C62B" w14:textId="77777777" w:rsidR="00CF3D5D" w:rsidRPr="0010289A" w:rsidRDefault="00CF3D5D" w:rsidP="002C6EBE">
            <w:pPr>
              <w:spacing w:after="120" w:line="276" w:lineRule="auto"/>
              <w:jc w:val="both"/>
              <w:rPr>
                <w:b/>
                <w:color w:val="632423" w:themeColor="accent2" w:themeShade="80"/>
              </w:rPr>
            </w:pPr>
            <w:r w:rsidRPr="0010289A">
              <w:rPr>
                <w:b/>
                <w:color w:val="632423" w:themeColor="accent2" w:themeShade="80"/>
              </w:rPr>
              <w:t>Bendrieji duomenys</w:t>
            </w:r>
            <w:r w:rsidRPr="0010289A">
              <w:rPr>
                <w:rStyle w:val="FootnoteReference"/>
                <w:b/>
                <w:color w:val="632423" w:themeColor="accent2" w:themeShade="80"/>
                <w:sz w:val="24"/>
                <w:szCs w:val="24"/>
                <w:lang w:val="lt-LT"/>
              </w:rPr>
              <w:footnoteReference w:id="14"/>
            </w:r>
            <w:r w:rsidRPr="0010289A">
              <w:rPr>
                <w:b/>
                <w:color w:val="632423" w:themeColor="accent2" w:themeShade="80"/>
              </w:rPr>
              <w:t>:</w:t>
            </w:r>
          </w:p>
        </w:tc>
        <w:tc>
          <w:tcPr>
            <w:tcW w:w="5245" w:type="dxa"/>
            <w:tcBorders>
              <w:top w:val="nil"/>
              <w:left w:val="nil"/>
              <w:right w:val="nil"/>
            </w:tcBorders>
          </w:tcPr>
          <w:p w14:paraId="08BA375E" w14:textId="77777777" w:rsidR="00CF3D5D" w:rsidRPr="0010289A" w:rsidRDefault="00CF3D5D" w:rsidP="002C6EBE">
            <w:pPr>
              <w:spacing w:after="120" w:line="276" w:lineRule="auto"/>
              <w:jc w:val="both"/>
            </w:pPr>
          </w:p>
        </w:tc>
      </w:tr>
      <w:tr w:rsidR="00CF3D5D" w:rsidRPr="0010289A" w14:paraId="6DA70392" w14:textId="77777777" w:rsidTr="00114EC4">
        <w:tc>
          <w:tcPr>
            <w:tcW w:w="4077" w:type="dxa"/>
            <w:tcBorders>
              <w:top w:val="nil"/>
              <w:left w:val="nil"/>
              <w:bottom w:val="nil"/>
              <w:right w:val="nil"/>
            </w:tcBorders>
          </w:tcPr>
          <w:p w14:paraId="49CE3395" w14:textId="77777777" w:rsidR="00CF3D5D" w:rsidRPr="0010289A" w:rsidRDefault="00CF3D5D" w:rsidP="002C6EBE">
            <w:pPr>
              <w:spacing w:after="120" w:line="276" w:lineRule="auto"/>
              <w:jc w:val="both"/>
            </w:pPr>
            <w:r w:rsidRPr="0010289A">
              <w:t>Kandidato pavadinimas</w:t>
            </w:r>
          </w:p>
        </w:tc>
        <w:tc>
          <w:tcPr>
            <w:tcW w:w="5245" w:type="dxa"/>
            <w:tcBorders>
              <w:left w:val="nil"/>
              <w:right w:val="nil"/>
            </w:tcBorders>
          </w:tcPr>
          <w:p w14:paraId="069DC54E" w14:textId="77777777" w:rsidR="00CF3D5D" w:rsidRPr="0010289A" w:rsidRDefault="00CF3D5D" w:rsidP="002C6EBE">
            <w:pPr>
              <w:spacing w:after="120" w:line="276" w:lineRule="auto"/>
              <w:jc w:val="both"/>
            </w:pPr>
          </w:p>
        </w:tc>
      </w:tr>
      <w:tr w:rsidR="00CF3D5D" w:rsidRPr="0010289A" w14:paraId="7ADF1B7A" w14:textId="77777777" w:rsidTr="00114EC4">
        <w:tc>
          <w:tcPr>
            <w:tcW w:w="4077" w:type="dxa"/>
            <w:tcBorders>
              <w:top w:val="nil"/>
              <w:left w:val="nil"/>
              <w:bottom w:val="nil"/>
              <w:right w:val="nil"/>
            </w:tcBorders>
          </w:tcPr>
          <w:p w14:paraId="3B40E7C2" w14:textId="77777777" w:rsidR="00CF3D5D" w:rsidRPr="0010289A" w:rsidRDefault="00CF3D5D" w:rsidP="002C6EBE">
            <w:pPr>
              <w:spacing w:after="120" w:line="276" w:lineRule="auto"/>
              <w:jc w:val="both"/>
            </w:pPr>
            <w:r w:rsidRPr="0010289A">
              <w:t>Juridinio asmens kodas</w:t>
            </w:r>
          </w:p>
        </w:tc>
        <w:tc>
          <w:tcPr>
            <w:tcW w:w="5245" w:type="dxa"/>
            <w:tcBorders>
              <w:left w:val="nil"/>
              <w:right w:val="nil"/>
            </w:tcBorders>
          </w:tcPr>
          <w:p w14:paraId="4407D0B9" w14:textId="77777777" w:rsidR="00CF3D5D" w:rsidRPr="0010289A" w:rsidRDefault="00CF3D5D" w:rsidP="002C6EBE">
            <w:pPr>
              <w:spacing w:after="120" w:line="276" w:lineRule="auto"/>
              <w:jc w:val="both"/>
            </w:pPr>
          </w:p>
        </w:tc>
      </w:tr>
      <w:tr w:rsidR="00CF3D5D" w:rsidRPr="0010289A" w14:paraId="35B5863A" w14:textId="77777777" w:rsidTr="00114EC4">
        <w:tc>
          <w:tcPr>
            <w:tcW w:w="4077" w:type="dxa"/>
            <w:tcBorders>
              <w:top w:val="nil"/>
              <w:left w:val="nil"/>
              <w:bottom w:val="nil"/>
              <w:right w:val="nil"/>
            </w:tcBorders>
          </w:tcPr>
          <w:p w14:paraId="5C2E0217" w14:textId="77777777" w:rsidR="00CF3D5D" w:rsidRPr="0010289A" w:rsidRDefault="00CF3D5D" w:rsidP="002C6EBE">
            <w:pPr>
              <w:spacing w:after="120" w:line="276" w:lineRule="auto"/>
              <w:jc w:val="both"/>
            </w:pPr>
            <w:r w:rsidRPr="0010289A">
              <w:t>PVM mokėtojo kodas</w:t>
            </w:r>
          </w:p>
        </w:tc>
        <w:tc>
          <w:tcPr>
            <w:tcW w:w="5245" w:type="dxa"/>
            <w:tcBorders>
              <w:left w:val="nil"/>
              <w:right w:val="nil"/>
            </w:tcBorders>
          </w:tcPr>
          <w:p w14:paraId="6C132669" w14:textId="77777777" w:rsidR="00CF3D5D" w:rsidRPr="0010289A" w:rsidRDefault="00CF3D5D" w:rsidP="002C6EBE">
            <w:pPr>
              <w:spacing w:after="120" w:line="276" w:lineRule="auto"/>
              <w:jc w:val="both"/>
            </w:pPr>
          </w:p>
        </w:tc>
      </w:tr>
      <w:tr w:rsidR="00CF3D5D" w:rsidRPr="0010289A" w14:paraId="34C43C30" w14:textId="77777777" w:rsidTr="00114EC4">
        <w:tc>
          <w:tcPr>
            <w:tcW w:w="4077" w:type="dxa"/>
            <w:tcBorders>
              <w:top w:val="nil"/>
              <w:left w:val="nil"/>
              <w:bottom w:val="nil"/>
              <w:right w:val="nil"/>
            </w:tcBorders>
          </w:tcPr>
          <w:p w14:paraId="0FEB311F" w14:textId="77777777" w:rsidR="00CF3D5D" w:rsidRPr="0010289A" w:rsidRDefault="00CF3D5D" w:rsidP="002C6EBE">
            <w:pPr>
              <w:spacing w:after="120" w:line="276" w:lineRule="auto"/>
              <w:jc w:val="both"/>
            </w:pPr>
            <w:r w:rsidRPr="0010289A">
              <w:t>Registruotos buveinės adresas</w:t>
            </w:r>
          </w:p>
        </w:tc>
        <w:tc>
          <w:tcPr>
            <w:tcW w:w="5245" w:type="dxa"/>
            <w:tcBorders>
              <w:left w:val="nil"/>
              <w:right w:val="nil"/>
            </w:tcBorders>
          </w:tcPr>
          <w:p w14:paraId="4CC821C4" w14:textId="77777777" w:rsidR="00CF3D5D" w:rsidRPr="0010289A" w:rsidRDefault="00CF3D5D" w:rsidP="002C6EBE">
            <w:pPr>
              <w:spacing w:after="120" w:line="276" w:lineRule="auto"/>
              <w:jc w:val="both"/>
            </w:pPr>
          </w:p>
        </w:tc>
      </w:tr>
      <w:tr w:rsidR="00CF3D5D" w:rsidRPr="0010289A" w14:paraId="45BD9271" w14:textId="77777777" w:rsidTr="00114EC4">
        <w:tc>
          <w:tcPr>
            <w:tcW w:w="4077" w:type="dxa"/>
            <w:tcBorders>
              <w:top w:val="nil"/>
              <w:left w:val="nil"/>
              <w:bottom w:val="nil"/>
              <w:right w:val="nil"/>
            </w:tcBorders>
          </w:tcPr>
          <w:p w14:paraId="6745CB10" w14:textId="77777777" w:rsidR="00CF3D5D" w:rsidRPr="0010289A" w:rsidRDefault="00CF3D5D" w:rsidP="002C6EBE">
            <w:pPr>
              <w:spacing w:after="120" w:line="276" w:lineRule="auto"/>
              <w:jc w:val="both"/>
            </w:pPr>
            <w:r w:rsidRPr="0010289A">
              <w:t xml:space="preserve">Adresas korespondencijai </w:t>
            </w:r>
          </w:p>
        </w:tc>
        <w:tc>
          <w:tcPr>
            <w:tcW w:w="5245" w:type="dxa"/>
            <w:tcBorders>
              <w:left w:val="nil"/>
              <w:right w:val="nil"/>
            </w:tcBorders>
          </w:tcPr>
          <w:p w14:paraId="7B8C058B" w14:textId="77777777" w:rsidR="00CF3D5D" w:rsidRPr="0010289A" w:rsidRDefault="00CF3D5D" w:rsidP="002C6EBE">
            <w:pPr>
              <w:spacing w:after="120" w:line="276" w:lineRule="auto"/>
              <w:jc w:val="both"/>
            </w:pPr>
          </w:p>
        </w:tc>
      </w:tr>
      <w:tr w:rsidR="00CF3D5D" w:rsidRPr="0010289A" w14:paraId="5FCE9FC4" w14:textId="77777777" w:rsidTr="00114EC4">
        <w:tc>
          <w:tcPr>
            <w:tcW w:w="4077" w:type="dxa"/>
            <w:tcBorders>
              <w:top w:val="nil"/>
              <w:left w:val="nil"/>
              <w:bottom w:val="nil"/>
              <w:right w:val="nil"/>
            </w:tcBorders>
          </w:tcPr>
          <w:p w14:paraId="14A7D717" w14:textId="77777777" w:rsidR="00CF3D5D" w:rsidRPr="0010289A" w:rsidRDefault="00CF3D5D" w:rsidP="002C6EBE">
            <w:pPr>
              <w:spacing w:after="120" w:line="276" w:lineRule="auto"/>
              <w:jc w:val="both"/>
              <w:rPr>
                <w:b/>
                <w:color w:val="632423" w:themeColor="accent2" w:themeShade="80"/>
              </w:rPr>
            </w:pPr>
            <w:r w:rsidRPr="0010289A">
              <w:rPr>
                <w:b/>
                <w:color w:val="632423" w:themeColor="accent2" w:themeShade="80"/>
              </w:rPr>
              <w:t>Atsakingas asmuo (vadovas arba jo įgaliotas asmuo)</w:t>
            </w:r>
            <w:r w:rsidRPr="0010289A">
              <w:rPr>
                <w:rStyle w:val="FootnoteReference"/>
                <w:b/>
                <w:color w:val="632423" w:themeColor="accent2" w:themeShade="80"/>
                <w:sz w:val="24"/>
                <w:szCs w:val="24"/>
                <w:lang w:val="lt-LT"/>
              </w:rPr>
              <w:footnoteReference w:id="15"/>
            </w:r>
            <w:r w:rsidRPr="0010289A">
              <w:rPr>
                <w:b/>
                <w:color w:val="632423" w:themeColor="accent2" w:themeShade="80"/>
              </w:rPr>
              <w:t>:</w:t>
            </w:r>
          </w:p>
        </w:tc>
        <w:tc>
          <w:tcPr>
            <w:tcW w:w="5245" w:type="dxa"/>
            <w:tcBorders>
              <w:left w:val="nil"/>
              <w:right w:val="nil"/>
            </w:tcBorders>
          </w:tcPr>
          <w:p w14:paraId="05F33F43" w14:textId="77777777" w:rsidR="00CF3D5D" w:rsidRPr="0010289A" w:rsidRDefault="00CF3D5D" w:rsidP="002C6EBE">
            <w:pPr>
              <w:spacing w:after="120" w:line="276" w:lineRule="auto"/>
              <w:jc w:val="both"/>
            </w:pPr>
          </w:p>
        </w:tc>
      </w:tr>
      <w:tr w:rsidR="00CF3D5D" w:rsidRPr="0010289A" w14:paraId="4CF044D8" w14:textId="77777777" w:rsidTr="00114EC4">
        <w:tc>
          <w:tcPr>
            <w:tcW w:w="4077" w:type="dxa"/>
            <w:tcBorders>
              <w:top w:val="nil"/>
              <w:left w:val="nil"/>
              <w:bottom w:val="nil"/>
              <w:right w:val="nil"/>
            </w:tcBorders>
          </w:tcPr>
          <w:p w14:paraId="14D40569" w14:textId="77777777" w:rsidR="00CF3D5D" w:rsidRPr="0010289A" w:rsidRDefault="00CF3D5D" w:rsidP="002C6EBE">
            <w:pPr>
              <w:spacing w:after="120" w:line="276" w:lineRule="auto"/>
              <w:jc w:val="both"/>
            </w:pPr>
            <w:r w:rsidRPr="0010289A">
              <w:lastRenderedPageBreak/>
              <w:t>Pareigos, vardas, pavardė</w:t>
            </w:r>
          </w:p>
        </w:tc>
        <w:tc>
          <w:tcPr>
            <w:tcW w:w="5245" w:type="dxa"/>
            <w:tcBorders>
              <w:left w:val="nil"/>
              <w:right w:val="nil"/>
            </w:tcBorders>
          </w:tcPr>
          <w:p w14:paraId="24E05381" w14:textId="77777777" w:rsidR="00CF3D5D" w:rsidRPr="0010289A" w:rsidRDefault="00CF3D5D" w:rsidP="002C6EBE">
            <w:pPr>
              <w:spacing w:after="120" w:line="276" w:lineRule="auto"/>
              <w:jc w:val="both"/>
            </w:pPr>
          </w:p>
        </w:tc>
      </w:tr>
      <w:tr w:rsidR="00CF3D5D" w:rsidRPr="0010289A" w14:paraId="471D0A7E" w14:textId="77777777" w:rsidTr="00114EC4">
        <w:tc>
          <w:tcPr>
            <w:tcW w:w="4077" w:type="dxa"/>
            <w:tcBorders>
              <w:top w:val="nil"/>
              <w:left w:val="nil"/>
              <w:bottom w:val="nil"/>
              <w:right w:val="nil"/>
            </w:tcBorders>
          </w:tcPr>
          <w:p w14:paraId="388DE929" w14:textId="77777777" w:rsidR="00CF3D5D" w:rsidRPr="0010289A" w:rsidRDefault="00CF3D5D" w:rsidP="002C6EBE">
            <w:pPr>
              <w:spacing w:after="120" w:line="276" w:lineRule="auto"/>
              <w:jc w:val="both"/>
            </w:pPr>
            <w:r w:rsidRPr="0010289A">
              <w:t>Kontaktai (adresas, el.</w:t>
            </w:r>
            <w:r w:rsidR="00C51B28" w:rsidRPr="0010289A">
              <w:t> </w:t>
            </w:r>
            <w:r w:rsidRPr="0010289A">
              <w:t>paštas, telefono numeris, kt.)</w:t>
            </w:r>
          </w:p>
        </w:tc>
        <w:tc>
          <w:tcPr>
            <w:tcW w:w="5245" w:type="dxa"/>
            <w:tcBorders>
              <w:left w:val="nil"/>
              <w:right w:val="nil"/>
            </w:tcBorders>
          </w:tcPr>
          <w:p w14:paraId="3736A9CE" w14:textId="77777777" w:rsidR="00CF3D5D" w:rsidRPr="0010289A" w:rsidRDefault="00CF3D5D" w:rsidP="002C6EBE">
            <w:pPr>
              <w:spacing w:after="120" w:line="276" w:lineRule="auto"/>
              <w:jc w:val="both"/>
            </w:pPr>
          </w:p>
        </w:tc>
      </w:tr>
    </w:tbl>
    <w:p w14:paraId="402868A1" w14:textId="77777777" w:rsidR="00CF3D5D" w:rsidRPr="0010289A" w:rsidRDefault="00CF3D5D" w:rsidP="002C6EBE">
      <w:pPr>
        <w:spacing w:after="120" w:line="276" w:lineRule="auto"/>
        <w:jc w:val="both"/>
      </w:pPr>
    </w:p>
    <w:p w14:paraId="6942AEB2" w14:textId="4D25F4FE" w:rsidR="00CF3D5D" w:rsidRPr="0010289A" w:rsidRDefault="00CF3D5D" w:rsidP="002C6EBE">
      <w:pPr>
        <w:spacing w:after="120" w:line="276" w:lineRule="auto"/>
        <w:jc w:val="both"/>
      </w:pPr>
      <w:r w:rsidRPr="0010289A">
        <w:t xml:space="preserve">Teikdami šią </w:t>
      </w:r>
      <w:r w:rsidR="00DC27AE" w:rsidRPr="0010289A">
        <w:t>p</w:t>
      </w:r>
      <w:r w:rsidR="00F049E2" w:rsidRPr="0010289A">
        <w:t>araišk</w:t>
      </w:r>
      <w:r w:rsidRPr="0010289A">
        <w:t xml:space="preserve">ą pažymime, kad sutinkame su visomis </w:t>
      </w:r>
      <w:r w:rsidR="00D755F7" w:rsidRPr="0010289A">
        <w:t>ši</w:t>
      </w:r>
      <w:r w:rsidR="00824EB8" w:rsidRPr="0010289A">
        <w:t xml:space="preserve">ų </w:t>
      </w:r>
      <w:r w:rsidR="00347D2A" w:rsidRPr="0010289A">
        <w:t>Skelbiamų</w:t>
      </w:r>
      <w:r w:rsidR="005A1869" w:rsidRPr="0010289A">
        <w:rPr>
          <w:rFonts w:eastAsia="Calibri"/>
          <w:lang w:eastAsia="lt-LT"/>
        </w:rPr>
        <w:t xml:space="preserve"> </w:t>
      </w:r>
      <w:r w:rsidR="005A1869" w:rsidRPr="0010289A">
        <w:t xml:space="preserve">derybų </w:t>
      </w:r>
      <w:r w:rsidR="00EB2C9C" w:rsidRPr="0010289A">
        <w:t>s</w:t>
      </w:r>
      <w:r w:rsidRPr="0010289A">
        <w:t>ąlygomis, nustatytomis</w:t>
      </w:r>
      <w:r w:rsidR="00DB36BB" w:rsidRPr="0010289A">
        <w:t xml:space="preserve"> skelbime apie </w:t>
      </w:r>
      <w:r w:rsidR="000133E6" w:rsidRPr="0010289A">
        <w:t xml:space="preserve">Skelbiamas </w:t>
      </w:r>
      <w:r w:rsidR="00DB36BB" w:rsidRPr="0010289A">
        <w:t>derybas, šiose</w:t>
      </w:r>
      <w:r w:rsidRPr="0010289A">
        <w:t xml:space="preserve"> Sąlygose</w:t>
      </w:r>
      <w:r w:rsidR="00DB36BB" w:rsidRPr="0010289A">
        <w:t>,</w:t>
      </w:r>
      <w:r w:rsidR="00397DA1" w:rsidRPr="0010289A">
        <w:t xml:space="preserve"> </w:t>
      </w:r>
      <w:r w:rsidRPr="0010289A">
        <w:t>jų prieduose</w:t>
      </w:r>
      <w:r w:rsidR="00DB36BB" w:rsidRPr="0010289A">
        <w:t>, o taip pat jų patikslinimuose ir paaiškinimuose</w:t>
      </w:r>
      <w:r w:rsidRPr="0010289A">
        <w:t>.</w:t>
      </w:r>
    </w:p>
    <w:p w14:paraId="3E34C412" w14:textId="156957AD" w:rsidR="00CF3D5D" w:rsidRPr="0010289A" w:rsidRDefault="00CF3D5D" w:rsidP="002C6EBE">
      <w:pPr>
        <w:spacing w:after="120" w:line="276" w:lineRule="auto"/>
        <w:jc w:val="both"/>
      </w:pPr>
      <w:r w:rsidRPr="0010289A">
        <w:t xml:space="preserve">Šia </w:t>
      </w:r>
      <w:r w:rsidR="00DC27AE" w:rsidRPr="0010289A">
        <w:t>p</w:t>
      </w:r>
      <w:r w:rsidR="00F049E2" w:rsidRPr="0010289A">
        <w:t>araišk</w:t>
      </w:r>
      <w:r w:rsidRPr="0010289A">
        <w:t xml:space="preserve">a patvirtiname, kad atitinkame visus </w:t>
      </w:r>
      <w:r w:rsidR="00DB36BB" w:rsidRPr="0010289A">
        <w:t>K</w:t>
      </w:r>
      <w:r w:rsidRPr="0010289A">
        <w:t xml:space="preserve">valifikacijos reikalavimus, numatytus Sąlygų </w:t>
      </w:r>
      <w:r w:rsidR="00CD3018" w:rsidRPr="0010289A">
        <w:fldChar w:fldCharType="begin"/>
      </w:r>
      <w:r w:rsidR="00CD3018" w:rsidRPr="0010289A">
        <w:instrText xml:space="preserve"> REF _Ref110260523 \r \h </w:instrText>
      </w:r>
      <w:r w:rsidR="00686D0B" w:rsidRPr="0010289A">
        <w:instrText xml:space="preserve"> \* MERGEFORMAT </w:instrText>
      </w:r>
      <w:r w:rsidR="00CD3018" w:rsidRPr="0010289A">
        <w:fldChar w:fldCharType="separate"/>
      </w:r>
      <w:r w:rsidR="00475A1A">
        <w:t>4</w:t>
      </w:r>
      <w:r w:rsidR="00CD3018" w:rsidRPr="0010289A">
        <w:fldChar w:fldCharType="end"/>
      </w:r>
      <w:r w:rsidR="00CD3018" w:rsidRPr="0010289A">
        <w:t xml:space="preserve"> </w:t>
      </w:r>
      <w:r w:rsidRPr="0010289A">
        <w:t>priede</w:t>
      </w:r>
      <w:r w:rsidR="00DB36BB" w:rsidRPr="0010289A">
        <w:t xml:space="preserve"> </w:t>
      </w:r>
      <w:r w:rsidR="00DB36BB" w:rsidRPr="0010289A">
        <w:rPr>
          <w:i/>
        </w:rPr>
        <w:t>Kvalifikacijos reikalavimai</w:t>
      </w:r>
      <w:r w:rsidRPr="0010289A">
        <w:t xml:space="preserve">. Atitikimą kiekvienam </w:t>
      </w:r>
      <w:r w:rsidR="00DB36BB" w:rsidRPr="0010289A">
        <w:t>K</w:t>
      </w:r>
      <w:r w:rsidRPr="0010289A">
        <w:t>valifikacijos reikalavimui įrodome pateikdami šiuos dokumentus: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47"/>
        <w:gridCol w:w="5386"/>
        <w:gridCol w:w="1701"/>
      </w:tblGrid>
      <w:tr w:rsidR="00D8742E" w:rsidRPr="0010289A" w14:paraId="1FA399FC" w14:textId="77777777" w:rsidTr="00DA3F58">
        <w:trPr>
          <w:tblHeader/>
        </w:trPr>
        <w:tc>
          <w:tcPr>
            <w:tcW w:w="2547" w:type="dxa"/>
            <w:vAlign w:val="center"/>
          </w:tcPr>
          <w:p w14:paraId="0952C57A" w14:textId="77777777" w:rsidR="00D8742E" w:rsidRPr="0010289A" w:rsidRDefault="00D8742E" w:rsidP="002C6EBE">
            <w:pPr>
              <w:tabs>
                <w:tab w:val="left" w:pos="0"/>
              </w:tabs>
              <w:spacing w:after="120" w:line="276" w:lineRule="auto"/>
              <w:jc w:val="center"/>
              <w:rPr>
                <w:b/>
                <w:bCs/>
                <w:lang w:eastAsia="lt-LT"/>
              </w:rPr>
            </w:pPr>
            <w:r w:rsidRPr="0010289A">
              <w:rPr>
                <w:b/>
                <w:bCs/>
                <w:lang w:eastAsia="lt-LT"/>
              </w:rPr>
              <w:t>Reikalavimas (-ai) dėl pašalinimo pagrindų nebuvimo</w:t>
            </w:r>
            <w:r w:rsidRPr="0010289A">
              <w:rPr>
                <w:b/>
                <w:bCs/>
                <w:vertAlign w:val="superscript"/>
                <w:lang w:eastAsia="lt-LT"/>
              </w:rPr>
              <w:footnoteReference w:id="16"/>
            </w:r>
          </w:p>
        </w:tc>
        <w:tc>
          <w:tcPr>
            <w:tcW w:w="5386" w:type="dxa"/>
            <w:vAlign w:val="center"/>
          </w:tcPr>
          <w:p w14:paraId="476E921E" w14:textId="77777777" w:rsidR="00D8742E" w:rsidRPr="0010289A" w:rsidRDefault="00D8742E" w:rsidP="002C6EBE">
            <w:pPr>
              <w:tabs>
                <w:tab w:val="left" w:pos="0"/>
              </w:tabs>
              <w:spacing w:after="120" w:line="276" w:lineRule="auto"/>
              <w:jc w:val="center"/>
              <w:rPr>
                <w:b/>
                <w:lang w:eastAsia="lt-LT"/>
              </w:rPr>
            </w:pPr>
            <w:r w:rsidRPr="0010289A">
              <w:rPr>
                <w:b/>
                <w:lang w:eastAsia="lt-LT"/>
              </w:rPr>
              <w:t>Atitikimą reikalavimui įrodo</w:t>
            </w:r>
            <w:r w:rsidRPr="0010289A">
              <w:rPr>
                <w:b/>
                <w:vertAlign w:val="superscript"/>
                <w:lang w:eastAsia="lt-LT"/>
              </w:rPr>
              <w:footnoteReference w:id="17"/>
            </w:r>
          </w:p>
        </w:tc>
        <w:tc>
          <w:tcPr>
            <w:tcW w:w="1701" w:type="dxa"/>
            <w:vAlign w:val="center"/>
          </w:tcPr>
          <w:p w14:paraId="77E85699" w14:textId="77777777" w:rsidR="00D8742E" w:rsidRPr="0010289A" w:rsidRDefault="00D8742E" w:rsidP="002C6EBE">
            <w:pPr>
              <w:tabs>
                <w:tab w:val="left" w:pos="0"/>
              </w:tabs>
              <w:spacing w:after="120" w:line="276" w:lineRule="auto"/>
              <w:jc w:val="center"/>
              <w:rPr>
                <w:b/>
                <w:lang w:eastAsia="lt-LT"/>
              </w:rPr>
            </w:pPr>
          </w:p>
          <w:p w14:paraId="274F1349" w14:textId="77777777" w:rsidR="00D8742E" w:rsidRPr="0010289A" w:rsidRDefault="00D8742E" w:rsidP="002C6EBE">
            <w:pPr>
              <w:tabs>
                <w:tab w:val="left" w:pos="0"/>
              </w:tabs>
              <w:spacing w:after="120" w:line="276" w:lineRule="auto"/>
              <w:jc w:val="center"/>
              <w:rPr>
                <w:b/>
                <w:lang w:eastAsia="lt-LT"/>
              </w:rPr>
            </w:pPr>
            <w:r w:rsidRPr="0010289A">
              <w:rPr>
                <w:b/>
                <w:lang w:eastAsia="lt-LT"/>
              </w:rPr>
              <w:t>Ūkio subjekto pavadinimas</w:t>
            </w:r>
            <w:r w:rsidRPr="0010289A">
              <w:rPr>
                <w:b/>
                <w:vertAlign w:val="superscript"/>
                <w:lang w:eastAsia="x-none"/>
              </w:rPr>
              <w:footnoteReference w:id="18"/>
            </w:r>
          </w:p>
        </w:tc>
      </w:tr>
      <w:tr w:rsidR="00CA2558" w:rsidRPr="0010289A" w14:paraId="3A2B755D" w14:textId="77777777" w:rsidTr="00DA3F58">
        <w:trPr>
          <w:tblHeader/>
        </w:trPr>
        <w:tc>
          <w:tcPr>
            <w:tcW w:w="2547" w:type="dxa"/>
            <w:vAlign w:val="center"/>
          </w:tcPr>
          <w:p w14:paraId="2073D16A" w14:textId="77777777" w:rsidR="00CA2558" w:rsidRPr="0010289A" w:rsidRDefault="00CA2558" w:rsidP="002C6EBE">
            <w:pPr>
              <w:tabs>
                <w:tab w:val="left" w:pos="0"/>
              </w:tabs>
              <w:spacing w:after="120" w:line="276" w:lineRule="auto"/>
              <w:jc w:val="center"/>
              <w:rPr>
                <w:b/>
                <w:bCs/>
                <w:lang w:eastAsia="lt-LT"/>
              </w:rPr>
            </w:pPr>
          </w:p>
        </w:tc>
        <w:tc>
          <w:tcPr>
            <w:tcW w:w="5386" w:type="dxa"/>
            <w:vAlign w:val="center"/>
          </w:tcPr>
          <w:p w14:paraId="16358AC7" w14:textId="77777777" w:rsidR="00CA2558" w:rsidRPr="0010289A" w:rsidRDefault="00CA2558" w:rsidP="002C6EBE">
            <w:pPr>
              <w:tabs>
                <w:tab w:val="left" w:pos="0"/>
              </w:tabs>
              <w:spacing w:after="120" w:line="276" w:lineRule="auto"/>
              <w:jc w:val="center"/>
              <w:rPr>
                <w:b/>
                <w:lang w:eastAsia="lt-LT"/>
              </w:rPr>
            </w:pPr>
          </w:p>
        </w:tc>
        <w:tc>
          <w:tcPr>
            <w:tcW w:w="1701" w:type="dxa"/>
            <w:vAlign w:val="center"/>
          </w:tcPr>
          <w:p w14:paraId="1F19C1C5" w14:textId="77777777" w:rsidR="00CA2558" w:rsidRPr="0010289A" w:rsidRDefault="00CA2558" w:rsidP="002C6EBE">
            <w:pPr>
              <w:tabs>
                <w:tab w:val="left" w:pos="0"/>
              </w:tabs>
              <w:spacing w:after="120" w:line="276" w:lineRule="auto"/>
              <w:jc w:val="center"/>
              <w:rPr>
                <w:b/>
                <w:lang w:eastAsia="lt-LT"/>
              </w:rPr>
            </w:pPr>
          </w:p>
        </w:tc>
      </w:tr>
      <w:tr w:rsidR="00D8742E" w:rsidRPr="0010289A" w14:paraId="36CDA3AE" w14:textId="77777777" w:rsidTr="00DA3F58">
        <w:trPr>
          <w:trHeight w:val="433"/>
        </w:trPr>
        <w:tc>
          <w:tcPr>
            <w:tcW w:w="2547" w:type="dxa"/>
            <w:vAlign w:val="center"/>
          </w:tcPr>
          <w:p w14:paraId="62571071" w14:textId="77777777" w:rsidR="00D8742E" w:rsidRPr="0010289A" w:rsidRDefault="00D8742E" w:rsidP="002C6EBE">
            <w:pPr>
              <w:tabs>
                <w:tab w:val="left" w:pos="0"/>
              </w:tabs>
              <w:spacing w:after="120" w:line="276" w:lineRule="auto"/>
              <w:jc w:val="center"/>
              <w:rPr>
                <w:i/>
                <w:lang w:eastAsia="lt-LT"/>
              </w:rPr>
            </w:pPr>
          </w:p>
        </w:tc>
        <w:tc>
          <w:tcPr>
            <w:tcW w:w="5386" w:type="dxa"/>
            <w:vAlign w:val="center"/>
          </w:tcPr>
          <w:p w14:paraId="411EAC39" w14:textId="77777777" w:rsidR="00D8742E" w:rsidRPr="0010289A" w:rsidRDefault="00D8742E" w:rsidP="002C6EBE">
            <w:pPr>
              <w:tabs>
                <w:tab w:val="left" w:pos="0"/>
              </w:tabs>
              <w:spacing w:after="120" w:line="276" w:lineRule="auto"/>
              <w:jc w:val="both"/>
              <w:rPr>
                <w:lang w:eastAsia="lt-LT"/>
              </w:rPr>
            </w:pPr>
          </w:p>
        </w:tc>
        <w:tc>
          <w:tcPr>
            <w:tcW w:w="1701" w:type="dxa"/>
            <w:vAlign w:val="center"/>
          </w:tcPr>
          <w:p w14:paraId="50C1D322" w14:textId="77777777" w:rsidR="00D8742E" w:rsidRPr="0010289A" w:rsidRDefault="00D8742E" w:rsidP="002C6EBE">
            <w:pPr>
              <w:tabs>
                <w:tab w:val="left" w:pos="0"/>
              </w:tabs>
              <w:spacing w:after="120" w:line="276" w:lineRule="auto"/>
              <w:jc w:val="center"/>
              <w:rPr>
                <w:lang w:eastAsia="lt-LT"/>
              </w:rPr>
            </w:pPr>
          </w:p>
        </w:tc>
      </w:tr>
    </w:tbl>
    <w:p w14:paraId="53215B2A" w14:textId="77777777" w:rsidR="00D8742E" w:rsidRPr="0010289A" w:rsidRDefault="00D8742E" w:rsidP="002C6EBE">
      <w:pPr>
        <w:tabs>
          <w:tab w:val="left" w:pos="0"/>
        </w:tabs>
        <w:spacing w:after="120" w:line="276" w:lineRule="auto"/>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3"/>
        <w:gridCol w:w="5670"/>
        <w:gridCol w:w="1701"/>
      </w:tblGrid>
      <w:tr w:rsidR="00D8742E" w:rsidRPr="0010289A" w14:paraId="4A98B161" w14:textId="77777777" w:rsidTr="00DA3F58">
        <w:trPr>
          <w:tblHeader/>
        </w:trPr>
        <w:tc>
          <w:tcPr>
            <w:tcW w:w="2263" w:type="dxa"/>
            <w:vAlign w:val="center"/>
          </w:tcPr>
          <w:p w14:paraId="41B32BB5" w14:textId="77777777" w:rsidR="00D8742E" w:rsidRPr="0010289A" w:rsidRDefault="00D8742E" w:rsidP="002C6EBE">
            <w:pPr>
              <w:tabs>
                <w:tab w:val="left" w:pos="0"/>
              </w:tabs>
              <w:spacing w:after="120" w:line="276" w:lineRule="auto"/>
              <w:jc w:val="center"/>
              <w:rPr>
                <w:b/>
                <w:bCs/>
                <w:lang w:eastAsia="lt-LT"/>
              </w:rPr>
            </w:pPr>
            <w:r w:rsidRPr="0010289A">
              <w:rPr>
                <w:b/>
                <w:bCs/>
                <w:lang w:eastAsia="lt-LT"/>
              </w:rPr>
              <w:t>Kvalifikacijos reikalavimas</w:t>
            </w:r>
            <w:r w:rsidRPr="0010289A">
              <w:rPr>
                <w:b/>
                <w:bCs/>
                <w:vertAlign w:val="superscript"/>
                <w:lang w:eastAsia="lt-LT"/>
              </w:rPr>
              <w:footnoteReference w:id="19"/>
            </w:r>
          </w:p>
        </w:tc>
        <w:tc>
          <w:tcPr>
            <w:tcW w:w="5670" w:type="dxa"/>
            <w:vAlign w:val="center"/>
          </w:tcPr>
          <w:p w14:paraId="11A0833E" w14:textId="77777777" w:rsidR="00D8742E" w:rsidRPr="0010289A" w:rsidRDefault="00D8742E" w:rsidP="002C6EBE">
            <w:pPr>
              <w:tabs>
                <w:tab w:val="left" w:pos="0"/>
              </w:tabs>
              <w:spacing w:after="120" w:line="276" w:lineRule="auto"/>
              <w:jc w:val="center"/>
              <w:rPr>
                <w:b/>
                <w:lang w:eastAsia="lt-LT"/>
              </w:rPr>
            </w:pPr>
            <w:r w:rsidRPr="0010289A">
              <w:rPr>
                <w:b/>
                <w:lang w:eastAsia="lt-LT"/>
              </w:rPr>
              <w:t>Atitikimą reikalavimui įrodo</w:t>
            </w:r>
            <w:r w:rsidRPr="0010289A">
              <w:rPr>
                <w:b/>
                <w:vertAlign w:val="superscript"/>
                <w:lang w:eastAsia="lt-LT"/>
              </w:rPr>
              <w:footnoteReference w:id="20"/>
            </w:r>
          </w:p>
        </w:tc>
        <w:tc>
          <w:tcPr>
            <w:tcW w:w="1701" w:type="dxa"/>
            <w:vAlign w:val="center"/>
          </w:tcPr>
          <w:p w14:paraId="55D795BF" w14:textId="77777777" w:rsidR="00D8742E" w:rsidRPr="0010289A" w:rsidRDefault="00D8742E" w:rsidP="002C6EBE">
            <w:pPr>
              <w:tabs>
                <w:tab w:val="left" w:pos="0"/>
              </w:tabs>
              <w:spacing w:after="120" w:line="276" w:lineRule="auto"/>
              <w:jc w:val="center"/>
              <w:rPr>
                <w:b/>
                <w:lang w:eastAsia="lt-LT"/>
              </w:rPr>
            </w:pPr>
            <w:r w:rsidRPr="0010289A">
              <w:rPr>
                <w:b/>
                <w:lang w:eastAsia="lt-LT"/>
              </w:rPr>
              <w:t>Kvalifikacijos reikšmė</w:t>
            </w:r>
          </w:p>
        </w:tc>
      </w:tr>
      <w:tr w:rsidR="00D8742E" w:rsidRPr="0010289A" w14:paraId="415B8312" w14:textId="77777777" w:rsidTr="00DA3F58">
        <w:trPr>
          <w:trHeight w:val="343"/>
        </w:trPr>
        <w:tc>
          <w:tcPr>
            <w:tcW w:w="2263" w:type="dxa"/>
            <w:vAlign w:val="center"/>
          </w:tcPr>
          <w:p w14:paraId="5ED9ACC7" w14:textId="77777777" w:rsidR="00D8742E" w:rsidRPr="0010289A" w:rsidRDefault="00D8742E" w:rsidP="002C6EBE">
            <w:pPr>
              <w:tabs>
                <w:tab w:val="left" w:pos="0"/>
              </w:tabs>
              <w:spacing w:after="120" w:line="276" w:lineRule="auto"/>
              <w:jc w:val="center"/>
              <w:rPr>
                <w:i/>
                <w:lang w:eastAsia="lt-LT"/>
              </w:rPr>
            </w:pPr>
          </w:p>
        </w:tc>
        <w:tc>
          <w:tcPr>
            <w:tcW w:w="5670" w:type="dxa"/>
            <w:vAlign w:val="center"/>
          </w:tcPr>
          <w:p w14:paraId="5FC646A0" w14:textId="77777777" w:rsidR="00D8742E" w:rsidRPr="0010289A" w:rsidRDefault="00D8742E" w:rsidP="002C6EBE">
            <w:pPr>
              <w:tabs>
                <w:tab w:val="left" w:pos="0"/>
              </w:tabs>
              <w:spacing w:after="120" w:line="276" w:lineRule="auto"/>
              <w:jc w:val="both"/>
              <w:rPr>
                <w:lang w:eastAsia="lt-LT"/>
              </w:rPr>
            </w:pPr>
          </w:p>
        </w:tc>
        <w:tc>
          <w:tcPr>
            <w:tcW w:w="1701" w:type="dxa"/>
            <w:vAlign w:val="center"/>
          </w:tcPr>
          <w:p w14:paraId="54905D63" w14:textId="77777777" w:rsidR="00D8742E" w:rsidRPr="0010289A" w:rsidRDefault="00D8742E" w:rsidP="002C6EBE">
            <w:pPr>
              <w:tabs>
                <w:tab w:val="left" w:pos="0"/>
              </w:tabs>
              <w:spacing w:after="120" w:line="276" w:lineRule="auto"/>
              <w:jc w:val="center"/>
              <w:rPr>
                <w:lang w:eastAsia="lt-LT"/>
              </w:rPr>
            </w:pPr>
          </w:p>
        </w:tc>
      </w:tr>
      <w:tr w:rsidR="00D8742E" w:rsidRPr="0010289A" w14:paraId="576C4F05" w14:textId="77777777" w:rsidTr="00DA3F58">
        <w:trPr>
          <w:trHeight w:val="321"/>
        </w:trPr>
        <w:tc>
          <w:tcPr>
            <w:tcW w:w="2263" w:type="dxa"/>
            <w:vAlign w:val="center"/>
          </w:tcPr>
          <w:p w14:paraId="37A68EB4" w14:textId="77777777" w:rsidR="00D8742E" w:rsidRPr="0010289A" w:rsidRDefault="00D8742E" w:rsidP="002C6EBE">
            <w:pPr>
              <w:tabs>
                <w:tab w:val="left" w:pos="0"/>
              </w:tabs>
              <w:spacing w:after="120" w:line="276" w:lineRule="auto"/>
              <w:jc w:val="center"/>
              <w:rPr>
                <w:i/>
                <w:lang w:eastAsia="lt-LT"/>
              </w:rPr>
            </w:pPr>
          </w:p>
        </w:tc>
        <w:tc>
          <w:tcPr>
            <w:tcW w:w="5670" w:type="dxa"/>
            <w:vAlign w:val="center"/>
          </w:tcPr>
          <w:p w14:paraId="0BBD5D05" w14:textId="77777777" w:rsidR="00D8742E" w:rsidRPr="0010289A" w:rsidRDefault="00D8742E" w:rsidP="002C6EBE">
            <w:pPr>
              <w:tabs>
                <w:tab w:val="left" w:pos="0"/>
              </w:tabs>
              <w:spacing w:after="120" w:line="276" w:lineRule="auto"/>
              <w:jc w:val="both"/>
              <w:rPr>
                <w:lang w:eastAsia="lt-LT"/>
              </w:rPr>
            </w:pPr>
          </w:p>
        </w:tc>
        <w:tc>
          <w:tcPr>
            <w:tcW w:w="1701" w:type="dxa"/>
            <w:vAlign w:val="center"/>
          </w:tcPr>
          <w:p w14:paraId="7AA6432F" w14:textId="77777777" w:rsidR="00D8742E" w:rsidRPr="0010289A" w:rsidRDefault="00D8742E" w:rsidP="002C6EBE">
            <w:pPr>
              <w:tabs>
                <w:tab w:val="left" w:pos="0"/>
              </w:tabs>
              <w:spacing w:after="120" w:line="276" w:lineRule="auto"/>
              <w:rPr>
                <w:lang w:eastAsia="lt-LT"/>
              </w:rPr>
            </w:pPr>
          </w:p>
        </w:tc>
      </w:tr>
    </w:tbl>
    <w:p w14:paraId="08D6A54C" w14:textId="77777777" w:rsidR="00093B2A" w:rsidRPr="0010289A" w:rsidRDefault="00093B2A" w:rsidP="002C6EBE">
      <w:pPr>
        <w:tabs>
          <w:tab w:val="left" w:pos="0"/>
        </w:tabs>
        <w:spacing w:after="120"/>
        <w:jc w:val="both"/>
        <w:rPr>
          <w:color w:val="0070C0"/>
        </w:rPr>
      </w:pPr>
    </w:p>
    <w:p w14:paraId="59A7F5B4" w14:textId="7FA5706B" w:rsidR="009071EC" w:rsidRPr="0010289A" w:rsidRDefault="009071EC" w:rsidP="002C6EBE">
      <w:pPr>
        <w:tabs>
          <w:tab w:val="left" w:pos="0"/>
        </w:tabs>
        <w:spacing w:after="120"/>
        <w:jc w:val="both"/>
      </w:pPr>
      <w:r w:rsidRPr="0010289A">
        <w:rPr>
          <w:color w:val="0070C0"/>
        </w:rPr>
        <w:t>[</w:t>
      </w:r>
      <w:r w:rsidRPr="0010289A">
        <w:rPr>
          <w:i/>
          <w:color w:val="0070C0"/>
        </w:rPr>
        <w:t>jei kvalifikacinė atranka</w:t>
      </w:r>
      <w:r w:rsidRPr="0010289A">
        <w:t xml:space="preserve"> </w:t>
      </w:r>
      <w:r w:rsidRPr="0010289A">
        <w:rPr>
          <w:i/>
          <w:iCs/>
          <w:color w:val="0070C0"/>
        </w:rPr>
        <w:t xml:space="preserve">bus vykdoma, </w:t>
      </w:r>
      <w:r w:rsidRPr="0010289A">
        <w:rPr>
          <w:i/>
          <w:color w:val="0070C0"/>
        </w:rPr>
        <w:t>taikoma</w:t>
      </w:r>
    </w:p>
    <w:p w14:paraId="712050D9" w14:textId="35A0480D" w:rsidR="00D8742E" w:rsidRPr="0010289A" w:rsidRDefault="00584C8F" w:rsidP="001D0586">
      <w:pPr>
        <w:tabs>
          <w:tab w:val="left" w:pos="0"/>
        </w:tabs>
        <w:spacing w:after="120"/>
        <w:jc w:val="both"/>
        <w:rPr>
          <w:color w:val="00B050"/>
        </w:rPr>
      </w:pPr>
      <w:r w:rsidRPr="0010289A">
        <w:rPr>
          <w:color w:val="00B050"/>
        </w:rPr>
        <w:t>Atitikimą kvalifikacinės atrankos kriterijams įrodome pateikdami:</w:t>
      </w:r>
    </w:p>
    <w:tbl>
      <w:tblPr>
        <w:tblStyle w:val="TableGrid"/>
        <w:tblW w:w="0" w:type="auto"/>
        <w:tblLook w:val="04A0" w:firstRow="1" w:lastRow="0" w:firstColumn="1" w:lastColumn="0" w:noHBand="0" w:noVBand="1"/>
      </w:tblPr>
      <w:tblGrid>
        <w:gridCol w:w="950"/>
        <w:gridCol w:w="7022"/>
        <w:gridCol w:w="1656"/>
      </w:tblGrid>
      <w:tr w:rsidR="00D8742E" w:rsidRPr="0010289A" w14:paraId="0EE1460E" w14:textId="77777777" w:rsidTr="00BE0C27">
        <w:tc>
          <w:tcPr>
            <w:tcW w:w="7972" w:type="dxa"/>
            <w:gridSpan w:val="2"/>
            <w:vAlign w:val="center"/>
          </w:tcPr>
          <w:p w14:paraId="7FCA9375" w14:textId="77777777" w:rsidR="00D8742E" w:rsidRPr="0010289A" w:rsidRDefault="00D8742E" w:rsidP="002C6EBE">
            <w:pPr>
              <w:tabs>
                <w:tab w:val="left" w:pos="0"/>
              </w:tabs>
              <w:spacing w:after="120" w:line="276" w:lineRule="auto"/>
              <w:jc w:val="center"/>
              <w:rPr>
                <w:b/>
                <w:color w:val="00B050"/>
              </w:rPr>
            </w:pPr>
            <w:bookmarkStart w:id="303" w:name="_Hlk142398784"/>
            <w:r w:rsidRPr="0010289A">
              <w:rPr>
                <w:b/>
                <w:color w:val="00B050"/>
              </w:rPr>
              <w:t>Kvalifikacinės atrankos kriterijus</w:t>
            </w:r>
          </w:p>
        </w:tc>
        <w:tc>
          <w:tcPr>
            <w:tcW w:w="1656" w:type="dxa"/>
          </w:tcPr>
          <w:p w14:paraId="1987EECF" w14:textId="77777777" w:rsidR="00D8742E" w:rsidRPr="0010289A" w:rsidRDefault="00D8742E" w:rsidP="002C6EBE">
            <w:pPr>
              <w:tabs>
                <w:tab w:val="left" w:pos="0"/>
              </w:tabs>
              <w:spacing w:after="120" w:line="276" w:lineRule="auto"/>
              <w:jc w:val="center"/>
              <w:rPr>
                <w:b/>
                <w:color w:val="00B050"/>
              </w:rPr>
            </w:pPr>
            <w:r w:rsidRPr="0010289A">
              <w:rPr>
                <w:b/>
                <w:color w:val="00B050"/>
              </w:rPr>
              <w:t>Kriterijaus reikšmė</w:t>
            </w:r>
          </w:p>
        </w:tc>
      </w:tr>
      <w:tr w:rsidR="000133E6" w:rsidRPr="0010289A" w14:paraId="53992BDD" w14:textId="77777777" w:rsidTr="00127834">
        <w:tc>
          <w:tcPr>
            <w:tcW w:w="950" w:type="dxa"/>
          </w:tcPr>
          <w:p w14:paraId="73494C2B" w14:textId="381839A7" w:rsidR="000133E6" w:rsidRPr="0010289A" w:rsidRDefault="003655AB" w:rsidP="002C6EBE">
            <w:pPr>
              <w:tabs>
                <w:tab w:val="left" w:pos="0"/>
              </w:tabs>
              <w:spacing w:after="120" w:line="276" w:lineRule="auto"/>
              <w:jc w:val="both"/>
              <w:rPr>
                <w:b/>
              </w:rPr>
            </w:pPr>
            <w:r w:rsidRPr="0010289A">
              <w:rPr>
                <w:b/>
                <w:color w:val="00B050"/>
              </w:rPr>
              <w:t>K1</w:t>
            </w:r>
          </w:p>
        </w:tc>
        <w:tc>
          <w:tcPr>
            <w:tcW w:w="7022" w:type="dxa"/>
          </w:tcPr>
          <w:p w14:paraId="4C7212A1" w14:textId="07655A22" w:rsidR="007614ED" w:rsidRPr="0010289A" w:rsidRDefault="0025736A" w:rsidP="002C6EBE">
            <w:pPr>
              <w:spacing w:line="276" w:lineRule="auto"/>
              <w:jc w:val="both"/>
              <w:rPr>
                <w:rFonts w:eastAsia="Calibri"/>
                <w:bCs/>
              </w:rPr>
            </w:pPr>
            <w:r w:rsidRPr="0010289A">
              <w:rPr>
                <w:color w:val="00B050"/>
              </w:rPr>
              <w:t xml:space="preserve">Kandidato pagal vieną ar daugiau įvykdytų </w:t>
            </w:r>
            <w:r w:rsidRPr="0010289A">
              <w:rPr>
                <w:rFonts w:eastAsia="Calibri"/>
                <w:color w:val="0070C0"/>
              </w:rPr>
              <w:t>[</w:t>
            </w:r>
            <w:r w:rsidRPr="0010289A">
              <w:rPr>
                <w:rFonts w:eastAsia="Calibri"/>
                <w:i/>
                <w:iCs/>
                <w:color w:val="0070C0"/>
              </w:rPr>
              <w:t>jeigu aktualu</w:t>
            </w:r>
            <w:r w:rsidRPr="0010289A">
              <w:rPr>
                <w:i/>
                <w:iCs/>
                <w:color w:val="0070C0"/>
              </w:rPr>
              <w:t xml:space="preserve"> </w:t>
            </w:r>
            <w:r w:rsidRPr="0010289A">
              <w:rPr>
                <w:rFonts w:eastAsia="Calibri"/>
                <w:i/>
                <w:iCs/>
                <w:color w:val="00B050"/>
              </w:rPr>
              <w:t>ar tebevykdomų</w:t>
            </w:r>
            <w:r w:rsidRPr="0010289A">
              <w:rPr>
                <w:color w:val="00B050"/>
              </w:rPr>
              <w:t>]</w:t>
            </w:r>
            <w:r w:rsidRPr="0010289A">
              <w:rPr>
                <w:i/>
                <w:iCs/>
                <w:color w:val="00B050"/>
              </w:rPr>
              <w:t xml:space="preserve"> </w:t>
            </w:r>
            <w:r w:rsidR="002A5DB4" w:rsidRPr="0010289A">
              <w:rPr>
                <w:color w:val="00B050"/>
              </w:rPr>
              <w:t>sutarčių</w:t>
            </w:r>
            <w:r w:rsidR="002A5DB4" w:rsidRPr="0010289A">
              <w:rPr>
                <w:rFonts w:eastAsia="Calibri"/>
                <w:color w:val="00B050"/>
              </w:rPr>
              <w:t xml:space="preserve"> </w:t>
            </w:r>
            <w:r w:rsidRPr="0010289A">
              <w:rPr>
                <w:rFonts w:eastAsia="Calibri"/>
                <w:color w:val="00B050"/>
              </w:rPr>
              <w:t xml:space="preserve">svarbiausių statybos darbų </w:t>
            </w:r>
            <w:r w:rsidRPr="0010289A">
              <w:rPr>
                <w:iCs/>
                <w:color w:val="FF0000"/>
                <w:spacing w:val="2"/>
                <w:shd w:val="clear" w:color="auto" w:fill="FFFFFF"/>
              </w:rPr>
              <w:t>[</w:t>
            </w:r>
            <w:r w:rsidRPr="0010289A">
              <w:rPr>
                <w:i/>
                <w:color w:val="FF0000"/>
                <w:spacing w:val="2"/>
                <w:shd w:val="clear" w:color="auto" w:fill="FFFFFF"/>
              </w:rPr>
              <w:t xml:space="preserve">nurodomi </w:t>
            </w:r>
            <w:r w:rsidRPr="0010289A">
              <w:rPr>
                <w:i/>
                <w:color w:val="FF0000"/>
                <w:spacing w:val="2"/>
                <w:shd w:val="clear" w:color="auto" w:fill="FFFFFF"/>
              </w:rPr>
              <w:lastRenderedPageBreak/>
              <w:t>svarbiausi statybos darbai</w:t>
            </w:r>
            <w:r w:rsidRPr="0010289A">
              <w:rPr>
                <w:iCs/>
                <w:color w:val="00B050"/>
                <w:spacing w:val="2"/>
                <w:shd w:val="clear" w:color="auto" w:fill="FFFFFF"/>
              </w:rPr>
              <w:t>]</w:t>
            </w:r>
            <w:r w:rsidRPr="0010289A">
              <w:rPr>
                <w:rFonts w:eastAsia="Calibri"/>
                <w:color w:val="00B050"/>
                <w:sz w:val="22"/>
                <w:szCs w:val="22"/>
                <w:vertAlign w:val="superscript"/>
                <w:lang w:val="en-GB"/>
              </w:rPr>
              <w:footnoteReference w:id="21"/>
            </w:r>
            <w:r w:rsidRPr="0010289A">
              <w:rPr>
                <w:rFonts w:eastAsia="Calibri"/>
                <w:color w:val="00B050"/>
              </w:rPr>
              <w:t xml:space="preserve"> apimtis per paskutinius 5 (penkerius) metus iki paraiškų pateikimo termino pabaigos arba per laiką nuo Kandidato įregistravimo dienos (jeigu veikla vykdyta mažiau nei 5 (penkerius) metus) iki paraiškų pateikimo termino pabaigos </w:t>
            </w:r>
            <w:r w:rsidRPr="0010289A">
              <w:rPr>
                <w:bCs/>
                <w:color w:val="00B050"/>
              </w:rPr>
              <w:t>(</w:t>
            </w:r>
            <w:r w:rsidR="003655AB" w:rsidRPr="0010289A">
              <w:rPr>
                <w:bCs/>
                <w:color w:val="00B050"/>
              </w:rPr>
              <w:t>K1</w:t>
            </w:r>
            <w:r w:rsidRPr="0010289A">
              <w:rPr>
                <w:bCs/>
                <w:color w:val="00B050"/>
              </w:rPr>
              <w:t>).</w:t>
            </w:r>
          </w:p>
          <w:p w14:paraId="5DFBF997" w14:textId="3C5AB993" w:rsidR="000133E6" w:rsidRPr="00475A1A" w:rsidRDefault="00D659CB" w:rsidP="00475A1A">
            <w:pPr>
              <w:spacing w:line="276" w:lineRule="auto"/>
              <w:jc w:val="both"/>
              <w:rPr>
                <w:rFonts w:eastAsia="Calibri"/>
                <w:color w:val="00B050"/>
              </w:rPr>
            </w:pPr>
            <w:r w:rsidRPr="00DA1F7F">
              <w:rPr>
                <w:rFonts w:eastAsia="Calibri"/>
                <w:color w:val="00B050"/>
              </w:rPr>
              <w:t>Pateikiam</w:t>
            </w:r>
            <w:r>
              <w:rPr>
                <w:rFonts w:eastAsia="Calibri"/>
                <w:color w:val="00B050"/>
              </w:rPr>
              <w:t>a</w:t>
            </w:r>
            <w:r w:rsidR="00194588">
              <w:rPr>
                <w:rFonts w:eastAsia="Calibri"/>
                <w:color w:val="00B050"/>
              </w:rPr>
              <w:t xml:space="preserve"> </w:t>
            </w:r>
            <w:r w:rsidRPr="00475A1A">
              <w:rPr>
                <w:color w:val="00B050"/>
              </w:rPr>
              <w:t xml:space="preserve">statybos darbų sąrašas pagal Sąlygų </w:t>
            </w:r>
            <w:r w:rsidRPr="00475A1A">
              <w:rPr>
                <w:color w:val="00B050"/>
              </w:rPr>
              <w:fldChar w:fldCharType="begin"/>
            </w:r>
            <w:r w:rsidRPr="00475A1A">
              <w:rPr>
                <w:color w:val="00B050"/>
              </w:rPr>
              <w:instrText xml:space="preserve"> REF _Ref115271434 \r \h </w:instrText>
            </w:r>
            <w:r w:rsidRPr="00475A1A">
              <w:rPr>
                <w:color w:val="00B050"/>
              </w:rPr>
            </w:r>
            <w:r w:rsidRPr="00475A1A">
              <w:rPr>
                <w:color w:val="00B050"/>
              </w:rPr>
              <w:fldChar w:fldCharType="separate"/>
            </w:r>
            <w:r w:rsidR="00475A1A">
              <w:rPr>
                <w:color w:val="00B050"/>
              </w:rPr>
              <w:t>11</w:t>
            </w:r>
            <w:r w:rsidRPr="00475A1A">
              <w:rPr>
                <w:color w:val="00B050"/>
              </w:rPr>
              <w:fldChar w:fldCharType="end"/>
            </w:r>
            <w:r w:rsidRPr="00475A1A">
              <w:rPr>
                <w:color w:val="00B050"/>
              </w:rPr>
              <w:t xml:space="preserve"> priede </w:t>
            </w:r>
            <w:r w:rsidRPr="00475A1A">
              <w:rPr>
                <w:i/>
                <w:iCs/>
                <w:color w:val="00B050"/>
              </w:rPr>
              <w:t>Statybos ir montavimo darbų sąrašo forma</w:t>
            </w:r>
            <w:r w:rsidRPr="00475A1A">
              <w:rPr>
                <w:color w:val="00B050"/>
              </w:rPr>
              <w:t xml:space="preserve"> pateiktą formą.</w:t>
            </w:r>
          </w:p>
        </w:tc>
        <w:tc>
          <w:tcPr>
            <w:tcW w:w="1656" w:type="dxa"/>
          </w:tcPr>
          <w:p w14:paraId="26A30C52" w14:textId="77777777" w:rsidR="000133E6" w:rsidRPr="0010289A" w:rsidRDefault="000133E6" w:rsidP="002C6EBE">
            <w:pPr>
              <w:tabs>
                <w:tab w:val="left" w:pos="0"/>
              </w:tabs>
              <w:spacing w:after="120" w:line="276" w:lineRule="auto"/>
              <w:jc w:val="both"/>
              <w:rPr>
                <w:b/>
                <w:color w:val="00B050"/>
              </w:rPr>
            </w:pPr>
            <w:r w:rsidRPr="0010289A">
              <w:rPr>
                <w:b/>
                <w:color w:val="00B050"/>
              </w:rPr>
              <w:lastRenderedPageBreak/>
              <w:t xml:space="preserve">____________ </w:t>
            </w:r>
          </w:p>
          <w:p w14:paraId="581C5FEF" w14:textId="77777777" w:rsidR="000133E6" w:rsidRPr="0010289A" w:rsidRDefault="000133E6" w:rsidP="002C6EBE">
            <w:pPr>
              <w:tabs>
                <w:tab w:val="left" w:pos="0"/>
              </w:tabs>
              <w:spacing w:after="120" w:line="276" w:lineRule="auto"/>
              <w:jc w:val="both"/>
              <w:rPr>
                <w:b/>
              </w:rPr>
            </w:pPr>
            <w:r w:rsidRPr="0010289A">
              <w:rPr>
                <w:b/>
                <w:color w:val="00B050"/>
              </w:rPr>
              <w:lastRenderedPageBreak/>
              <w:t>Eur be PVM</w:t>
            </w:r>
          </w:p>
        </w:tc>
      </w:tr>
      <w:tr w:rsidR="00127834" w:rsidRPr="0010289A" w14:paraId="0023129B" w14:textId="77777777" w:rsidTr="00127834">
        <w:tc>
          <w:tcPr>
            <w:tcW w:w="950" w:type="dxa"/>
          </w:tcPr>
          <w:p w14:paraId="10CCBA33" w14:textId="64E21AFA" w:rsidR="00127834" w:rsidRPr="0010289A" w:rsidDel="003655AB" w:rsidRDefault="00127834" w:rsidP="00127834">
            <w:pPr>
              <w:tabs>
                <w:tab w:val="left" w:pos="0"/>
              </w:tabs>
              <w:spacing w:after="120" w:line="276" w:lineRule="auto"/>
              <w:jc w:val="both"/>
              <w:rPr>
                <w:b/>
              </w:rPr>
            </w:pPr>
            <w:r w:rsidRPr="0010289A">
              <w:rPr>
                <w:b/>
                <w:color w:val="00B050"/>
              </w:rPr>
              <w:lastRenderedPageBreak/>
              <w:t>K2</w:t>
            </w:r>
          </w:p>
        </w:tc>
        <w:tc>
          <w:tcPr>
            <w:tcW w:w="7022" w:type="dxa"/>
          </w:tcPr>
          <w:p w14:paraId="5131D82A" w14:textId="77777777" w:rsidR="00127834" w:rsidRPr="0010289A" w:rsidRDefault="00127834" w:rsidP="00127834">
            <w:pPr>
              <w:tabs>
                <w:tab w:val="left" w:pos="0"/>
              </w:tabs>
              <w:overflowPunct w:val="0"/>
              <w:autoSpaceDE w:val="0"/>
              <w:autoSpaceDN w:val="0"/>
              <w:adjustRightInd w:val="0"/>
              <w:spacing w:after="120" w:line="276" w:lineRule="auto"/>
              <w:jc w:val="both"/>
              <w:textAlignment w:val="baseline"/>
              <w:rPr>
                <w:rFonts w:eastAsia="Calibri"/>
                <w:color w:val="00B050"/>
              </w:rPr>
            </w:pPr>
            <w:r w:rsidRPr="0010289A">
              <w:rPr>
                <w:rFonts w:eastAsia="Calibri"/>
                <w:color w:val="00B050"/>
              </w:rPr>
              <w:t xml:space="preserve">Kandidato pagal vieną ar daugiau sutarčių tinkamai suteiktų paslaugų </w:t>
            </w:r>
            <w:r w:rsidRPr="0010289A">
              <w:rPr>
                <w:iCs/>
                <w:color w:val="FF0000"/>
                <w:spacing w:val="2"/>
                <w:shd w:val="clear" w:color="auto" w:fill="FFFFFF"/>
              </w:rPr>
              <w:t>[</w:t>
            </w:r>
            <w:r w:rsidRPr="0010289A">
              <w:rPr>
                <w:i/>
                <w:color w:val="FF0000"/>
                <w:spacing w:val="2"/>
                <w:shd w:val="clear" w:color="auto" w:fill="FFFFFF"/>
              </w:rPr>
              <w:t xml:space="preserve">nurodoma </w:t>
            </w:r>
            <w:r w:rsidRPr="0010289A">
              <w:rPr>
                <w:i/>
                <w:color w:val="FF0000"/>
              </w:rPr>
              <w:t>kokios pagrindinės paslaugos panašios į perkamas paslaugas turi būti tinkamai suteiktos</w:t>
            </w:r>
            <w:r w:rsidRPr="0010289A">
              <w:rPr>
                <w:iCs/>
                <w:color w:val="FF0000"/>
                <w:spacing w:val="2"/>
                <w:shd w:val="clear" w:color="auto" w:fill="FFFFFF"/>
              </w:rPr>
              <w:t>]</w:t>
            </w:r>
            <w:r w:rsidRPr="0010289A">
              <w:rPr>
                <w:rStyle w:val="FootnoteReference"/>
                <w:i/>
                <w:color w:val="FF0000"/>
              </w:rPr>
              <w:footnoteReference w:id="22"/>
            </w:r>
            <w:r w:rsidRPr="0010289A">
              <w:t xml:space="preserve"> </w:t>
            </w:r>
            <w:r w:rsidRPr="0010289A">
              <w:rPr>
                <w:rFonts w:eastAsia="Calibri"/>
                <w:color w:val="00B050"/>
              </w:rPr>
              <w:t>apimtis per paskutinius 3 (trejus metus iki paraiškų pateikimo termino pabaigos arba per laiką nuo Kandidato įregistravimo dienos (jeigu veikla vykdyta mažiau nei 3 (trejus) metus) iki paraiškų pateikimo termino pabaigos (K2).</w:t>
            </w:r>
          </w:p>
          <w:p w14:paraId="190FF0E6" w14:textId="74314881" w:rsidR="00127834" w:rsidRPr="00D659CB" w:rsidRDefault="00D659CB" w:rsidP="00475A1A">
            <w:pPr>
              <w:spacing w:line="276" w:lineRule="auto"/>
              <w:jc w:val="both"/>
              <w:rPr>
                <w:rFonts w:eastAsia="Calibri"/>
                <w:color w:val="00B050"/>
              </w:rPr>
            </w:pPr>
            <w:r w:rsidRPr="00DA1F7F">
              <w:rPr>
                <w:rFonts w:eastAsia="Calibri"/>
                <w:color w:val="00B050"/>
              </w:rPr>
              <w:t>Pateikiam</w:t>
            </w:r>
            <w:r>
              <w:rPr>
                <w:rFonts w:eastAsia="Calibri"/>
                <w:color w:val="00B050"/>
              </w:rPr>
              <w:t>a</w:t>
            </w:r>
            <w:r w:rsidR="00194588">
              <w:rPr>
                <w:rFonts w:eastAsia="Calibri"/>
                <w:color w:val="00B050"/>
              </w:rPr>
              <w:t xml:space="preserve"> </w:t>
            </w:r>
            <w:r w:rsidRPr="00475A1A">
              <w:rPr>
                <w:rFonts w:eastAsia="Calibri"/>
                <w:color w:val="00B050"/>
              </w:rPr>
              <w:t xml:space="preserve">paslaugų sąrašas pagal Sąlygų </w:t>
            </w:r>
            <w:r w:rsidR="00194588">
              <w:rPr>
                <w:rFonts w:eastAsia="Calibri"/>
                <w:color w:val="00B050"/>
              </w:rPr>
              <w:fldChar w:fldCharType="begin"/>
            </w:r>
            <w:r w:rsidR="00194588">
              <w:rPr>
                <w:rFonts w:eastAsia="Calibri"/>
                <w:color w:val="00B050"/>
              </w:rPr>
              <w:instrText xml:space="preserve"> REF _Ref173843691 \w \h </w:instrText>
            </w:r>
            <w:r w:rsidR="00194588">
              <w:rPr>
                <w:rFonts w:eastAsia="Calibri"/>
                <w:color w:val="00B050"/>
              </w:rPr>
            </w:r>
            <w:r w:rsidR="00194588">
              <w:rPr>
                <w:rFonts w:eastAsia="Calibri"/>
                <w:color w:val="00B050"/>
              </w:rPr>
              <w:fldChar w:fldCharType="separate"/>
            </w:r>
            <w:r w:rsidR="00475A1A">
              <w:rPr>
                <w:rFonts w:eastAsia="Calibri"/>
                <w:color w:val="00B050"/>
              </w:rPr>
              <w:t>12</w:t>
            </w:r>
            <w:r w:rsidR="00194588">
              <w:rPr>
                <w:rFonts w:eastAsia="Calibri"/>
                <w:color w:val="00B050"/>
              </w:rPr>
              <w:fldChar w:fldCharType="end"/>
            </w:r>
            <w:r w:rsidR="00194588">
              <w:rPr>
                <w:rFonts w:eastAsia="Calibri"/>
                <w:color w:val="00B050"/>
              </w:rPr>
              <w:t xml:space="preserve"> </w:t>
            </w:r>
            <w:r w:rsidRPr="00475A1A">
              <w:rPr>
                <w:rFonts w:eastAsia="Calibri"/>
                <w:color w:val="00B050"/>
              </w:rPr>
              <w:t xml:space="preserve">priede </w:t>
            </w:r>
            <w:r w:rsidRPr="00475A1A">
              <w:rPr>
                <w:rFonts w:eastAsia="Calibri"/>
                <w:iCs/>
                <w:color w:val="00B050"/>
              </w:rPr>
              <w:t>[</w:t>
            </w:r>
            <w:r w:rsidRPr="00475A1A">
              <w:rPr>
                <w:rFonts w:eastAsia="Calibri"/>
                <w:i/>
                <w:color w:val="00B050"/>
              </w:rPr>
              <w:t>nurodomos paslaugos</w:t>
            </w:r>
            <w:r w:rsidRPr="00475A1A">
              <w:rPr>
                <w:rFonts w:eastAsia="Calibri"/>
                <w:iCs/>
                <w:color w:val="00B050"/>
              </w:rPr>
              <w:t>]</w:t>
            </w:r>
            <w:r w:rsidRPr="00475A1A">
              <w:rPr>
                <w:rFonts w:eastAsia="Calibri"/>
                <w:i/>
                <w:color w:val="00B050"/>
              </w:rPr>
              <w:t xml:space="preserve"> paslaugų sąrašo forma</w:t>
            </w:r>
            <w:r w:rsidRPr="00475A1A">
              <w:rPr>
                <w:rFonts w:eastAsia="Calibri"/>
                <w:color w:val="00B050"/>
              </w:rPr>
              <w:t xml:space="preserve"> pateiktą formą</w:t>
            </w:r>
            <w:r w:rsidR="00127834" w:rsidRPr="00D659CB">
              <w:rPr>
                <w:color w:val="00B050"/>
              </w:rPr>
              <w:t>.</w:t>
            </w:r>
          </w:p>
        </w:tc>
        <w:tc>
          <w:tcPr>
            <w:tcW w:w="1656" w:type="dxa"/>
          </w:tcPr>
          <w:p w14:paraId="780F10A6" w14:textId="77777777" w:rsidR="00127834" w:rsidRPr="0010289A" w:rsidRDefault="00127834" w:rsidP="00127834">
            <w:pPr>
              <w:tabs>
                <w:tab w:val="left" w:pos="0"/>
              </w:tabs>
              <w:spacing w:after="120" w:line="276" w:lineRule="auto"/>
              <w:jc w:val="both"/>
              <w:rPr>
                <w:b/>
                <w:color w:val="00B050"/>
              </w:rPr>
            </w:pPr>
            <w:r w:rsidRPr="0010289A">
              <w:rPr>
                <w:b/>
                <w:color w:val="00B050"/>
              </w:rPr>
              <w:t xml:space="preserve">____________ </w:t>
            </w:r>
          </w:p>
          <w:p w14:paraId="13996E24" w14:textId="74FE9BF9" w:rsidR="00127834" w:rsidRPr="0010289A" w:rsidRDefault="00127834" w:rsidP="00127834">
            <w:pPr>
              <w:tabs>
                <w:tab w:val="left" w:pos="0"/>
              </w:tabs>
              <w:spacing w:after="120" w:line="276" w:lineRule="auto"/>
              <w:jc w:val="both"/>
              <w:rPr>
                <w:b/>
                <w:color w:val="00B050"/>
              </w:rPr>
            </w:pPr>
            <w:r w:rsidRPr="0010289A">
              <w:rPr>
                <w:b/>
                <w:color w:val="00B050"/>
              </w:rPr>
              <w:t>Eur be PVM</w:t>
            </w:r>
          </w:p>
        </w:tc>
      </w:tr>
      <w:tr w:rsidR="003945B0" w:rsidRPr="0010289A" w14:paraId="29A9CDB6" w14:textId="77777777" w:rsidTr="00127834">
        <w:tc>
          <w:tcPr>
            <w:tcW w:w="950" w:type="dxa"/>
          </w:tcPr>
          <w:p w14:paraId="3634A789" w14:textId="077CC507" w:rsidR="003945B0" w:rsidRPr="0010289A" w:rsidRDefault="003945B0" w:rsidP="003945B0">
            <w:pPr>
              <w:tabs>
                <w:tab w:val="left" w:pos="0"/>
              </w:tabs>
              <w:spacing w:after="120" w:line="276" w:lineRule="auto"/>
              <w:jc w:val="both"/>
              <w:rPr>
                <w:b/>
              </w:rPr>
            </w:pPr>
            <w:r w:rsidRPr="0010289A">
              <w:rPr>
                <w:b/>
                <w:color w:val="00B050"/>
              </w:rPr>
              <w:t>K3</w:t>
            </w:r>
          </w:p>
        </w:tc>
        <w:tc>
          <w:tcPr>
            <w:tcW w:w="7022" w:type="dxa"/>
          </w:tcPr>
          <w:p w14:paraId="02E3C30C" w14:textId="2054ED32" w:rsidR="003945B0" w:rsidRPr="0010289A" w:rsidRDefault="003945B0" w:rsidP="003945B0">
            <w:pPr>
              <w:spacing w:after="120" w:line="276" w:lineRule="auto"/>
              <w:jc w:val="both"/>
              <w:rPr>
                <w:color w:val="00B050"/>
              </w:rPr>
            </w:pPr>
            <w:r w:rsidRPr="0010289A">
              <w:rPr>
                <w:iCs/>
                <w:color w:val="00B050"/>
              </w:rPr>
              <w:t xml:space="preserve">Objektų </w:t>
            </w:r>
            <w:r w:rsidR="00D659CB" w:rsidRPr="00C51F6B">
              <w:rPr>
                <w:rFonts w:eastAsia="Calibri"/>
                <w:color w:val="0070C0"/>
              </w:rPr>
              <w:t>[</w:t>
            </w:r>
            <w:r w:rsidR="00D659CB" w:rsidRPr="00C51F6B">
              <w:rPr>
                <w:rFonts w:eastAsia="Calibri"/>
                <w:i/>
                <w:iCs/>
                <w:color w:val="0070C0"/>
              </w:rPr>
              <w:t>jeigu aktualu,</w:t>
            </w:r>
            <w:r w:rsidR="00D659CB">
              <w:rPr>
                <w:rFonts w:eastAsia="Calibri"/>
                <w:i/>
                <w:iCs/>
                <w:color w:val="0070C0"/>
              </w:rPr>
              <w:t xml:space="preserve"> </w:t>
            </w:r>
            <w:r w:rsidRPr="0010289A">
              <w:rPr>
                <w:i/>
                <w:color w:val="FF0000"/>
              </w:rPr>
              <w:t>pastato paskirtis</w:t>
            </w:r>
            <w:r w:rsidRPr="0010289A">
              <w:rPr>
                <w:iCs/>
                <w:color w:val="FF0000"/>
              </w:rPr>
              <w:t>]</w:t>
            </w:r>
            <w:r w:rsidRPr="0010289A">
              <w:rPr>
                <w:i/>
                <w:color w:val="00B050"/>
                <w:vertAlign w:val="superscript"/>
              </w:rPr>
              <w:footnoteReference w:id="23"/>
            </w:r>
            <w:r w:rsidRPr="0010289A">
              <w:rPr>
                <w:color w:val="00B050"/>
              </w:rPr>
              <w:t>, kuriuose Kandidatas pagal</w:t>
            </w:r>
            <w:r w:rsidR="00CA63C9" w:rsidRPr="0010289A">
              <w:rPr>
                <w:b/>
                <w:color w:val="00B050"/>
              </w:rPr>
              <w:t xml:space="preserve"> </w:t>
            </w:r>
            <w:r w:rsidR="00CA63C9" w:rsidRPr="0010289A">
              <w:rPr>
                <w:bCs/>
                <w:color w:val="00B050"/>
              </w:rPr>
              <w:t>Kvalifikacinės atrankos kriterijų</w:t>
            </w:r>
            <w:r w:rsidRPr="0010289A">
              <w:rPr>
                <w:color w:val="00B050"/>
              </w:rPr>
              <w:t xml:space="preserve"> K1 per pastaruosius 5 (penkis) metus arba per laiką nuo Kandidato įregistravimo dienos (jeigu veikla vykdyta mažiau nei 5 (penkis) metus) iki paraiškų pateikimo termino pabaigos </w:t>
            </w:r>
            <w:r w:rsidR="005E091A" w:rsidRPr="0010289A">
              <w:rPr>
                <w:color w:val="00B050"/>
              </w:rPr>
              <w:t>atliko</w:t>
            </w:r>
            <w:r w:rsidRPr="0010289A">
              <w:rPr>
                <w:color w:val="00B050"/>
              </w:rPr>
              <w:t xml:space="preserve"> statybos darbus</w:t>
            </w:r>
            <w:r w:rsidR="002431FA" w:rsidRPr="0010289A">
              <w:rPr>
                <w:color w:val="00B050"/>
              </w:rPr>
              <w:t>,</w:t>
            </w:r>
            <w:r w:rsidRPr="0010289A">
              <w:rPr>
                <w:color w:val="00B050"/>
              </w:rPr>
              <w:t xml:space="preserve"> kai darbų atlikimas ir galutiniai rezultatai buvo pripažinti tinkamais, o po darbų užbaigimo objekto energinio naudingumo klasė ne žemesnė kaip </w:t>
            </w:r>
            <w:r w:rsidRPr="0010289A">
              <w:rPr>
                <w:color w:val="FF0000"/>
              </w:rPr>
              <w:t>[nurodyti klasę]</w:t>
            </w:r>
            <w:r w:rsidRPr="0010289A">
              <w:rPr>
                <w:color w:val="00B050"/>
              </w:rPr>
              <w:t>, skaičius</w:t>
            </w:r>
            <w:r w:rsidR="00584C8F" w:rsidRPr="0010289A">
              <w:rPr>
                <w:color w:val="00B050"/>
              </w:rPr>
              <w:t xml:space="preserve"> (K</w:t>
            </w:r>
            <w:r w:rsidR="00DF73C2" w:rsidRPr="0010289A">
              <w:rPr>
                <w:color w:val="00B050"/>
              </w:rPr>
              <w:t>3)</w:t>
            </w:r>
            <w:r w:rsidRPr="0010289A">
              <w:rPr>
                <w:color w:val="00B050"/>
              </w:rPr>
              <w:t>.</w:t>
            </w:r>
          </w:p>
          <w:p w14:paraId="1D0BFBFA" w14:textId="1BD8334D" w:rsidR="003945B0" w:rsidRPr="00194588" w:rsidRDefault="003945B0" w:rsidP="003945B0">
            <w:pPr>
              <w:spacing w:after="120" w:line="276" w:lineRule="auto"/>
              <w:jc w:val="both"/>
              <w:rPr>
                <w:rFonts w:eastAsia="Calibri"/>
                <w:bCs/>
                <w:color w:val="00B050"/>
              </w:rPr>
            </w:pPr>
            <w:r w:rsidRPr="00475A1A">
              <w:rPr>
                <w:rFonts w:eastAsia="Calibri"/>
                <w:color w:val="00B050"/>
              </w:rPr>
              <w:t>Pateikiama o</w:t>
            </w:r>
            <w:r w:rsidRPr="00475A1A">
              <w:rPr>
                <w:color w:val="00B050"/>
              </w:rPr>
              <w:t>bjektų</w:t>
            </w:r>
            <w:r w:rsidRPr="00194588">
              <w:rPr>
                <w:color w:val="00B050"/>
              </w:rPr>
              <w:t xml:space="preserve"> </w:t>
            </w:r>
            <w:r w:rsidR="003D27EC" w:rsidRPr="00194588">
              <w:rPr>
                <w:rFonts w:eastAsia="Calibri"/>
                <w:color w:val="0070C0"/>
              </w:rPr>
              <w:t>[</w:t>
            </w:r>
            <w:r w:rsidR="003D27EC" w:rsidRPr="00194588">
              <w:rPr>
                <w:rFonts w:eastAsia="Calibri"/>
                <w:i/>
                <w:iCs/>
                <w:color w:val="0070C0"/>
              </w:rPr>
              <w:t xml:space="preserve">jeigu aktualu </w:t>
            </w:r>
            <w:r w:rsidRPr="00194588">
              <w:rPr>
                <w:i/>
                <w:color w:val="00B050"/>
              </w:rPr>
              <w:t>pastato paskirtis</w:t>
            </w:r>
            <w:r w:rsidRPr="00194588">
              <w:rPr>
                <w:iCs/>
                <w:color w:val="00B050"/>
              </w:rPr>
              <w:t>]</w:t>
            </w:r>
            <w:r w:rsidRPr="00194588">
              <w:rPr>
                <w:i/>
                <w:color w:val="00B050"/>
                <w:vertAlign w:val="superscript"/>
              </w:rPr>
              <w:footnoteReference w:id="24"/>
            </w:r>
            <w:r w:rsidRPr="00194588">
              <w:rPr>
                <w:color w:val="00B050"/>
              </w:rPr>
              <w:t xml:space="preserve">, </w:t>
            </w:r>
            <w:r w:rsidRPr="00475A1A">
              <w:rPr>
                <w:color w:val="00B050"/>
              </w:rPr>
              <w:t xml:space="preserve">kuriuose Kandidatas </w:t>
            </w:r>
            <w:r w:rsidR="00F877AC" w:rsidRPr="00475A1A">
              <w:rPr>
                <w:color w:val="00B050"/>
              </w:rPr>
              <w:t>pagal</w:t>
            </w:r>
            <w:r w:rsidR="00ED17B9" w:rsidRPr="00475A1A">
              <w:rPr>
                <w:color w:val="00B050"/>
              </w:rPr>
              <w:t xml:space="preserve"> </w:t>
            </w:r>
            <w:r w:rsidR="00F877AC" w:rsidRPr="00475A1A">
              <w:rPr>
                <w:bCs/>
                <w:color w:val="00B050"/>
              </w:rPr>
              <w:t>Kvalifikacinės atrankos kriterijų</w:t>
            </w:r>
            <w:r w:rsidR="00F877AC" w:rsidRPr="00475A1A">
              <w:rPr>
                <w:color w:val="00B050"/>
              </w:rPr>
              <w:t xml:space="preserve"> K1 </w:t>
            </w:r>
            <w:r w:rsidRPr="00475A1A">
              <w:rPr>
                <w:color w:val="00B050"/>
              </w:rPr>
              <w:t xml:space="preserve">per pastaruosius 5 (penkis) metus arba per laiką nuo Kandidato įregistravimo dienos (jeigu veikla vykdyta mažiau nei 5 (penkis) metus) iki paraiškų pateikimo termino pabaigos </w:t>
            </w:r>
            <w:r w:rsidR="00ED17B9" w:rsidRPr="00475A1A">
              <w:rPr>
                <w:color w:val="00B050"/>
              </w:rPr>
              <w:t>atliko</w:t>
            </w:r>
            <w:r w:rsidRPr="00475A1A">
              <w:rPr>
                <w:color w:val="00B050"/>
              </w:rPr>
              <w:t xml:space="preserve"> statybos darbus, kai  darbų atlikimas ir galutiniai rezultatai buvo pripažinti tinkamais, o po darbų užbaigimo objekto energinio naudingumo klasė ne žemesnė kaip </w:t>
            </w:r>
            <w:r w:rsidRPr="00475A1A">
              <w:rPr>
                <w:color w:val="FF0000"/>
              </w:rPr>
              <w:t xml:space="preserve">[nurodyti klasę] </w:t>
            </w:r>
            <w:r w:rsidRPr="00475A1A">
              <w:rPr>
                <w:color w:val="00B050"/>
              </w:rPr>
              <w:t>sertifikatai (</w:t>
            </w:r>
            <w:r w:rsidRPr="00475A1A">
              <w:rPr>
                <w:color w:val="00B050"/>
                <w:lang w:eastAsia="lt-LT"/>
              </w:rPr>
              <w:t>skenuoti dokumentai elektroninėje formoje)</w:t>
            </w:r>
            <w:r w:rsidRPr="00194588">
              <w:rPr>
                <w:color w:val="00B050"/>
              </w:rPr>
              <w:t>.</w:t>
            </w:r>
          </w:p>
        </w:tc>
        <w:tc>
          <w:tcPr>
            <w:tcW w:w="1656" w:type="dxa"/>
          </w:tcPr>
          <w:p w14:paraId="5CEDCBA1" w14:textId="7C5A4942" w:rsidR="003945B0" w:rsidRPr="0010289A" w:rsidRDefault="00C6648B" w:rsidP="003945B0">
            <w:pPr>
              <w:tabs>
                <w:tab w:val="left" w:pos="0"/>
              </w:tabs>
              <w:spacing w:after="120" w:line="276" w:lineRule="auto"/>
              <w:jc w:val="both"/>
              <w:rPr>
                <w:b/>
                <w:color w:val="00B050"/>
              </w:rPr>
            </w:pPr>
            <w:r w:rsidRPr="0010289A">
              <w:rPr>
                <w:color w:val="00B050"/>
              </w:rPr>
              <w:t>[nurodyti skaičių]</w:t>
            </w:r>
          </w:p>
        </w:tc>
      </w:tr>
      <w:bookmarkEnd w:id="303"/>
    </w:tbl>
    <w:p w14:paraId="72457A02" w14:textId="77777777" w:rsidR="00D8742E" w:rsidRPr="0010289A" w:rsidRDefault="00D8742E" w:rsidP="002C6EBE">
      <w:pPr>
        <w:tabs>
          <w:tab w:val="left" w:pos="0"/>
        </w:tabs>
        <w:spacing w:after="120" w:line="276" w:lineRule="auto"/>
        <w:jc w:val="both"/>
      </w:pPr>
    </w:p>
    <w:p w14:paraId="6E669616" w14:textId="63964892" w:rsidR="00D8742E" w:rsidRPr="0010289A" w:rsidRDefault="00D8742E" w:rsidP="002C6EBE">
      <w:pPr>
        <w:tabs>
          <w:tab w:val="left" w:pos="0"/>
        </w:tabs>
        <w:spacing w:after="120" w:line="276" w:lineRule="auto"/>
        <w:jc w:val="both"/>
        <w:rPr>
          <w:color w:val="000000" w:themeColor="text1"/>
        </w:rPr>
      </w:pPr>
      <w:r w:rsidRPr="0010289A">
        <w:rPr>
          <w:color w:val="000000" w:themeColor="text1"/>
        </w:rPr>
        <w:t>Tai, kad Subtiekėjų ar kitų ūkio subjektų, kurių pajėgumais grindžiame savo atitikimą kvalifikacijos (</w:t>
      </w:r>
      <w:r w:rsidRPr="0010289A">
        <w:rPr>
          <w:rFonts w:eastAsia="Calibri"/>
          <w:lang w:eastAsia="lt-LT"/>
        </w:rPr>
        <w:t xml:space="preserve">finansinis ir ekonominis, </w:t>
      </w:r>
      <w:r w:rsidRPr="0010289A">
        <w:rPr>
          <w:color w:val="000000"/>
        </w:rPr>
        <w:t>techninis ir profesinis pajėgumas)</w:t>
      </w:r>
      <w:r w:rsidRPr="0010289A">
        <w:rPr>
          <w:color w:val="000000" w:themeColor="text1"/>
        </w:rPr>
        <w:t xml:space="preserve"> reikalavimams, atitinkamiems reikalavimams užtikrinti reikalingi ištekliai bus mums prieinami tiek, kiek jų reikės įgyvendinant Sutartį, patvirtiname pateikdami tokius duomenis: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2810"/>
        <w:gridCol w:w="4180"/>
      </w:tblGrid>
      <w:tr w:rsidR="008F70BE" w:rsidRPr="0010289A" w14:paraId="486CA57B" w14:textId="77777777" w:rsidTr="000A0453">
        <w:tc>
          <w:tcPr>
            <w:tcW w:w="2644" w:type="dxa"/>
            <w:shd w:val="clear" w:color="auto" w:fill="auto"/>
            <w:vAlign w:val="center"/>
          </w:tcPr>
          <w:p w14:paraId="263308FD" w14:textId="77777777" w:rsidR="008F70BE" w:rsidRPr="0010289A" w:rsidRDefault="008F70BE" w:rsidP="002C6EBE">
            <w:pPr>
              <w:tabs>
                <w:tab w:val="left" w:pos="0"/>
              </w:tabs>
              <w:spacing w:after="120" w:line="276" w:lineRule="auto"/>
              <w:jc w:val="center"/>
              <w:rPr>
                <w:b/>
                <w:color w:val="000000" w:themeColor="text1"/>
              </w:rPr>
            </w:pPr>
            <w:r w:rsidRPr="0010289A">
              <w:rPr>
                <w:b/>
                <w:color w:val="000000" w:themeColor="text1"/>
              </w:rPr>
              <w:lastRenderedPageBreak/>
              <w:t>Kvalifikacijos reikalavimas, atitikimas kuriam grindžiamas kitų ūkio subjektų pajėgumais</w:t>
            </w:r>
          </w:p>
        </w:tc>
        <w:tc>
          <w:tcPr>
            <w:tcW w:w="2810" w:type="dxa"/>
            <w:shd w:val="clear" w:color="auto" w:fill="auto"/>
            <w:vAlign w:val="center"/>
          </w:tcPr>
          <w:p w14:paraId="0EECA5AF" w14:textId="77777777" w:rsidR="008F70BE" w:rsidRPr="0010289A" w:rsidRDefault="008F70BE" w:rsidP="002C6EBE">
            <w:pPr>
              <w:tabs>
                <w:tab w:val="left" w:pos="0"/>
              </w:tabs>
              <w:spacing w:after="120" w:line="276" w:lineRule="auto"/>
              <w:jc w:val="center"/>
              <w:rPr>
                <w:b/>
                <w:color w:val="000000" w:themeColor="text1"/>
              </w:rPr>
            </w:pPr>
            <w:r w:rsidRPr="0010289A">
              <w:rPr>
                <w:b/>
                <w:color w:val="000000" w:themeColor="text1"/>
              </w:rPr>
              <w:t>Kito ūkio subjekto, kurio pajėgumais grindžiamas atitikimas, pavadinimas, kodas, adresas, kontaktinis asmuo</w:t>
            </w:r>
          </w:p>
        </w:tc>
        <w:tc>
          <w:tcPr>
            <w:tcW w:w="4180" w:type="dxa"/>
            <w:shd w:val="clear" w:color="auto" w:fill="auto"/>
            <w:vAlign w:val="center"/>
          </w:tcPr>
          <w:p w14:paraId="279CE0E6" w14:textId="77777777" w:rsidR="008F70BE" w:rsidRPr="0010289A" w:rsidRDefault="008F70BE" w:rsidP="002C6EBE">
            <w:pPr>
              <w:tabs>
                <w:tab w:val="left" w:pos="0"/>
              </w:tabs>
              <w:spacing w:after="120" w:line="276" w:lineRule="auto"/>
              <w:jc w:val="center"/>
              <w:rPr>
                <w:b/>
                <w:color w:val="000000" w:themeColor="text1"/>
              </w:rPr>
            </w:pPr>
            <w:r w:rsidRPr="0010289A">
              <w:rPr>
                <w:b/>
                <w:color w:val="000000" w:themeColor="text1"/>
              </w:rPr>
              <w:t>Pateikiami įrodymai dėl reikalingų išteklių prieinamumo</w:t>
            </w:r>
            <w:r w:rsidRPr="0010289A">
              <w:rPr>
                <w:b/>
                <w:color w:val="000000" w:themeColor="text1"/>
                <w:vertAlign w:val="superscript"/>
                <w:lang w:eastAsia="x-none"/>
              </w:rPr>
              <w:footnoteReference w:id="25"/>
            </w:r>
          </w:p>
        </w:tc>
      </w:tr>
      <w:tr w:rsidR="008F70BE" w:rsidRPr="0010289A" w14:paraId="165C7F12" w14:textId="77777777" w:rsidTr="000A0453">
        <w:tc>
          <w:tcPr>
            <w:tcW w:w="2644" w:type="dxa"/>
            <w:shd w:val="clear" w:color="auto" w:fill="auto"/>
          </w:tcPr>
          <w:p w14:paraId="47C2A18F" w14:textId="77777777" w:rsidR="008F70BE" w:rsidRPr="0010289A" w:rsidRDefault="008F70BE" w:rsidP="002C6EBE">
            <w:pPr>
              <w:tabs>
                <w:tab w:val="left" w:pos="0"/>
              </w:tabs>
              <w:spacing w:after="120" w:line="276" w:lineRule="auto"/>
              <w:jc w:val="both"/>
              <w:rPr>
                <w:lang w:eastAsia="lt-LT"/>
              </w:rPr>
            </w:pPr>
          </w:p>
        </w:tc>
        <w:tc>
          <w:tcPr>
            <w:tcW w:w="2810" w:type="dxa"/>
            <w:shd w:val="clear" w:color="auto" w:fill="auto"/>
          </w:tcPr>
          <w:p w14:paraId="35AB017C" w14:textId="77777777" w:rsidR="008F70BE" w:rsidRPr="0010289A" w:rsidRDefault="008F70BE" w:rsidP="002C6EBE">
            <w:pPr>
              <w:tabs>
                <w:tab w:val="left" w:pos="0"/>
              </w:tabs>
              <w:spacing w:after="120" w:line="276" w:lineRule="auto"/>
              <w:jc w:val="both"/>
              <w:rPr>
                <w:lang w:eastAsia="lt-LT"/>
              </w:rPr>
            </w:pPr>
          </w:p>
        </w:tc>
        <w:tc>
          <w:tcPr>
            <w:tcW w:w="4180" w:type="dxa"/>
            <w:shd w:val="clear" w:color="auto" w:fill="auto"/>
          </w:tcPr>
          <w:p w14:paraId="4228128D" w14:textId="77777777" w:rsidR="008F70BE" w:rsidRPr="0010289A" w:rsidRDefault="008F70BE" w:rsidP="002C6EBE">
            <w:pPr>
              <w:tabs>
                <w:tab w:val="left" w:pos="0"/>
              </w:tabs>
              <w:spacing w:after="120" w:line="276" w:lineRule="auto"/>
              <w:jc w:val="both"/>
              <w:rPr>
                <w:lang w:eastAsia="lt-LT"/>
              </w:rPr>
            </w:pPr>
          </w:p>
        </w:tc>
      </w:tr>
      <w:tr w:rsidR="008F70BE" w:rsidRPr="0010289A" w14:paraId="6651D53D" w14:textId="77777777" w:rsidTr="000A0453">
        <w:tc>
          <w:tcPr>
            <w:tcW w:w="2644" w:type="dxa"/>
            <w:shd w:val="clear" w:color="auto" w:fill="auto"/>
          </w:tcPr>
          <w:p w14:paraId="53A4BF2F" w14:textId="77777777" w:rsidR="008F70BE" w:rsidRPr="0010289A" w:rsidRDefault="008F70BE" w:rsidP="002C6EBE">
            <w:pPr>
              <w:tabs>
                <w:tab w:val="left" w:pos="0"/>
              </w:tabs>
              <w:spacing w:after="120" w:line="276" w:lineRule="auto"/>
              <w:jc w:val="both"/>
              <w:rPr>
                <w:lang w:eastAsia="lt-LT"/>
              </w:rPr>
            </w:pPr>
          </w:p>
        </w:tc>
        <w:tc>
          <w:tcPr>
            <w:tcW w:w="2810" w:type="dxa"/>
            <w:shd w:val="clear" w:color="auto" w:fill="auto"/>
          </w:tcPr>
          <w:p w14:paraId="3325F31D" w14:textId="77777777" w:rsidR="008F70BE" w:rsidRPr="0010289A" w:rsidRDefault="008F70BE" w:rsidP="002C6EBE">
            <w:pPr>
              <w:tabs>
                <w:tab w:val="left" w:pos="0"/>
              </w:tabs>
              <w:spacing w:after="120" w:line="276" w:lineRule="auto"/>
              <w:jc w:val="both"/>
              <w:rPr>
                <w:lang w:eastAsia="lt-LT"/>
              </w:rPr>
            </w:pPr>
          </w:p>
        </w:tc>
        <w:tc>
          <w:tcPr>
            <w:tcW w:w="4180" w:type="dxa"/>
            <w:shd w:val="clear" w:color="auto" w:fill="auto"/>
          </w:tcPr>
          <w:p w14:paraId="75194AA7" w14:textId="77777777" w:rsidR="008F70BE" w:rsidRPr="0010289A" w:rsidRDefault="008F70BE" w:rsidP="002C6EBE">
            <w:pPr>
              <w:tabs>
                <w:tab w:val="left" w:pos="0"/>
              </w:tabs>
              <w:spacing w:after="120" w:line="276" w:lineRule="auto"/>
              <w:jc w:val="both"/>
              <w:rPr>
                <w:lang w:eastAsia="lt-LT"/>
              </w:rPr>
            </w:pPr>
          </w:p>
        </w:tc>
      </w:tr>
      <w:tr w:rsidR="008F70BE" w:rsidRPr="0010289A" w14:paraId="4BF50B48" w14:textId="77777777" w:rsidTr="000A0453">
        <w:tc>
          <w:tcPr>
            <w:tcW w:w="2644" w:type="dxa"/>
            <w:shd w:val="clear" w:color="auto" w:fill="auto"/>
          </w:tcPr>
          <w:p w14:paraId="6C6E66A4" w14:textId="77777777" w:rsidR="008F70BE" w:rsidRPr="0010289A" w:rsidRDefault="008F70BE" w:rsidP="002C6EBE">
            <w:pPr>
              <w:tabs>
                <w:tab w:val="left" w:pos="0"/>
              </w:tabs>
              <w:spacing w:after="120" w:line="276" w:lineRule="auto"/>
              <w:jc w:val="both"/>
              <w:rPr>
                <w:lang w:eastAsia="lt-LT"/>
              </w:rPr>
            </w:pPr>
          </w:p>
        </w:tc>
        <w:tc>
          <w:tcPr>
            <w:tcW w:w="2810" w:type="dxa"/>
            <w:shd w:val="clear" w:color="auto" w:fill="auto"/>
          </w:tcPr>
          <w:p w14:paraId="6264877B" w14:textId="77777777" w:rsidR="008F70BE" w:rsidRPr="0010289A" w:rsidRDefault="008F70BE" w:rsidP="002C6EBE">
            <w:pPr>
              <w:tabs>
                <w:tab w:val="left" w:pos="0"/>
              </w:tabs>
              <w:spacing w:after="120" w:line="276" w:lineRule="auto"/>
              <w:jc w:val="both"/>
              <w:rPr>
                <w:lang w:eastAsia="lt-LT"/>
              </w:rPr>
            </w:pPr>
          </w:p>
        </w:tc>
        <w:tc>
          <w:tcPr>
            <w:tcW w:w="4180" w:type="dxa"/>
            <w:shd w:val="clear" w:color="auto" w:fill="auto"/>
          </w:tcPr>
          <w:p w14:paraId="45AE54B9" w14:textId="77777777" w:rsidR="008F70BE" w:rsidRPr="0010289A" w:rsidRDefault="008F70BE" w:rsidP="002C6EBE">
            <w:pPr>
              <w:tabs>
                <w:tab w:val="left" w:pos="0"/>
              </w:tabs>
              <w:spacing w:after="120" w:line="276" w:lineRule="auto"/>
              <w:jc w:val="both"/>
              <w:rPr>
                <w:lang w:eastAsia="lt-LT"/>
              </w:rPr>
            </w:pPr>
          </w:p>
        </w:tc>
      </w:tr>
    </w:tbl>
    <w:p w14:paraId="71FA23D3" w14:textId="77777777" w:rsidR="008F70BE" w:rsidRPr="0010289A" w:rsidRDefault="008F70BE" w:rsidP="002C6EBE">
      <w:pPr>
        <w:tabs>
          <w:tab w:val="left" w:pos="0"/>
        </w:tabs>
        <w:spacing w:after="120" w:line="276" w:lineRule="auto"/>
        <w:jc w:val="both"/>
      </w:pPr>
    </w:p>
    <w:tbl>
      <w:tblPr>
        <w:tblpPr w:leftFromText="180" w:rightFromText="180" w:vertAnchor="text" w:tblpY="23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9634"/>
      </w:tblGrid>
      <w:tr w:rsidR="00D8742E" w:rsidRPr="0010289A" w14:paraId="2D69E942" w14:textId="77777777" w:rsidTr="00BD38ED">
        <w:tc>
          <w:tcPr>
            <w:tcW w:w="9634" w:type="dxa"/>
            <w:shd w:val="clear" w:color="auto" w:fill="FFFFFF"/>
          </w:tcPr>
          <w:p w14:paraId="502EC5DF" w14:textId="77777777" w:rsidR="00D8742E" w:rsidRPr="0010289A" w:rsidRDefault="00D8742E" w:rsidP="002C6EBE">
            <w:pPr>
              <w:tabs>
                <w:tab w:val="left" w:pos="0"/>
              </w:tabs>
              <w:spacing w:after="120" w:line="276" w:lineRule="auto"/>
              <w:jc w:val="both"/>
              <w:rPr>
                <w:b/>
                <w:bCs/>
              </w:rPr>
            </w:pPr>
            <w:bookmarkStart w:id="304" w:name="_Hlk109319030"/>
            <w:r w:rsidRPr="0010289A">
              <w:rPr>
                <w:b/>
                <w:bCs/>
              </w:rPr>
              <w:t xml:space="preserve">Kita svarbi informacija apie Kandidato kvalifikacijos atitikimą kvalifikacijos reikalavimams: </w:t>
            </w:r>
          </w:p>
        </w:tc>
      </w:tr>
      <w:tr w:rsidR="00D8742E" w:rsidRPr="0010289A" w14:paraId="01B288B9" w14:textId="77777777" w:rsidTr="00BD38ED">
        <w:trPr>
          <w:trHeight w:val="869"/>
        </w:trPr>
        <w:tc>
          <w:tcPr>
            <w:tcW w:w="9634" w:type="dxa"/>
            <w:shd w:val="clear" w:color="auto" w:fill="FFFFFF"/>
          </w:tcPr>
          <w:p w14:paraId="7D1009D0" w14:textId="477B09CE" w:rsidR="005B7847" w:rsidRPr="0010289A" w:rsidRDefault="005B7847" w:rsidP="001D0586">
            <w:pPr>
              <w:pStyle w:val="ListParagraph"/>
              <w:numPr>
                <w:ilvl w:val="0"/>
                <w:numId w:val="176"/>
              </w:numPr>
              <w:tabs>
                <w:tab w:val="left" w:pos="0"/>
              </w:tabs>
              <w:spacing w:after="120" w:line="276" w:lineRule="auto"/>
              <w:jc w:val="both"/>
            </w:pPr>
            <w:r w:rsidRPr="0010289A">
              <w:t xml:space="preserve">Kandidato / ūkio subjektų grupės narių, </w:t>
            </w:r>
            <w:r w:rsidRPr="0010289A">
              <w:rPr>
                <w:color w:val="0070C0"/>
              </w:rPr>
              <w:t>[</w:t>
            </w:r>
            <w:r w:rsidRPr="0010289A">
              <w:rPr>
                <w:i/>
                <w:color w:val="0070C0"/>
              </w:rPr>
              <w:t>jei taikoma</w:t>
            </w:r>
            <w:r w:rsidRPr="0010289A">
              <w:rPr>
                <w:color w:val="0070C0"/>
              </w:rPr>
              <w:t xml:space="preserve"> </w:t>
            </w:r>
            <w:r w:rsidRPr="0010289A">
              <w:rPr>
                <w:color w:val="00B050"/>
              </w:rPr>
              <w:t>Subtiekėjų, kurių pajėgumais Kandidatas remiasi, kad atitiktų Kvalifikacijos reikalavimus</w:t>
            </w:r>
            <w:r w:rsidR="00060A71" w:rsidRPr="0010289A">
              <w:rPr>
                <w:color w:val="00B050"/>
              </w:rPr>
              <w:t>,</w:t>
            </w:r>
            <w:r w:rsidRPr="0010289A">
              <w:rPr>
                <w:color w:val="00B050"/>
              </w:rPr>
              <w:t xml:space="preserve">] </w:t>
            </w:r>
            <w:r w:rsidRPr="0010289A">
              <w:t>kolegialaus priežiūros organo nario (stebėtojų tarybos) ir (ar) kolegialaus valdymo organo (valdybos) narių ir (ar) kitų asmenų, kuriems suteikti VPĮ 46 straipsnio 2 d. 2 p. numatyti įgaliojimai sąrašas</w:t>
            </w:r>
            <w:r w:rsidRPr="0010289A">
              <w:rPr>
                <w:rStyle w:val="FootnoteReference"/>
              </w:rPr>
              <w:footnoteReference w:id="26"/>
            </w:r>
            <w:r w:rsidRPr="0010289A">
              <w:t>:</w:t>
            </w:r>
          </w:p>
          <w:p w14:paraId="6B556F57" w14:textId="77777777" w:rsidR="005B7847" w:rsidRPr="0010289A" w:rsidRDefault="005B7847" w:rsidP="001D0586">
            <w:pPr>
              <w:pStyle w:val="ListParagraph"/>
              <w:tabs>
                <w:tab w:val="left" w:pos="0"/>
              </w:tabs>
              <w:spacing w:after="120" w:line="276" w:lineRule="auto"/>
              <w:jc w:val="both"/>
              <w:rPr>
                <w:color w:val="FF0000"/>
              </w:rPr>
            </w:pPr>
            <w:r w:rsidRPr="0010289A">
              <w:rPr>
                <w:color w:val="FF0000"/>
              </w:rPr>
              <w:t>[</w:t>
            </w:r>
            <w:r w:rsidRPr="0010289A">
              <w:rPr>
                <w:i/>
                <w:iCs/>
                <w:color w:val="FF0000"/>
              </w:rPr>
              <w:t>Nurodyti Kandidato / ūkio subjektų grupės nario / Subtiekėjų, pavadinimas, kolegialaus priežiūros organo nario (stebėtojų tarybos) ir (ar) kolegialaus valdymo organo (valdybos) narių ir (ar) kitų asmenų vardas, pavardė, pareigos</w:t>
            </w:r>
            <w:r w:rsidRPr="0010289A">
              <w:rPr>
                <w:color w:val="FF0000"/>
              </w:rPr>
              <w:t>].</w:t>
            </w:r>
          </w:p>
          <w:p w14:paraId="53265C5F" w14:textId="2FE8C30F" w:rsidR="00D8742E" w:rsidRPr="0010289A" w:rsidRDefault="005B7847" w:rsidP="001D0586">
            <w:pPr>
              <w:pStyle w:val="ListParagraph"/>
              <w:numPr>
                <w:ilvl w:val="0"/>
                <w:numId w:val="176"/>
              </w:numPr>
              <w:tabs>
                <w:tab w:val="left" w:pos="0"/>
              </w:tabs>
              <w:spacing w:after="120" w:line="276" w:lineRule="auto"/>
              <w:jc w:val="both"/>
            </w:pPr>
            <w:r w:rsidRPr="0010289A">
              <w:rPr>
                <w:color w:val="FF0000"/>
              </w:rPr>
              <w:t>[</w:t>
            </w:r>
            <w:r w:rsidRPr="0010289A">
              <w:rPr>
                <w:i/>
                <w:iCs/>
                <w:color w:val="FF0000"/>
              </w:rPr>
              <w:t>Nurodyti kitą Kandidato nuomone</w:t>
            </w:r>
            <w:r w:rsidRPr="0010289A">
              <w:rPr>
                <w:color w:val="FF0000"/>
              </w:rPr>
              <w:t xml:space="preserve"> </w:t>
            </w:r>
            <w:r w:rsidRPr="0010289A">
              <w:rPr>
                <w:i/>
                <w:iCs/>
                <w:color w:val="FF0000"/>
              </w:rPr>
              <w:t>svarbią informaciją apie Kandidato kvalifikacijos atitikimą Kvalifikacijos reikalavimams</w:t>
            </w:r>
            <w:r w:rsidRPr="0010289A">
              <w:rPr>
                <w:color w:val="FF0000"/>
              </w:rPr>
              <w:t>].</w:t>
            </w:r>
          </w:p>
        </w:tc>
      </w:tr>
      <w:bookmarkEnd w:id="304"/>
    </w:tbl>
    <w:p w14:paraId="3933DD60" w14:textId="77777777" w:rsidR="00590E5E" w:rsidRPr="0010289A" w:rsidRDefault="00590E5E" w:rsidP="002C6EBE">
      <w:pPr>
        <w:spacing w:after="120" w:line="276" w:lineRule="auto"/>
        <w:jc w:val="both"/>
      </w:pPr>
    </w:p>
    <w:p w14:paraId="1504CF99" w14:textId="77777777" w:rsidR="00CF3D5D" w:rsidRPr="0010289A" w:rsidRDefault="00CF3D5D" w:rsidP="002C6EBE">
      <w:pPr>
        <w:spacing w:after="120" w:line="276" w:lineRule="auto"/>
        <w:jc w:val="both"/>
      </w:pPr>
      <w:r w:rsidRPr="0010289A">
        <w:t xml:space="preserve">Be aukščiau nurodytų dokumentų, kartu su </w:t>
      </w:r>
      <w:r w:rsidR="00DC27AE" w:rsidRPr="0010289A">
        <w:t>p</w:t>
      </w:r>
      <w:r w:rsidR="00F049E2" w:rsidRPr="0010289A">
        <w:t>araišk</w:t>
      </w:r>
      <w:r w:rsidRPr="0010289A">
        <w:t>a pateikiame:</w:t>
      </w:r>
    </w:p>
    <w:p w14:paraId="749CEAD5" w14:textId="1B78167F" w:rsidR="00CF3D5D" w:rsidRPr="0010289A" w:rsidRDefault="00CF3D5D" w:rsidP="00B507B3">
      <w:pPr>
        <w:numPr>
          <w:ilvl w:val="0"/>
          <w:numId w:val="3"/>
        </w:numPr>
        <w:spacing w:after="120" w:line="276" w:lineRule="auto"/>
        <w:jc w:val="both"/>
      </w:pPr>
      <w:r w:rsidRPr="0010289A">
        <w:t xml:space="preserve">Konfidencialumo </w:t>
      </w:r>
      <w:r w:rsidR="00A069D9" w:rsidRPr="0010289A">
        <w:t>įsipareigojimą</w:t>
      </w:r>
      <w:r w:rsidR="00DB36BB" w:rsidRPr="0010289A">
        <w:t xml:space="preserve"> (Sąlygų</w:t>
      </w:r>
      <w:r w:rsidR="008A7CEC" w:rsidRPr="0010289A">
        <w:t xml:space="preserve"> </w:t>
      </w:r>
      <w:r w:rsidR="00CD3018" w:rsidRPr="0010289A">
        <w:fldChar w:fldCharType="begin"/>
      </w:r>
      <w:r w:rsidR="00CD3018" w:rsidRPr="0010289A">
        <w:instrText xml:space="preserve"> REF _Ref110260557 \r \h </w:instrText>
      </w:r>
      <w:r w:rsidR="00686D0B" w:rsidRPr="0010289A">
        <w:instrText xml:space="preserve"> \* MERGEFORMAT </w:instrText>
      </w:r>
      <w:r w:rsidR="00CD3018" w:rsidRPr="0010289A">
        <w:fldChar w:fldCharType="separate"/>
      </w:r>
      <w:r w:rsidR="00475A1A">
        <w:t>10</w:t>
      </w:r>
      <w:r w:rsidR="00CD3018" w:rsidRPr="0010289A">
        <w:fldChar w:fldCharType="end"/>
      </w:r>
      <w:r w:rsidR="00CD3018" w:rsidRPr="0010289A">
        <w:t xml:space="preserve"> </w:t>
      </w:r>
      <w:r w:rsidR="00DB36BB" w:rsidRPr="0010289A">
        <w:t xml:space="preserve">priedas </w:t>
      </w:r>
      <w:r w:rsidR="00940654" w:rsidRPr="0010289A">
        <w:rPr>
          <w:i/>
        </w:rPr>
        <w:t>Konfidencialumo įsipareigojimo forma</w:t>
      </w:r>
      <w:r w:rsidR="00940654" w:rsidRPr="0010289A">
        <w:t>)</w:t>
      </w:r>
      <w:r w:rsidRPr="0010289A">
        <w:t>;</w:t>
      </w:r>
      <w:r w:rsidR="008A7CEC" w:rsidRPr="0010289A">
        <w:t xml:space="preserve"> </w:t>
      </w:r>
    </w:p>
    <w:p w14:paraId="7B5059F3" w14:textId="4F170C28" w:rsidR="004A7BAF" w:rsidRPr="0010289A" w:rsidRDefault="004A7BAF" w:rsidP="00943CB7">
      <w:pPr>
        <w:pStyle w:val="ListParagraph"/>
        <w:numPr>
          <w:ilvl w:val="0"/>
          <w:numId w:val="3"/>
        </w:numPr>
        <w:spacing w:after="120"/>
      </w:pPr>
      <w:r w:rsidRPr="0010289A">
        <w:t xml:space="preserve">Deklaraciją dėl Reglamente nustatytų sąlygų nebuvimo (Sąlygų </w:t>
      </w:r>
      <w:r w:rsidRPr="0010289A">
        <w:fldChar w:fldCharType="begin"/>
      </w:r>
      <w:r w:rsidRPr="0010289A">
        <w:instrText xml:space="preserve"> REF _Ref125652374 \r \h </w:instrText>
      </w:r>
      <w:r w:rsidR="00686D0B" w:rsidRPr="0010289A">
        <w:instrText xml:space="preserve"> \* MERGEFORMAT </w:instrText>
      </w:r>
      <w:r w:rsidRPr="0010289A">
        <w:fldChar w:fldCharType="separate"/>
      </w:r>
      <w:r w:rsidR="00475A1A">
        <w:t>5</w:t>
      </w:r>
      <w:r w:rsidRPr="0010289A">
        <w:fldChar w:fldCharType="end"/>
      </w:r>
      <w:r w:rsidRPr="0010289A">
        <w:t xml:space="preserve"> priedas Deklaracijos dėl Reglamente nustatytų sąlygų nebuvimo forma);</w:t>
      </w:r>
    </w:p>
    <w:p w14:paraId="42E9EDCE" w14:textId="150EFEC4" w:rsidR="00CF3D5D" w:rsidRPr="0010289A" w:rsidRDefault="00CF3D5D" w:rsidP="00B507B3">
      <w:pPr>
        <w:numPr>
          <w:ilvl w:val="0"/>
          <w:numId w:val="3"/>
        </w:numPr>
        <w:spacing w:after="120" w:line="276" w:lineRule="auto"/>
        <w:jc w:val="both"/>
      </w:pPr>
      <w:r w:rsidRPr="0010289A">
        <w:rPr>
          <w:color w:val="FF0000"/>
        </w:rPr>
        <w:t>[</w:t>
      </w:r>
      <w:r w:rsidRPr="0010289A">
        <w:rPr>
          <w:i/>
          <w:color w:val="FF0000"/>
        </w:rPr>
        <w:t>Nurody</w:t>
      </w:r>
      <w:r w:rsidR="001801BC" w:rsidRPr="0010289A">
        <w:rPr>
          <w:i/>
          <w:color w:val="FF0000"/>
        </w:rPr>
        <w:t>ti</w:t>
      </w:r>
      <w:r w:rsidRPr="0010289A">
        <w:rPr>
          <w:i/>
          <w:color w:val="FF0000"/>
        </w:rPr>
        <w:t xml:space="preserve"> kitus pateikiamus dokumentus – įgaliojimus atstovauti Kandidatą, </w:t>
      </w:r>
      <w:r w:rsidR="006E50EE" w:rsidRPr="0010289A">
        <w:rPr>
          <w:i/>
          <w:color w:val="FF0000"/>
        </w:rPr>
        <w:t>j</w:t>
      </w:r>
      <w:r w:rsidRPr="0010289A">
        <w:rPr>
          <w:i/>
          <w:color w:val="FF0000"/>
        </w:rPr>
        <w:t>ungtinės veiklos sutartį ir pan.</w:t>
      </w:r>
      <w:r w:rsidRPr="0010289A">
        <w:rPr>
          <w:color w:val="FF0000"/>
        </w:rPr>
        <w:t>]</w:t>
      </w:r>
      <w:r w:rsidR="007F0A38" w:rsidRPr="0010289A">
        <w:t>.</w:t>
      </w:r>
    </w:p>
    <w:p w14:paraId="09EB1547" w14:textId="77777777" w:rsidR="00CF3D5D" w:rsidRPr="0010289A" w:rsidRDefault="00CF3D5D" w:rsidP="002C6EBE">
      <w:pPr>
        <w:spacing w:after="120" w:line="276" w:lineRule="auto"/>
        <w:jc w:val="both"/>
      </w:pPr>
      <w:r w:rsidRPr="0010289A">
        <w:t xml:space="preserve">Patvirtiname, kad </w:t>
      </w:r>
      <w:r w:rsidR="00940654" w:rsidRPr="0010289A">
        <w:t>p</w:t>
      </w:r>
      <w:r w:rsidR="00F049E2" w:rsidRPr="0010289A">
        <w:t>araišk</w:t>
      </w:r>
      <w:r w:rsidRPr="0010289A">
        <w:t>oje ar kartu su ja pateikiamuose dokumentuose pateikti duomenys yra teisingi</w:t>
      </w:r>
      <w:r w:rsidR="00FB514B" w:rsidRPr="0010289A">
        <w:t>, pateikiamų dokumentų skaitmeninės kopijos ir pateikiami duomenys yra tikri</w:t>
      </w:r>
      <w:r w:rsidRPr="0010289A">
        <w:t xml:space="preserve">. Mes suprantame, kad jeigu paaiškėtų, jog šis mūsų patvirtinimas yra neteisingas, mūsų </w:t>
      </w:r>
      <w:r w:rsidR="00940654" w:rsidRPr="0010289A">
        <w:t>p</w:t>
      </w:r>
      <w:r w:rsidR="00F049E2" w:rsidRPr="0010289A">
        <w:t>araišk</w:t>
      </w:r>
      <w:r w:rsidRPr="0010289A">
        <w:t xml:space="preserve">a arba </w:t>
      </w:r>
      <w:r w:rsidR="00E33F1A" w:rsidRPr="0010289A">
        <w:t>P</w:t>
      </w:r>
      <w:r w:rsidRPr="0010289A">
        <w:t>asiūlymas bus atmesti.</w:t>
      </w:r>
    </w:p>
    <w:p w14:paraId="1A9C0BE7" w14:textId="77777777" w:rsidR="00CF3D5D" w:rsidRPr="0010289A" w:rsidRDefault="00CF3D5D" w:rsidP="002C6EBE">
      <w:pPr>
        <w:spacing w:after="120" w:line="276" w:lineRule="auto"/>
        <w:jc w:val="both"/>
      </w:pPr>
      <w:r w:rsidRPr="0010289A">
        <w:lastRenderedPageBreak/>
        <w:t xml:space="preserve">Nurodome, kad </w:t>
      </w:r>
      <w:r w:rsidR="00DD2D1D" w:rsidRPr="0010289A">
        <w:t xml:space="preserve">šiose </w:t>
      </w:r>
      <w:r w:rsidR="00940654" w:rsidRPr="0010289A">
        <w:t>p</w:t>
      </w:r>
      <w:r w:rsidR="00F049E2" w:rsidRPr="0010289A">
        <w:t>araišk</w:t>
      </w:r>
      <w:r w:rsidRPr="0010289A">
        <w:t>o</w:t>
      </w:r>
      <w:r w:rsidR="00DD2D1D" w:rsidRPr="0010289A">
        <w:t>s dalyse</w:t>
      </w:r>
      <w:r w:rsidRPr="0010289A">
        <w:t xml:space="preserve"> pateikta </w:t>
      </w:r>
      <w:r w:rsidR="00DD2D1D" w:rsidRPr="0010289A">
        <w:t xml:space="preserve">informacija yra </w:t>
      </w:r>
      <w:r w:rsidRPr="0010289A">
        <w:t>konfidenciali</w:t>
      </w:r>
      <w:r w:rsidR="00CB600D" w:rsidRPr="0010289A">
        <w:rPr>
          <w:rStyle w:val="FootnoteReference"/>
          <w:sz w:val="24"/>
          <w:szCs w:val="24"/>
          <w:lang w:val="lt-LT"/>
        </w:rPr>
        <w:footnoteReference w:id="27"/>
      </w:r>
      <w:r w:rsidRPr="0010289A">
        <w:t>:</w:t>
      </w:r>
    </w:p>
    <w:tbl>
      <w:tblPr>
        <w:tblStyle w:val="TableGrid"/>
        <w:tblW w:w="9776" w:type="dxa"/>
        <w:tblLook w:val="04A0" w:firstRow="1" w:lastRow="0" w:firstColumn="1" w:lastColumn="0" w:noHBand="0" w:noVBand="1"/>
      </w:tblPr>
      <w:tblGrid>
        <w:gridCol w:w="1089"/>
        <w:gridCol w:w="8687"/>
      </w:tblGrid>
      <w:tr w:rsidR="00093B2A" w:rsidRPr="0010289A" w14:paraId="28262E29" w14:textId="77777777" w:rsidTr="002F06F6">
        <w:trPr>
          <w:trHeight w:val="433"/>
          <w:tblHeader/>
        </w:trPr>
        <w:tc>
          <w:tcPr>
            <w:tcW w:w="1089" w:type="dxa"/>
            <w:vAlign w:val="center"/>
          </w:tcPr>
          <w:p w14:paraId="3559F658" w14:textId="77777777" w:rsidR="00093B2A" w:rsidRPr="0010289A" w:rsidRDefault="00093B2A" w:rsidP="002C6EBE">
            <w:pPr>
              <w:spacing w:after="120" w:line="276" w:lineRule="auto"/>
              <w:jc w:val="both"/>
              <w:rPr>
                <w:b/>
              </w:rPr>
            </w:pPr>
            <w:bookmarkStart w:id="305" w:name="_Hlk130303023"/>
            <w:r w:rsidRPr="0010289A">
              <w:rPr>
                <w:b/>
              </w:rPr>
              <w:t>Eil. Nr.</w:t>
            </w:r>
          </w:p>
        </w:tc>
        <w:tc>
          <w:tcPr>
            <w:tcW w:w="8687" w:type="dxa"/>
            <w:vAlign w:val="center"/>
          </w:tcPr>
          <w:p w14:paraId="574C60B0" w14:textId="77777777" w:rsidR="00093B2A" w:rsidRPr="0010289A" w:rsidRDefault="00093B2A" w:rsidP="002C6EBE">
            <w:pPr>
              <w:spacing w:after="120" w:line="276" w:lineRule="auto"/>
              <w:jc w:val="both"/>
              <w:rPr>
                <w:b/>
              </w:rPr>
            </w:pPr>
            <w:r w:rsidRPr="0010289A">
              <w:rPr>
                <w:b/>
              </w:rPr>
              <w:t>Dokumento pavadinimas</w:t>
            </w:r>
          </w:p>
        </w:tc>
      </w:tr>
      <w:tr w:rsidR="00093B2A" w:rsidRPr="0010289A" w14:paraId="77296BA3" w14:textId="77777777" w:rsidTr="002F06F6">
        <w:trPr>
          <w:trHeight w:val="253"/>
        </w:trPr>
        <w:tc>
          <w:tcPr>
            <w:tcW w:w="1089" w:type="dxa"/>
          </w:tcPr>
          <w:p w14:paraId="5BC595C9" w14:textId="77777777" w:rsidR="00093B2A" w:rsidRPr="0010289A" w:rsidRDefault="00093B2A" w:rsidP="002C6EBE">
            <w:pPr>
              <w:spacing w:after="120" w:line="276" w:lineRule="auto"/>
              <w:jc w:val="both"/>
            </w:pPr>
            <w:r w:rsidRPr="0010289A">
              <w:t xml:space="preserve">1. </w:t>
            </w:r>
          </w:p>
        </w:tc>
        <w:tc>
          <w:tcPr>
            <w:tcW w:w="8687" w:type="dxa"/>
          </w:tcPr>
          <w:p w14:paraId="46103761" w14:textId="77777777" w:rsidR="00093B2A" w:rsidRPr="0010289A" w:rsidRDefault="00093B2A" w:rsidP="002C6EBE">
            <w:pPr>
              <w:spacing w:after="120" w:line="276" w:lineRule="auto"/>
              <w:jc w:val="both"/>
            </w:pPr>
          </w:p>
        </w:tc>
      </w:tr>
      <w:tr w:rsidR="00093B2A" w:rsidRPr="0010289A" w14:paraId="4AEF4690" w14:textId="77777777" w:rsidTr="002F06F6">
        <w:trPr>
          <w:trHeight w:val="253"/>
        </w:trPr>
        <w:tc>
          <w:tcPr>
            <w:tcW w:w="1089" w:type="dxa"/>
          </w:tcPr>
          <w:p w14:paraId="0B133F88" w14:textId="77777777" w:rsidR="00093B2A" w:rsidRPr="0010289A" w:rsidRDefault="00093B2A" w:rsidP="002C6EBE">
            <w:pPr>
              <w:spacing w:after="120" w:line="276" w:lineRule="auto"/>
              <w:jc w:val="both"/>
            </w:pPr>
            <w:r w:rsidRPr="0010289A">
              <w:t>2.</w:t>
            </w:r>
          </w:p>
        </w:tc>
        <w:tc>
          <w:tcPr>
            <w:tcW w:w="8687" w:type="dxa"/>
          </w:tcPr>
          <w:p w14:paraId="7C790CDC" w14:textId="77777777" w:rsidR="00093B2A" w:rsidRPr="0010289A" w:rsidRDefault="00093B2A" w:rsidP="002C6EBE">
            <w:pPr>
              <w:spacing w:after="120" w:line="276" w:lineRule="auto"/>
              <w:jc w:val="both"/>
            </w:pPr>
          </w:p>
        </w:tc>
      </w:tr>
      <w:tr w:rsidR="00093B2A" w:rsidRPr="0010289A" w14:paraId="248AFF4F" w14:textId="77777777" w:rsidTr="002F06F6">
        <w:trPr>
          <w:trHeight w:val="253"/>
        </w:trPr>
        <w:tc>
          <w:tcPr>
            <w:tcW w:w="1089" w:type="dxa"/>
          </w:tcPr>
          <w:p w14:paraId="5872D8DA" w14:textId="77777777" w:rsidR="00093B2A" w:rsidRPr="0010289A" w:rsidRDefault="00093B2A" w:rsidP="002C6EBE">
            <w:pPr>
              <w:spacing w:after="120" w:line="276" w:lineRule="auto"/>
              <w:jc w:val="both"/>
            </w:pPr>
            <w:r w:rsidRPr="0010289A">
              <w:t>...</w:t>
            </w:r>
          </w:p>
        </w:tc>
        <w:tc>
          <w:tcPr>
            <w:tcW w:w="8687" w:type="dxa"/>
          </w:tcPr>
          <w:p w14:paraId="48F61B88" w14:textId="77777777" w:rsidR="00093B2A" w:rsidRPr="0010289A" w:rsidRDefault="00093B2A" w:rsidP="002C6EBE">
            <w:pPr>
              <w:spacing w:after="120" w:line="276" w:lineRule="auto"/>
              <w:jc w:val="both"/>
            </w:pPr>
          </w:p>
        </w:tc>
      </w:tr>
      <w:bookmarkEnd w:id="305"/>
    </w:tbl>
    <w:p w14:paraId="667DF3C1" w14:textId="77777777" w:rsidR="00CF3D5D" w:rsidRPr="0010289A" w:rsidRDefault="00CF3D5D" w:rsidP="002C6EBE">
      <w:pPr>
        <w:spacing w:after="120" w:line="276" w:lineRule="auto"/>
        <w:jc w:val="both"/>
      </w:pPr>
    </w:p>
    <w:tbl>
      <w:tblPr>
        <w:tblW w:w="0" w:type="auto"/>
        <w:tblLayout w:type="fixed"/>
        <w:tblLook w:val="04A0" w:firstRow="1" w:lastRow="0" w:firstColumn="1" w:lastColumn="0" w:noHBand="0" w:noVBand="1"/>
      </w:tblPr>
      <w:tblGrid>
        <w:gridCol w:w="3284"/>
        <w:gridCol w:w="604"/>
        <w:gridCol w:w="1980"/>
        <w:gridCol w:w="701"/>
        <w:gridCol w:w="2611"/>
        <w:gridCol w:w="648"/>
      </w:tblGrid>
      <w:tr w:rsidR="00CF3D5D" w:rsidRPr="0010289A" w14:paraId="1F4396AF" w14:textId="77777777" w:rsidTr="00EE5BA0">
        <w:trPr>
          <w:trHeight w:val="285"/>
        </w:trPr>
        <w:tc>
          <w:tcPr>
            <w:tcW w:w="3284" w:type="dxa"/>
            <w:tcBorders>
              <w:top w:val="nil"/>
              <w:left w:val="nil"/>
              <w:bottom w:val="single" w:sz="4" w:space="0" w:color="auto"/>
              <w:right w:val="nil"/>
            </w:tcBorders>
          </w:tcPr>
          <w:p w14:paraId="08FD2D06" w14:textId="77777777" w:rsidR="00CF3D5D" w:rsidRPr="0010289A" w:rsidRDefault="00CF3D5D" w:rsidP="002C6EBE">
            <w:pPr>
              <w:spacing w:after="120" w:line="276" w:lineRule="auto"/>
              <w:ind w:right="-1"/>
            </w:pPr>
          </w:p>
        </w:tc>
        <w:tc>
          <w:tcPr>
            <w:tcW w:w="604" w:type="dxa"/>
          </w:tcPr>
          <w:p w14:paraId="73B506F5" w14:textId="77777777" w:rsidR="00CF3D5D" w:rsidRPr="0010289A" w:rsidRDefault="00CF3D5D" w:rsidP="002C6EBE">
            <w:pPr>
              <w:spacing w:after="120" w:line="276" w:lineRule="auto"/>
              <w:ind w:right="-1"/>
              <w:jc w:val="center"/>
            </w:pPr>
          </w:p>
        </w:tc>
        <w:tc>
          <w:tcPr>
            <w:tcW w:w="1980" w:type="dxa"/>
            <w:tcBorders>
              <w:top w:val="nil"/>
              <w:left w:val="nil"/>
              <w:bottom w:val="single" w:sz="4" w:space="0" w:color="auto"/>
              <w:right w:val="nil"/>
            </w:tcBorders>
          </w:tcPr>
          <w:p w14:paraId="02D8E5A9" w14:textId="77777777" w:rsidR="00CF3D5D" w:rsidRPr="0010289A" w:rsidRDefault="00CF3D5D" w:rsidP="002C6EBE">
            <w:pPr>
              <w:spacing w:after="120" w:line="276" w:lineRule="auto"/>
              <w:ind w:right="-1"/>
              <w:jc w:val="center"/>
            </w:pPr>
          </w:p>
        </w:tc>
        <w:tc>
          <w:tcPr>
            <w:tcW w:w="701" w:type="dxa"/>
          </w:tcPr>
          <w:p w14:paraId="55EF3339" w14:textId="77777777" w:rsidR="00CF3D5D" w:rsidRPr="0010289A" w:rsidRDefault="00CF3D5D" w:rsidP="002C6EBE">
            <w:pPr>
              <w:spacing w:after="120" w:line="276" w:lineRule="auto"/>
              <w:ind w:right="-1"/>
              <w:jc w:val="center"/>
            </w:pPr>
          </w:p>
        </w:tc>
        <w:tc>
          <w:tcPr>
            <w:tcW w:w="2611" w:type="dxa"/>
            <w:tcBorders>
              <w:top w:val="nil"/>
              <w:left w:val="nil"/>
              <w:bottom w:val="single" w:sz="4" w:space="0" w:color="auto"/>
              <w:right w:val="nil"/>
            </w:tcBorders>
          </w:tcPr>
          <w:p w14:paraId="548CFFB4" w14:textId="77777777" w:rsidR="00CF3D5D" w:rsidRPr="0010289A" w:rsidRDefault="00CF3D5D" w:rsidP="002C6EBE">
            <w:pPr>
              <w:spacing w:after="120" w:line="276" w:lineRule="auto"/>
              <w:ind w:right="-1"/>
              <w:jc w:val="right"/>
            </w:pPr>
          </w:p>
        </w:tc>
        <w:tc>
          <w:tcPr>
            <w:tcW w:w="648" w:type="dxa"/>
          </w:tcPr>
          <w:p w14:paraId="403A7FBF" w14:textId="77777777" w:rsidR="00CF3D5D" w:rsidRPr="0010289A" w:rsidRDefault="00CF3D5D" w:rsidP="002C6EBE">
            <w:pPr>
              <w:spacing w:after="120" w:line="276" w:lineRule="auto"/>
              <w:ind w:right="-1"/>
              <w:jc w:val="right"/>
            </w:pPr>
          </w:p>
        </w:tc>
      </w:tr>
      <w:tr w:rsidR="00CF3D5D" w:rsidRPr="0010289A" w14:paraId="02CABF3A" w14:textId="77777777" w:rsidTr="00EE5BA0">
        <w:trPr>
          <w:trHeight w:val="186"/>
        </w:trPr>
        <w:tc>
          <w:tcPr>
            <w:tcW w:w="3284" w:type="dxa"/>
            <w:tcBorders>
              <w:top w:val="single" w:sz="4" w:space="0" w:color="auto"/>
              <w:left w:val="nil"/>
              <w:bottom w:val="nil"/>
              <w:right w:val="nil"/>
            </w:tcBorders>
          </w:tcPr>
          <w:p w14:paraId="7EF8784F" w14:textId="77777777" w:rsidR="00CF3D5D" w:rsidRPr="0010289A" w:rsidRDefault="00CF3D5D" w:rsidP="002C6EBE">
            <w:pPr>
              <w:pStyle w:val="Pagrindinistekstas1"/>
              <w:spacing w:after="120" w:line="276" w:lineRule="auto"/>
              <w:ind w:firstLine="0"/>
              <w:rPr>
                <w:rFonts w:ascii="Times New Roman" w:hAnsi="Times New Roman"/>
                <w:position w:val="6"/>
                <w:sz w:val="24"/>
                <w:szCs w:val="24"/>
                <w:vertAlign w:val="superscript"/>
                <w:lang w:val="lt-LT"/>
              </w:rPr>
            </w:pPr>
            <w:r w:rsidRPr="0010289A">
              <w:rPr>
                <w:rFonts w:ascii="Times New Roman" w:hAnsi="Times New Roman"/>
                <w:position w:val="6"/>
                <w:sz w:val="24"/>
                <w:szCs w:val="24"/>
                <w:vertAlign w:val="superscript"/>
                <w:lang w:val="lt-LT"/>
              </w:rPr>
              <w:t>(Kandidato arba jo įgalioto asmens pareigos)</w:t>
            </w:r>
          </w:p>
        </w:tc>
        <w:tc>
          <w:tcPr>
            <w:tcW w:w="604" w:type="dxa"/>
          </w:tcPr>
          <w:p w14:paraId="1D2C6C82" w14:textId="77777777" w:rsidR="00CF3D5D" w:rsidRPr="0010289A" w:rsidRDefault="00CF3D5D" w:rsidP="002C6EBE">
            <w:pPr>
              <w:spacing w:after="120" w:line="276" w:lineRule="auto"/>
              <w:ind w:right="-1"/>
              <w:jc w:val="center"/>
              <w:rPr>
                <w:vertAlign w:val="superscript"/>
              </w:rPr>
            </w:pPr>
          </w:p>
        </w:tc>
        <w:tc>
          <w:tcPr>
            <w:tcW w:w="1980" w:type="dxa"/>
            <w:tcBorders>
              <w:top w:val="single" w:sz="4" w:space="0" w:color="auto"/>
              <w:left w:val="nil"/>
              <w:bottom w:val="nil"/>
              <w:right w:val="nil"/>
            </w:tcBorders>
          </w:tcPr>
          <w:p w14:paraId="4C4B69CE" w14:textId="77777777" w:rsidR="00CF3D5D" w:rsidRPr="0010289A" w:rsidRDefault="00CF3D5D" w:rsidP="002C6EBE">
            <w:pPr>
              <w:spacing w:after="120" w:line="276" w:lineRule="auto"/>
              <w:ind w:right="-1"/>
              <w:jc w:val="center"/>
              <w:rPr>
                <w:vertAlign w:val="superscript"/>
              </w:rPr>
            </w:pPr>
            <w:r w:rsidRPr="0010289A">
              <w:rPr>
                <w:position w:val="6"/>
                <w:vertAlign w:val="superscript"/>
              </w:rPr>
              <w:t>(Parašas)</w:t>
            </w:r>
          </w:p>
        </w:tc>
        <w:tc>
          <w:tcPr>
            <w:tcW w:w="701" w:type="dxa"/>
          </w:tcPr>
          <w:p w14:paraId="0426CE9E" w14:textId="77777777" w:rsidR="00CF3D5D" w:rsidRPr="0010289A" w:rsidRDefault="00CF3D5D" w:rsidP="002C6EBE">
            <w:pPr>
              <w:spacing w:after="120" w:line="276" w:lineRule="auto"/>
              <w:ind w:right="-1"/>
              <w:jc w:val="center"/>
              <w:rPr>
                <w:vertAlign w:val="superscript"/>
              </w:rPr>
            </w:pPr>
          </w:p>
        </w:tc>
        <w:tc>
          <w:tcPr>
            <w:tcW w:w="2611" w:type="dxa"/>
            <w:tcBorders>
              <w:top w:val="single" w:sz="4" w:space="0" w:color="auto"/>
              <w:left w:val="nil"/>
              <w:bottom w:val="nil"/>
              <w:right w:val="nil"/>
            </w:tcBorders>
          </w:tcPr>
          <w:p w14:paraId="5FD14183" w14:textId="77777777" w:rsidR="00CF3D5D" w:rsidRPr="0010289A" w:rsidRDefault="00CF3D5D" w:rsidP="002C6EBE">
            <w:pPr>
              <w:spacing w:after="120" w:line="276" w:lineRule="auto"/>
              <w:ind w:right="-1"/>
              <w:jc w:val="center"/>
              <w:rPr>
                <w:vertAlign w:val="superscript"/>
              </w:rPr>
            </w:pPr>
            <w:r w:rsidRPr="0010289A">
              <w:rPr>
                <w:position w:val="6"/>
                <w:vertAlign w:val="superscript"/>
              </w:rPr>
              <w:t>(Vardas ir pavardė)</w:t>
            </w:r>
            <w:r w:rsidRPr="0010289A">
              <w:rPr>
                <w:i/>
                <w:vertAlign w:val="superscript"/>
              </w:rPr>
              <w:t xml:space="preserve"> </w:t>
            </w:r>
          </w:p>
        </w:tc>
        <w:tc>
          <w:tcPr>
            <w:tcW w:w="648" w:type="dxa"/>
          </w:tcPr>
          <w:p w14:paraId="79CB2EAE" w14:textId="77777777" w:rsidR="00CF3D5D" w:rsidRPr="0010289A" w:rsidRDefault="00CF3D5D" w:rsidP="002C6EBE">
            <w:pPr>
              <w:spacing w:after="120" w:line="276" w:lineRule="auto"/>
              <w:ind w:right="-1"/>
              <w:jc w:val="center"/>
              <w:rPr>
                <w:vertAlign w:val="superscript"/>
              </w:rPr>
            </w:pPr>
          </w:p>
        </w:tc>
      </w:tr>
    </w:tbl>
    <w:p w14:paraId="3716CAD8" w14:textId="77777777" w:rsidR="00CF3D5D" w:rsidRPr="0010289A" w:rsidRDefault="00CF3D5D" w:rsidP="002C6EBE">
      <w:pPr>
        <w:spacing w:after="120" w:line="276" w:lineRule="auto"/>
        <w:jc w:val="both"/>
      </w:pPr>
    </w:p>
    <w:p w14:paraId="007091D9" w14:textId="77777777" w:rsidR="00CF3D5D" w:rsidRPr="0010289A" w:rsidRDefault="00CF3D5D" w:rsidP="002C6EBE">
      <w:pPr>
        <w:pStyle w:val="1lygis"/>
        <w:spacing w:before="0" w:after="120" w:line="276" w:lineRule="auto"/>
        <w:jc w:val="center"/>
        <w:rPr>
          <w:caps w:val="0"/>
          <w:color w:val="632423" w:themeColor="accent2" w:themeShade="80"/>
        </w:rPr>
        <w:sectPr w:rsidR="00CF3D5D" w:rsidRPr="0010289A" w:rsidSect="002860AF">
          <w:footerReference w:type="default" r:id="rId45"/>
          <w:pgSz w:w="11906" w:h="16838" w:code="9"/>
          <w:pgMar w:top="1418" w:right="1134" w:bottom="1418" w:left="1134" w:header="567" w:footer="567" w:gutter="0"/>
          <w:cols w:space="708"/>
          <w:docGrid w:linePitch="360"/>
        </w:sectPr>
      </w:pPr>
    </w:p>
    <w:p w14:paraId="7DCC9846" w14:textId="588DFD7D" w:rsidR="008F67E5" w:rsidRPr="0010289A" w:rsidRDefault="00226470" w:rsidP="006D5714">
      <w:pPr>
        <w:pStyle w:val="Heading2"/>
        <w:numPr>
          <w:ilvl w:val="0"/>
          <w:numId w:val="152"/>
        </w:numPr>
        <w:tabs>
          <w:tab w:val="left" w:pos="1134"/>
        </w:tabs>
        <w:ind w:left="0" w:firstLine="567"/>
        <w:jc w:val="center"/>
        <w:rPr>
          <w:color w:val="943634" w:themeColor="accent2" w:themeShade="BF"/>
        </w:rPr>
      </w:pPr>
      <w:bookmarkStart w:id="306" w:name="_Toc130985382"/>
      <w:bookmarkStart w:id="307" w:name="_Toc130986003"/>
      <w:bookmarkStart w:id="308" w:name="_Ref110259475"/>
      <w:bookmarkStart w:id="309" w:name="_Toc173847393"/>
      <w:bookmarkEnd w:id="306"/>
      <w:bookmarkEnd w:id="307"/>
      <w:r w:rsidRPr="0010289A">
        <w:rPr>
          <w:color w:val="943634" w:themeColor="accent2" w:themeShade="BF"/>
        </w:rPr>
        <w:lastRenderedPageBreak/>
        <w:t>p</w:t>
      </w:r>
      <w:r w:rsidR="000027AF" w:rsidRPr="0010289A">
        <w:rPr>
          <w:color w:val="943634" w:themeColor="accent2" w:themeShade="BF"/>
        </w:rPr>
        <w:t xml:space="preserve">riedas. </w:t>
      </w:r>
      <w:r w:rsidR="005A09BC" w:rsidRPr="0010289A">
        <w:rPr>
          <w:color w:val="943634" w:themeColor="accent2" w:themeShade="BF"/>
        </w:rPr>
        <w:t>K</w:t>
      </w:r>
      <w:r w:rsidR="00F432CB" w:rsidRPr="0010289A">
        <w:rPr>
          <w:color w:val="943634" w:themeColor="accent2" w:themeShade="BF"/>
        </w:rPr>
        <w:t>valifikacijos vertinimas</w:t>
      </w:r>
      <w:r w:rsidR="00FC19CA" w:rsidRPr="0010289A">
        <w:rPr>
          <w:color w:val="943634" w:themeColor="accent2" w:themeShade="BF"/>
        </w:rPr>
        <w:t xml:space="preserve"> ir kvalifikacinės atrankos atlikimo tvarka</w:t>
      </w:r>
      <w:bookmarkEnd w:id="308"/>
      <w:bookmarkEnd w:id="309"/>
    </w:p>
    <w:p w14:paraId="2CFABBB4" w14:textId="77777777" w:rsidR="008F67E5" w:rsidRPr="0010289A" w:rsidRDefault="008F67E5" w:rsidP="002C6EBE">
      <w:pPr>
        <w:spacing w:after="120" w:line="276" w:lineRule="auto"/>
        <w:jc w:val="both"/>
        <w:rPr>
          <w:color w:val="632423"/>
        </w:rPr>
      </w:pPr>
    </w:p>
    <w:p w14:paraId="4D3946AC" w14:textId="18835FF0" w:rsidR="004A7BAF" w:rsidRPr="0010289A" w:rsidRDefault="00C50516" w:rsidP="001D0586">
      <w:pPr>
        <w:pStyle w:val="ListParagraph"/>
        <w:numPr>
          <w:ilvl w:val="0"/>
          <w:numId w:val="81"/>
        </w:numPr>
        <w:tabs>
          <w:tab w:val="left" w:pos="0"/>
        </w:tabs>
        <w:spacing w:line="276" w:lineRule="auto"/>
        <w:ind w:left="567" w:hanging="567"/>
        <w:jc w:val="both"/>
      </w:pPr>
      <w:r w:rsidRPr="0010289A">
        <w:t>Kandidatų pateik</w:t>
      </w:r>
      <w:r w:rsidR="0047110B" w:rsidRPr="0010289A">
        <w:t>t</w:t>
      </w:r>
      <w:r w:rsidRPr="0010289A">
        <w:t>ų paraiškų</w:t>
      </w:r>
      <w:r w:rsidR="004A7BAF" w:rsidRPr="0010289A">
        <w:t xml:space="preserve">, jų Kvalifikacijos </w:t>
      </w:r>
      <w:r w:rsidR="008B496C" w:rsidRPr="0010289A">
        <w:t xml:space="preserve">atitikimo </w:t>
      </w:r>
      <w:r w:rsidR="004A7BAF" w:rsidRPr="0010289A">
        <w:t>Kvalifikacijos reikalavimams, deklaracijoje dėl Reglamente nustatytų sąlygų nebuvimo pateikt</w:t>
      </w:r>
      <w:r w:rsidR="000C4AB4" w:rsidRPr="0010289A">
        <w:t>ų</w:t>
      </w:r>
      <w:r w:rsidR="004A7BAF" w:rsidRPr="0010289A">
        <w:t xml:space="preserve"> duomen</w:t>
      </w:r>
      <w:r w:rsidR="000C4AB4" w:rsidRPr="0010289A">
        <w:t>ų</w:t>
      </w:r>
      <w:r w:rsidR="00B159D8" w:rsidRPr="0010289A">
        <w:t xml:space="preserve"> vertinimą </w:t>
      </w:r>
      <w:r w:rsidR="00B159D8" w:rsidRPr="0010289A">
        <w:rPr>
          <w:color w:val="0070C0"/>
        </w:rPr>
        <w:t>[</w:t>
      </w:r>
      <w:r w:rsidR="00B159D8" w:rsidRPr="0010289A">
        <w:rPr>
          <w:i/>
          <w:iCs/>
          <w:color w:val="0070C0"/>
        </w:rPr>
        <w:t>jei kvalifikacinė atranka bus vykdoma</w:t>
      </w:r>
      <w:r w:rsidR="00B159D8" w:rsidRPr="0010289A">
        <w:t xml:space="preserve"> </w:t>
      </w:r>
      <w:r w:rsidR="00B159D8" w:rsidRPr="0010289A">
        <w:rPr>
          <w:color w:val="FF0000"/>
        </w:rPr>
        <w:t>ir kvalifikacinę atranką]</w:t>
      </w:r>
      <w:r w:rsidR="004A7BAF" w:rsidRPr="0010289A">
        <w:t xml:space="preserve"> atliks Komisija </w:t>
      </w:r>
      <w:r w:rsidR="000B327A" w:rsidRPr="0010289A">
        <w:t xml:space="preserve">šiame priede nustatyta tvarka, </w:t>
      </w:r>
      <w:r w:rsidR="004A7BAF" w:rsidRPr="0010289A">
        <w:t>Kandidatams nedalyvaujant.</w:t>
      </w:r>
    </w:p>
    <w:p w14:paraId="50EB4436" w14:textId="5D5EBE1E" w:rsidR="006B0598" w:rsidRPr="0010289A" w:rsidRDefault="008F67E5" w:rsidP="001D0586">
      <w:pPr>
        <w:pStyle w:val="ListParagraph"/>
        <w:numPr>
          <w:ilvl w:val="0"/>
          <w:numId w:val="81"/>
        </w:numPr>
        <w:spacing w:after="120" w:line="276" w:lineRule="auto"/>
        <w:ind w:left="567" w:hanging="567"/>
        <w:jc w:val="both"/>
      </w:pPr>
      <w:r w:rsidRPr="0010289A">
        <w:t>Komisija patikrins ir įvertins</w:t>
      </w:r>
      <w:r w:rsidR="000D58D8" w:rsidRPr="0010289A">
        <w:t xml:space="preserve"> ar</w:t>
      </w:r>
      <w:r w:rsidRPr="0010289A">
        <w:t>:</w:t>
      </w:r>
    </w:p>
    <w:p w14:paraId="08D4DA7B" w14:textId="2ED99CEF" w:rsidR="000D58D8" w:rsidRPr="0010289A" w:rsidRDefault="00306469" w:rsidP="001D0586">
      <w:pPr>
        <w:pStyle w:val="ListParagraph"/>
        <w:numPr>
          <w:ilvl w:val="1"/>
          <w:numId w:val="81"/>
        </w:numPr>
        <w:spacing w:after="120" w:line="276" w:lineRule="auto"/>
        <w:ind w:left="1418" w:hanging="851"/>
        <w:jc w:val="both"/>
      </w:pPr>
      <w:r w:rsidRPr="0010289A">
        <w:t xml:space="preserve">Kandidato paraiška atitinka Sąlygų </w:t>
      </w:r>
      <w:r w:rsidR="00BD6F85" w:rsidRPr="0010289A">
        <w:fldChar w:fldCharType="begin"/>
      </w:r>
      <w:r w:rsidR="00BD6F85" w:rsidRPr="0010289A">
        <w:instrText xml:space="preserve"> REF _Ref125652950 \r \h </w:instrText>
      </w:r>
      <w:r w:rsidR="00686D0B" w:rsidRPr="0010289A">
        <w:instrText xml:space="preserve"> \* MERGEFORMAT </w:instrText>
      </w:r>
      <w:r w:rsidR="00BD6F85" w:rsidRPr="0010289A">
        <w:fldChar w:fldCharType="separate"/>
      </w:r>
      <w:r w:rsidR="00475A1A">
        <w:t>6</w:t>
      </w:r>
      <w:r w:rsidR="00BD6F85" w:rsidRPr="0010289A">
        <w:fldChar w:fldCharType="end"/>
      </w:r>
      <w:r w:rsidR="00CD3018" w:rsidRPr="0010289A">
        <w:t xml:space="preserve"> </w:t>
      </w:r>
      <w:r w:rsidRPr="0010289A">
        <w:t xml:space="preserve">priede </w:t>
      </w:r>
      <w:r w:rsidRPr="0010289A">
        <w:rPr>
          <w:i/>
        </w:rPr>
        <w:t>Paraiškos pate</w:t>
      </w:r>
      <w:r w:rsidR="00F872D1" w:rsidRPr="0010289A">
        <w:rPr>
          <w:i/>
        </w:rPr>
        <w:t>i</w:t>
      </w:r>
      <w:r w:rsidRPr="0010289A">
        <w:rPr>
          <w:i/>
        </w:rPr>
        <w:t>kimas</w:t>
      </w:r>
      <w:r w:rsidRPr="0010289A">
        <w:t xml:space="preserve"> nustatytus paraiškos pateikimo reikalavimus</w:t>
      </w:r>
      <w:r w:rsidR="00057C91" w:rsidRPr="0010289A">
        <w:t xml:space="preserve">, įskaitant nuostatas dėl draudimo pateikti ar dalyvauti pateikiant kelias paraiškas pagal Sąlygų </w:t>
      </w:r>
      <w:r w:rsidR="00057C91" w:rsidRPr="0010289A">
        <w:fldChar w:fldCharType="begin"/>
      </w:r>
      <w:r w:rsidR="00057C91" w:rsidRPr="0010289A">
        <w:instrText xml:space="preserve"> REF _Ref142396358 \w \h </w:instrText>
      </w:r>
      <w:r w:rsidR="00C8252C" w:rsidRPr="0010289A">
        <w:instrText xml:space="preserve"> \* MERGEFORMAT </w:instrText>
      </w:r>
      <w:r w:rsidR="00057C91" w:rsidRPr="0010289A">
        <w:fldChar w:fldCharType="separate"/>
      </w:r>
      <w:r w:rsidR="00475A1A">
        <w:t>I.32</w:t>
      </w:r>
      <w:r w:rsidR="00057C91" w:rsidRPr="0010289A">
        <w:fldChar w:fldCharType="end"/>
      </w:r>
      <w:r w:rsidR="00057C91" w:rsidRPr="0010289A">
        <w:t xml:space="preserve"> punktą</w:t>
      </w:r>
      <w:r w:rsidRPr="0010289A">
        <w:t>;</w:t>
      </w:r>
    </w:p>
    <w:p w14:paraId="2A2A501B" w14:textId="4CF25271" w:rsidR="000D58D8" w:rsidRPr="0010289A" w:rsidRDefault="008F67E5" w:rsidP="001D0586">
      <w:pPr>
        <w:pStyle w:val="ListParagraph"/>
        <w:numPr>
          <w:ilvl w:val="1"/>
          <w:numId w:val="81"/>
        </w:numPr>
        <w:spacing w:after="120" w:line="276" w:lineRule="auto"/>
        <w:ind w:left="1418" w:hanging="851"/>
        <w:jc w:val="both"/>
      </w:pPr>
      <w:r w:rsidRPr="0010289A">
        <w:t xml:space="preserve">Kandidatas pateikė visus dokumentus ir informaciją, pagrindžiančius jo </w:t>
      </w:r>
      <w:r w:rsidR="00090966" w:rsidRPr="0010289A">
        <w:t>atitikimą K</w:t>
      </w:r>
      <w:r w:rsidRPr="0010289A">
        <w:t>valifikacij</w:t>
      </w:r>
      <w:r w:rsidR="00090966" w:rsidRPr="0010289A">
        <w:t>os reik</w:t>
      </w:r>
      <w:r w:rsidR="00BD6F85" w:rsidRPr="0010289A">
        <w:t>a</w:t>
      </w:r>
      <w:r w:rsidR="00090966" w:rsidRPr="0010289A">
        <w:t>lavimams</w:t>
      </w:r>
      <w:r w:rsidRPr="0010289A">
        <w:t>;</w:t>
      </w:r>
    </w:p>
    <w:p w14:paraId="6880EB7F" w14:textId="7D6BA28C" w:rsidR="000D58D8" w:rsidRPr="0010289A" w:rsidRDefault="008F67E5" w:rsidP="001D0586">
      <w:pPr>
        <w:pStyle w:val="ListParagraph"/>
        <w:numPr>
          <w:ilvl w:val="1"/>
          <w:numId w:val="81"/>
        </w:numPr>
        <w:ind w:left="1418" w:hanging="851"/>
      </w:pPr>
      <w:r w:rsidRPr="0010289A">
        <w:t>Kandidato pateikti duomenys ir deklaracijos yra teisingos;</w:t>
      </w:r>
    </w:p>
    <w:p w14:paraId="2A9D3194" w14:textId="15C1F55D" w:rsidR="008F67E5" w:rsidRPr="0010289A" w:rsidRDefault="008F67E5" w:rsidP="002C6EBE">
      <w:pPr>
        <w:pStyle w:val="ListParagraph"/>
        <w:numPr>
          <w:ilvl w:val="1"/>
          <w:numId w:val="81"/>
        </w:numPr>
        <w:spacing w:after="120" w:line="276" w:lineRule="auto"/>
        <w:ind w:left="1418" w:hanging="851"/>
        <w:jc w:val="both"/>
      </w:pPr>
      <w:r w:rsidRPr="0010289A">
        <w:t>Kandidatas atitinka kvalifikacijos reikalavimus, numatytus Sąlyg</w:t>
      </w:r>
      <w:r w:rsidR="006B0598" w:rsidRPr="0010289A">
        <w:t xml:space="preserve">ų </w:t>
      </w:r>
      <w:r w:rsidR="00BD6F85" w:rsidRPr="0010289A">
        <w:fldChar w:fldCharType="begin"/>
      </w:r>
      <w:r w:rsidR="00BD6F85" w:rsidRPr="0010289A">
        <w:instrText xml:space="preserve"> REF _Ref110259434 \r \h </w:instrText>
      </w:r>
      <w:r w:rsidR="00686D0B" w:rsidRPr="0010289A">
        <w:instrText xml:space="preserve"> \* MERGEFORMAT </w:instrText>
      </w:r>
      <w:r w:rsidR="00BD6F85" w:rsidRPr="0010289A">
        <w:fldChar w:fldCharType="separate"/>
      </w:r>
      <w:r w:rsidR="00475A1A">
        <w:t>4</w:t>
      </w:r>
      <w:r w:rsidR="00BD6F85" w:rsidRPr="0010289A">
        <w:fldChar w:fldCharType="end"/>
      </w:r>
      <w:r w:rsidR="006B0598" w:rsidRPr="0010289A">
        <w:t xml:space="preserve"> priede </w:t>
      </w:r>
      <w:r w:rsidR="006B0598" w:rsidRPr="0010289A">
        <w:rPr>
          <w:i/>
        </w:rPr>
        <w:t>Kvalifikacijos reikalavimai</w:t>
      </w:r>
      <w:r w:rsidRPr="0010289A">
        <w:t>.</w:t>
      </w:r>
    </w:p>
    <w:p w14:paraId="39AE64EF" w14:textId="193E6BBD" w:rsidR="008269D8" w:rsidRPr="0010289A" w:rsidRDefault="008269D8" w:rsidP="001D0586">
      <w:pPr>
        <w:pStyle w:val="ListParagraph"/>
        <w:numPr>
          <w:ilvl w:val="0"/>
          <w:numId w:val="81"/>
        </w:numPr>
        <w:spacing w:after="120" w:line="276" w:lineRule="auto"/>
        <w:ind w:left="567" w:hanging="567"/>
        <w:jc w:val="both"/>
      </w:pPr>
      <w:r w:rsidRPr="0010289A">
        <w:t>Jeigu atitikimą Kvalifikacijos reikalavimams</w:t>
      </w:r>
      <w:r w:rsidR="00BD6F85" w:rsidRPr="0010289A">
        <w:t xml:space="preserve"> ar Reglamente nustatytų sąlygų nebuvimui</w:t>
      </w:r>
      <w:r w:rsidRPr="0010289A">
        <w:t xml:space="preserve"> </w:t>
      </w:r>
      <w:r w:rsidR="00CD0843" w:rsidRPr="0010289A">
        <w:t xml:space="preserve">ar kitiems Sąlygų reikalavimams </w:t>
      </w:r>
      <w:r w:rsidRPr="0010289A">
        <w:t xml:space="preserve">pagrindžiantys duomenys ar dokumentai bus netikslūs, neišsamūs, klaidingi ar šių duomenų ar dokumentų trūks, vadovaudamasi </w:t>
      </w:r>
      <w:r w:rsidR="001B4767" w:rsidRPr="0010289A">
        <w:t>Viešųjų pirkimų įstatymu</w:t>
      </w:r>
      <w:r w:rsidRPr="0010289A">
        <w:t xml:space="preserve">, Komisija paprašys tokio Kandidato šiuos duomenis ar dokumentus patikslinti, papildyti ar paaiškinti. Tam padaryti Komisija Kandidatui suteiks protingą terminą. Jei dėl pagrįstų priežasčių Kandidatui reikėtų daugiau laiko, duotą terminą bus galima pratęsti. Tačiau jeigu per suteiktą terminą nurodyti netikslūs, neišsamūs, klaidingi ar trūkstami duomenys ar dokumentai apie atitikimą Kvalifikacijos  reikalavimams nebus patikslinti, papildyti ar paaiškinti, tokio Kandidato pateiktą paraišką Komisija atmes. Tokiu atveju Kandidatui nebus leidžiama dalyvauti tolimesnėse </w:t>
      </w:r>
      <w:r w:rsidR="00F31491" w:rsidRPr="0010289A">
        <w:t>Skelbiamų derybų</w:t>
      </w:r>
      <w:r w:rsidRPr="0010289A">
        <w:t xml:space="preserve"> procedūrose.</w:t>
      </w:r>
    </w:p>
    <w:p w14:paraId="1232F4FD" w14:textId="77777777" w:rsidR="001979AC" w:rsidRPr="0010289A" w:rsidRDefault="001979AC" w:rsidP="001D0586">
      <w:pPr>
        <w:pStyle w:val="ListParagraph"/>
        <w:numPr>
          <w:ilvl w:val="0"/>
          <w:numId w:val="81"/>
        </w:numPr>
        <w:tabs>
          <w:tab w:val="left" w:pos="567"/>
        </w:tabs>
        <w:spacing w:after="120" w:line="276" w:lineRule="auto"/>
        <w:ind w:left="567" w:hanging="567"/>
        <w:jc w:val="both"/>
        <w:rPr>
          <w:color w:val="000000"/>
        </w:rPr>
      </w:pPr>
      <w:r w:rsidRPr="0010289A">
        <w:t>Kilus įtarimų dėl deklaracijoje dėl Reglamente nustatytų sąlygų nebuvimo pateiktos informacijos teisingumo, Komisija gali kreiptis į Kandidatą prašydama pateikti įrodymus dėl šioje deklaracijoje pateiktos informacijos teisingumo. Kandidatui nepateikus dokumentų, įrodančių Reglamente nustatytų sąlygų nebuvimą, Kandidato paraiška atmetama.</w:t>
      </w:r>
    </w:p>
    <w:p w14:paraId="47ED55C4" w14:textId="77777777" w:rsidR="001979AC" w:rsidRPr="0010289A" w:rsidRDefault="001979AC" w:rsidP="001D0586">
      <w:pPr>
        <w:pStyle w:val="ListParagraph"/>
        <w:numPr>
          <w:ilvl w:val="0"/>
          <w:numId w:val="81"/>
        </w:numPr>
        <w:tabs>
          <w:tab w:val="left" w:pos="567"/>
        </w:tabs>
        <w:spacing w:after="120" w:line="276" w:lineRule="auto"/>
        <w:ind w:left="567" w:hanging="567"/>
        <w:jc w:val="both"/>
        <w:rPr>
          <w:color w:val="000000"/>
        </w:rPr>
      </w:pPr>
      <w:r w:rsidRPr="0010289A">
        <w:rPr>
          <w:color w:val="000000"/>
        </w:rPr>
        <w:t>Komisija gali nevertinti visos paraiškos, jeigu patikrinusi jos dalį nustato, kad, vadovaujantis Sąlygų reikalavimais, paraiška turi būti atmesta.</w:t>
      </w:r>
    </w:p>
    <w:p w14:paraId="3AE856CB" w14:textId="0B903823" w:rsidR="00BD6F85" w:rsidRPr="0010289A" w:rsidRDefault="00B961CC" w:rsidP="001D0586">
      <w:pPr>
        <w:tabs>
          <w:tab w:val="left" w:pos="0"/>
        </w:tabs>
        <w:spacing w:after="120" w:line="276" w:lineRule="auto"/>
        <w:ind w:hanging="567"/>
        <w:jc w:val="both"/>
      </w:pPr>
      <w:r w:rsidRPr="0010289A">
        <w:rPr>
          <w:color w:val="0070C0"/>
        </w:rPr>
        <w:t>[</w:t>
      </w:r>
      <w:r w:rsidRPr="0010289A">
        <w:rPr>
          <w:i/>
          <w:color w:val="0070C0"/>
        </w:rPr>
        <w:t>jei kvalifikacinė atranka</w:t>
      </w:r>
      <w:r w:rsidRPr="0010289A">
        <w:t xml:space="preserve"> </w:t>
      </w:r>
      <w:r w:rsidRPr="0010289A">
        <w:rPr>
          <w:i/>
          <w:iCs/>
          <w:color w:val="0070C0"/>
        </w:rPr>
        <w:t xml:space="preserve">bus vykdoma, </w:t>
      </w:r>
      <w:r w:rsidRPr="0010289A">
        <w:rPr>
          <w:i/>
          <w:color w:val="0070C0"/>
        </w:rPr>
        <w:t>taikoma</w:t>
      </w:r>
    </w:p>
    <w:p w14:paraId="2ED5C846" w14:textId="77777777" w:rsidR="004236F0" w:rsidRPr="0010289A" w:rsidRDefault="008269D8">
      <w:pPr>
        <w:pStyle w:val="ListParagraph"/>
        <w:numPr>
          <w:ilvl w:val="0"/>
          <w:numId w:val="81"/>
        </w:numPr>
        <w:tabs>
          <w:tab w:val="left" w:pos="0"/>
        </w:tabs>
        <w:spacing w:after="120" w:line="276" w:lineRule="auto"/>
        <w:ind w:left="567" w:hanging="567"/>
        <w:jc w:val="both"/>
        <w:rPr>
          <w:color w:val="00B050"/>
        </w:rPr>
      </w:pPr>
      <w:r w:rsidRPr="0010289A">
        <w:rPr>
          <w:color w:val="00B050"/>
        </w:rPr>
        <w:t>Kvalifikacinės atrankos metu bus palyginama Kvalifikacijos reikalavimus atitikusių Kandidatų kvalifikacija ir atrinkti ne mažiau kaip 5 (penki) labiausiai kvalifikuoti Kandidatai, kurie bus pakviesti pateikti</w:t>
      </w:r>
      <w:r w:rsidR="0042407C" w:rsidRPr="0010289A">
        <w:rPr>
          <w:color w:val="00B050"/>
        </w:rPr>
        <w:t xml:space="preserve"> Pirminius pasiūlymus</w:t>
      </w:r>
      <w:r w:rsidRPr="0010289A">
        <w:rPr>
          <w:color w:val="00B050"/>
        </w:rPr>
        <w:t xml:space="preserve"> </w:t>
      </w:r>
      <w:r w:rsidR="0042407C" w:rsidRPr="0010289A">
        <w:rPr>
          <w:color w:val="00B050"/>
        </w:rPr>
        <w:t>ir dalyvauti derybose</w:t>
      </w:r>
      <w:r w:rsidRPr="0010289A">
        <w:rPr>
          <w:color w:val="00B050"/>
        </w:rPr>
        <w:t>.</w:t>
      </w:r>
    </w:p>
    <w:p w14:paraId="6A7227C9" w14:textId="367D0F5E" w:rsidR="00B961CC" w:rsidRPr="0010289A" w:rsidRDefault="003A4368" w:rsidP="001D0586">
      <w:pPr>
        <w:pStyle w:val="ListParagraph"/>
        <w:numPr>
          <w:ilvl w:val="0"/>
          <w:numId w:val="81"/>
        </w:numPr>
        <w:tabs>
          <w:tab w:val="left" w:pos="0"/>
        </w:tabs>
        <w:spacing w:after="120" w:line="276" w:lineRule="auto"/>
        <w:ind w:left="567" w:hanging="567"/>
        <w:jc w:val="both"/>
        <w:rPr>
          <w:color w:val="00B050"/>
        </w:rPr>
      </w:pPr>
      <w:r w:rsidRPr="0010289A">
        <w:rPr>
          <w:color w:val="00B050"/>
        </w:rPr>
        <w:t>Jei dėl vienodai surinkto balų skaičiaus susidarys daugiau kaip 5 (penki) labiausiai kvalifikuoti Kandidatai, į šį 5 (penkių) labiausiai kvalifikuotų Kandidatų sąrašą bus įtraukiamas</w:t>
      </w:r>
      <w:r w:rsidR="00242F8B" w:rsidRPr="00242F8B">
        <w:rPr>
          <w:color w:val="00B050"/>
        </w:rPr>
        <w:t xml:space="preserve"> </w:t>
      </w:r>
      <w:r w:rsidRPr="0010289A">
        <w:rPr>
          <w:color w:val="00B050"/>
        </w:rPr>
        <w:t xml:space="preserve">tas Kandidatas, kuris paraišką pateikė anksčiausiai. </w:t>
      </w:r>
    </w:p>
    <w:p w14:paraId="4E7EC362" w14:textId="5AB22B70" w:rsidR="00BD6F85" w:rsidRPr="0010289A" w:rsidRDefault="00BD6F85" w:rsidP="001D0586">
      <w:pPr>
        <w:pStyle w:val="ListParagraph"/>
        <w:numPr>
          <w:ilvl w:val="0"/>
          <w:numId w:val="81"/>
        </w:numPr>
        <w:tabs>
          <w:tab w:val="left" w:pos="567"/>
        </w:tabs>
        <w:spacing w:after="120" w:line="276" w:lineRule="auto"/>
        <w:ind w:left="567" w:hanging="567"/>
        <w:jc w:val="both"/>
        <w:rPr>
          <w:color w:val="00B050"/>
        </w:rPr>
      </w:pPr>
      <w:r w:rsidRPr="0010289A">
        <w:rPr>
          <w:color w:val="00B050"/>
        </w:rPr>
        <w:t xml:space="preserve">Komisija atliks Kandidatų kvalifikacinę atranką vadovaujantis žemiau nurodytais kriterijais: </w:t>
      </w:r>
    </w:p>
    <w:tbl>
      <w:tblPr>
        <w:tblStyle w:val="TableGrid"/>
        <w:tblW w:w="0" w:type="auto"/>
        <w:tblLook w:val="04A0" w:firstRow="1" w:lastRow="0" w:firstColumn="1" w:lastColumn="0" w:noHBand="0" w:noVBand="1"/>
      </w:tblPr>
      <w:tblGrid>
        <w:gridCol w:w="900"/>
        <w:gridCol w:w="6824"/>
        <w:gridCol w:w="1622"/>
      </w:tblGrid>
      <w:tr w:rsidR="00060A71" w:rsidRPr="0010289A" w14:paraId="1D93DF7A" w14:textId="77777777" w:rsidTr="001D0586">
        <w:tc>
          <w:tcPr>
            <w:tcW w:w="7724" w:type="dxa"/>
            <w:gridSpan w:val="2"/>
            <w:vAlign w:val="center"/>
          </w:tcPr>
          <w:p w14:paraId="5DA99631" w14:textId="77777777" w:rsidR="00060A71" w:rsidRPr="0010289A" w:rsidRDefault="00060A71" w:rsidP="00FB3708">
            <w:pPr>
              <w:tabs>
                <w:tab w:val="left" w:pos="0"/>
              </w:tabs>
              <w:spacing w:after="120" w:line="276" w:lineRule="auto"/>
              <w:jc w:val="center"/>
              <w:rPr>
                <w:b/>
                <w:color w:val="00B050"/>
              </w:rPr>
            </w:pPr>
            <w:r w:rsidRPr="0010289A">
              <w:rPr>
                <w:b/>
                <w:color w:val="00B050"/>
              </w:rPr>
              <w:t>Kvalifikacinės atrankos kriterijus</w:t>
            </w:r>
          </w:p>
        </w:tc>
        <w:tc>
          <w:tcPr>
            <w:tcW w:w="1622" w:type="dxa"/>
          </w:tcPr>
          <w:p w14:paraId="4DF3D088" w14:textId="72F8203F" w:rsidR="00060A71" w:rsidRPr="0010289A" w:rsidRDefault="00D659CB" w:rsidP="00FB3708">
            <w:pPr>
              <w:tabs>
                <w:tab w:val="left" w:pos="0"/>
              </w:tabs>
              <w:spacing w:after="120" w:line="276" w:lineRule="auto"/>
              <w:jc w:val="center"/>
              <w:rPr>
                <w:b/>
                <w:color w:val="00B050"/>
              </w:rPr>
            </w:pPr>
            <w:r w:rsidRPr="005F5367">
              <w:rPr>
                <w:b/>
                <w:color w:val="00B050"/>
              </w:rPr>
              <w:t xml:space="preserve">Kriterijaus </w:t>
            </w:r>
            <w:r w:rsidRPr="005C2364">
              <w:rPr>
                <w:b/>
                <w:bCs/>
                <w:color w:val="00B050"/>
              </w:rPr>
              <w:t xml:space="preserve">svarbos </w:t>
            </w:r>
            <w:r w:rsidRPr="005C2364">
              <w:rPr>
                <w:b/>
                <w:bCs/>
                <w:color w:val="00B050"/>
              </w:rPr>
              <w:lastRenderedPageBreak/>
              <w:t>koeficientai arba balai (L)</w:t>
            </w:r>
          </w:p>
        </w:tc>
      </w:tr>
      <w:tr w:rsidR="00060A71" w:rsidRPr="0010289A" w14:paraId="4002BB1A" w14:textId="77777777" w:rsidTr="001D0586">
        <w:tc>
          <w:tcPr>
            <w:tcW w:w="900" w:type="dxa"/>
          </w:tcPr>
          <w:p w14:paraId="4CF11EA4" w14:textId="77777777" w:rsidR="00060A71" w:rsidRPr="0010289A" w:rsidRDefault="00060A71" w:rsidP="00FB3708">
            <w:pPr>
              <w:tabs>
                <w:tab w:val="left" w:pos="0"/>
              </w:tabs>
              <w:spacing w:after="120" w:line="276" w:lineRule="auto"/>
              <w:jc w:val="both"/>
              <w:rPr>
                <w:b/>
              </w:rPr>
            </w:pPr>
            <w:r w:rsidRPr="0010289A">
              <w:rPr>
                <w:b/>
                <w:color w:val="00B050"/>
              </w:rPr>
              <w:lastRenderedPageBreak/>
              <w:t>K1</w:t>
            </w:r>
          </w:p>
        </w:tc>
        <w:tc>
          <w:tcPr>
            <w:tcW w:w="6824" w:type="dxa"/>
          </w:tcPr>
          <w:p w14:paraId="593152D1" w14:textId="77777777" w:rsidR="00060A71" w:rsidRPr="0010289A" w:rsidRDefault="00060A71" w:rsidP="00FB3708">
            <w:pPr>
              <w:spacing w:line="276" w:lineRule="auto"/>
              <w:jc w:val="both"/>
              <w:rPr>
                <w:bCs/>
                <w:color w:val="00B050"/>
              </w:rPr>
            </w:pPr>
            <w:r w:rsidRPr="0010289A">
              <w:rPr>
                <w:color w:val="00B050"/>
              </w:rPr>
              <w:t xml:space="preserve">Kandidato pagal vieną ar daugiau įvykdytų </w:t>
            </w:r>
            <w:r w:rsidRPr="0010289A">
              <w:rPr>
                <w:rFonts w:eastAsia="Calibri"/>
                <w:color w:val="0070C0"/>
              </w:rPr>
              <w:t>[</w:t>
            </w:r>
            <w:r w:rsidRPr="0010289A">
              <w:rPr>
                <w:rFonts w:eastAsia="Calibri"/>
                <w:i/>
                <w:iCs/>
                <w:color w:val="0070C0"/>
              </w:rPr>
              <w:t>jeigu aktualu</w:t>
            </w:r>
            <w:r w:rsidRPr="0010289A">
              <w:rPr>
                <w:i/>
                <w:iCs/>
                <w:color w:val="0070C0"/>
              </w:rPr>
              <w:t xml:space="preserve"> </w:t>
            </w:r>
            <w:r w:rsidRPr="0010289A">
              <w:rPr>
                <w:rFonts w:eastAsia="Calibri"/>
                <w:i/>
                <w:iCs/>
                <w:color w:val="00B050"/>
              </w:rPr>
              <w:t>ar tebevykdomų</w:t>
            </w:r>
            <w:r w:rsidRPr="0010289A">
              <w:rPr>
                <w:color w:val="00B050"/>
              </w:rPr>
              <w:t>]</w:t>
            </w:r>
            <w:r w:rsidRPr="0010289A">
              <w:rPr>
                <w:i/>
                <w:iCs/>
                <w:color w:val="00B050"/>
              </w:rPr>
              <w:t xml:space="preserve"> </w:t>
            </w:r>
            <w:r w:rsidRPr="0010289A">
              <w:rPr>
                <w:color w:val="00B050"/>
              </w:rPr>
              <w:t>sutarčių</w:t>
            </w:r>
            <w:r w:rsidRPr="0010289A">
              <w:rPr>
                <w:rFonts w:eastAsia="Calibri"/>
                <w:color w:val="00B050"/>
              </w:rPr>
              <w:t xml:space="preserve"> svarbiausių statybos darbų </w:t>
            </w:r>
            <w:r w:rsidRPr="0010289A">
              <w:rPr>
                <w:iCs/>
                <w:color w:val="FF0000"/>
                <w:spacing w:val="2"/>
                <w:shd w:val="clear" w:color="auto" w:fill="FFFFFF"/>
              </w:rPr>
              <w:t>[</w:t>
            </w:r>
            <w:r w:rsidRPr="0010289A">
              <w:rPr>
                <w:i/>
                <w:color w:val="FF0000"/>
                <w:spacing w:val="2"/>
                <w:shd w:val="clear" w:color="auto" w:fill="FFFFFF"/>
              </w:rPr>
              <w:t>nurodomi svarbiausi statybos darbai</w:t>
            </w:r>
            <w:r w:rsidRPr="0010289A">
              <w:rPr>
                <w:iCs/>
                <w:color w:val="00B050"/>
                <w:spacing w:val="2"/>
                <w:shd w:val="clear" w:color="auto" w:fill="FFFFFF"/>
              </w:rPr>
              <w:t>]</w:t>
            </w:r>
            <w:r w:rsidRPr="0010289A">
              <w:rPr>
                <w:rFonts w:eastAsia="Calibri"/>
                <w:color w:val="00B050"/>
                <w:sz w:val="22"/>
                <w:szCs w:val="22"/>
                <w:vertAlign w:val="superscript"/>
                <w:lang w:val="en-GB"/>
              </w:rPr>
              <w:footnoteReference w:id="28"/>
            </w:r>
            <w:r w:rsidRPr="0010289A">
              <w:rPr>
                <w:rFonts w:eastAsia="Calibri"/>
                <w:color w:val="00B050"/>
              </w:rPr>
              <w:t xml:space="preserve"> apimtis per paskutinius 5 (penkerius) metus iki paraiškų pateikimo termino pabaigos arba per laiką nuo Kandidato įregistravimo dienos (jeigu veikla vykdyta mažiau nei 5 (penkerius) metus) iki paraiškų pateikimo termino pabaigos </w:t>
            </w:r>
            <w:r w:rsidRPr="0010289A">
              <w:rPr>
                <w:bCs/>
                <w:color w:val="00B050"/>
              </w:rPr>
              <w:t>(K1).</w:t>
            </w:r>
          </w:p>
          <w:p w14:paraId="42283A99" w14:textId="77777777" w:rsidR="00D659CB" w:rsidRDefault="00D659CB" w:rsidP="00B934BD">
            <w:pPr>
              <w:spacing w:after="120" w:line="276" w:lineRule="auto"/>
              <w:jc w:val="both"/>
              <w:rPr>
                <w:iCs/>
                <w:color w:val="FF0000"/>
                <w:spacing w:val="2"/>
                <w:shd w:val="clear" w:color="auto" w:fill="FFFFFF"/>
              </w:rPr>
            </w:pPr>
          </w:p>
          <w:p w14:paraId="199DD258" w14:textId="0CCD7C5A" w:rsidR="00B934BD" w:rsidRPr="0010289A" w:rsidRDefault="00B934BD" w:rsidP="00B934BD">
            <w:pPr>
              <w:spacing w:after="120" w:line="276" w:lineRule="auto"/>
              <w:jc w:val="both"/>
              <w:rPr>
                <w:color w:val="00B050"/>
                <w:spacing w:val="2"/>
                <w:shd w:val="clear" w:color="auto" w:fill="FFFFFF"/>
              </w:rPr>
            </w:pPr>
            <w:r w:rsidRPr="0010289A">
              <w:rPr>
                <w:iCs/>
                <w:color w:val="FF0000"/>
                <w:spacing w:val="2"/>
                <w:shd w:val="clear" w:color="auto" w:fill="FFFFFF"/>
              </w:rPr>
              <w:t>[</w:t>
            </w:r>
            <w:r w:rsidRPr="0010289A">
              <w:rPr>
                <w:i/>
                <w:color w:val="FF0000"/>
                <w:spacing w:val="2"/>
                <w:shd w:val="clear" w:color="auto" w:fill="FFFFFF"/>
              </w:rPr>
              <w:t>nurodyti sumą</w:t>
            </w:r>
            <w:r w:rsidRPr="0010289A">
              <w:rPr>
                <w:iCs/>
                <w:color w:val="FF0000"/>
                <w:spacing w:val="2"/>
                <w:shd w:val="clear" w:color="auto" w:fill="FFFFFF"/>
              </w:rPr>
              <w:t xml:space="preserve">] </w:t>
            </w:r>
            <w:r w:rsidRPr="0010289A">
              <w:rPr>
                <w:color w:val="00B050"/>
                <w:spacing w:val="2"/>
                <w:shd w:val="clear" w:color="auto" w:fill="FFFFFF"/>
              </w:rPr>
              <w:t>Eur ribas viršijanti Kandidato patirtis ir (ar) pajėgumai nevertinami ir papildomi balai už tai neskiriami.</w:t>
            </w:r>
          </w:p>
          <w:p w14:paraId="59CCAF86" w14:textId="77777777" w:rsidR="00D659CB" w:rsidRDefault="00D659CB" w:rsidP="00D659CB">
            <w:pPr>
              <w:spacing w:line="276" w:lineRule="auto"/>
              <w:jc w:val="both"/>
              <w:rPr>
                <w:rFonts w:eastAsia="Calibri"/>
                <w:color w:val="00B050"/>
              </w:rPr>
            </w:pPr>
            <w:r>
              <w:rPr>
                <w:rFonts w:eastAsia="Calibri"/>
                <w:color w:val="00B050"/>
              </w:rPr>
              <w:t>Vertinama:</w:t>
            </w:r>
          </w:p>
          <w:p w14:paraId="583601FC" w14:textId="7DF1C40A" w:rsidR="00D659CB" w:rsidRPr="00D659CB" w:rsidRDefault="00D659CB" w:rsidP="00D659CB">
            <w:pPr>
              <w:pStyle w:val="ListParagraph"/>
              <w:numPr>
                <w:ilvl w:val="0"/>
                <w:numId w:val="66"/>
              </w:numPr>
              <w:spacing w:line="276" w:lineRule="auto"/>
              <w:jc w:val="both"/>
              <w:rPr>
                <w:rFonts w:eastAsia="Calibri"/>
                <w:color w:val="00B050"/>
              </w:rPr>
            </w:pPr>
            <w:r w:rsidRPr="00537992">
              <w:rPr>
                <w:color w:val="00B050"/>
              </w:rPr>
              <w:t xml:space="preserve">statybos darbų sąrašas pagal Sąlygų </w:t>
            </w:r>
            <w:r>
              <w:rPr>
                <w:color w:val="00B050"/>
              </w:rPr>
              <w:fldChar w:fldCharType="begin"/>
            </w:r>
            <w:r>
              <w:rPr>
                <w:color w:val="00B050"/>
              </w:rPr>
              <w:instrText xml:space="preserve"> REF _Ref115271434 \r \h </w:instrText>
            </w:r>
            <w:r>
              <w:rPr>
                <w:color w:val="00B050"/>
              </w:rPr>
            </w:r>
            <w:r>
              <w:rPr>
                <w:color w:val="00B050"/>
              </w:rPr>
              <w:fldChar w:fldCharType="separate"/>
            </w:r>
            <w:r w:rsidR="00475A1A">
              <w:rPr>
                <w:color w:val="00B050"/>
              </w:rPr>
              <w:t>11</w:t>
            </w:r>
            <w:r>
              <w:rPr>
                <w:color w:val="00B050"/>
              </w:rPr>
              <w:fldChar w:fldCharType="end"/>
            </w:r>
            <w:r w:rsidRPr="00537992">
              <w:rPr>
                <w:color w:val="00B050"/>
              </w:rPr>
              <w:t xml:space="preserve"> priede </w:t>
            </w:r>
            <w:r w:rsidRPr="00537992">
              <w:rPr>
                <w:i/>
                <w:iCs/>
                <w:color w:val="00B050"/>
              </w:rPr>
              <w:t>Statybos ir montavimo darbų sąrašo forma</w:t>
            </w:r>
            <w:r w:rsidRPr="00537992">
              <w:rPr>
                <w:color w:val="00B050"/>
              </w:rPr>
              <w:t xml:space="preserve"> pateiktą formą;</w:t>
            </w:r>
          </w:p>
          <w:p w14:paraId="25866CEB" w14:textId="134207FB" w:rsidR="002417C2" w:rsidRPr="00D659CB" w:rsidRDefault="002417C2" w:rsidP="00D659CB">
            <w:pPr>
              <w:pStyle w:val="ListParagraph"/>
              <w:numPr>
                <w:ilvl w:val="0"/>
                <w:numId w:val="66"/>
              </w:numPr>
              <w:spacing w:line="276" w:lineRule="auto"/>
              <w:jc w:val="both"/>
              <w:rPr>
                <w:rFonts w:eastAsia="Calibri"/>
                <w:color w:val="00B050"/>
              </w:rPr>
            </w:pPr>
            <w:r w:rsidRPr="00475A1A">
              <w:rPr>
                <w:rFonts w:eastAsia="Calibri"/>
                <w:color w:val="00B050"/>
              </w:rPr>
              <w:t xml:space="preserve">Komisija pasilieka teisę reikalauti pateikti </w:t>
            </w:r>
            <w:r w:rsidR="00D659CB" w:rsidRPr="00D659CB">
              <w:rPr>
                <w:rFonts w:eastAsia="Calibri"/>
                <w:color w:val="00B050"/>
              </w:rPr>
              <w:t xml:space="preserve">užsakovų </w:t>
            </w:r>
            <w:r w:rsidRPr="00D659CB">
              <w:rPr>
                <w:rFonts w:eastAsia="Calibri"/>
                <w:color w:val="00B050"/>
              </w:rPr>
              <w:t>pažym</w:t>
            </w:r>
            <w:r>
              <w:rPr>
                <w:rFonts w:eastAsia="Calibri"/>
                <w:color w:val="00B050"/>
              </w:rPr>
              <w:t>a</w:t>
            </w:r>
            <w:r w:rsidRPr="00D659CB">
              <w:rPr>
                <w:rFonts w:eastAsia="Calibri"/>
                <w:color w:val="00B050"/>
              </w:rPr>
              <w:t xml:space="preserve">s </w:t>
            </w:r>
            <w:r w:rsidR="00D659CB" w:rsidRPr="00D659CB">
              <w:rPr>
                <w:rFonts w:eastAsia="Calibri"/>
                <w:color w:val="00B050"/>
              </w:rPr>
              <w:t xml:space="preserve">apie tai, kad statybos darbai buvo atlikti pagal galiojančių teisės aktų, reglamentuojančių darbų atlikimą reikalavimus, ir tinkamai užbaigti, taip pat </w:t>
            </w:r>
            <w:r w:rsidR="00D659CB" w:rsidRPr="00D659CB">
              <w:rPr>
                <w:rFonts w:eastAsia="Calibri"/>
                <w:color w:val="00B050"/>
                <w:u w:val="single"/>
              </w:rPr>
              <w:t>nurodant atliktų darbų adresą, vertes, laikotarpį</w:t>
            </w:r>
            <w:r w:rsidR="00D659CB" w:rsidRPr="00D659CB">
              <w:rPr>
                <w:rFonts w:eastAsia="Calibri"/>
                <w:color w:val="00B050"/>
              </w:rPr>
              <w:t xml:space="preserve"> </w:t>
            </w:r>
            <w:r w:rsidR="00D659CB" w:rsidRPr="00D659CB">
              <w:rPr>
                <w:rFonts w:eastAsia="Calibri"/>
                <w:color w:val="0070C0"/>
              </w:rPr>
              <w:t>[</w:t>
            </w:r>
            <w:r w:rsidR="00D659CB" w:rsidRPr="00D659CB">
              <w:rPr>
                <w:rFonts w:eastAsia="Calibri"/>
                <w:i/>
                <w:iCs/>
                <w:color w:val="0070C0"/>
              </w:rPr>
              <w:t xml:space="preserve">jeigu aktualu, </w:t>
            </w:r>
            <w:r w:rsidR="00D659CB" w:rsidRPr="00D659CB">
              <w:rPr>
                <w:rFonts w:eastAsia="Calibri"/>
                <w:i/>
                <w:iCs/>
                <w:color w:val="00B050"/>
              </w:rPr>
              <w:t>pastatų paskirtį</w:t>
            </w:r>
            <w:r w:rsidR="00D659CB" w:rsidRPr="00D659CB">
              <w:rPr>
                <w:color w:val="00B050"/>
              </w:rPr>
              <w:t>]</w:t>
            </w:r>
            <w:r>
              <w:rPr>
                <w:color w:val="00B050"/>
              </w:rPr>
              <w:t>;</w:t>
            </w:r>
          </w:p>
          <w:p w14:paraId="54430294" w14:textId="7BB8FBB1" w:rsidR="00D659CB" w:rsidRPr="00475A1A" w:rsidRDefault="00D659CB" w:rsidP="00475A1A">
            <w:pPr>
              <w:pStyle w:val="ListParagraph"/>
              <w:numPr>
                <w:ilvl w:val="0"/>
                <w:numId w:val="66"/>
              </w:numPr>
              <w:spacing w:line="276" w:lineRule="auto"/>
              <w:jc w:val="both"/>
              <w:rPr>
                <w:rFonts w:eastAsia="Calibri"/>
                <w:color w:val="00B050"/>
              </w:rPr>
            </w:pPr>
            <w:r w:rsidRPr="00475A1A">
              <w:rPr>
                <w:rFonts w:eastAsia="Calibri"/>
                <w:color w:val="00B050"/>
              </w:rPr>
              <w:t>Komisija pasilieka teisę reikalauti pateikti papildomus atliktų statybų darbų tinkamą užbaigimą pagrindžiančius įrodymus.</w:t>
            </w:r>
          </w:p>
        </w:tc>
        <w:tc>
          <w:tcPr>
            <w:tcW w:w="1622" w:type="dxa"/>
          </w:tcPr>
          <w:p w14:paraId="481DF311" w14:textId="4BB757EE" w:rsidR="00060A71" w:rsidRPr="0010289A" w:rsidRDefault="00113B65" w:rsidP="001D0586">
            <w:pPr>
              <w:tabs>
                <w:tab w:val="left" w:pos="0"/>
              </w:tabs>
              <w:spacing w:after="120" w:line="276" w:lineRule="auto"/>
              <w:jc w:val="center"/>
              <w:rPr>
                <w:b/>
              </w:rPr>
            </w:pPr>
            <w:r w:rsidRPr="00113B65">
              <w:rPr>
                <w:b/>
                <w:iCs/>
                <w:color w:val="00B050"/>
              </w:rPr>
              <w:t>[</w:t>
            </w:r>
            <w:r w:rsidRPr="00475A1A">
              <w:rPr>
                <w:bCs/>
                <w:i/>
                <w:color w:val="00B050"/>
              </w:rPr>
              <w:t>nurodyti koeficientą pvz.</w:t>
            </w:r>
            <w:r w:rsidRPr="00113B65">
              <w:rPr>
                <w:b/>
                <w:color w:val="00B050"/>
              </w:rPr>
              <w:t xml:space="preserve"> </w:t>
            </w:r>
            <w:r w:rsidR="001A39E5" w:rsidRPr="0010289A">
              <w:rPr>
                <w:b/>
                <w:color w:val="00B050"/>
              </w:rPr>
              <w:t>50</w:t>
            </w:r>
          </w:p>
        </w:tc>
      </w:tr>
      <w:tr w:rsidR="00060A71" w:rsidRPr="0010289A" w14:paraId="0EFA4AAD" w14:textId="77777777" w:rsidTr="001D0586">
        <w:tc>
          <w:tcPr>
            <w:tcW w:w="900" w:type="dxa"/>
          </w:tcPr>
          <w:p w14:paraId="43D0ABD0" w14:textId="77777777" w:rsidR="00060A71" w:rsidRPr="0010289A" w:rsidDel="003655AB" w:rsidRDefault="00060A71" w:rsidP="00FB3708">
            <w:pPr>
              <w:tabs>
                <w:tab w:val="left" w:pos="0"/>
              </w:tabs>
              <w:spacing w:after="120" w:line="276" w:lineRule="auto"/>
              <w:jc w:val="both"/>
              <w:rPr>
                <w:b/>
              </w:rPr>
            </w:pPr>
            <w:r w:rsidRPr="0010289A">
              <w:rPr>
                <w:b/>
                <w:color w:val="00B050"/>
              </w:rPr>
              <w:t>K2</w:t>
            </w:r>
          </w:p>
        </w:tc>
        <w:tc>
          <w:tcPr>
            <w:tcW w:w="6824" w:type="dxa"/>
          </w:tcPr>
          <w:p w14:paraId="375C1C76" w14:textId="77777777" w:rsidR="00060A71" w:rsidRPr="0010289A" w:rsidRDefault="00060A71" w:rsidP="00FB3708">
            <w:pPr>
              <w:tabs>
                <w:tab w:val="left" w:pos="0"/>
              </w:tabs>
              <w:overflowPunct w:val="0"/>
              <w:autoSpaceDE w:val="0"/>
              <w:autoSpaceDN w:val="0"/>
              <w:adjustRightInd w:val="0"/>
              <w:spacing w:after="120" w:line="276" w:lineRule="auto"/>
              <w:jc w:val="both"/>
              <w:textAlignment w:val="baseline"/>
              <w:rPr>
                <w:rFonts w:eastAsia="Calibri"/>
                <w:color w:val="00B050"/>
              </w:rPr>
            </w:pPr>
            <w:r w:rsidRPr="0010289A">
              <w:rPr>
                <w:rFonts w:eastAsia="Calibri"/>
                <w:color w:val="00B050"/>
              </w:rPr>
              <w:t xml:space="preserve">Kandidato pagal vieną ar daugiau sutarčių tinkamai suteiktų paslaugų </w:t>
            </w:r>
            <w:r w:rsidRPr="0010289A">
              <w:rPr>
                <w:iCs/>
                <w:color w:val="FF0000"/>
                <w:spacing w:val="2"/>
                <w:shd w:val="clear" w:color="auto" w:fill="FFFFFF"/>
              </w:rPr>
              <w:t>[</w:t>
            </w:r>
            <w:r w:rsidRPr="0010289A">
              <w:rPr>
                <w:i/>
                <w:color w:val="FF0000"/>
                <w:spacing w:val="2"/>
                <w:shd w:val="clear" w:color="auto" w:fill="FFFFFF"/>
              </w:rPr>
              <w:t xml:space="preserve">nurodoma </w:t>
            </w:r>
            <w:r w:rsidRPr="0010289A">
              <w:rPr>
                <w:i/>
                <w:color w:val="FF0000"/>
              </w:rPr>
              <w:t>kokios pagrindinės paslaugos panašios į perkamas paslaugas turi būti tinkamai suteiktos</w:t>
            </w:r>
            <w:r w:rsidRPr="0010289A">
              <w:rPr>
                <w:iCs/>
                <w:color w:val="FF0000"/>
                <w:spacing w:val="2"/>
                <w:shd w:val="clear" w:color="auto" w:fill="FFFFFF"/>
              </w:rPr>
              <w:t>]</w:t>
            </w:r>
            <w:r w:rsidRPr="0010289A">
              <w:rPr>
                <w:rStyle w:val="FootnoteReference"/>
                <w:i/>
                <w:color w:val="FF0000"/>
              </w:rPr>
              <w:footnoteReference w:id="29"/>
            </w:r>
            <w:r w:rsidRPr="0010289A">
              <w:t xml:space="preserve"> </w:t>
            </w:r>
            <w:r w:rsidRPr="0010289A">
              <w:rPr>
                <w:rFonts w:eastAsia="Calibri"/>
                <w:color w:val="00B050"/>
              </w:rPr>
              <w:t>apimtis per paskutinius 3 (trejus metus iki paraiškų pateikimo termino pabaigos arba per laiką nuo Kandidato įregistravimo dienos (jeigu veikla vykdyta mažiau nei 3 (trejus) metus) iki paraiškų pateikimo termino pabaigos (K2).</w:t>
            </w:r>
          </w:p>
          <w:p w14:paraId="1487795A" w14:textId="03F39CEC" w:rsidR="00B934BD" w:rsidRPr="0010289A" w:rsidRDefault="00B934BD" w:rsidP="001D0586">
            <w:pPr>
              <w:spacing w:after="120" w:line="276" w:lineRule="auto"/>
              <w:jc w:val="both"/>
              <w:rPr>
                <w:rFonts w:eastAsia="Calibri"/>
                <w:b/>
                <w:bCs/>
                <w:color w:val="00B050"/>
              </w:rPr>
            </w:pPr>
            <w:r w:rsidRPr="0010289A">
              <w:rPr>
                <w:iCs/>
                <w:color w:val="FF0000"/>
                <w:spacing w:val="2"/>
                <w:shd w:val="clear" w:color="auto" w:fill="FFFFFF"/>
              </w:rPr>
              <w:t>[</w:t>
            </w:r>
            <w:r w:rsidRPr="0010289A">
              <w:rPr>
                <w:i/>
                <w:color w:val="FF0000"/>
                <w:spacing w:val="2"/>
                <w:shd w:val="clear" w:color="auto" w:fill="FFFFFF"/>
              </w:rPr>
              <w:t>nurodyti sumą</w:t>
            </w:r>
            <w:r w:rsidRPr="0010289A">
              <w:rPr>
                <w:iCs/>
                <w:color w:val="FF0000"/>
                <w:spacing w:val="2"/>
                <w:shd w:val="clear" w:color="auto" w:fill="FFFFFF"/>
              </w:rPr>
              <w:t xml:space="preserve">] </w:t>
            </w:r>
            <w:r w:rsidRPr="0010289A">
              <w:rPr>
                <w:color w:val="00B050"/>
                <w:spacing w:val="2"/>
                <w:shd w:val="clear" w:color="auto" w:fill="FFFFFF"/>
              </w:rPr>
              <w:t>Eur ribas viršijanti Kandidato patirtis ir (ar) pajėgumai nevertinami ir papildomi balai už tai neskiriami.</w:t>
            </w:r>
            <w:r w:rsidR="00080B51" w:rsidRPr="0010289A">
              <w:rPr>
                <w:color w:val="00B050"/>
                <w:spacing w:val="2"/>
                <w:shd w:val="clear" w:color="auto" w:fill="FFFFFF"/>
              </w:rPr>
              <w:t xml:space="preserve"> </w:t>
            </w:r>
            <w:r w:rsidRPr="0010289A">
              <w:rPr>
                <w:rFonts w:eastAsia="Calibri"/>
                <w:color w:val="00B050"/>
              </w:rPr>
              <w:t>Apimtys skaičiuojamos tiek iš įvykdytų, tiek iš vykdomų sutarčių.</w:t>
            </w:r>
          </w:p>
          <w:p w14:paraId="12405DD2" w14:textId="77777777" w:rsidR="00D659CB" w:rsidRDefault="00D659CB" w:rsidP="00D659CB">
            <w:pPr>
              <w:spacing w:line="276" w:lineRule="auto"/>
              <w:jc w:val="both"/>
              <w:rPr>
                <w:rFonts w:eastAsia="Calibri"/>
                <w:color w:val="00B050"/>
              </w:rPr>
            </w:pPr>
            <w:r>
              <w:rPr>
                <w:rFonts w:eastAsia="Calibri"/>
                <w:color w:val="00B050"/>
              </w:rPr>
              <w:t>Vertinama:</w:t>
            </w:r>
          </w:p>
          <w:p w14:paraId="4A5C0C71" w14:textId="0CF6410F" w:rsidR="00D659CB" w:rsidRDefault="00D659CB" w:rsidP="00D659CB">
            <w:pPr>
              <w:pStyle w:val="ListParagraph"/>
              <w:numPr>
                <w:ilvl w:val="0"/>
                <w:numId w:val="66"/>
              </w:numPr>
              <w:spacing w:line="276" w:lineRule="auto"/>
              <w:jc w:val="both"/>
              <w:rPr>
                <w:rFonts w:eastAsia="Calibri"/>
                <w:color w:val="00B050"/>
              </w:rPr>
            </w:pPr>
            <w:r w:rsidRPr="00C7037C">
              <w:rPr>
                <w:rFonts w:eastAsia="Calibri"/>
                <w:color w:val="00B050"/>
              </w:rPr>
              <w:t xml:space="preserve">paslaugų sąrašas pagal Sąlygų </w:t>
            </w:r>
            <w:r w:rsidR="002417C2">
              <w:rPr>
                <w:rFonts w:eastAsia="Calibri"/>
                <w:color w:val="00B050"/>
              </w:rPr>
              <w:fldChar w:fldCharType="begin"/>
            </w:r>
            <w:r w:rsidR="002417C2">
              <w:rPr>
                <w:rFonts w:eastAsia="Calibri"/>
                <w:color w:val="00B050"/>
              </w:rPr>
              <w:instrText xml:space="preserve"> REF _Ref173844171 \w \h </w:instrText>
            </w:r>
            <w:r w:rsidR="002417C2">
              <w:rPr>
                <w:rFonts w:eastAsia="Calibri"/>
                <w:color w:val="00B050"/>
              </w:rPr>
            </w:r>
            <w:r w:rsidR="002417C2">
              <w:rPr>
                <w:rFonts w:eastAsia="Calibri"/>
                <w:color w:val="00B050"/>
              </w:rPr>
              <w:fldChar w:fldCharType="separate"/>
            </w:r>
            <w:r w:rsidR="00475A1A">
              <w:rPr>
                <w:rFonts w:eastAsia="Calibri"/>
                <w:color w:val="00B050"/>
              </w:rPr>
              <w:t>12</w:t>
            </w:r>
            <w:r w:rsidR="002417C2">
              <w:rPr>
                <w:rFonts w:eastAsia="Calibri"/>
                <w:color w:val="00B050"/>
              </w:rPr>
              <w:fldChar w:fldCharType="end"/>
            </w:r>
            <w:r w:rsidR="002417C2">
              <w:rPr>
                <w:rFonts w:eastAsia="Calibri"/>
                <w:color w:val="00B050"/>
              </w:rPr>
              <w:t xml:space="preserve"> </w:t>
            </w:r>
            <w:r w:rsidRPr="00C7037C">
              <w:rPr>
                <w:rFonts w:eastAsia="Calibri"/>
                <w:color w:val="00B050"/>
              </w:rPr>
              <w:t xml:space="preserve">priede </w:t>
            </w:r>
            <w:r w:rsidRPr="00C7037C">
              <w:rPr>
                <w:rFonts w:eastAsia="Calibri"/>
                <w:iCs/>
                <w:color w:val="00B050"/>
              </w:rPr>
              <w:t>[</w:t>
            </w:r>
            <w:r w:rsidRPr="00C7037C">
              <w:rPr>
                <w:rFonts w:eastAsia="Calibri"/>
                <w:i/>
                <w:color w:val="00B050"/>
              </w:rPr>
              <w:t>nurodomos paslaugos</w:t>
            </w:r>
            <w:r w:rsidRPr="00C7037C">
              <w:rPr>
                <w:rFonts w:eastAsia="Calibri"/>
                <w:iCs/>
                <w:color w:val="00B050"/>
              </w:rPr>
              <w:t>]</w:t>
            </w:r>
            <w:r w:rsidRPr="00C7037C">
              <w:rPr>
                <w:rFonts w:eastAsia="Calibri"/>
                <w:i/>
                <w:color w:val="00B050"/>
              </w:rPr>
              <w:t xml:space="preserve"> paslaugų sąrašo forma</w:t>
            </w:r>
            <w:r w:rsidRPr="00C7037C">
              <w:rPr>
                <w:rFonts w:eastAsia="Calibri"/>
                <w:color w:val="00B050"/>
              </w:rPr>
              <w:t xml:space="preserve"> pateiktą formą</w:t>
            </w:r>
            <w:r>
              <w:rPr>
                <w:rFonts w:eastAsia="Calibri"/>
                <w:color w:val="00B050"/>
              </w:rPr>
              <w:t>;</w:t>
            </w:r>
          </w:p>
          <w:p w14:paraId="16DD78CB" w14:textId="5CE3A4F7" w:rsidR="002417C2" w:rsidRPr="00314B0D" w:rsidRDefault="002417C2" w:rsidP="00D659CB">
            <w:pPr>
              <w:pStyle w:val="ListParagraph"/>
              <w:numPr>
                <w:ilvl w:val="0"/>
                <w:numId w:val="66"/>
              </w:numPr>
              <w:spacing w:line="276" w:lineRule="auto"/>
              <w:jc w:val="both"/>
              <w:rPr>
                <w:rFonts w:eastAsia="Calibri"/>
                <w:color w:val="00B050"/>
              </w:rPr>
            </w:pPr>
            <w:r w:rsidRPr="00475A1A">
              <w:rPr>
                <w:rFonts w:eastAsia="Calibri"/>
                <w:color w:val="00B050"/>
              </w:rPr>
              <w:t xml:space="preserve">Komisija pasilieka teisę reikalauti pateikti </w:t>
            </w:r>
            <w:r w:rsidR="00D659CB" w:rsidRPr="00C7037C">
              <w:rPr>
                <w:rFonts w:eastAsia="Calibri"/>
                <w:color w:val="00B050"/>
              </w:rPr>
              <w:t xml:space="preserve">užsakovų </w:t>
            </w:r>
            <w:r w:rsidRPr="00C7037C">
              <w:rPr>
                <w:rFonts w:eastAsia="Calibri"/>
                <w:color w:val="00B050"/>
              </w:rPr>
              <w:t>pažym</w:t>
            </w:r>
            <w:r>
              <w:rPr>
                <w:rFonts w:eastAsia="Calibri"/>
                <w:color w:val="00B050"/>
              </w:rPr>
              <w:t>a</w:t>
            </w:r>
            <w:r w:rsidRPr="00C7037C">
              <w:rPr>
                <w:rFonts w:eastAsia="Calibri"/>
                <w:color w:val="00B050"/>
              </w:rPr>
              <w:t xml:space="preserve">s </w:t>
            </w:r>
            <w:r w:rsidR="00D659CB" w:rsidRPr="00C7037C">
              <w:rPr>
                <w:rFonts w:eastAsia="Calibri"/>
                <w:color w:val="00B050"/>
              </w:rPr>
              <w:t>apie tai, kad paslaugos buvo suteiktos</w:t>
            </w:r>
            <w:r w:rsidR="00D659CB" w:rsidRPr="00C7037C">
              <w:rPr>
                <w:color w:val="00B050"/>
              </w:rPr>
              <w:t xml:space="preserve"> tinkamai, </w:t>
            </w:r>
            <w:r w:rsidR="00D659CB" w:rsidRPr="00C7037C">
              <w:rPr>
                <w:color w:val="00B050"/>
                <w:u w:val="single"/>
              </w:rPr>
              <w:t xml:space="preserve">nurodant </w:t>
            </w:r>
            <w:r w:rsidR="00D659CB" w:rsidRPr="00C7037C">
              <w:rPr>
                <w:color w:val="00B050"/>
                <w:u w:val="single"/>
              </w:rPr>
              <w:lastRenderedPageBreak/>
              <w:t xml:space="preserve">suteiktų paslaugų </w:t>
            </w:r>
            <w:r w:rsidR="00D659CB" w:rsidRPr="00C7037C">
              <w:rPr>
                <w:rFonts w:eastAsia="Calibri"/>
                <w:color w:val="00B050"/>
                <w:u w:val="single"/>
              </w:rPr>
              <w:t xml:space="preserve">adresą, vertes, </w:t>
            </w:r>
            <w:r w:rsidR="00D659CB" w:rsidRPr="00C7037C">
              <w:rPr>
                <w:color w:val="00B050"/>
                <w:u w:val="single"/>
              </w:rPr>
              <w:t xml:space="preserve"> laikotarpį</w:t>
            </w:r>
            <w:r w:rsidR="00D659CB" w:rsidRPr="00C7037C">
              <w:rPr>
                <w:color w:val="00B050"/>
              </w:rPr>
              <w:t xml:space="preserve"> </w:t>
            </w:r>
            <w:r w:rsidR="00D659CB" w:rsidRPr="00C7037C">
              <w:rPr>
                <w:rFonts w:eastAsia="Calibri"/>
                <w:color w:val="0070C0"/>
              </w:rPr>
              <w:t>[</w:t>
            </w:r>
            <w:r w:rsidR="00D659CB" w:rsidRPr="00C7037C">
              <w:rPr>
                <w:rFonts w:eastAsia="Calibri"/>
                <w:i/>
                <w:iCs/>
                <w:color w:val="0070C0"/>
              </w:rPr>
              <w:t xml:space="preserve">jeigu aktualu </w:t>
            </w:r>
            <w:r w:rsidR="00D659CB" w:rsidRPr="00C7037C">
              <w:rPr>
                <w:rFonts w:eastAsia="Calibri"/>
                <w:i/>
                <w:iCs/>
                <w:color w:val="00B050"/>
              </w:rPr>
              <w:t>pastatų paskirtį</w:t>
            </w:r>
            <w:r w:rsidR="00D659CB" w:rsidRPr="00C7037C">
              <w:rPr>
                <w:color w:val="00B050"/>
              </w:rPr>
              <w:t>]</w:t>
            </w:r>
            <w:r>
              <w:rPr>
                <w:color w:val="00B050"/>
              </w:rPr>
              <w:t>;</w:t>
            </w:r>
          </w:p>
          <w:p w14:paraId="63BCA2CC" w14:textId="20F12381" w:rsidR="00060A71" w:rsidRPr="00475A1A" w:rsidRDefault="00D659CB" w:rsidP="00475A1A">
            <w:pPr>
              <w:pStyle w:val="ListParagraph"/>
              <w:numPr>
                <w:ilvl w:val="0"/>
                <w:numId w:val="66"/>
              </w:numPr>
              <w:spacing w:line="276" w:lineRule="auto"/>
              <w:jc w:val="both"/>
              <w:rPr>
                <w:color w:val="00B050"/>
              </w:rPr>
            </w:pPr>
            <w:r w:rsidRPr="00475A1A">
              <w:rPr>
                <w:rFonts w:eastAsia="Calibri"/>
                <w:color w:val="00B050"/>
              </w:rPr>
              <w:t>Komisija pasilieka teisę reikalauti pateikti papildomus suteiktų paslaugų tinkamumą pagrindžiančius įrodymus</w:t>
            </w:r>
            <w:r w:rsidR="00060A71" w:rsidRPr="00475A1A">
              <w:rPr>
                <w:color w:val="00B050"/>
              </w:rPr>
              <w:t>.</w:t>
            </w:r>
          </w:p>
        </w:tc>
        <w:tc>
          <w:tcPr>
            <w:tcW w:w="1622" w:type="dxa"/>
          </w:tcPr>
          <w:p w14:paraId="5EB6341E" w14:textId="287B2DB9" w:rsidR="00060A71" w:rsidRPr="0010289A" w:rsidRDefault="001A39E5" w:rsidP="001D0586">
            <w:pPr>
              <w:tabs>
                <w:tab w:val="left" w:pos="0"/>
              </w:tabs>
              <w:spacing w:after="120" w:line="276" w:lineRule="auto"/>
              <w:jc w:val="center"/>
              <w:rPr>
                <w:b/>
                <w:color w:val="00B050"/>
              </w:rPr>
            </w:pPr>
            <w:r w:rsidRPr="0010289A">
              <w:rPr>
                <w:b/>
                <w:color w:val="00B050"/>
              </w:rPr>
              <w:lastRenderedPageBreak/>
              <w:t>30</w:t>
            </w:r>
          </w:p>
        </w:tc>
      </w:tr>
      <w:tr w:rsidR="00060A71" w:rsidRPr="0010289A" w14:paraId="5F695864" w14:textId="77777777" w:rsidTr="001D0586">
        <w:tc>
          <w:tcPr>
            <w:tcW w:w="900" w:type="dxa"/>
          </w:tcPr>
          <w:p w14:paraId="330F9847" w14:textId="77777777" w:rsidR="00060A71" w:rsidRPr="0010289A" w:rsidRDefault="00060A71" w:rsidP="00FB3708">
            <w:pPr>
              <w:tabs>
                <w:tab w:val="left" w:pos="0"/>
              </w:tabs>
              <w:spacing w:after="120" w:line="276" w:lineRule="auto"/>
              <w:jc w:val="both"/>
              <w:rPr>
                <w:b/>
              </w:rPr>
            </w:pPr>
            <w:r w:rsidRPr="0010289A">
              <w:rPr>
                <w:b/>
                <w:color w:val="00B050"/>
              </w:rPr>
              <w:t>K3</w:t>
            </w:r>
          </w:p>
        </w:tc>
        <w:tc>
          <w:tcPr>
            <w:tcW w:w="6824" w:type="dxa"/>
          </w:tcPr>
          <w:p w14:paraId="7851B5EE" w14:textId="26D37D89" w:rsidR="00060A71" w:rsidRPr="0010289A" w:rsidRDefault="00060A71" w:rsidP="00FB3708">
            <w:pPr>
              <w:spacing w:after="120" w:line="276" w:lineRule="auto"/>
              <w:jc w:val="both"/>
              <w:rPr>
                <w:color w:val="00B050"/>
              </w:rPr>
            </w:pPr>
            <w:r w:rsidRPr="0010289A">
              <w:rPr>
                <w:iCs/>
                <w:color w:val="00B050"/>
              </w:rPr>
              <w:t xml:space="preserve">Objektų </w:t>
            </w:r>
            <w:r w:rsidR="00D659CB" w:rsidRPr="00537992">
              <w:rPr>
                <w:rFonts w:eastAsia="Calibri"/>
                <w:color w:val="0070C0"/>
              </w:rPr>
              <w:t>[</w:t>
            </w:r>
            <w:r w:rsidR="00D659CB" w:rsidRPr="00537992">
              <w:rPr>
                <w:rFonts w:eastAsia="Calibri"/>
                <w:i/>
                <w:iCs/>
                <w:color w:val="0070C0"/>
              </w:rPr>
              <w:t>jeigu aktualu,</w:t>
            </w:r>
            <w:r w:rsidR="00D659CB" w:rsidRPr="0010289A">
              <w:rPr>
                <w:iCs/>
                <w:color w:val="FF0000"/>
              </w:rPr>
              <w:t xml:space="preserve"> </w:t>
            </w:r>
            <w:r w:rsidRPr="00D659CB">
              <w:rPr>
                <w:i/>
                <w:color w:val="00B050"/>
              </w:rPr>
              <w:t>pastato paskirtis</w:t>
            </w:r>
            <w:r w:rsidRPr="00D659CB">
              <w:rPr>
                <w:iCs/>
                <w:color w:val="00B050"/>
              </w:rPr>
              <w:t>]</w:t>
            </w:r>
            <w:r w:rsidRPr="0010289A">
              <w:rPr>
                <w:i/>
                <w:color w:val="00B050"/>
                <w:vertAlign w:val="superscript"/>
              </w:rPr>
              <w:footnoteReference w:id="30"/>
            </w:r>
            <w:r w:rsidRPr="0010289A">
              <w:rPr>
                <w:color w:val="00B050"/>
              </w:rPr>
              <w:t>, kuriuose Kandidatas pagal</w:t>
            </w:r>
            <w:r w:rsidRPr="0010289A">
              <w:rPr>
                <w:b/>
                <w:color w:val="00B050"/>
              </w:rPr>
              <w:t xml:space="preserve"> </w:t>
            </w:r>
            <w:r w:rsidRPr="0010289A">
              <w:rPr>
                <w:bCs/>
                <w:color w:val="00B050"/>
              </w:rPr>
              <w:t>Kvalifikacinės atrankos kriterijų</w:t>
            </w:r>
            <w:r w:rsidRPr="0010289A">
              <w:rPr>
                <w:color w:val="00B050"/>
              </w:rPr>
              <w:t xml:space="preserve"> K1 per pastaruosius 5 (penkis) metus arba per laiką nuo Kandidato įregistravimo dienos (jeigu veikla vykdyta mažiau nei 5 (penkis) metus) iki paraiškų pateikimo termino pabaigos atliko statybos darbus, kai darbų atlikimas ir galutiniai rezultatai buvo pripažinti tinkamais, o po darbų užbaigimo objekto energinio naudingumo klasė ne žemesnė kaip </w:t>
            </w:r>
            <w:r w:rsidRPr="0010289A">
              <w:rPr>
                <w:color w:val="FF0000"/>
              </w:rPr>
              <w:t>[</w:t>
            </w:r>
            <w:r w:rsidRPr="00D659CB">
              <w:rPr>
                <w:i/>
                <w:iCs/>
                <w:color w:val="FF0000"/>
              </w:rPr>
              <w:t>nurodyti klasę</w:t>
            </w:r>
            <w:r w:rsidR="00D659CB" w:rsidRPr="00D659CB">
              <w:rPr>
                <w:i/>
                <w:iCs/>
                <w:color w:val="FF0000"/>
              </w:rPr>
              <w:t>, pvz., C ar B, ar kt</w:t>
            </w:r>
            <w:r w:rsidR="00D659CB" w:rsidRPr="0010289A">
              <w:rPr>
                <w:i/>
                <w:iCs/>
                <w:color w:val="FF0000"/>
              </w:rPr>
              <w:t>.</w:t>
            </w:r>
            <w:r w:rsidRPr="0010289A">
              <w:rPr>
                <w:color w:val="FF0000"/>
              </w:rPr>
              <w:t>]</w:t>
            </w:r>
            <w:r w:rsidRPr="0010289A">
              <w:rPr>
                <w:color w:val="00B050"/>
              </w:rPr>
              <w:t>, skaičius (K3).</w:t>
            </w:r>
          </w:p>
          <w:p w14:paraId="3E0A65B6" w14:textId="4D528F05" w:rsidR="00060A71" w:rsidRPr="0010289A" w:rsidRDefault="004A5541" w:rsidP="00FB3708">
            <w:pPr>
              <w:spacing w:after="120" w:line="276" w:lineRule="auto"/>
              <w:jc w:val="both"/>
              <w:rPr>
                <w:color w:val="00B050"/>
              </w:rPr>
            </w:pPr>
            <w:r w:rsidRPr="0010289A">
              <w:rPr>
                <w:rFonts w:eastAsia="Calibri"/>
                <w:color w:val="00B050"/>
              </w:rPr>
              <w:t>Ve</w:t>
            </w:r>
            <w:r w:rsidR="008E7930" w:rsidRPr="0010289A">
              <w:rPr>
                <w:rFonts w:eastAsia="Calibri"/>
                <w:color w:val="00B050"/>
              </w:rPr>
              <w:t>r</w:t>
            </w:r>
            <w:r w:rsidRPr="0010289A">
              <w:rPr>
                <w:rFonts w:eastAsia="Calibri"/>
                <w:color w:val="00B050"/>
              </w:rPr>
              <w:t>tinama</w:t>
            </w:r>
            <w:r w:rsidR="00060A71" w:rsidRPr="0010289A">
              <w:rPr>
                <w:rFonts w:eastAsia="Calibri"/>
                <w:color w:val="00B050"/>
              </w:rPr>
              <w:t xml:space="preserve"> o</w:t>
            </w:r>
            <w:r w:rsidR="00060A71" w:rsidRPr="0010289A">
              <w:rPr>
                <w:color w:val="00B050"/>
              </w:rPr>
              <w:t xml:space="preserve">bjektų </w:t>
            </w:r>
            <w:r w:rsidR="00D659CB" w:rsidRPr="00537992">
              <w:rPr>
                <w:rFonts w:eastAsia="Calibri"/>
                <w:color w:val="0070C0"/>
              </w:rPr>
              <w:t>[</w:t>
            </w:r>
            <w:r w:rsidR="00D659CB" w:rsidRPr="00537992">
              <w:rPr>
                <w:rFonts w:eastAsia="Calibri"/>
                <w:i/>
                <w:iCs/>
                <w:color w:val="0070C0"/>
              </w:rPr>
              <w:t>jeigu aktualu,</w:t>
            </w:r>
            <w:r w:rsidR="00D659CB" w:rsidRPr="0010289A">
              <w:rPr>
                <w:iCs/>
                <w:color w:val="FF0000"/>
              </w:rPr>
              <w:t xml:space="preserve"> </w:t>
            </w:r>
            <w:r w:rsidR="00060A71" w:rsidRPr="0010289A">
              <w:rPr>
                <w:i/>
                <w:color w:val="00B050"/>
              </w:rPr>
              <w:t>pastato paskirtis</w:t>
            </w:r>
            <w:r w:rsidR="00060A71" w:rsidRPr="0010289A">
              <w:rPr>
                <w:iCs/>
                <w:color w:val="00B050"/>
              </w:rPr>
              <w:t>]</w:t>
            </w:r>
            <w:r w:rsidR="00060A71" w:rsidRPr="0010289A">
              <w:rPr>
                <w:i/>
                <w:color w:val="00B050"/>
                <w:vertAlign w:val="superscript"/>
              </w:rPr>
              <w:footnoteReference w:id="31"/>
            </w:r>
            <w:r w:rsidR="00060A71" w:rsidRPr="0010289A">
              <w:rPr>
                <w:color w:val="00B050"/>
              </w:rPr>
              <w:t xml:space="preserve">, kuriuose Kandidatas pagal </w:t>
            </w:r>
            <w:r w:rsidR="00060A71" w:rsidRPr="0010289A">
              <w:rPr>
                <w:bCs/>
                <w:color w:val="00B050"/>
              </w:rPr>
              <w:t>Kvalifikacinės atrankos kriterijų</w:t>
            </w:r>
            <w:r w:rsidR="00060A71" w:rsidRPr="0010289A">
              <w:rPr>
                <w:color w:val="00B050"/>
              </w:rPr>
              <w:t xml:space="preserve"> K1 per pastaruosius 5 (penkis) metus arba per laiką nuo Kandidato įregistravimo dienos (jeigu veikla vykdyta mažiau nei 5 (penkis) metus) iki paraiškų pateikimo termino pabaigos atliko statybos darbus, kai darbų atlikimas ir galutiniai rezultatai buvo pripažinti tinkamais, o po darbų užbaigimo objekto energinio naudingumo klasė ne žemesnė kaip </w:t>
            </w:r>
            <w:r w:rsidR="00060A71" w:rsidRPr="0010289A">
              <w:rPr>
                <w:color w:val="FF0000"/>
              </w:rPr>
              <w:t>[</w:t>
            </w:r>
            <w:r w:rsidR="00060A71" w:rsidRPr="00D659CB">
              <w:rPr>
                <w:i/>
                <w:iCs/>
                <w:color w:val="FF0000"/>
              </w:rPr>
              <w:t>nurodyti klasę</w:t>
            </w:r>
            <w:r w:rsidR="00060A71" w:rsidRPr="0010289A">
              <w:rPr>
                <w:color w:val="FF0000"/>
              </w:rPr>
              <w:t>]</w:t>
            </w:r>
            <w:r w:rsidR="00060A71" w:rsidRPr="0010289A">
              <w:rPr>
                <w:color w:val="00B050"/>
              </w:rPr>
              <w:t xml:space="preserve"> sertifikatai.</w:t>
            </w:r>
          </w:p>
          <w:p w14:paraId="15E09B26" w14:textId="75511E81" w:rsidR="00B934BD" w:rsidRPr="0010289A" w:rsidRDefault="00B934BD" w:rsidP="00B934BD">
            <w:pPr>
              <w:spacing w:after="120" w:line="276" w:lineRule="auto"/>
              <w:jc w:val="both"/>
              <w:rPr>
                <w:color w:val="00B050"/>
              </w:rPr>
            </w:pPr>
            <w:r w:rsidRPr="0010289A">
              <w:rPr>
                <w:color w:val="00B050"/>
                <w:spacing w:val="2"/>
                <w:shd w:val="clear" w:color="auto" w:fill="FFFFFF"/>
              </w:rPr>
              <w:t>Už kiekvieną objektą,</w:t>
            </w:r>
            <w:r w:rsidRPr="0010289A">
              <w:rPr>
                <w:color w:val="00B050"/>
              </w:rPr>
              <w:t xml:space="preserve"> kurio </w:t>
            </w:r>
            <w:r w:rsidR="00D659CB" w:rsidRPr="0010289A">
              <w:rPr>
                <w:color w:val="00B050"/>
              </w:rPr>
              <w:t xml:space="preserve">po darbų užbaigimo </w:t>
            </w:r>
            <w:r w:rsidRPr="0010289A">
              <w:rPr>
                <w:color w:val="00B050"/>
              </w:rPr>
              <w:t xml:space="preserve">energinio naudingumo klasė </w:t>
            </w:r>
            <w:r w:rsidR="00D659CB" w:rsidRPr="0010289A">
              <w:rPr>
                <w:color w:val="00B050"/>
              </w:rPr>
              <w:t xml:space="preserve">ne žemesnė kaip </w:t>
            </w:r>
            <w:r w:rsidRPr="0010289A">
              <w:rPr>
                <w:color w:val="FF0000"/>
              </w:rPr>
              <w:t>[</w:t>
            </w:r>
            <w:r w:rsidRPr="00D659CB">
              <w:rPr>
                <w:i/>
                <w:iCs/>
                <w:color w:val="FF0000"/>
              </w:rPr>
              <w:t>nurodyti klasę</w:t>
            </w:r>
            <w:r w:rsidRPr="0010289A">
              <w:rPr>
                <w:color w:val="FF0000"/>
              </w:rPr>
              <w:t>]</w:t>
            </w:r>
            <w:r w:rsidRPr="0010289A">
              <w:rPr>
                <w:color w:val="00B050"/>
                <w:spacing w:val="2"/>
                <w:shd w:val="clear" w:color="auto" w:fill="FFFFFF"/>
              </w:rPr>
              <w:t xml:space="preserve"> skiriama – 1 balas. </w:t>
            </w:r>
            <w:r w:rsidRPr="0010289A">
              <w:rPr>
                <w:color w:val="00B050"/>
              </w:rPr>
              <w:t xml:space="preserve">Daugiau nei </w:t>
            </w:r>
            <w:r w:rsidRPr="0010289A">
              <w:rPr>
                <w:iCs/>
                <w:color w:val="FF0000"/>
                <w:spacing w:val="2"/>
                <w:shd w:val="clear" w:color="auto" w:fill="FFFFFF"/>
              </w:rPr>
              <w:t>[</w:t>
            </w:r>
            <w:r w:rsidRPr="0010289A">
              <w:rPr>
                <w:i/>
                <w:color w:val="FF0000"/>
                <w:spacing w:val="2"/>
                <w:shd w:val="clear" w:color="auto" w:fill="FFFFFF"/>
              </w:rPr>
              <w:t>nurodyti skaičių</w:t>
            </w:r>
            <w:r w:rsidRPr="0010289A">
              <w:rPr>
                <w:iCs/>
                <w:color w:val="FF0000"/>
                <w:spacing w:val="2"/>
                <w:shd w:val="clear" w:color="auto" w:fill="FFFFFF"/>
              </w:rPr>
              <w:t>]</w:t>
            </w:r>
            <w:r w:rsidRPr="0010289A">
              <w:rPr>
                <w:iCs/>
                <w:color w:val="00B050"/>
                <w:spacing w:val="2"/>
                <w:shd w:val="clear" w:color="auto" w:fill="FFFFFF"/>
              </w:rPr>
              <w:t xml:space="preserve"> </w:t>
            </w:r>
            <w:r w:rsidRPr="0010289A">
              <w:rPr>
                <w:color w:val="00B050"/>
              </w:rPr>
              <w:t>objektų</w:t>
            </w:r>
            <w:r w:rsidRPr="0010289A">
              <w:rPr>
                <w:color w:val="00B050"/>
                <w:spacing w:val="2"/>
                <w:shd w:val="clear" w:color="auto" w:fill="FFFFFF"/>
              </w:rPr>
              <w:t xml:space="preserve"> skaičių viršijanti Kandidato patirtis ir (ar) pajėgumai nevertinami ir papildomi balai už tai neskiriami. Maksimalus balų skaičius – </w:t>
            </w:r>
            <w:r w:rsidRPr="0010289A">
              <w:rPr>
                <w:iCs/>
                <w:color w:val="FF0000"/>
                <w:spacing w:val="2"/>
                <w:shd w:val="clear" w:color="auto" w:fill="FFFFFF"/>
              </w:rPr>
              <w:t>[</w:t>
            </w:r>
            <w:r w:rsidRPr="0010289A">
              <w:rPr>
                <w:i/>
                <w:color w:val="FF0000"/>
                <w:spacing w:val="2"/>
                <w:shd w:val="clear" w:color="auto" w:fill="FFFFFF"/>
              </w:rPr>
              <w:t>nurodyti skaičių</w:t>
            </w:r>
            <w:r w:rsidRPr="0010289A">
              <w:rPr>
                <w:iCs/>
                <w:color w:val="FF0000"/>
                <w:spacing w:val="2"/>
                <w:shd w:val="clear" w:color="auto" w:fill="FFFFFF"/>
              </w:rPr>
              <w:t>]</w:t>
            </w:r>
            <w:r w:rsidRPr="0010289A">
              <w:rPr>
                <w:color w:val="00B050"/>
              </w:rPr>
              <w:t>.</w:t>
            </w:r>
          </w:p>
          <w:p w14:paraId="71BD5901" w14:textId="158C811E" w:rsidR="00B934BD" w:rsidRPr="0010289A" w:rsidRDefault="00B934BD" w:rsidP="00FB3708">
            <w:pPr>
              <w:spacing w:after="120" w:line="276" w:lineRule="auto"/>
              <w:jc w:val="both"/>
              <w:rPr>
                <w:bCs/>
                <w:color w:val="00B050"/>
              </w:rPr>
            </w:pPr>
            <w:r w:rsidRPr="0010289A">
              <w:rPr>
                <w:rStyle w:val="ui-provider"/>
                <w:color w:val="00B050"/>
              </w:rPr>
              <w:t xml:space="preserve">Pateiktų objektų energetinio naudingumo sertifikatuose </w:t>
            </w:r>
            <w:r w:rsidRPr="0010289A">
              <w:rPr>
                <w:rFonts w:eastAsia="Calibri"/>
                <w:color w:val="00B050"/>
              </w:rPr>
              <w:t>duomenis</w:t>
            </w:r>
            <w:r w:rsidRPr="0010289A">
              <w:rPr>
                <w:rStyle w:val="ui-provider"/>
                <w:color w:val="00B050"/>
              </w:rPr>
              <w:t xml:space="preserve"> </w:t>
            </w:r>
            <w:r w:rsidRPr="0010289A">
              <w:rPr>
                <w:rFonts w:eastAsia="Calibri"/>
                <w:color w:val="00B050"/>
              </w:rPr>
              <w:t>Komisija</w:t>
            </w:r>
            <w:r w:rsidRPr="0010289A">
              <w:rPr>
                <w:rStyle w:val="ui-provider"/>
                <w:color w:val="00B050"/>
              </w:rPr>
              <w:t xml:space="preserve"> patikrins </w:t>
            </w:r>
            <w:r w:rsidRPr="0010289A">
              <w:rPr>
                <w:rFonts w:eastAsia="Calibri"/>
                <w:color w:val="00B050"/>
              </w:rPr>
              <w:t>Pastatų energinio naudingumo sertifikatų registre</w:t>
            </w:r>
            <w:r w:rsidRPr="0010289A">
              <w:rPr>
                <w:rStyle w:val="ui-provider"/>
                <w:color w:val="00B050"/>
              </w:rPr>
              <w:t xml:space="preserve"> adresu: </w:t>
            </w:r>
            <w:hyperlink r:id="rId46" w:history="1">
              <w:r w:rsidRPr="0010289A">
                <w:rPr>
                  <w:rStyle w:val="Hyperlink"/>
                  <w:rFonts w:eastAsia="Calibri"/>
                  <w:color w:val="0070C0"/>
                </w:rPr>
                <w:t>https://www.ssva.lt/registrai/pensreg/pensert_list.php</w:t>
              </w:r>
            </w:hyperlink>
            <w:r w:rsidR="004A7CEF" w:rsidRPr="0010289A">
              <w:rPr>
                <w:color w:val="0070C0"/>
              </w:rPr>
              <w:t xml:space="preserve"> </w:t>
            </w:r>
          </w:p>
        </w:tc>
        <w:tc>
          <w:tcPr>
            <w:tcW w:w="1622" w:type="dxa"/>
          </w:tcPr>
          <w:p w14:paraId="080C6AC9" w14:textId="33BC95F8" w:rsidR="00060A71" w:rsidRPr="0010289A" w:rsidRDefault="001A39E5" w:rsidP="001D0586">
            <w:pPr>
              <w:tabs>
                <w:tab w:val="left" w:pos="0"/>
              </w:tabs>
              <w:spacing w:after="120" w:line="276" w:lineRule="auto"/>
              <w:jc w:val="center"/>
              <w:rPr>
                <w:b/>
                <w:bCs/>
                <w:color w:val="00B050"/>
              </w:rPr>
            </w:pPr>
            <w:r w:rsidRPr="0010289A">
              <w:rPr>
                <w:b/>
                <w:bCs/>
                <w:color w:val="00B050"/>
              </w:rPr>
              <w:t>20</w:t>
            </w:r>
          </w:p>
        </w:tc>
      </w:tr>
    </w:tbl>
    <w:p w14:paraId="1611A546" w14:textId="77777777" w:rsidR="00DF73C2" w:rsidRPr="0010289A" w:rsidRDefault="00DF73C2" w:rsidP="002C6EBE">
      <w:pPr>
        <w:pStyle w:val="Salygos2"/>
        <w:tabs>
          <w:tab w:val="left" w:pos="0"/>
        </w:tabs>
        <w:spacing w:before="0" w:after="120" w:line="276" w:lineRule="auto"/>
        <w:rPr>
          <w:rFonts w:cs="Times New Roman"/>
          <w:color w:val="000000" w:themeColor="text1"/>
          <w:szCs w:val="24"/>
          <w:lang w:val="lt-LT"/>
        </w:rPr>
      </w:pPr>
    </w:p>
    <w:p w14:paraId="4458D1D9" w14:textId="77777777" w:rsidR="00496027" w:rsidRPr="0010289A" w:rsidRDefault="00496027" w:rsidP="002C6EBE">
      <w:pPr>
        <w:pStyle w:val="Salygos2"/>
        <w:tabs>
          <w:tab w:val="left" w:pos="0"/>
        </w:tabs>
        <w:spacing w:before="0" w:after="120" w:line="276" w:lineRule="auto"/>
        <w:rPr>
          <w:rFonts w:cs="Times New Roman"/>
          <w:color w:val="00B050"/>
          <w:szCs w:val="24"/>
          <w:lang w:val="lt-LT"/>
        </w:rPr>
      </w:pPr>
      <w:r w:rsidRPr="0010289A">
        <w:rPr>
          <w:rFonts w:cs="Times New Roman"/>
          <w:color w:val="00B050"/>
          <w:szCs w:val="24"/>
          <w:lang w:val="lt-LT"/>
        </w:rPr>
        <w:t>Kiekvieno Kandidato bendra kvalifikacijos įvertinimo balų suma (T) gaunama sudedant atskirų išankstinės kvalifikacinės atrankos kriterijų (K</w:t>
      </w:r>
      <w:r w:rsidRPr="0010289A">
        <w:rPr>
          <w:rFonts w:cs="Times New Roman"/>
          <w:color w:val="00B050"/>
          <w:szCs w:val="24"/>
          <w:vertAlign w:val="subscript"/>
          <w:lang w:val="lt-LT"/>
        </w:rPr>
        <w:t>i</w:t>
      </w:r>
      <w:r w:rsidRPr="0010289A">
        <w:rPr>
          <w:rFonts w:cs="Times New Roman"/>
          <w:color w:val="00B050"/>
          <w:szCs w:val="24"/>
          <w:lang w:val="lt-LT"/>
        </w:rPr>
        <w:t>) balus:</w:t>
      </w:r>
    </w:p>
    <w:p w14:paraId="1E775B2F" w14:textId="77777777" w:rsidR="00496027" w:rsidRPr="0010289A" w:rsidRDefault="00496027" w:rsidP="002C6EBE">
      <w:pPr>
        <w:shd w:val="clear" w:color="auto" w:fill="F2DBDB" w:themeFill="accent2" w:themeFillTint="33"/>
        <w:tabs>
          <w:tab w:val="left" w:pos="0"/>
        </w:tabs>
        <w:spacing w:after="120" w:line="276" w:lineRule="auto"/>
        <w:jc w:val="both"/>
        <w:rPr>
          <w:bCs/>
          <w:color w:val="00B050"/>
        </w:rPr>
      </w:pPr>
      <m:oMathPara>
        <m:oMathParaPr>
          <m:jc m:val="center"/>
        </m:oMathParaPr>
        <m:oMath>
          <m:r>
            <m:rPr>
              <m:sty m:val="p"/>
            </m:rPr>
            <w:rPr>
              <w:rFonts w:ascii="Cambria Math" w:hAnsi="Cambria Math"/>
              <w:color w:val="00B050"/>
            </w:rPr>
            <m:t xml:space="preserve">T= </m:t>
          </m:r>
          <m:nary>
            <m:naryPr>
              <m:chr m:val="∑"/>
              <m:limLoc m:val="undOvr"/>
              <m:supHide m:val="1"/>
              <m:ctrlPr>
                <w:rPr>
                  <w:rFonts w:ascii="Cambria Math" w:hAnsi="Cambria Math"/>
                  <w:bCs/>
                  <w:color w:val="00B050"/>
                </w:rPr>
              </m:ctrlPr>
            </m:naryPr>
            <m:sub>
              <m:r>
                <m:rPr>
                  <m:sty m:val="p"/>
                </m:rPr>
                <w:rPr>
                  <w:rFonts w:ascii="Cambria Math" w:hAnsi="Cambria Math"/>
                  <w:color w:val="00B050"/>
                </w:rPr>
                <m:t>i</m:t>
              </m:r>
            </m:sub>
            <m:sup/>
            <m:e>
              <m:sSub>
                <m:sSubPr>
                  <m:ctrlPr>
                    <w:rPr>
                      <w:rFonts w:ascii="Cambria Math" w:hAnsi="Cambria Math"/>
                      <w:bCs/>
                      <w:color w:val="00B050"/>
                    </w:rPr>
                  </m:ctrlPr>
                </m:sSubPr>
                <m:e>
                  <m:r>
                    <m:rPr>
                      <m:sty m:val="p"/>
                    </m:rPr>
                    <w:rPr>
                      <w:rFonts w:ascii="Cambria Math" w:hAnsi="Cambria Math"/>
                      <w:color w:val="00B050"/>
                    </w:rPr>
                    <m:t>K</m:t>
                  </m:r>
                </m:e>
                <m:sub>
                  <m:r>
                    <m:rPr>
                      <m:sty m:val="p"/>
                    </m:rPr>
                    <w:rPr>
                      <w:rFonts w:ascii="Cambria Math" w:hAnsi="Cambria Math"/>
                      <w:color w:val="00B050"/>
                    </w:rPr>
                    <m:t>i</m:t>
                  </m:r>
                </m:sub>
              </m:sSub>
            </m:e>
          </m:nary>
        </m:oMath>
      </m:oMathPara>
    </w:p>
    <w:p w14:paraId="63F1DC62" w14:textId="77777777" w:rsidR="00496027" w:rsidRPr="0010289A" w:rsidRDefault="00496027" w:rsidP="002C6EBE">
      <w:pPr>
        <w:pStyle w:val="Salygos2"/>
        <w:tabs>
          <w:tab w:val="left" w:pos="0"/>
        </w:tabs>
        <w:spacing w:before="0" w:after="120" w:line="276" w:lineRule="auto"/>
        <w:rPr>
          <w:rFonts w:cs="Times New Roman"/>
          <w:color w:val="00B050"/>
          <w:szCs w:val="24"/>
          <w:lang w:val="lt-LT"/>
        </w:rPr>
      </w:pPr>
      <w:r w:rsidRPr="0010289A">
        <w:rPr>
          <w:rFonts w:cs="Times New Roman"/>
          <w:color w:val="00B050"/>
          <w:szCs w:val="24"/>
          <w:lang w:val="lt-LT"/>
        </w:rPr>
        <w:t>Kiekvieno Kandidato atskirų kvalifikacinės atrankos kriterijų (K</w:t>
      </w:r>
      <w:r w:rsidRPr="0010289A">
        <w:rPr>
          <w:rFonts w:cs="Times New Roman"/>
          <w:color w:val="00B050"/>
          <w:szCs w:val="24"/>
          <w:vertAlign w:val="subscript"/>
          <w:lang w:val="lt-LT"/>
        </w:rPr>
        <w:t>i</w:t>
      </w:r>
      <w:r w:rsidRPr="0010289A">
        <w:rPr>
          <w:rFonts w:cs="Times New Roman"/>
          <w:color w:val="00B050"/>
          <w:szCs w:val="24"/>
          <w:lang w:val="lt-LT"/>
        </w:rPr>
        <w:t>) balai apskaičiuojami kaip santykinė kriterijaus reikšmė vertinamo atitinkamo kvalifikacinės atrankos kriterijaus reikšmės (P</w:t>
      </w:r>
      <w:r w:rsidRPr="0010289A">
        <w:rPr>
          <w:rFonts w:cs="Times New Roman"/>
          <w:color w:val="00B050"/>
          <w:szCs w:val="24"/>
          <w:vertAlign w:val="subscript"/>
          <w:lang w:val="lt-LT"/>
        </w:rPr>
        <w:t>i</w:t>
      </w:r>
      <w:r w:rsidRPr="0010289A">
        <w:rPr>
          <w:rFonts w:cs="Times New Roman"/>
          <w:color w:val="00B050"/>
          <w:szCs w:val="24"/>
          <w:lang w:val="lt-LT"/>
        </w:rPr>
        <w:t>) ir atitinkamo kriterijaus geriausios paraiškoms suteiktos reikšmės (P</w:t>
      </w:r>
      <w:r w:rsidRPr="0010289A">
        <w:rPr>
          <w:rFonts w:cs="Times New Roman"/>
          <w:color w:val="00B050"/>
          <w:szCs w:val="24"/>
          <w:vertAlign w:val="subscript"/>
          <w:lang w:val="lt-LT"/>
        </w:rPr>
        <w:t>imax</w:t>
      </w:r>
      <w:r w:rsidRPr="0010289A">
        <w:rPr>
          <w:rFonts w:cs="Times New Roman"/>
          <w:color w:val="00B050"/>
          <w:szCs w:val="24"/>
          <w:lang w:val="lt-LT"/>
        </w:rPr>
        <w:t>) santykį padauginant iš atitinkamo kvalifikacinės atrankos kriterijaus svarbos balo (L</w:t>
      </w:r>
      <w:r w:rsidRPr="0010289A">
        <w:rPr>
          <w:rFonts w:cs="Times New Roman"/>
          <w:color w:val="00B050"/>
          <w:szCs w:val="24"/>
          <w:vertAlign w:val="subscript"/>
          <w:lang w:val="lt-LT"/>
        </w:rPr>
        <w:t>i</w:t>
      </w:r>
      <w:r w:rsidRPr="0010289A">
        <w:rPr>
          <w:rFonts w:cs="Times New Roman"/>
          <w:color w:val="00B050"/>
          <w:szCs w:val="24"/>
          <w:lang w:val="lt-LT"/>
        </w:rPr>
        <w:t xml:space="preserve">): </w:t>
      </w:r>
    </w:p>
    <w:p w14:paraId="50A0924A" w14:textId="77777777" w:rsidR="00496027" w:rsidRPr="0010289A" w:rsidRDefault="00C84F96" w:rsidP="002C6EBE">
      <w:pPr>
        <w:pStyle w:val="Salygos2"/>
        <w:shd w:val="clear" w:color="auto" w:fill="F2DBDB" w:themeFill="accent2" w:themeFillTint="33"/>
        <w:tabs>
          <w:tab w:val="left" w:pos="0"/>
        </w:tabs>
        <w:spacing w:before="0" w:after="120" w:line="276" w:lineRule="auto"/>
        <w:jc w:val="center"/>
        <w:rPr>
          <w:rFonts w:eastAsiaTheme="minorEastAsia" w:cs="Times New Roman"/>
          <w:color w:val="00B050"/>
          <w:szCs w:val="24"/>
          <w:lang w:val="lt-LT"/>
        </w:rPr>
      </w:pPr>
      <m:oMathPara>
        <m:oMath>
          <m:sSub>
            <m:sSubPr>
              <m:ctrlPr>
                <w:rPr>
                  <w:rFonts w:ascii="Cambria Math" w:hAnsi="Cambria Math" w:cs="Times New Roman"/>
                  <w:i/>
                  <w:color w:val="00B050"/>
                  <w:szCs w:val="24"/>
                  <w:lang w:val="lt-LT"/>
                </w:rPr>
              </m:ctrlPr>
            </m:sSubPr>
            <m:e>
              <m:r>
                <w:rPr>
                  <w:rFonts w:ascii="Cambria Math" w:hAnsi="Cambria Math" w:cs="Times New Roman"/>
                  <w:color w:val="00B050"/>
                  <w:szCs w:val="24"/>
                  <w:lang w:val="lt-LT"/>
                </w:rPr>
                <m:t>K</m:t>
              </m:r>
            </m:e>
            <m:sub>
              <m:r>
                <w:rPr>
                  <w:rFonts w:ascii="Cambria Math" w:hAnsi="Cambria Math" w:cs="Times New Roman"/>
                  <w:color w:val="00B050"/>
                  <w:szCs w:val="24"/>
                  <w:lang w:val="lt-LT"/>
                </w:rPr>
                <m:t>i</m:t>
              </m:r>
            </m:sub>
          </m:sSub>
          <m:r>
            <w:rPr>
              <w:rFonts w:ascii="Cambria Math" w:hAnsi="Cambria Math" w:cs="Times New Roman"/>
              <w:color w:val="00B050"/>
              <w:szCs w:val="24"/>
              <w:lang w:val="lt-LT"/>
            </w:rPr>
            <m:t>=</m:t>
          </m:r>
          <m:f>
            <m:fPr>
              <m:ctrlPr>
                <w:rPr>
                  <w:rFonts w:ascii="Cambria Math" w:hAnsi="Cambria Math" w:cs="Times New Roman"/>
                  <w:i/>
                  <w:color w:val="00B050"/>
                  <w:szCs w:val="24"/>
                  <w:lang w:val="lt-LT"/>
                </w:rPr>
              </m:ctrlPr>
            </m:fPr>
            <m:num>
              <m:sSub>
                <m:sSubPr>
                  <m:ctrlPr>
                    <w:rPr>
                      <w:rFonts w:ascii="Cambria Math" w:hAnsi="Cambria Math" w:cs="Times New Roman"/>
                      <w:i/>
                      <w:color w:val="00B050"/>
                      <w:szCs w:val="24"/>
                      <w:lang w:val="lt-LT"/>
                    </w:rPr>
                  </m:ctrlPr>
                </m:sSubPr>
                <m:e>
                  <m:r>
                    <w:rPr>
                      <w:rFonts w:ascii="Cambria Math" w:hAnsi="Cambria Math" w:cs="Times New Roman"/>
                      <w:color w:val="00B050"/>
                      <w:szCs w:val="24"/>
                      <w:lang w:val="lt-LT"/>
                    </w:rPr>
                    <m:t>P</m:t>
                  </m:r>
                </m:e>
                <m:sub>
                  <m:r>
                    <w:rPr>
                      <w:rFonts w:ascii="Cambria Math" w:hAnsi="Cambria Math" w:cs="Times New Roman"/>
                      <w:color w:val="00B050"/>
                      <w:szCs w:val="24"/>
                      <w:lang w:val="lt-LT"/>
                    </w:rPr>
                    <m:t>i</m:t>
                  </m:r>
                </m:sub>
              </m:sSub>
            </m:num>
            <m:den>
              <m:sSub>
                <m:sSubPr>
                  <m:ctrlPr>
                    <w:rPr>
                      <w:rFonts w:ascii="Cambria Math" w:hAnsi="Cambria Math" w:cs="Times New Roman"/>
                      <w:i/>
                      <w:color w:val="00B050"/>
                      <w:szCs w:val="24"/>
                      <w:lang w:val="lt-LT"/>
                    </w:rPr>
                  </m:ctrlPr>
                </m:sSubPr>
                <m:e>
                  <m:r>
                    <w:rPr>
                      <w:rFonts w:ascii="Cambria Math" w:hAnsi="Cambria Math" w:cs="Times New Roman"/>
                      <w:color w:val="00B050"/>
                      <w:szCs w:val="24"/>
                      <w:lang w:val="lt-LT"/>
                    </w:rPr>
                    <m:t>P</m:t>
                  </m:r>
                </m:e>
                <m:sub>
                  <m:r>
                    <w:rPr>
                      <w:rFonts w:ascii="Cambria Math" w:hAnsi="Cambria Math" w:cs="Times New Roman"/>
                      <w:color w:val="00B050"/>
                      <w:szCs w:val="24"/>
                      <w:lang w:val="lt-LT"/>
                    </w:rPr>
                    <m:t>i max</m:t>
                  </m:r>
                </m:sub>
              </m:sSub>
            </m:den>
          </m:f>
          <m:r>
            <w:rPr>
              <w:rFonts w:ascii="Cambria Math" w:hAnsi="Cambria Math" w:cs="Times New Roman"/>
              <w:color w:val="00B050"/>
              <w:szCs w:val="24"/>
              <w:lang w:val="lt-LT"/>
            </w:rPr>
            <m:t xml:space="preserve">* </m:t>
          </m:r>
          <m:sSub>
            <m:sSubPr>
              <m:ctrlPr>
                <w:rPr>
                  <w:rFonts w:ascii="Cambria Math" w:hAnsi="Cambria Math" w:cs="Times New Roman"/>
                  <w:i/>
                  <w:color w:val="00B050"/>
                  <w:szCs w:val="24"/>
                  <w:lang w:val="lt-LT"/>
                </w:rPr>
              </m:ctrlPr>
            </m:sSubPr>
            <m:e>
              <m:r>
                <w:rPr>
                  <w:rFonts w:ascii="Cambria Math" w:hAnsi="Cambria Math" w:cs="Times New Roman"/>
                  <w:color w:val="00B050"/>
                  <w:szCs w:val="24"/>
                  <w:lang w:val="lt-LT"/>
                </w:rPr>
                <m:t>L</m:t>
              </m:r>
            </m:e>
            <m:sub>
              <m:r>
                <w:rPr>
                  <w:rFonts w:ascii="Cambria Math" w:hAnsi="Cambria Math" w:cs="Times New Roman"/>
                  <w:color w:val="00B050"/>
                  <w:szCs w:val="24"/>
                  <w:lang w:val="lt-LT"/>
                </w:rPr>
                <m:t>i</m:t>
              </m:r>
            </m:sub>
          </m:sSub>
        </m:oMath>
      </m:oMathPara>
    </w:p>
    <w:p w14:paraId="3B18EFEF" w14:textId="77777777" w:rsidR="00496027" w:rsidRPr="0010289A" w:rsidRDefault="00496027" w:rsidP="002C6EBE">
      <w:pPr>
        <w:pStyle w:val="Salygos2"/>
        <w:tabs>
          <w:tab w:val="left" w:pos="0"/>
        </w:tabs>
        <w:spacing w:before="0" w:after="120" w:line="276" w:lineRule="auto"/>
        <w:rPr>
          <w:rFonts w:cs="Times New Roman"/>
          <w:color w:val="00B050"/>
          <w:szCs w:val="24"/>
          <w:lang w:val="lt-LT"/>
        </w:rPr>
      </w:pPr>
      <w:r w:rsidRPr="0010289A">
        <w:rPr>
          <w:rFonts w:cs="Times New Roman"/>
          <w:color w:val="00B050"/>
          <w:szCs w:val="24"/>
          <w:lang w:val="lt-LT"/>
        </w:rPr>
        <w:t>Kur:</w:t>
      </w:r>
    </w:p>
    <w:p w14:paraId="46B96F80" w14:textId="77777777" w:rsidR="00496027" w:rsidRPr="0010289A" w:rsidRDefault="00496027" w:rsidP="002C6EBE">
      <w:pPr>
        <w:pStyle w:val="Salygos2"/>
        <w:tabs>
          <w:tab w:val="left" w:pos="0"/>
        </w:tabs>
        <w:spacing w:before="0" w:after="120" w:line="276" w:lineRule="auto"/>
        <w:rPr>
          <w:rFonts w:cs="Times New Roman"/>
          <w:color w:val="00B050"/>
          <w:szCs w:val="24"/>
          <w:lang w:val="lt-LT"/>
        </w:rPr>
      </w:pPr>
      <w:r w:rsidRPr="0010289A">
        <w:rPr>
          <w:rFonts w:cs="Times New Roman"/>
          <w:color w:val="00B050"/>
          <w:szCs w:val="24"/>
          <w:lang w:val="lt-LT"/>
        </w:rPr>
        <w:t>i – vertinamo s kvalifikacinės atrankos kriterijaus indeksas;</w:t>
      </w:r>
    </w:p>
    <w:p w14:paraId="52F76CDF" w14:textId="77777777" w:rsidR="00496027" w:rsidRPr="0010289A" w:rsidRDefault="00496027" w:rsidP="002C6EBE">
      <w:pPr>
        <w:pStyle w:val="Salygos2"/>
        <w:tabs>
          <w:tab w:val="left" w:pos="0"/>
        </w:tabs>
        <w:spacing w:before="0" w:after="120" w:line="276" w:lineRule="auto"/>
        <w:rPr>
          <w:rFonts w:cs="Times New Roman"/>
          <w:color w:val="00B050"/>
          <w:szCs w:val="24"/>
          <w:lang w:val="lt-LT"/>
        </w:rPr>
      </w:pPr>
      <w:r w:rsidRPr="0010289A">
        <w:rPr>
          <w:rFonts w:cs="Times New Roman"/>
          <w:color w:val="00B050"/>
          <w:szCs w:val="24"/>
          <w:lang w:val="lt-LT"/>
        </w:rPr>
        <w:t>K</w:t>
      </w:r>
      <w:r w:rsidRPr="0010289A">
        <w:rPr>
          <w:rFonts w:cs="Times New Roman"/>
          <w:color w:val="00B050"/>
          <w:szCs w:val="24"/>
          <w:vertAlign w:val="subscript"/>
          <w:lang w:val="lt-LT"/>
        </w:rPr>
        <w:t xml:space="preserve">i </w:t>
      </w:r>
      <w:r w:rsidRPr="0010289A">
        <w:rPr>
          <w:rFonts w:cs="Times New Roman"/>
          <w:color w:val="00B050"/>
          <w:szCs w:val="24"/>
          <w:lang w:val="lt-LT"/>
        </w:rPr>
        <w:t>– vertinamo kvalifikacinės atrankos kriterijaus balai;</w:t>
      </w:r>
    </w:p>
    <w:p w14:paraId="79188C03" w14:textId="77777777" w:rsidR="00496027" w:rsidRPr="0010289A" w:rsidRDefault="00496027" w:rsidP="002C6EBE">
      <w:pPr>
        <w:pStyle w:val="Salygos2"/>
        <w:tabs>
          <w:tab w:val="left" w:pos="0"/>
        </w:tabs>
        <w:spacing w:before="0" w:after="120" w:line="276" w:lineRule="auto"/>
        <w:rPr>
          <w:rFonts w:cs="Times New Roman"/>
          <w:color w:val="00B050"/>
          <w:szCs w:val="24"/>
          <w:lang w:val="lt-LT"/>
        </w:rPr>
      </w:pPr>
      <w:r w:rsidRPr="0010289A">
        <w:rPr>
          <w:rFonts w:cs="Times New Roman"/>
          <w:color w:val="00B050"/>
          <w:szCs w:val="24"/>
          <w:lang w:val="lt-LT"/>
        </w:rPr>
        <w:t>P</w:t>
      </w:r>
      <w:r w:rsidRPr="0010289A">
        <w:rPr>
          <w:rFonts w:cs="Times New Roman"/>
          <w:color w:val="00B050"/>
          <w:szCs w:val="24"/>
          <w:vertAlign w:val="subscript"/>
          <w:lang w:val="lt-LT"/>
        </w:rPr>
        <w:t>i</w:t>
      </w:r>
      <w:r w:rsidRPr="0010289A">
        <w:rPr>
          <w:rFonts w:cs="Times New Roman"/>
          <w:color w:val="00B050"/>
          <w:szCs w:val="24"/>
          <w:lang w:val="lt-LT"/>
        </w:rPr>
        <w:t xml:space="preserve"> – Kandidato, kurio kvalifikacinės atrankos kriterijus vertinamas, Komisijos įvertinto ir apskaičiuoto kriterijaus reikšmė;</w:t>
      </w:r>
    </w:p>
    <w:p w14:paraId="3DC04999" w14:textId="77777777" w:rsidR="00496027" w:rsidRPr="0010289A" w:rsidRDefault="00496027" w:rsidP="002C6EBE">
      <w:pPr>
        <w:pStyle w:val="Salygos2"/>
        <w:tabs>
          <w:tab w:val="left" w:pos="0"/>
        </w:tabs>
        <w:spacing w:before="0" w:after="120" w:line="276" w:lineRule="auto"/>
        <w:rPr>
          <w:rFonts w:cs="Times New Roman"/>
          <w:color w:val="00B050"/>
          <w:szCs w:val="24"/>
          <w:lang w:val="lt-LT"/>
        </w:rPr>
      </w:pPr>
      <w:r w:rsidRPr="0010289A">
        <w:rPr>
          <w:rFonts w:cs="Times New Roman"/>
          <w:color w:val="00B050"/>
          <w:szCs w:val="24"/>
          <w:lang w:val="lt-LT"/>
        </w:rPr>
        <w:t>P</w:t>
      </w:r>
      <w:r w:rsidRPr="0010289A">
        <w:rPr>
          <w:rFonts w:cs="Times New Roman"/>
          <w:color w:val="00B050"/>
          <w:szCs w:val="24"/>
          <w:vertAlign w:val="subscript"/>
          <w:lang w:val="lt-LT"/>
        </w:rPr>
        <w:t>i max</w:t>
      </w:r>
      <w:r w:rsidRPr="0010289A">
        <w:rPr>
          <w:rFonts w:cs="Times New Roman"/>
          <w:color w:val="00B050"/>
          <w:szCs w:val="24"/>
          <w:lang w:val="lt-LT"/>
        </w:rPr>
        <w:t xml:space="preserve"> – didžiausia iš visų Kandidatų vertinamo kvalifikacinės atrankos kriterijaus reikšmė;</w:t>
      </w:r>
    </w:p>
    <w:p w14:paraId="14D44BD3" w14:textId="77777777" w:rsidR="00496027" w:rsidRPr="0010289A" w:rsidRDefault="00496027" w:rsidP="002C6EBE">
      <w:pPr>
        <w:pStyle w:val="Salygos2"/>
        <w:tabs>
          <w:tab w:val="left" w:pos="0"/>
        </w:tabs>
        <w:spacing w:before="0" w:after="120" w:line="276" w:lineRule="auto"/>
        <w:rPr>
          <w:rFonts w:cs="Times New Roman"/>
          <w:color w:val="00B050"/>
          <w:szCs w:val="24"/>
          <w:lang w:val="lt-LT"/>
        </w:rPr>
      </w:pPr>
      <w:r w:rsidRPr="0010289A">
        <w:rPr>
          <w:rFonts w:cs="Times New Roman"/>
          <w:color w:val="00B050"/>
          <w:szCs w:val="24"/>
          <w:lang w:val="lt-LT"/>
        </w:rPr>
        <w:t>L</w:t>
      </w:r>
      <w:r w:rsidRPr="0010289A">
        <w:rPr>
          <w:rFonts w:cs="Times New Roman"/>
          <w:color w:val="00B050"/>
          <w:szCs w:val="24"/>
          <w:vertAlign w:val="subscript"/>
          <w:lang w:val="lt-LT"/>
        </w:rPr>
        <w:t>i</w:t>
      </w:r>
      <w:r w:rsidRPr="0010289A">
        <w:rPr>
          <w:rFonts w:cs="Times New Roman"/>
          <w:color w:val="00B050"/>
          <w:szCs w:val="24"/>
          <w:lang w:val="lt-LT"/>
        </w:rPr>
        <w:t xml:space="preserve"> – vertinamo kvalifikacinės atrankos kriterijaus svarbos balas (lyginamasis svoris). </w:t>
      </w:r>
    </w:p>
    <w:p w14:paraId="0CA89817" w14:textId="77777777" w:rsidR="008F67E5" w:rsidRPr="0010289A" w:rsidRDefault="008F67E5" w:rsidP="002C6EBE">
      <w:pPr>
        <w:spacing w:after="120" w:line="276" w:lineRule="auto"/>
        <w:rPr>
          <w:rFonts w:eastAsia="Calibri"/>
          <w:lang w:eastAsia="lt-LT"/>
        </w:rPr>
      </w:pPr>
    </w:p>
    <w:p w14:paraId="3ADF6BEB" w14:textId="77777777" w:rsidR="008F67E5" w:rsidRPr="0010289A" w:rsidRDefault="008F67E5" w:rsidP="002C6EBE">
      <w:pPr>
        <w:spacing w:after="120" w:line="276" w:lineRule="auto"/>
      </w:pPr>
    </w:p>
    <w:p w14:paraId="283BEDBD" w14:textId="77777777" w:rsidR="00CF3D5D" w:rsidRPr="0010289A" w:rsidRDefault="00CF3D5D" w:rsidP="002C6EBE">
      <w:pPr>
        <w:pStyle w:val="1lygis"/>
        <w:spacing w:before="0" w:after="120" w:line="276" w:lineRule="auto"/>
        <w:jc w:val="center"/>
        <w:rPr>
          <w:caps w:val="0"/>
          <w:color w:val="632423" w:themeColor="accent2" w:themeShade="80"/>
        </w:rPr>
        <w:sectPr w:rsidR="00CF3D5D" w:rsidRPr="0010289A" w:rsidSect="002860AF">
          <w:pgSz w:w="11906" w:h="16838" w:code="9"/>
          <w:pgMar w:top="1418" w:right="1416" w:bottom="1418" w:left="1134" w:header="567" w:footer="567" w:gutter="0"/>
          <w:cols w:space="708"/>
          <w:docGrid w:linePitch="360"/>
        </w:sectPr>
      </w:pPr>
    </w:p>
    <w:p w14:paraId="611BFAA8" w14:textId="7AFBBE66" w:rsidR="008D5CF8" w:rsidRPr="0010289A" w:rsidRDefault="008D5CF8" w:rsidP="008D5CF8">
      <w:pPr>
        <w:pStyle w:val="Heading2"/>
        <w:numPr>
          <w:ilvl w:val="0"/>
          <w:numId w:val="152"/>
        </w:numPr>
        <w:tabs>
          <w:tab w:val="left" w:pos="1134"/>
        </w:tabs>
        <w:jc w:val="center"/>
        <w:rPr>
          <w:color w:val="943634" w:themeColor="accent2" w:themeShade="BF"/>
          <w:sz w:val="24"/>
          <w:szCs w:val="24"/>
        </w:rPr>
      </w:pPr>
      <w:bookmarkStart w:id="310" w:name="_Ref110259489"/>
      <w:bookmarkStart w:id="311" w:name="_Ref110259970"/>
      <w:bookmarkStart w:id="312" w:name="_Ref110260659"/>
      <w:bookmarkStart w:id="313" w:name="_Toc125651839"/>
      <w:bookmarkStart w:id="314" w:name="_Toc126307323"/>
      <w:bookmarkStart w:id="315" w:name="_Toc129156477"/>
      <w:bookmarkStart w:id="316" w:name="_Toc129156534"/>
      <w:bookmarkStart w:id="317" w:name="_Toc173847394"/>
      <w:bookmarkStart w:id="318" w:name="_Hlk126301020"/>
      <w:bookmarkStart w:id="319" w:name="_Toc162340349"/>
      <w:bookmarkStart w:id="320" w:name="_Toc68319425"/>
      <w:r w:rsidRPr="0010289A">
        <w:rPr>
          <w:color w:val="943634" w:themeColor="accent2" w:themeShade="BF"/>
          <w:sz w:val="24"/>
          <w:szCs w:val="24"/>
        </w:rPr>
        <w:lastRenderedPageBreak/>
        <w:t xml:space="preserve">priedas. </w:t>
      </w:r>
      <w:bookmarkStart w:id="321" w:name="_Hlk126301359"/>
      <w:r w:rsidRPr="0010289A">
        <w:rPr>
          <w:color w:val="943634" w:themeColor="accent2" w:themeShade="BF"/>
          <w:sz w:val="24"/>
          <w:szCs w:val="24"/>
        </w:rPr>
        <w:t>Reikalavimai Europos bendrajam viešųjų pirkimų dokumentui</w:t>
      </w:r>
      <w:bookmarkEnd w:id="310"/>
      <w:bookmarkEnd w:id="311"/>
      <w:bookmarkEnd w:id="312"/>
      <w:bookmarkEnd w:id="313"/>
      <w:bookmarkEnd w:id="314"/>
      <w:bookmarkEnd w:id="315"/>
      <w:bookmarkEnd w:id="316"/>
      <w:bookmarkEnd w:id="317"/>
      <w:r w:rsidRPr="0010289A">
        <w:rPr>
          <w:color w:val="943634" w:themeColor="accent2" w:themeShade="BF"/>
          <w:sz w:val="24"/>
          <w:szCs w:val="24"/>
        </w:rPr>
        <w:t xml:space="preserve"> </w:t>
      </w:r>
      <w:bookmarkEnd w:id="321"/>
    </w:p>
    <w:bookmarkEnd w:id="318"/>
    <w:p w14:paraId="46C65F16" w14:textId="77777777" w:rsidR="00750A70" w:rsidRPr="0010289A" w:rsidRDefault="00750A70" w:rsidP="002C6EBE">
      <w:pPr>
        <w:spacing w:after="120" w:line="276" w:lineRule="auto"/>
        <w:jc w:val="both"/>
      </w:pPr>
    </w:p>
    <w:p w14:paraId="433A987F" w14:textId="77777777" w:rsidR="00750A70" w:rsidRPr="0010289A" w:rsidRDefault="00750A70" w:rsidP="002C6EBE">
      <w:pPr>
        <w:spacing w:after="120" w:line="276" w:lineRule="auto"/>
        <w:jc w:val="both"/>
      </w:pPr>
      <w:r w:rsidRPr="0010289A">
        <w:t>Atskirą EBVPD pildo:</w:t>
      </w:r>
    </w:p>
    <w:p w14:paraId="39F9213F" w14:textId="77777777" w:rsidR="00750A70" w:rsidRPr="0010289A" w:rsidRDefault="00750A70" w:rsidP="002C6EBE">
      <w:pPr>
        <w:spacing w:after="120" w:line="276" w:lineRule="auto"/>
        <w:ind w:left="567" w:hanging="567"/>
        <w:jc w:val="both"/>
      </w:pPr>
      <w:r w:rsidRPr="0010289A">
        <w:t>-</w:t>
      </w:r>
      <w:r w:rsidRPr="0010289A">
        <w:tab/>
        <w:t>Kandidatas;</w:t>
      </w:r>
    </w:p>
    <w:p w14:paraId="257D30F3" w14:textId="77777777" w:rsidR="00750A70" w:rsidRPr="0010289A" w:rsidRDefault="00750A70" w:rsidP="002C6EBE">
      <w:pPr>
        <w:spacing w:after="120" w:line="276" w:lineRule="auto"/>
        <w:ind w:left="567" w:hanging="567"/>
        <w:jc w:val="both"/>
      </w:pPr>
      <w:r w:rsidRPr="0010289A">
        <w:t>-</w:t>
      </w:r>
      <w:r w:rsidRPr="0010289A">
        <w:tab/>
        <w:t>kiekvienas ūkio subjektų grupės narys (jeigu paraišką teikia ūkio subjektų grupė);</w:t>
      </w:r>
    </w:p>
    <w:p w14:paraId="4ECBA38E" w14:textId="77777777" w:rsidR="00750A70" w:rsidRPr="0010289A" w:rsidRDefault="00750A70" w:rsidP="002C6EBE">
      <w:pPr>
        <w:spacing w:after="120" w:line="276" w:lineRule="auto"/>
        <w:ind w:left="567" w:hanging="567"/>
        <w:jc w:val="both"/>
      </w:pPr>
      <w:r w:rsidRPr="0010289A">
        <w:t>-</w:t>
      </w:r>
      <w:r w:rsidRPr="0010289A">
        <w:tab/>
        <w:t>kiekvienas ūkio subjektas, jeigu Kandidatas remiasi jo pajėgumais, kad atitiktų Kvalifikacijos reikalavimus;</w:t>
      </w:r>
    </w:p>
    <w:p w14:paraId="754E7126" w14:textId="6629C529" w:rsidR="00750A70" w:rsidRPr="0010289A" w:rsidRDefault="00750A70" w:rsidP="002C6EBE">
      <w:pPr>
        <w:spacing w:after="120" w:line="276" w:lineRule="auto"/>
        <w:jc w:val="both"/>
      </w:pPr>
      <w:r w:rsidRPr="0010289A">
        <w:rPr>
          <w:color w:val="0070C0"/>
        </w:rPr>
        <w:t>[</w:t>
      </w:r>
      <w:r w:rsidRPr="0010289A">
        <w:rPr>
          <w:i/>
          <w:color w:val="0070C0"/>
        </w:rPr>
        <w:t>jei taikoma</w:t>
      </w:r>
      <w:r w:rsidRPr="0010289A">
        <w:rPr>
          <w:color w:val="0070C0"/>
        </w:rPr>
        <w:t xml:space="preserve"> </w:t>
      </w:r>
      <w:r w:rsidR="000442E6" w:rsidRPr="0010289A">
        <w:rPr>
          <w:color w:val="00B050"/>
        </w:rPr>
        <w:t>–</w:t>
      </w:r>
      <w:r w:rsidRPr="0010289A">
        <w:rPr>
          <w:color w:val="00B050"/>
        </w:rPr>
        <w:t xml:space="preserve"> Subtiekėjai, kurių pajėgumais Kandidatas nesiremia, kad atitiktų Kvalifikacijos reikalavimus, bet pasitelkia </w:t>
      </w:r>
      <w:r w:rsidR="00B0197A" w:rsidRPr="0010289A">
        <w:rPr>
          <w:color w:val="00B050"/>
        </w:rPr>
        <w:t xml:space="preserve">Sutarties </w:t>
      </w:r>
      <w:r w:rsidRPr="0010289A">
        <w:rPr>
          <w:color w:val="00B050"/>
        </w:rPr>
        <w:t>vykdymui.]</w:t>
      </w:r>
    </w:p>
    <w:p w14:paraId="08B7F361" w14:textId="6226D520" w:rsidR="00750A70" w:rsidRPr="0010289A" w:rsidRDefault="00750A70" w:rsidP="002C6EBE">
      <w:pPr>
        <w:spacing w:after="120" w:line="276" w:lineRule="auto"/>
        <w:jc w:val="both"/>
      </w:pPr>
      <w:r w:rsidRPr="0010289A">
        <w:t xml:space="preserve">Paraišką teikiančiam Kandidatui aktualus EBVPD sukuriamas </w:t>
      </w:r>
      <w:r w:rsidR="00D90034" w:rsidRPr="0010289A">
        <w:t>Komisijos</w:t>
      </w:r>
      <w:r w:rsidRPr="0010289A">
        <w:t xml:space="preserve"> suformuotą ir </w:t>
      </w:r>
      <w:r w:rsidR="00507939" w:rsidRPr="0010289A">
        <w:t>šio</w:t>
      </w:r>
      <w:r w:rsidRPr="0010289A">
        <w:t xml:space="preserve"> Sąlygų</w:t>
      </w:r>
      <w:r w:rsidR="00507939" w:rsidRPr="0010289A">
        <w:t xml:space="preserve"> priedo 1 priedėlyje nurodytą ir</w:t>
      </w:r>
      <w:r w:rsidRPr="0010289A">
        <w:t xml:space="preserve"> </w:t>
      </w:r>
      <w:r w:rsidR="00507939" w:rsidRPr="0010289A">
        <w:t>xml</w:t>
      </w:r>
      <w:r w:rsidRPr="0010289A">
        <w:t xml:space="preserve"> formatu pridėtą EBVPD importuojant internetiniu adresu </w:t>
      </w:r>
      <w:hyperlink r:id="rId47" w:history="1">
        <w:r w:rsidR="00841C65" w:rsidRPr="0010289A">
          <w:rPr>
            <w:color w:val="0000FF"/>
            <w:u w:val="single"/>
          </w:rPr>
          <w:t>https://ebvpd.eviesiejipirkimai.lt/espd-web/filter?lang=lt</w:t>
        </w:r>
      </w:hyperlink>
    </w:p>
    <w:p w14:paraId="7253FA74" w14:textId="77777777" w:rsidR="00750A70" w:rsidRPr="0010289A" w:rsidRDefault="00750A70" w:rsidP="002C6EBE">
      <w:pPr>
        <w:spacing w:after="120" w:line="276" w:lineRule="auto"/>
        <w:jc w:val="both"/>
      </w:pPr>
      <w:r w:rsidRPr="0010289A">
        <w:t>Instrukciją kaip užpildyti EBVPD galima rasti šiuo internetiniu adresu:</w:t>
      </w:r>
    </w:p>
    <w:p w14:paraId="1ABC1D0B" w14:textId="374DA32F" w:rsidR="00750A70" w:rsidRPr="0010289A" w:rsidRDefault="00C84F96" w:rsidP="002C6EBE">
      <w:pPr>
        <w:spacing w:after="120" w:line="276" w:lineRule="auto"/>
        <w:jc w:val="both"/>
      </w:pPr>
      <w:hyperlink r:id="rId48" w:history="1">
        <w:r w:rsidR="00D56C35" w:rsidRPr="0010289A">
          <w:rPr>
            <w:rStyle w:val="Hyperlink"/>
          </w:rPr>
          <w:t>http://vpt.lrv.lt/uploads/vpt/documents/files/EBVPD%20pildymas(Tiek%C4%97jas).pdf</w:t>
        </w:r>
      </w:hyperlink>
    </w:p>
    <w:p w14:paraId="3DB2EDDD" w14:textId="77777777" w:rsidR="00750A70" w:rsidRPr="0010289A" w:rsidRDefault="00750A70" w:rsidP="002C6EBE">
      <w:pPr>
        <w:spacing w:after="120" w:line="276" w:lineRule="auto"/>
        <w:jc w:val="both"/>
      </w:pPr>
    </w:p>
    <w:p w14:paraId="04DD9BAB" w14:textId="77777777" w:rsidR="00507939" w:rsidRPr="0010289A" w:rsidRDefault="00507939" w:rsidP="002C6EBE">
      <w:pPr>
        <w:spacing w:after="120" w:line="276" w:lineRule="auto"/>
        <w:jc w:val="both"/>
      </w:pPr>
      <w:r w:rsidRPr="0010289A">
        <w:br w:type="page"/>
      </w:r>
    </w:p>
    <w:p w14:paraId="5CACA04F" w14:textId="77777777" w:rsidR="009B4D98" w:rsidRPr="0010289A" w:rsidRDefault="009B4D98" w:rsidP="00231C80">
      <w:pPr>
        <w:pStyle w:val="Heading2"/>
        <w:tabs>
          <w:tab w:val="left" w:pos="1134"/>
        </w:tabs>
        <w:ind w:firstLine="567"/>
        <w:jc w:val="center"/>
        <w:rPr>
          <w:color w:val="943634" w:themeColor="accent2" w:themeShade="BF"/>
          <w:sz w:val="24"/>
          <w:szCs w:val="24"/>
        </w:rPr>
      </w:pPr>
      <w:bookmarkStart w:id="322" w:name="_Toc126307324"/>
      <w:bookmarkStart w:id="323" w:name="_Toc129156478"/>
      <w:bookmarkStart w:id="324" w:name="_Toc129156535"/>
      <w:bookmarkStart w:id="325" w:name="_Toc173847395"/>
      <w:bookmarkStart w:id="326" w:name="_Hlk130889056"/>
      <w:r w:rsidRPr="0010289A">
        <w:rPr>
          <w:color w:val="943634" w:themeColor="accent2" w:themeShade="BF"/>
          <w:sz w:val="24"/>
          <w:szCs w:val="24"/>
        </w:rPr>
        <w:lastRenderedPageBreak/>
        <w:t>9</w:t>
      </w:r>
      <w:r w:rsidRPr="0010289A">
        <w:rPr>
          <w:color w:val="943634" w:themeColor="accent2" w:themeShade="BF"/>
          <w:sz w:val="24"/>
          <w:szCs w:val="24"/>
        </w:rPr>
        <w:tab/>
        <w:t>priedo</w:t>
      </w:r>
      <w:r w:rsidRPr="0010289A">
        <w:rPr>
          <w:b w:val="0"/>
          <w:iCs w:val="0"/>
          <w:smallCaps w:val="0"/>
          <w:color w:val="943634" w:themeColor="accent2" w:themeShade="BF"/>
          <w:sz w:val="24"/>
          <w:szCs w:val="24"/>
        </w:rPr>
        <w:t xml:space="preserve"> </w:t>
      </w:r>
      <w:r w:rsidRPr="0010289A">
        <w:rPr>
          <w:color w:val="943634" w:themeColor="accent2" w:themeShade="BF"/>
          <w:sz w:val="24"/>
          <w:szCs w:val="24"/>
        </w:rPr>
        <w:t>1 priedėlis</w:t>
      </w:r>
      <w:bookmarkEnd w:id="322"/>
      <w:bookmarkEnd w:id="323"/>
      <w:bookmarkEnd w:id="324"/>
      <w:bookmarkEnd w:id="325"/>
    </w:p>
    <w:bookmarkEnd w:id="326"/>
    <w:p w14:paraId="5226DF51" w14:textId="77777777" w:rsidR="00687CF0" w:rsidRPr="0010289A" w:rsidRDefault="00687CF0" w:rsidP="002C6EBE">
      <w:pPr>
        <w:tabs>
          <w:tab w:val="left" w:pos="0"/>
        </w:tabs>
        <w:spacing w:after="120" w:line="276" w:lineRule="auto"/>
        <w:ind w:right="-142"/>
        <w:jc w:val="both"/>
      </w:pPr>
    </w:p>
    <w:p w14:paraId="523D5B09" w14:textId="4C89BF40" w:rsidR="00687CF0" w:rsidRPr="0010289A" w:rsidRDefault="005302CE" w:rsidP="002C6EBE">
      <w:pPr>
        <w:tabs>
          <w:tab w:val="left" w:pos="0"/>
        </w:tabs>
        <w:spacing w:after="120" w:line="276" w:lineRule="auto"/>
        <w:ind w:right="-142"/>
        <w:jc w:val="both"/>
        <w:rPr>
          <w:i/>
          <w:iCs/>
          <w:color w:val="FF0000"/>
        </w:rPr>
      </w:pPr>
      <w:r w:rsidRPr="0010289A">
        <w:rPr>
          <w:color w:val="FF0000"/>
        </w:rPr>
        <w:t>[</w:t>
      </w:r>
      <w:r w:rsidR="00687CF0" w:rsidRPr="0010289A">
        <w:rPr>
          <w:i/>
          <w:iCs/>
          <w:color w:val="FF0000"/>
        </w:rPr>
        <w:t>Pridedama atskiru dokumentu</w:t>
      </w:r>
      <w:r w:rsidRPr="0010289A">
        <w:rPr>
          <w:color w:val="FF0000"/>
        </w:rPr>
        <w:t>]</w:t>
      </w:r>
      <w:r w:rsidRPr="0010289A">
        <w:rPr>
          <w:i/>
          <w:iCs/>
          <w:color w:val="FF0000"/>
        </w:rPr>
        <w:t xml:space="preserve"> </w:t>
      </w:r>
    </w:p>
    <w:p w14:paraId="5B4E196E" w14:textId="411D3FB4" w:rsidR="00507939" w:rsidRPr="0010289A" w:rsidRDefault="00AF7667" w:rsidP="002C6EBE">
      <w:pPr>
        <w:tabs>
          <w:tab w:val="left" w:pos="0"/>
        </w:tabs>
        <w:spacing w:after="120" w:line="276" w:lineRule="auto"/>
        <w:ind w:right="-142"/>
        <w:jc w:val="both"/>
      </w:pPr>
      <w:r w:rsidRPr="0010289A">
        <w:t>K</w:t>
      </w:r>
      <w:r w:rsidR="00507939" w:rsidRPr="0010289A">
        <w:t xml:space="preserve">artu su paraiška Kandidatas turi pateikti užpildytą Sąlygų </w:t>
      </w:r>
      <w:r w:rsidR="00CD3018" w:rsidRPr="0010289A">
        <w:fldChar w:fldCharType="begin"/>
      </w:r>
      <w:r w:rsidR="00CD3018" w:rsidRPr="0010289A">
        <w:instrText xml:space="preserve"> REF _Ref110260659 \r \h </w:instrText>
      </w:r>
      <w:r w:rsidR="00686D0B" w:rsidRPr="0010289A">
        <w:instrText xml:space="preserve"> \* MERGEFORMAT </w:instrText>
      </w:r>
      <w:r w:rsidR="00CD3018" w:rsidRPr="0010289A">
        <w:fldChar w:fldCharType="separate"/>
      </w:r>
      <w:r w:rsidR="00475A1A">
        <w:t>9</w:t>
      </w:r>
      <w:r w:rsidR="00CD3018" w:rsidRPr="0010289A">
        <w:fldChar w:fldCharType="end"/>
      </w:r>
      <w:r w:rsidR="00CD3018" w:rsidRPr="0010289A">
        <w:t xml:space="preserve"> </w:t>
      </w:r>
      <w:r w:rsidR="00507939" w:rsidRPr="0010289A">
        <w:t xml:space="preserve">priedo 1 priedėlio </w:t>
      </w:r>
      <w:r w:rsidR="009456F9" w:rsidRPr="0010289A">
        <w:t xml:space="preserve">EBVPD </w:t>
      </w:r>
      <w:r w:rsidR="00507939" w:rsidRPr="0010289A">
        <w:t>formą, kuri pateikt</w:t>
      </w:r>
      <w:r w:rsidR="0059409E" w:rsidRPr="0010289A">
        <w:t>a</w:t>
      </w:r>
      <w:r w:rsidR="00507939" w:rsidRPr="0010289A">
        <w:t xml:space="preserve"> xml formatu atskiru dokumentu</w:t>
      </w:r>
      <w:r w:rsidR="0059409E" w:rsidRPr="0010289A">
        <w:t>.</w:t>
      </w:r>
    </w:p>
    <w:p w14:paraId="5E3288D8" w14:textId="77777777" w:rsidR="00750A70" w:rsidRPr="0010289A" w:rsidRDefault="00750A70" w:rsidP="002C6EBE">
      <w:pPr>
        <w:spacing w:after="120" w:line="276" w:lineRule="auto"/>
        <w:jc w:val="both"/>
      </w:pPr>
    </w:p>
    <w:p w14:paraId="53B8B849" w14:textId="77777777" w:rsidR="00507939" w:rsidRPr="0010289A" w:rsidRDefault="00507939" w:rsidP="002C6EBE">
      <w:pPr>
        <w:spacing w:after="120" w:line="276" w:lineRule="auto"/>
        <w:jc w:val="both"/>
      </w:pPr>
    </w:p>
    <w:p w14:paraId="70829EFC" w14:textId="77777777" w:rsidR="00507939" w:rsidRPr="0010289A" w:rsidRDefault="00507939" w:rsidP="002C6EBE">
      <w:pPr>
        <w:spacing w:after="120" w:line="276" w:lineRule="auto"/>
        <w:jc w:val="both"/>
      </w:pPr>
    </w:p>
    <w:bookmarkEnd w:id="319"/>
    <w:bookmarkEnd w:id="320"/>
    <w:p w14:paraId="5E1A1AE9" w14:textId="77777777" w:rsidR="00CF3D5D" w:rsidRPr="0010289A" w:rsidRDefault="00CF3D5D" w:rsidP="002C6EBE">
      <w:pPr>
        <w:pStyle w:val="1lygis"/>
        <w:spacing w:before="0" w:after="120" w:line="276" w:lineRule="auto"/>
        <w:jc w:val="center"/>
        <w:rPr>
          <w:caps w:val="0"/>
          <w:color w:val="632423" w:themeColor="accent2" w:themeShade="80"/>
        </w:rPr>
        <w:sectPr w:rsidR="00CF3D5D" w:rsidRPr="0010289A" w:rsidSect="002860AF">
          <w:footerReference w:type="default" r:id="rId49"/>
          <w:pgSz w:w="11906" w:h="16838" w:code="9"/>
          <w:pgMar w:top="1276" w:right="1134" w:bottom="1418" w:left="1134" w:header="567" w:footer="567" w:gutter="0"/>
          <w:cols w:space="708"/>
          <w:docGrid w:linePitch="360"/>
        </w:sectPr>
      </w:pPr>
    </w:p>
    <w:p w14:paraId="75626196" w14:textId="7E9EE75C" w:rsidR="00334F4E" w:rsidRPr="0010289A" w:rsidRDefault="00F24EC5" w:rsidP="00420F38">
      <w:pPr>
        <w:pStyle w:val="Heading2"/>
        <w:numPr>
          <w:ilvl w:val="0"/>
          <w:numId w:val="153"/>
        </w:numPr>
        <w:tabs>
          <w:tab w:val="left" w:pos="1134"/>
        </w:tabs>
        <w:ind w:left="0" w:firstLine="567"/>
        <w:jc w:val="center"/>
        <w:rPr>
          <w:color w:val="943634" w:themeColor="accent2" w:themeShade="BF"/>
        </w:rPr>
      </w:pPr>
      <w:bookmarkStart w:id="327" w:name="_Toc130985386"/>
      <w:bookmarkStart w:id="328" w:name="_Toc130986007"/>
      <w:bookmarkStart w:id="329" w:name="_Toc130985387"/>
      <w:bookmarkStart w:id="330" w:name="_Toc130986008"/>
      <w:bookmarkStart w:id="331" w:name="_Ref110259498"/>
      <w:bookmarkStart w:id="332" w:name="_Ref110260557"/>
      <w:bookmarkStart w:id="333" w:name="_Ref110261125"/>
      <w:bookmarkStart w:id="334" w:name="_Ref110265604"/>
      <w:bookmarkStart w:id="335" w:name="_Toc173847396"/>
      <w:bookmarkEnd w:id="327"/>
      <w:bookmarkEnd w:id="328"/>
      <w:bookmarkEnd w:id="329"/>
      <w:bookmarkEnd w:id="330"/>
      <w:r w:rsidRPr="0010289A">
        <w:rPr>
          <w:color w:val="943634" w:themeColor="accent2" w:themeShade="BF"/>
        </w:rPr>
        <w:lastRenderedPageBreak/>
        <w:t>p</w:t>
      </w:r>
      <w:r w:rsidR="00687CF0" w:rsidRPr="0010289A">
        <w:rPr>
          <w:color w:val="943634" w:themeColor="accent2" w:themeShade="BF"/>
        </w:rPr>
        <w:t xml:space="preserve">riedas. </w:t>
      </w:r>
      <w:r w:rsidR="00334F4E" w:rsidRPr="0010289A">
        <w:rPr>
          <w:color w:val="943634" w:themeColor="accent2" w:themeShade="BF"/>
        </w:rPr>
        <w:t>K</w:t>
      </w:r>
      <w:r w:rsidR="00FC19CA" w:rsidRPr="0010289A">
        <w:rPr>
          <w:color w:val="943634" w:themeColor="accent2" w:themeShade="BF"/>
        </w:rPr>
        <w:t>onfidencialumo įsipareigojimo forma</w:t>
      </w:r>
      <w:bookmarkEnd w:id="331"/>
      <w:bookmarkEnd w:id="332"/>
      <w:bookmarkEnd w:id="333"/>
      <w:bookmarkEnd w:id="334"/>
      <w:bookmarkEnd w:id="335"/>
    </w:p>
    <w:p w14:paraId="5A46B3A6" w14:textId="77777777" w:rsidR="00334F4E" w:rsidRPr="0010289A" w:rsidRDefault="00334F4E" w:rsidP="002C6EBE">
      <w:pPr>
        <w:spacing w:after="120" w:line="276" w:lineRule="auto"/>
      </w:pPr>
    </w:p>
    <w:p w14:paraId="7713717A" w14:textId="77777777" w:rsidR="00FD53CF" w:rsidRPr="0010289A" w:rsidRDefault="00FD53CF" w:rsidP="002C6EBE">
      <w:pPr>
        <w:tabs>
          <w:tab w:val="left" w:pos="0"/>
        </w:tabs>
        <w:spacing w:after="120" w:line="276" w:lineRule="auto"/>
        <w:jc w:val="center"/>
      </w:pPr>
      <w:r w:rsidRPr="0010289A">
        <w:t>________________________________________________________________________________</w:t>
      </w:r>
    </w:p>
    <w:p w14:paraId="3FF55419" w14:textId="77777777" w:rsidR="00FD53CF" w:rsidRPr="0010289A" w:rsidRDefault="00FD53CF" w:rsidP="002C6EBE">
      <w:pPr>
        <w:tabs>
          <w:tab w:val="left" w:pos="0"/>
        </w:tabs>
        <w:spacing w:after="120" w:line="276" w:lineRule="auto"/>
        <w:jc w:val="center"/>
        <w:rPr>
          <w:vertAlign w:val="superscript"/>
        </w:rPr>
      </w:pPr>
      <w:r w:rsidRPr="0010289A">
        <w:rPr>
          <w:vertAlign w:val="superscript"/>
        </w:rPr>
        <w:t>(Kandidato pavadinimas, juridinio asmens kodas, buveinės adresas)</w:t>
      </w:r>
    </w:p>
    <w:p w14:paraId="31EFBB68" w14:textId="77777777" w:rsidR="00334F4E" w:rsidRPr="0010289A" w:rsidRDefault="00334F4E" w:rsidP="002C6EBE">
      <w:pPr>
        <w:spacing w:after="120" w:line="276" w:lineRule="auto"/>
      </w:pPr>
      <w:r w:rsidRPr="0010289A">
        <w:rPr>
          <w:color w:val="FF0000"/>
        </w:rPr>
        <w:t>[</w:t>
      </w:r>
      <w:r w:rsidRPr="0010289A">
        <w:rPr>
          <w:i/>
          <w:color w:val="FF0000"/>
        </w:rPr>
        <w:t>Valdžios subjekto pavadinimas</w:t>
      </w:r>
      <w:r w:rsidRPr="0010289A">
        <w:rPr>
          <w:color w:val="FF0000"/>
        </w:rPr>
        <w:t>]</w:t>
      </w:r>
    </w:p>
    <w:p w14:paraId="54F56104" w14:textId="38BD9B85" w:rsidR="00334F4E" w:rsidRPr="0010289A" w:rsidRDefault="00334F4E" w:rsidP="002C6EBE">
      <w:pPr>
        <w:spacing w:after="120" w:line="276" w:lineRule="auto"/>
        <w:rPr>
          <w:color w:val="FF0000"/>
        </w:rPr>
      </w:pPr>
      <w:r w:rsidRPr="0010289A">
        <w:rPr>
          <w:color w:val="FF0000"/>
        </w:rPr>
        <w:t>[</w:t>
      </w:r>
      <w:r w:rsidRPr="0010289A">
        <w:rPr>
          <w:i/>
          <w:color w:val="FF0000"/>
        </w:rPr>
        <w:t>Valdžios subjekto kontaktiniai duomenys: adresas, el. paštas, telefono numeri</w:t>
      </w:r>
      <w:r w:rsidR="00492B91" w:rsidRPr="0010289A">
        <w:rPr>
          <w:i/>
          <w:color w:val="FF0000"/>
        </w:rPr>
        <w:t>s</w:t>
      </w:r>
      <w:r w:rsidRPr="0010289A">
        <w:rPr>
          <w:color w:val="FF0000"/>
        </w:rPr>
        <w:t>]</w:t>
      </w:r>
    </w:p>
    <w:p w14:paraId="0CEDABE3" w14:textId="77777777" w:rsidR="00FD53CF" w:rsidRPr="0010289A" w:rsidRDefault="00FD53CF" w:rsidP="002C6EBE">
      <w:pPr>
        <w:tabs>
          <w:tab w:val="left" w:pos="0"/>
        </w:tabs>
        <w:autoSpaceDE w:val="0"/>
        <w:autoSpaceDN w:val="0"/>
        <w:adjustRightInd w:val="0"/>
        <w:spacing w:after="120" w:line="276" w:lineRule="auto"/>
        <w:jc w:val="center"/>
        <w:rPr>
          <w:b/>
        </w:rPr>
      </w:pPr>
    </w:p>
    <w:p w14:paraId="6497C74B" w14:textId="5FB063B3" w:rsidR="00B245F9" w:rsidRPr="0010289A" w:rsidRDefault="00B245F9" w:rsidP="002C6EBE">
      <w:pPr>
        <w:tabs>
          <w:tab w:val="left" w:pos="0"/>
        </w:tabs>
        <w:autoSpaceDE w:val="0"/>
        <w:autoSpaceDN w:val="0"/>
        <w:adjustRightInd w:val="0"/>
        <w:spacing w:after="120" w:line="276" w:lineRule="auto"/>
        <w:jc w:val="center"/>
        <w:rPr>
          <w:b/>
          <w:color w:val="632423"/>
        </w:rPr>
      </w:pPr>
      <w:r w:rsidRPr="0010289A">
        <w:rPr>
          <w:b/>
          <w:color w:val="632423"/>
        </w:rPr>
        <w:t>KONFIDENCIALUMO ĮSIPAREIGOJIMAS</w:t>
      </w:r>
    </w:p>
    <w:p w14:paraId="2DC57737" w14:textId="77777777" w:rsidR="00B245F9" w:rsidRPr="0010289A" w:rsidRDefault="00B245F9" w:rsidP="002C6EBE">
      <w:pPr>
        <w:tabs>
          <w:tab w:val="left" w:pos="0"/>
        </w:tabs>
        <w:spacing w:after="120" w:line="276"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098"/>
        <w:gridCol w:w="282"/>
        <w:gridCol w:w="3511"/>
        <w:gridCol w:w="280"/>
        <w:gridCol w:w="1958"/>
        <w:gridCol w:w="807"/>
      </w:tblGrid>
      <w:tr w:rsidR="00B245F9" w:rsidRPr="0010289A" w14:paraId="13DD7AB8" w14:textId="77777777" w:rsidTr="00742191">
        <w:tc>
          <w:tcPr>
            <w:tcW w:w="3082" w:type="dxa"/>
            <w:gridSpan w:val="3"/>
            <w:tcBorders>
              <w:top w:val="nil"/>
              <w:left w:val="nil"/>
              <w:bottom w:val="nil"/>
              <w:right w:val="nil"/>
            </w:tcBorders>
            <w:shd w:val="clear" w:color="auto" w:fill="auto"/>
          </w:tcPr>
          <w:p w14:paraId="0B7B5333" w14:textId="77777777" w:rsidR="00B245F9" w:rsidRPr="0010289A" w:rsidRDefault="00B245F9" w:rsidP="002C6EBE">
            <w:pPr>
              <w:tabs>
                <w:tab w:val="left" w:pos="0"/>
              </w:tabs>
              <w:spacing w:after="120" w:line="276" w:lineRule="auto"/>
              <w:jc w:val="center"/>
            </w:pPr>
          </w:p>
        </w:tc>
        <w:tc>
          <w:tcPr>
            <w:tcW w:w="3511" w:type="dxa"/>
            <w:tcBorders>
              <w:top w:val="nil"/>
              <w:left w:val="nil"/>
              <w:right w:val="nil"/>
            </w:tcBorders>
            <w:shd w:val="clear" w:color="auto" w:fill="auto"/>
          </w:tcPr>
          <w:p w14:paraId="15337351" w14:textId="77777777" w:rsidR="00B245F9" w:rsidRPr="0010289A" w:rsidRDefault="00B245F9" w:rsidP="002C6EBE">
            <w:pPr>
              <w:tabs>
                <w:tab w:val="left" w:pos="0"/>
              </w:tabs>
              <w:spacing w:after="120" w:line="276" w:lineRule="auto"/>
              <w:jc w:val="center"/>
            </w:pPr>
          </w:p>
        </w:tc>
        <w:tc>
          <w:tcPr>
            <w:tcW w:w="3045" w:type="dxa"/>
            <w:gridSpan w:val="3"/>
            <w:tcBorders>
              <w:top w:val="nil"/>
              <w:left w:val="nil"/>
              <w:bottom w:val="nil"/>
              <w:right w:val="nil"/>
            </w:tcBorders>
            <w:shd w:val="clear" w:color="auto" w:fill="auto"/>
          </w:tcPr>
          <w:p w14:paraId="71DBAF35" w14:textId="77777777" w:rsidR="00B245F9" w:rsidRPr="0010289A" w:rsidRDefault="00B245F9" w:rsidP="002C6EBE">
            <w:pPr>
              <w:tabs>
                <w:tab w:val="left" w:pos="0"/>
              </w:tabs>
              <w:spacing w:after="120" w:line="276" w:lineRule="auto"/>
              <w:jc w:val="center"/>
            </w:pPr>
          </w:p>
        </w:tc>
      </w:tr>
      <w:tr w:rsidR="00B245F9" w:rsidRPr="0010289A" w14:paraId="6DEE5EDA" w14:textId="77777777" w:rsidTr="00742191">
        <w:tc>
          <w:tcPr>
            <w:tcW w:w="2800" w:type="dxa"/>
            <w:gridSpan w:val="2"/>
            <w:tcBorders>
              <w:top w:val="nil"/>
              <w:left w:val="nil"/>
              <w:bottom w:val="nil"/>
              <w:right w:val="nil"/>
            </w:tcBorders>
            <w:shd w:val="clear" w:color="auto" w:fill="auto"/>
          </w:tcPr>
          <w:p w14:paraId="32B99F10" w14:textId="77777777" w:rsidR="00B245F9" w:rsidRPr="0010289A" w:rsidRDefault="00B245F9" w:rsidP="002C6EBE">
            <w:pPr>
              <w:tabs>
                <w:tab w:val="left" w:pos="0"/>
              </w:tabs>
              <w:spacing w:after="120" w:line="276" w:lineRule="auto"/>
              <w:jc w:val="center"/>
            </w:pPr>
          </w:p>
        </w:tc>
        <w:tc>
          <w:tcPr>
            <w:tcW w:w="4073" w:type="dxa"/>
            <w:gridSpan w:val="3"/>
            <w:tcBorders>
              <w:left w:val="nil"/>
              <w:bottom w:val="single" w:sz="4" w:space="0" w:color="auto"/>
              <w:right w:val="nil"/>
            </w:tcBorders>
            <w:shd w:val="clear" w:color="auto" w:fill="auto"/>
          </w:tcPr>
          <w:p w14:paraId="161807D3" w14:textId="10ECB10E" w:rsidR="00B245F9" w:rsidRPr="0010289A" w:rsidRDefault="00B245F9" w:rsidP="002C6EBE">
            <w:pPr>
              <w:tabs>
                <w:tab w:val="left" w:pos="0"/>
              </w:tabs>
              <w:spacing w:after="120" w:line="276" w:lineRule="auto"/>
              <w:jc w:val="center"/>
            </w:pPr>
            <w:r w:rsidRPr="0010289A">
              <w:t>(Data) (numeris)</w:t>
            </w:r>
          </w:p>
          <w:p w14:paraId="32F0E96B" w14:textId="77777777" w:rsidR="00B245F9" w:rsidRPr="0010289A" w:rsidRDefault="00B245F9" w:rsidP="002C6EBE">
            <w:pPr>
              <w:tabs>
                <w:tab w:val="left" w:pos="0"/>
              </w:tabs>
              <w:spacing w:after="120" w:line="276" w:lineRule="auto"/>
              <w:jc w:val="center"/>
            </w:pPr>
          </w:p>
        </w:tc>
        <w:tc>
          <w:tcPr>
            <w:tcW w:w="2765" w:type="dxa"/>
            <w:gridSpan w:val="2"/>
            <w:tcBorders>
              <w:top w:val="nil"/>
              <w:left w:val="nil"/>
              <w:bottom w:val="nil"/>
              <w:right w:val="nil"/>
            </w:tcBorders>
            <w:shd w:val="clear" w:color="auto" w:fill="auto"/>
          </w:tcPr>
          <w:p w14:paraId="5F377773" w14:textId="77777777" w:rsidR="00B245F9" w:rsidRPr="0010289A" w:rsidRDefault="00B245F9" w:rsidP="002C6EBE">
            <w:pPr>
              <w:tabs>
                <w:tab w:val="left" w:pos="0"/>
              </w:tabs>
              <w:spacing w:after="120" w:line="276" w:lineRule="auto"/>
              <w:jc w:val="center"/>
            </w:pPr>
          </w:p>
        </w:tc>
      </w:tr>
      <w:tr w:rsidR="00B245F9" w:rsidRPr="0010289A" w14:paraId="39C0B18B" w14:textId="77777777" w:rsidTr="00742191">
        <w:tc>
          <w:tcPr>
            <w:tcW w:w="702" w:type="dxa"/>
            <w:tcBorders>
              <w:top w:val="nil"/>
              <w:left w:val="nil"/>
              <w:bottom w:val="nil"/>
              <w:right w:val="nil"/>
            </w:tcBorders>
            <w:shd w:val="clear" w:color="auto" w:fill="auto"/>
          </w:tcPr>
          <w:p w14:paraId="6CB9B67F" w14:textId="77777777" w:rsidR="00B245F9" w:rsidRPr="0010289A" w:rsidRDefault="00B245F9" w:rsidP="002C6EBE">
            <w:pPr>
              <w:tabs>
                <w:tab w:val="left" w:pos="0"/>
              </w:tabs>
              <w:spacing w:after="120" w:line="276" w:lineRule="auto"/>
              <w:jc w:val="center"/>
            </w:pPr>
          </w:p>
        </w:tc>
        <w:tc>
          <w:tcPr>
            <w:tcW w:w="8129" w:type="dxa"/>
            <w:gridSpan w:val="5"/>
            <w:tcBorders>
              <w:top w:val="nil"/>
              <w:left w:val="nil"/>
              <w:bottom w:val="single" w:sz="4" w:space="0" w:color="auto"/>
              <w:right w:val="nil"/>
            </w:tcBorders>
            <w:shd w:val="clear" w:color="auto" w:fill="auto"/>
          </w:tcPr>
          <w:p w14:paraId="2B9B1628" w14:textId="32B3ED93" w:rsidR="00B245F9" w:rsidRPr="0010289A" w:rsidRDefault="00B245F9" w:rsidP="002C6EBE">
            <w:pPr>
              <w:tabs>
                <w:tab w:val="left" w:pos="0"/>
              </w:tabs>
              <w:spacing w:after="120" w:line="276" w:lineRule="auto"/>
              <w:jc w:val="center"/>
            </w:pPr>
            <w:r w:rsidRPr="0010289A">
              <w:t>(Vieta)</w:t>
            </w:r>
          </w:p>
          <w:p w14:paraId="77ADC549" w14:textId="538ADC50" w:rsidR="00B245F9" w:rsidRPr="0010289A" w:rsidRDefault="00B245F9" w:rsidP="002C6EBE">
            <w:pPr>
              <w:tabs>
                <w:tab w:val="left" w:pos="0"/>
              </w:tabs>
              <w:spacing w:after="120" w:line="276" w:lineRule="auto"/>
              <w:jc w:val="center"/>
            </w:pPr>
          </w:p>
        </w:tc>
        <w:tc>
          <w:tcPr>
            <w:tcW w:w="807" w:type="dxa"/>
            <w:tcBorders>
              <w:top w:val="nil"/>
              <w:left w:val="nil"/>
              <w:bottom w:val="nil"/>
              <w:right w:val="nil"/>
            </w:tcBorders>
            <w:shd w:val="clear" w:color="auto" w:fill="auto"/>
          </w:tcPr>
          <w:p w14:paraId="607669AB" w14:textId="77777777" w:rsidR="00B245F9" w:rsidRPr="0010289A" w:rsidRDefault="00B245F9" w:rsidP="002C6EBE">
            <w:pPr>
              <w:tabs>
                <w:tab w:val="left" w:pos="0"/>
              </w:tabs>
              <w:spacing w:after="120" w:line="276" w:lineRule="auto"/>
              <w:jc w:val="center"/>
            </w:pPr>
          </w:p>
        </w:tc>
      </w:tr>
    </w:tbl>
    <w:p w14:paraId="3067F4F8" w14:textId="54C8CE61" w:rsidR="00334F4E" w:rsidRPr="0010289A" w:rsidRDefault="00742191" w:rsidP="002C6EBE">
      <w:pPr>
        <w:spacing w:after="120" w:line="276" w:lineRule="auto"/>
        <w:jc w:val="center"/>
        <w:rPr>
          <w:iCs/>
        </w:rPr>
      </w:pPr>
      <w:r w:rsidRPr="0010289A">
        <w:rPr>
          <w:iCs/>
        </w:rPr>
        <w:t>(Projekto pavadinimas)</w:t>
      </w:r>
    </w:p>
    <w:p w14:paraId="1F2D8EE9" w14:textId="77777777" w:rsidR="00334F4E" w:rsidRPr="0010289A" w:rsidRDefault="00334F4E" w:rsidP="002C6EBE">
      <w:pPr>
        <w:spacing w:after="120" w:line="276" w:lineRule="auto"/>
        <w:ind w:left="360"/>
        <w:jc w:val="both"/>
      </w:pPr>
      <w:r w:rsidRPr="0010289A">
        <w:t xml:space="preserve">Siekdamas dalyvauti </w:t>
      </w:r>
      <w:r w:rsidRPr="0010289A">
        <w:rPr>
          <w:color w:val="FF0000"/>
        </w:rPr>
        <w:t>[</w:t>
      </w:r>
      <w:r w:rsidRPr="0010289A">
        <w:rPr>
          <w:i/>
          <w:color w:val="FF0000"/>
        </w:rPr>
        <w:t>Valdžios subjekto pavadinimas</w:t>
      </w:r>
      <w:r w:rsidRPr="0010289A">
        <w:rPr>
          <w:color w:val="FF0000"/>
        </w:rPr>
        <w:t>]</w:t>
      </w:r>
      <w:r w:rsidRPr="0010289A">
        <w:t xml:space="preserve"> (toliau – Valdžios subjektas) vykdomose </w:t>
      </w:r>
      <w:r w:rsidR="00B245F9" w:rsidRPr="0010289A">
        <w:t>S</w:t>
      </w:r>
      <w:r w:rsidRPr="0010289A">
        <w:t xml:space="preserve">kelbiamose derybose dėl </w:t>
      </w:r>
      <w:r w:rsidRPr="0010289A">
        <w:rPr>
          <w:color w:val="FF0000"/>
        </w:rPr>
        <w:t>[</w:t>
      </w:r>
      <w:r w:rsidRPr="0010289A">
        <w:rPr>
          <w:i/>
          <w:color w:val="FF0000"/>
        </w:rPr>
        <w:t>Projekto pavadinimas</w:t>
      </w:r>
      <w:r w:rsidRPr="0010289A">
        <w:rPr>
          <w:color w:val="FF0000"/>
        </w:rPr>
        <w:t>]</w:t>
      </w:r>
      <w:r w:rsidRPr="0010289A">
        <w:t xml:space="preserve"> (toliau – Projektas) įgyvendinimo bei gauti su vykdomu Projektu bei </w:t>
      </w:r>
      <w:r w:rsidR="00BC3804" w:rsidRPr="0010289A">
        <w:t>S</w:t>
      </w:r>
      <w:r w:rsidRPr="0010289A">
        <w:t>kelbiamų derybų procedūromis susijusią konfidencialią informaciją _____________________ (toliau – Kandidatas) prisiima žemiau nurodytus konfidencialumo įsipareigojimus:</w:t>
      </w:r>
    </w:p>
    <w:p w14:paraId="31D038B1" w14:textId="3138637D" w:rsidR="00334F4E" w:rsidRPr="0010289A" w:rsidRDefault="00334F4E" w:rsidP="002C6EBE">
      <w:pPr>
        <w:numPr>
          <w:ilvl w:val="1"/>
          <w:numId w:val="15"/>
        </w:numPr>
        <w:spacing w:after="120" w:line="276" w:lineRule="auto"/>
        <w:ind w:left="567" w:hanging="567"/>
        <w:jc w:val="both"/>
      </w:pPr>
      <w:r w:rsidRPr="0010289A">
        <w:t xml:space="preserve">Kandidatas įsipareigoja laikyti </w:t>
      </w:r>
      <w:r w:rsidR="00B245F9" w:rsidRPr="0010289A">
        <w:t>S</w:t>
      </w:r>
      <w:r w:rsidRPr="0010289A">
        <w:t xml:space="preserve">kelbiamų derybų metu iš Valdžios subjekto </w:t>
      </w:r>
      <w:r w:rsidR="00FD53CF" w:rsidRPr="0010289A">
        <w:t xml:space="preserve">arba Komisijos </w:t>
      </w:r>
      <w:r w:rsidRPr="0010289A">
        <w:t>gautą bet kokią informaciją slaptai, saugoti tokią informaciją kaip savo komercines paslaptis, tačiau bet kokiu atveju taikant ne mažesnę konfidencialumo apsaugą nei taikytų vidutiniškai apdairus verslininkas, bei neatskleisti konfidencialios informacijos tretiesiems asmenims, išskyrus atvejus, jeigu tokia konfidenciali informacija:</w:t>
      </w:r>
    </w:p>
    <w:p w14:paraId="1C1BB30C" w14:textId="77777777" w:rsidR="00334F4E" w:rsidRPr="0010289A" w:rsidRDefault="00334F4E" w:rsidP="002C6EBE">
      <w:pPr>
        <w:numPr>
          <w:ilvl w:val="1"/>
          <w:numId w:val="22"/>
        </w:numPr>
        <w:spacing w:after="120" w:line="276" w:lineRule="auto"/>
        <w:ind w:left="1418" w:hanging="857"/>
        <w:jc w:val="both"/>
      </w:pPr>
      <w:r w:rsidRPr="0010289A">
        <w:t>yra visuotinai žinoma arba viešai prieinama;</w:t>
      </w:r>
    </w:p>
    <w:p w14:paraId="6DB0978B" w14:textId="77777777" w:rsidR="00334F4E" w:rsidRPr="0010289A" w:rsidRDefault="00334F4E" w:rsidP="002C6EBE">
      <w:pPr>
        <w:numPr>
          <w:ilvl w:val="1"/>
          <w:numId w:val="22"/>
        </w:numPr>
        <w:spacing w:after="120" w:line="276" w:lineRule="auto"/>
        <w:ind w:left="1418" w:hanging="857"/>
        <w:jc w:val="both"/>
      </w:pPr>
      <w:r w:rsidRPr="0010289A">
        <w:t>yra gauta iš trečiųjų asmenų, neprisiimant konfidencialumo įsipareigojimų informaciją atskleidusiam asmeniui;</w:t>
      </w:r>
    </w:p>
    <w:p w14:paraId="2AB29493" w14:textId="77777777" w:rsidR="00334F4E" w:rsidRPr="0010289A" w:rsidRDefault="00334F4E" w:rsidP="002C6EBE">
      <w:pPr>
        <w:numPr>
          <w:ilvl w:val="1"/>
          <w:numId w:val="22"/>
        </w:numPr>
        <w:spacing w:after="120" w:line="276" w:lineRule="auto"/>
        <w:ind w:left="1418" w:hanging="857"/>
        <w:jc w:val="both"/>
      </w:pPr>
      <w:r w:rsidRPr="0010289A">
        <w:t xml:space="preserve">turi būti atskleista tretiesiems asmenims Kandidatui siekiant dalyvauti </w:t>
      </w:r>
      <w:r w:rsidR="00B245F9" w:rsidRPr="0010289A">
        <w:t>S</w:t>
      </w:r>
      <w:r w:rsidRPr="0010289A">
        <w:t>kelbiamose derybose arba vykdant  Sutartį dėl Projekto įgyvendinimo, jeigu informaciją gaunantys tretieji asmenys prisiima konfidencialumo įsipareigojimus, kurie savo apimtimi yra ne mažiau griežti, nei konfidencialumo įsipareigojimai numatyti šiame Konfidencialumo įsipareigojime (jeigu tretieji asmenys atskleidžia Valdžios subjekto konfidencialią informaciją, už trečiųjų asmenų veiksmus atsako Kandidatas, kaip už savo);</w:t>
      </w:r>
    </w:p>
    <w:p w14:paraId="1FFAA698" w14:textId="5E1C3946" w:rsidR="00334F4E" w:rsidRPr="0010289A" w:rsidRDefault="00334F4E" w:rsidP="002C6EBE">
      <w:pPr>
        <w:numPr>
          <w:ilvl w:val="1"/>
          <w:numId w:val="22"/>
        </w:numPr>
        <w:spacing w:after="120" w:line="276" w:lineRule="auto"/>
        <w:ind w:left="1418" w:hanging="857"/>
        <w:jc w:val="both"/>
      </w:pPr>
      <w:r w:rsidRPr="0010289A">
        <w:t xml:space="preserve">buvo savarankiškai sukurta Kandidato, nesinaudojant Valdžios subjekto </w:t>
      </w:r>
      <w:r w:rsidR="00FD53CF" w:rsidRPr="0010289A">
        <w:t xml:space="preserve">arba Komisijos </w:t>
      </w:r>
      <w:r w:rsidRPr="0010289A">
        <w:t>konfidencialia informacija, arba buvo anksčiau žinoma Kandidato;</w:t>
      </w:r>
    </w:p>
    <w:p w14:paraId="6DD5CADD" w14:textId="01E7AC78" w:rsidR="00334F4E" w:rsidRPr="0010289A" w:rsidRDefault="00334F4E" w:rsidP="002C6EBE">
      <w:pPr>
        <w:numPr>
          <w:ilvl w:val="1"/>
          <w:numId w:val="22"/>
        </w:numPr>
        <w:spacing w:after="120" w:line="276" w:lineRule="auto"/>
        <w:ind w:left="1418" w:hanging="857"/>
        <w:jc w:val="both"/>
      </w:pPr>
      <w:r w:rsidRPr="0010289A">
        <w:lastRenderedPageBreak/>
        <w:t>pagal galiojančius teisės aktus turi būti atskleista valstybės institucijoms, jeigu Kandidatas atskleidė valstybės institucijoms mažiausią įmanomą konfidencialios informacijos kiekį, ėmėsi visų teisės aktuose numatytų priemonių, kad informaciją gavusi valstybės institucija laikytų gautą informaciją konfidencialiai ir apie tokį informacijos atskleidimą nedelsiant informavimo Valdžios subjektą</w:t>
      </w:r>
      <w:r w:rsidR="00FD53CF" w:rsidRPr="0010289A">
        <w:t xml:space="preserve"> arba Komisiją</w:t>
      </w:r>
      <w:r w:rsidRPr="0010289A">
        <w:t xml:space="preserve">. </w:t>
      </w:r>
    </w:p>
    <w:p w14:paraId="3DD48296" w14:textId="77777777" w:rsidR="00334F4E" w:rsidRPr="0010289A" w:rsidRDefault="00334F4E" w:rsidP="002C6EBE">
      <w:pPr>
        <w:numPr>
          <w:ilvl w:val="0"/>
          <w:numId w:val="22"/>
        </w:numPr>
        <w:spacing w:after="120" w:line="276" w:lineRule="auto"/>
        <w:ind w:left="567" w:hanging="567"/>
        <w:jc w:val="both"/>
      </w:pPr>
      <w:r w:rsidRPr="0010289A">
        <w:t xml:space="preserve">Šiame įsipareigojime numatyti konfidencialumo įsipareigojimai galioja tiek </w:t>
      </w:r>
      <w:r w:rsidR="00B245F9" w:rsidRPr="0010289A">
        <w:t>S</w:t>
      </w:r>
      <w:r w:rsidRPr="0010289A">
        <w:t>kelbiamų derybų procedūrų vykdymo metu, tiek šioms procedūroms pasibaigus.</w:t>
      </w:r>
    </w:p>
    <w:p w14:paraId="1CA2898A" w14:textId="77777777" w:rsidR="00334F4E" w:rsidRPr="0010289A" w:rsidRDefault="00334F4E" w:rsidP="002C6EBE">
      <w:pPr>
        <w:numPr>
          <w:ilvl w:val="0"/>
          <w:numId w:val="22"/>
        </w:numPr>
        <w:spacing w:after="120" w:line="276" w:lineRule="auto"/>
        <w:ind w:left="567" w:hanging="567"/>
        <w:jc w:val="both"/>
      </w:pPr>
      <w:r w:rsidRPr="0010289A">
        <w:t xml:space="preserve">Šis įsipareigojimas sukuria teisiškai įpareigojančias prievoles Kandidatui. Jų atžvilgiu taikoma Lietuvos Respublikos teisė. Su šio įsipareigojimo vykdymu susiję ginčai sprendžiami Lietuvos Respublikos teismuose pagal Valdžios subjekto registruotos buveinės vietą. </w:t>
      </w:r>
    </w:p>
    <w:p w14:paraId="22832CD4" w14:textId="77777777" w:rsidR="00334F4E" w:rsidRPr="0010289A" w:rsidRDefault="00334F4E" w:rsidP="002C6EBE">
      <w:pPr>
        <w:spacing w:after="120" w:line="276" w:lineRule="auto"/>
        <w:ind w:left="993"/>
        <w:jc w:val="both"/>
      </w:pPr>
    </w:p>
    <w:tbl>
      <w:tblPr>
        <w:tblW w:w="0" w:type="auto"/>
        <w:jc w:val="center"/>
        <w:tblLayout w:type="fixed"/>
        <w:tblLook w:val="04A0" w:firstRow="1" w:lastRow="0" w:firstColumn="1" w:lastColumn="0" w:noHBand="0" w:noVBand="1"/>
      </w:tblPr>
      <w:tblGrid>
        <w:gridCol w:w="3284"/>
        <w:gridCol w:w="604"/>
        <w:gridCol w:w="1980"/>
        <w:gridCol w:w="701"/>
        <w:gridCol w:w="2611"/>
        <w:gridCol w:w="648"/>
      </w:tblGrid>
      <w:tr w:rsidR="000D7134" w:rsidRPr="0010289A" w14:paraId="47B46CC4" w14:textId="77777777" w:rsidTr="00205C00">
        <w:trPr>
          <w:trHeight w:val="285"/>
          <w:jc w:val="center"/>
        </w:trPr>
        <w:tc>
          <w:tcPr>
            <w:tcW w:w="3284" w:type="dxa"/>
            <w:tcBorders>
              <w:top w:val="nil"/>
              <w:left w:val="nil"/>
              <w:bottom w:val="single" w:sz="4" w:space="0" w:color="auto"/>
              <w:right w:val="nil"/>
            </w:tcBorders>
          </w:tcPr>
          <w:p w14:paraId="1D5B959D" w14:textId="77777777" w:rsidR="000D7134" w:rsidRPr="0010289A" w:rsidRDefault="000D7134" w:rsidP="002C6EBE">
            <w:pPr>
              <w:tabs>
                <w:tab w:val="left" w:pos="0"/>
              </w:tabs>
              <w:spacing w:after="120" w:line="276" w:lineRule="auto"/>
              <w:ind w:right="-1"/>
            </w:pPr>
          </w:p>
        </w:tc>
        <w:tc>
          <w:tcPr>
            <w:tcW w:w="604" w:type="dxa"/>
          </w:tcPr>
          <w:p w14:paraId="5D875E48" w14:textId="77777777" w:rsidR="000D7134" w:rsidRPr="0010289A" w:rsidRDefault="000D7134" w:rsidP="002C6EBE">
            <w:pPr>
              <w:tabs>
                <w:tab w:val="left" w:pos="0"/>
              </w:tabs>
              <w:spacing w:after="120" w:line="276" w:lineRule="auto"/>
              <w:ind w:right="-1"/>
              <w:jc w:val="center"/>
            </w:pPr>
          </w:p>
        </w:tc>
        <w:tc>
          <w:tcPr>
            <w:tcW w:w="1980" w:type="dxa"/>
            <w:tcBorders>
              <w:top w:val="nil"/>
              <w:left w:val="nil"/>
              <w:bottom w:val="single" w:sz="4" w:space="0" w:color="auto"/>
              <w:right w:val="nil"/>
            </w:tcBorders>
          </w:tcPr>
          <w:p w14:paraId="2D38DD7A" w14:textId="77777777" w:rsidR="000D7134" w:rsidRPr="0010289A" w:rsidRDefault="000D7134" w:rsidP="002C6EBE">
            <w:pPr>
              <w:tabs>
                <w:tab w:val="left" w:pos="0"/>
              </w:tabs>
              <w:spacing w:after="120" w:line="276" w:lineRule="auto"/>
              <w:ind w:right="-1"/>
              <w:jc w:val="center"/>
            </w:pPr>
          </w:p>
        </w:tc>
        <w:tc>
          <w:tcPr>
            <w:tcW w:w="701" w:type="dxa"/>
          </w:tcPr>
          <w:p w14:paraId="79956BAE" w14:textId="77777777" w:rsidR="000D7134" w:rsidRPr="0010289A" w:rsidRDefault="000D7134" w:rsidP="002C6EBE">
            <w:pPr>
              <w:tabs>
                <w:tab w:val="left" w:pos="0"/>
              </w:tabs>
              <w:spacing w:after="120" w:line="276" w:lineRule="auto"/>
              <w:ind w:right="-1"/>
              <w:jc w:val="center"/>
            </w:pPr>
          </w:p>
        </w:tc>
        <w:tc>
          <w:tcPr>
            <w:tcW w:w="2611" w:type="dxa"/>
            <w:tcBorders>
              <w:top w:val="nil"/>
              <w:left w:val="nil"/>
              <w:bottom w:val="single" w:sz="4" w:space="0" w:color="auto"/>
              <w:right w:val="nil"/>
            </w:tcBorders>
          </w:tcPr>
          <w:p w14:paraId="7450F4A9" w14:textId="77777777" w:rsidR="000D7134" w:rsidRPr="0010289A" w:rsidRDefault="000D7134" w:rsidP="002C6EBE">
            <w:pPr>
              <w:tabs>
                <w:tab w:val="left" w:pos="0"/>
              </w:tabs>
              <w:spacing w:after="120" w:line="276" w:lineRule="auto"/>
              <w:ind w:right="-1"/>
              <w:jc w:val="right"/>
            </w:pPr>
          </w:p>
        </w:tc>
        <w:tc>
          <w:tcPr>
            <w:tcW w:w="648" w:type="dxa"/>
          </w:tcPr>
          <w:p w14:paraId="60C6DA60" w14:textId="77777777" w:rsidR="000D7134" w:rsidRPr="0010289A" w:rsidRDefault="000D7134" w:rsidP="002C6EBE">
            <w:pPr>
              <w:tabs>
                <w:tab w:val="left" w:pos="0"/>
              </w:tabs>
              <w:spacing w:after="120" w:line="276" w:lineRule="auto"/>
              <w:ind w:right="-1"/>
              <w:jc w:val="right"/>
            </w:pPr>
          </w:p>
        </w:tc>
      </w:tr>
      <w:tr w:rsidR="000D7134" w:rsidRPr="0010289A" w14:paraId="7B73E2A7" w14:textId="77777777" w:rsidTr="00205C00">
        <w:trPr>
          <w:trHeight w:val="186"/>
          <w:jc w:val="center"/>
        </w:trPr>
        <w:tc>
          <w:tcPr>
            <w:tcW w:w="3284" w:type="dxa"/>
            <w:tcBorders>
              <w:top w:val="single" w:sz="4" w:space="0" w:color="auto"/>
              <w:left w:val="nil"/>
              <w:bottom w:val="nil"/>
              <w:right w:val="nil"/>
            </w:tcBorders>
          </w:tcPr>
          <w:p w14:paraId="6FBD7783" w14:textId="77777777" w:rsidR="000D7134" w:rsidRPr="0010289A" w:rsidRDefault="000D7134" w:rsidP="002C6EBE">
            <w:pPr>
              <w:pStyle w:val="Pagrindinistekstas1"/>
              <w:tabs>
                <w:tab w:val="left" w:pos="0"/>
              </w:tabs>
              <w:spacing w:after="120" w:line="276" w:lineRule="auto"/>
              <w:ind w:firstLine="0"/>
              <w:rPr>
                <w:rFonts w:ascii="Times New Roman" w:hAnsi="Times New Roman"/>
                <w:position w:val="6"/>
                <w:sz w:val="24"/>
                <w:szCs w:val="24"/>
                <w:vertAlign w:val="superscript"/>
                <w:lang w:val="lt-LT"/>
              </w:rPr>
            </w:pPr>
            <w:r w:rsidRPr="0010289A">
              <w:rPr>
                <w:rFonts w:ascii="Times New Roman" w:hAnsi="Times New Roman"/>
                <w:position w:val="6"/>
                <w:sz w:val="24"/>
                <w:szCs w:val="24"/>
                <w:vertAlign w:val="superscript"/>
                <w:lang w:val="lt-LT"/>
              </w:rPr>
              <w:t>(Kandidato arba jo įgalioto asmens pareigos)</w:t>
            </w:r>
          </w:p>
        </w:tc>
        <w:tc>
          <w:tcPr>
            <w:tcW w:w="604" w:type="dxa"/>
          </w:tcPr>
          <w:p w14:paraId="529ED466" w14:textId="77777777" w:rsidR="000D7134" w:rsidRPr="0010289A" w:rsidRDefault="000D7134" w:rsidP="002C6EBE">
            <w:pPr>
              <w:tabs>
                <w:tab w:val="left" w:pos="0"/>
              </w:tabs>
              <w:spacing w:after="120" w:line="276" w:lineRule="auto"/>
              <w:ind w:right="-1"/>
              <w:jc w:val="center"/>
              <w:rPr>
                <w:vertAlign w:val="superscript"/>
              </w:rPr>
            </w:pPr>
          </w:p>
        </w:tc>
        <w:tc>
          <w:tcPr>
            <w:tcW w:w="1980" w:type="dxa"/>
            <w:tcBorders>
              <w:top w:val="single" w:sz="4" w:space="0" w:color="auto"/>
              <w:left w:val="nil"/>
              <w:bottom w:val="nil"/>
              <w:right w:val="nil"/>
            </w:tcBorders>
          </w:tcPr>
          <w:p w14:paraId="324737FB" w14:textId="77777777" w:rsidR="000D7134" w:rsidRPr="0010289A" w:rsidRDefault="000D7134" w:rsidP="002C6EBE">
            <w:pPr>
              <w:tabs>
                <w:tab w:val="left" w:pos="0"/>
              </w:tabs>
              <w:spacing w:after="120" w:line="276" w:lineRule="auto"/>
              <w:ind w:right="-1"/>
              <w:jc w:val="center"/>
              <w:rPr>
                <w:vertAlign w:val="superscript"/>
              </w:rPr>
            </w:pPr>
            <w:r w:rsidRPr="0010289A">
              <w:rPr>
                <w:position w:val="6"/>
                <w:vertAlign w:val="superscript"/>
              </w:rPr>
              <w:t>(Parašas)</w:t>
            </w:r>
          </w:p>
        </w:tc>
        <w:tc>
          <w:tcPr>
            <w:tcW w:w="701" w:type="dxa"/>
          </w:tcPr>
          <w:p w14:paraId="713B5360" w14:textId="77777777" w:rsidR="000D7134" w:rsidRPr="0010289A" w:rsidRDefault="000D7134" w:rsidP="002C6EBE">
            <w:pPr>
              <w:tabs>
                <w:tab w:val="left" w:pos="0"/>
              </w:tabs>
              <w:spacing w:after="120" w:line="276" w:lineRule="auto"/>
              <w:ind w:right="-1"/>
              <w:jc w:val="center"/>
              <w:rPr>
                <w:vertAlign w:val="superscript"/>
              </w:rPr>
            </w:pPr>
          </w:p>
        </w:tc>
        <w:tc>
          <w:tcPr>
            <w:tcW w:w="2611" w:type="dxa"/>
            <w:tcBorders>
              <w:top w:val="single" w:sz="4" w:space="0" w:color="auto"/>
              <w:left w:val="nil"/>
              <w:bottom w:val="nil"/>
              <w:right w:val="nil"/>
            </w:tcBorders>
          </w:tcPr>
          <w:p w14:paraId="0BFA76C0" w14:textId="77777777" w:rsidR="000D7134" w:rsidRPr="0010289A" w:rsidRDefault="000D7134" w:rsidP="002C6EBE">
            <w:pPr>
              <w:tabs>
                <w:tab w:val="left" w:pos="0"/>
              </w:tabs>
              <w:spacing w:after="120" w:line="276" w:lineRule="auto"/>
              <w:ind w:right="-1"/>
              <w:jc w:val="center"/>
              <w:rPr>
                <w:vertAlign w:val="superscript"/>
              </w:rPr>
            </w:pPr>
            <w:r w:rsidRPr="0010289A">
              <w:rPr>
                <w:position w:val="6"/>
                <w:vertAlign w:val="superscript"/>
              </w:rPr>
              <w:t>(Vardas ir pavardė)</w:t>
            </w:r>
            <w:r w:rsidRPr="0010289A">
              <w:rPr>
                <w:i/>
                <w:vertAlign w:val="superscript"/>
              </w:rPr>
              <w:t xml:space="preserve"> </w:t>
            </w:r>
          </w:p>
        </w:tc>
        <w:tc>
          <w:tcPr>
            <w:tcW w:w="648" w:type="dxa"/>
          </w:tcPr>
          <w:p w14:paraId="22AA5461" w14:textId="77777777" w:rsidR="000D7134" w:rsidRPr="0010289A" w:rsidRDefault="000D7134" w:rsidP="002C6EBE">
            <w:pPr>
              <w:tabs>
                <w:tab w:val="left" w:pos="0"/>
              </w:tabs>
              <w:spacing w:after="120" w:line="276" w:lineRule="auto"/>
              <w:ind w:right="-1"/>
              <w:jc w:val="center"/>
              <w:rPr>
                <w:vertAlign w:val="superscript"/>
              </w:rPr>
            </w:pPr>
          </w:p>
        </w:tc>
      </w:tr>
    </w:tbl>
    <w:p w14:paraId="27CB2392" w14:textId="77777777" w:rsidR="00334F4E" w:rsidRPr="0010289A" w:rsidRDefault="00334F4E" w:rsidP="002C6EBE">
      <w:pPr>
        <w:spacing w:after="120" w:line="276" w:lineRule="auto"/>
        <w:jc w:val="both"/>
      </w:pPr>
    </w:p>
    <w:p w14:paraId="3720581B" w14:textId="77777777" w:rsidR="000D7134" w:rsidRPr="0010289A" w:rsidRDefault="000D7134" w:rsidP="002C6EBE">
      <w:pPr>
        <w:spacing w:after="120" w:line="276" w:lineRule="auto"/>
        <w:jc w:val="both"/>
      </w:pPr>
    </w:p>
    <w:p w14:paraId="6EE0C2E5" w14:textId="77777777" w:rsidR="00EE5BA0" w:rsidRPr="0010289A" w:rsidRDefault="00EE5BA0" w:rsidP="002C6EBE">
      <w:pPr>
        <w:pStyle w:val="1lygis"/>
        <w:spacing w:before="0" w:after="120" w:line="276" w:lineRule="auto"/>
        <w:jc w:val="center"/>
        <w:rPr>
          <w:caps w:val="0"/>
          <w:color w:val="632423" w:themeColor="accent2" w:themeShade="80"/>
        </w:rPr>
        <w:sectPr w:rsidR="00EE5BA0" w:rsidRPr="0010289A" w:rsidSect="002860AF">
          <w:footerReference w:type="default" r:id="rId50"/>
          <w:pgSz w:w="11906" w:h="16838" w:code="9"/>
          <w:pgMar w:top="1418" w:right="1134" w:bottom="1418" w:left="1134" w:header="567" w:footer="567" w:gutter="0"/>
          <w:cols w:space="708"/>
          <w:docGrid w:linePitch="360"/>
        </w:sectPr>
      </w:pPr>
    </w:p>
    <w:p w14:paraId="1A6B83E3" w14:textId="2D9CFC81" w:rsidR="003F5BAE" w:rsidRPr="0010289A" w:rsidRDefault="003F5BAE" w:rsidP="003F5BAE">
      <w:pPr>
        <w:pStyle w:val="Heading2"/>
        <w:numPr>
          <w:ilvl w:val="0"/>
          <w:numId w:val="153"/>
        </w:numPr>
        <w:tabs>
          <w:tab w:val="left" w:pos="1134"/>
        </w:tabs>
        <w:ind w:left="0" w:firstLine="567"/>
        <w:jc w:val="center"/>
        <w:rPr>
          <w:rFonts w:eastAsia="Calibri"/>
          <w:color w:val="943634" w:themeColor="accent2" w:themeShade="BF"/>
          <w:sz w:val="24"/>
          <w:szCs w:val="24"/>
        </w:rPr>
      </w:pPr>
      <w:bookmarkStart w:id="336" w:name="_Ref115271434"/>
      <w:bookmarkStart w:id="337" w:name="_Ref115271447"/>
      <w:bookmarkStart w:id="338" w:name="_Ref115271557"/>
      <w:bookmarkStart w:id="339" w:name="_Toc126307327"/>
      <w:bookmarkStart w:id="340" w:name="_Toc129156480"/>
      <w:bookmarkStart w:id="341" w:name="_Toc129156537"/>
      <w:bookmarkStart w:id="342" w:name="_Toc173847397"/>
      <w:bookmarkStart w:id="343" w:name="_Hlk109319739"/>
      <w:r w:rsidRPr="0010289A">
        <w:rPr>
          <w:color w:val="943634" w:themeColor="accent2" w:themeShade="BF"/>
          <w:sz w:val="24"/>
          <w:szCs w:val="24"/>
        </w:rPr>
        <w:lastRenderedPageBreak/>
        <w:t>priedas. Statybos ir montavimo darbų sąrašo forma</w:t>
      </w:r>
      <w:bookmarkEnd w:id="336"/>
      <w:bookmarkEnd w:id="337"/>
      <w:bookmarkEnd w:id="338"/>
      <w:bookmarkEnd w:id="339"/>
      <w:bookmarkEnd w:id="340"/>
      <w:bookmarkEnd w:id="341"/>
      <w:bookmarkEnd w:id="342"/>
    </w:p>
    <w:bookmarkEnd w:id="343"/>
    <w:p w14:paraId="7FD41249" w14:textId="77777777" w:rsidR="00100DA5" w:rsidRDefault="00100DA5" w:rsidP="002C6EBE">
      <w:pPr>
        <w:widowControl w:val="0"/>
        <w:shd w:val="clear" w:color="auto" w:fill="FFFFFF"/>
        <w:tabs>
          <w:tab w:val="left" w:pos="0"/>
          <w:tab w:val="left" w:pos="1134"/>
        </w:tabs>
        <w:autoSpaceDE w:val="0"/>
        <w:autoSpaceDN w:val="0"/>
        <w:adjustRightInd w:val="0"/>
        <w:spacing w:after="120" w:line="276" w:lineRule="auto"/>
        <w:ind w:left="851"/>
        <w:contextualSpacing/>
        <w:jc w:val="both"/>
        <w:rPr>
          <w:b/>
          <w:color w:val="632423" w:themeColor="accent2" w:themeShade="80"/>
        </w:rPr>
      </w:pPr>
    </w:p>
    <w:p w14:paraId="1C4BB7B4" w14:textId="712FCD84" w:rsidR="002417C2" w:rsidRPr="0010289A" w:rsidRDefault="002417C2" w:rsidP="00475A1A">
      <w:pPr>
        <w:widowControl w:val="0"/>
        <w:shd w:val="clear" w:color="auto" w:fill="FFFFFF"/>
        <w:tabs>
          <w:tab w:val="left" w:pos="0"/>
          <w:tab w:val="left" w:pos="1134"/>
        </w:tabs>
        <w:autoSpaceDE w:val="0"/>
        <w:autoSpaceDN w:val="0"/>
        <w:adjustRightInd w:val="0"/>
        <w:spacing w:after="120" w:line="276" w:lineRule="auto"/>
        <w:ind w:left="851"/>
        <w:contextualSpacing/>
        <w:jc w:val="center"/>
        <w:rPr>
          <w:b/>
          <w:color w:val="632423" w:themeColor="accent2" w:themeShade="80"/>
        </w:rPr>
      </w:pPr>
      <w:r w:rsidRPr="00475A1A">
        <w:rPr>
          <w:rFonts w:eastAsia="Calibri"/>
          <w:color w:val="FF0000"/>
          <w:sz w:val="22"/>
          <w:szCs w:val="22"/>
        </w:rPr>
        <w:t>[</w:t>
      </w:r>
      <w:r w:rsidRPr="00475A1A">
        <w:rPr>
          <w:rFonts w:eastAsia="Calibri"/>
          <w:i/>
          <w:color w:val="FF0000"/>
          <w:sz w:val="22"/>
          <w:szCs w:val="22"/>
        </w:rPr>
        <w:t>Pridedama atskiru dokumentu</w:t>
      </w:r>
      <w:r w:rsidRPr="0055254B">
        <w:rPr>
          <w:rFonts w:eastAsia="Calibri"/>
          <w:bCs/>
          <w:i/>
          <w:color w:val="FF0000"/>
          <w:sz w:val="22"/>
          <w:szCs w:val="22"/>
        </w:rPr>
        <w:t xml:space="preserve"> </w:t>
      </w:r>
      <w:r w:rsidRPr="00475A1A">
        <w:rPr>
          <w:rFonts w:eastAsia="Calibri"/>
          <w:bCs/>
          <w:i/>
          <w:color w:val="FF0000"/>
          <w:sz w:val="22"/>
          <w:szCs w:val="22"/>
        </w:rPr>
        <w:t>Microsoft Excel formatu</w:t>
      </w:r>
      <w:r w:rsidRPr="00475A1A">
        <w:rPr>
          <w:rFonts w:eastAsia="Calibri"/>
          <w:color w:val="FF0000"/>
          <w:sz w:val="22"/>
          <w:szCs w:val="22"/>
        </w:rPr>
        <w:t>]</w:t>
      </w:r>
    </w:p>
    <w:p w14:paraId="16258F7C" w14:textId="77777777" w:rsidR="00B4433E" w:rsidRPr="0010289A" w:rsidRDefault="00B4433E" w:rsidP="002C6EBE">
      <w:pPr>
        <w:pStyle w:val="1lygis"/>
        <w:spacing w:before="0" w:after="120" w:line="276" w:lineRule="auto"/>
        <w:jc w:val="center"/>
        <w:rPr>
          <w:caps w:val="0"/>
          <w:color w:val="632423" w:themeColor="accent2" w:themeShade="80"/>
        </w:rPr>
        <w:sectPr w:rsidR="00B4433E" w:rsidRPr="0010289A" w:rsidSect="002860AF">
          <w:footerReference w:type="default" r:id="rId51"/>
          <w:pgSz w:w="16838" w:h="11906" w:orient="landscape" w:code="9"/>
          <w:pgMar w:top="1134" w:right="1418" w:bottom="1134" w:left="1418" w:header="567" w:footer="567" w:gutter="0"/>
          <w:cols w:space="708"/>
          <w:docGrid w:linePitch="360"/>
        </w:sectPr>
      </w:pPr>
    </w:p>
    <w:p w14:paraId="4EE7404B" w14:textId="42BB58F6" w:rsidR="00D54821" w:rsidRPr="0010289A" w:rsidRDefault="00D54821" w:rsidP="00D54821">
      <w:pPr>
        <w:pStyle w:val="Heading2"/>
        <w:numPr>
          <w:ilvl w:val="0"/>
          <w:numId w:val="153"/>
        </w:numPr>
        <w:tabs>
          <w:tab w:val="left" w:pos="1134"/>
        </w:tabs>
        <w:ind w:left="0" w:firstLine="567"/>
        <w:jc w:val="center"/>
        <w:rPr>
          <w:color w:val="943634" w:themeColor="accent2" w:themeShade="BF"/>
          <w:sz w:val="24"/>
          <w:szCs w:val="24"/>
        </w:rPr>
      </w:pPr>
      <w:bookmarkStart w:id="344" w:name="_Toc126307328"/>
      <w:bookmarkStart w:id="345" w:name="_Ref115271470"/>
      <w:bookmarkStart w:id="346" w:name="_Ref115271602"/>
      <w:bookmarkStart w:id="347" w:name="_Toc129156481"/>
      <w:bookmarkStart w:id="348" w:name="_Toc129156538"/>
      <w:bookmarkStart w:id="349" w:name="_Ref173843691"/>
      <w:bookmarkStart w:id="350" w:name="_Ref173844171"/>
      <w:bookmarkStart w:id="351" w:name="_Toc173847398"/>
      <w:bookmarkStart w:id="352" w:name="_Hlk109319845"/>
      <w:r w:rsidRPr="0010289A">
        <w:rPr>
          <w:color w:val="943634" w:themeColor="accent2" w:themeShade="BF"/>
          <w:sz w:val="24"/>
          <w:szCs w:val="24"/>
        </w:rPr>
        <w:lastRenderedPageBreak/>
        <w:t xml:space="preserve">priedas. </w:t>
      </w:r>
      <w:r w:rsidRPr="0010289A">
        <w:rPr>
          <w:color w:val="FF0000"/>
          <w:sz w:val="24"/>
          <w:szCs w:val="24"/>
        </w:rPr>
        <w:t>[</w:t>
      </w:r>
      <w:r w:rsidRPr="0010289A">
        <w:rPr>
          <w:i/>
          <w:iCs w:val="0"/>
          <w:color w:val="FF0000"/>
          <w:sz w:val="24"/>
          <w:szCs w:val="24"/>
        </w:rPr>
        <w:t>Nurodomos paslaugos</w:t>
      </w:r>
      <w:r w:rsidRPr="0010289A">
        <w:rPr>
          <w:color w:val="FF0000"/>
          <w:sz w:val="24"/>
          <w:szCs w:val="24"/>
        </w:rPr>
        <w:t>]</w:t>
      </w:r>
      <w:r w:rsidRPr="0010289A">
        <w:rPr>
          <w:color w:val="943634" w:themeColor="accent2" w:themeShade="BF"/>
          <w:sz w:val="24"/>
          <w:szCs w:val="24"/>
        </w:rPr>
        <w:t xml:space="preserve"> Paslaugų sąrašo forma</w:t>
      </w:r>
      <w:bookmarkEnd w:id="344"/>
      <w:bookmarkEnd w:id="345"/>
      <w:bookmarkEnd w:id="346"/>
      <w:bookmarkEnd w:id="347"/>
      <w:bookmarkEnd w:id="348"/>
      <w:bookmarkEnd w:id="349"/>
      <w:bookmarkEnd w:id="350"/>
      <w:bookmarkEnd w:id="351"/>
    </w:p>
    <w:p w14:paraId="061A2080" w14:textId="77777777" w:rsidR="002417C2" w:rsidRDefault="002417C2" w:rsidP="002C6EBE">
      <w:pPr>
        <w:tabs>
          <w:tab w:val="left" w:pos="0"/>
        </w:tabs>
        <w:spacing w:after="120" w:line="276" w:lineRule="auto"/>
        <w:jc w:val="center"/>
      </w:pPr>
      <w:bookmarkStart w:id="353" w:name="_Hlk173844291"/>
      <w:bookmarkEnd w:id="352"/>
    </w:p>
    <w:p w14:paraId="2CD51204" w14:textId="606B0E8D" w:rsidR="002417C2" w:rsidRPr="00475A1A" w:rsidRDefault="002417C2" w:rsidP="002C6EBE">
      <w:pPr>
        <w:tabs>
          <w:tab w:val="left" w:pos="0"/>
        </w:tabs>
        <w:spacing w:after="120" w:line="276" w:lineRule="auto"/>
        <w:jc w:val="center"/>
        <w:rPr>
          <w:color w:val="FF0000"/>
        </w:rPr>
      </w:pPr>
      <w:r w:rsidRPr="00475A1A">
        <w:rPr>
          <w:color w:val="FF0000"/>
        </w:rPr>
        <w:t>[</w:t>
      </w:r>
      <w:r w:rsidRPr="00475A1A">
        <w:rPr>
          <w:i/>
          <w:color w:val="FF0000"/>
        </w:rPr>
        <w:t>Pridedama atskiru dokumentu</w:t>
      </w:r>
      <w:r w:rsidRPr="00475A1A">
        <w:rPr>
          <w:bCs/>
          <w:i/>
          <w:color w:val="FF0000"/>
        </w:rPr>
        <w:t xml:space="preserve"> Microsoft Excel formatu</w:t>
      </w:r>
      <w:r w:rsidRPr="00475A1A">
        <w:rPr>
          <w:color w:val="FF0000"/>
        </w:rPr>
        <w:t>]</w:t>
      </w:r>
      <w:bookmarkEnd w:id="353"/>
    </w:p>
    <w:p w14:paraId="736BDC20" w14:textId="77777777" w:rsidR="002417C2" w:rsidRPr="0010289A" w:rsidRDefault="002417C2" w:rsidP="002C6EBE">
      <w:pPr>
        <w:tabs>
          <w:tab w:val="left" w:pos="0"/>
        </w:tabs>
        <w:spacing w:after="120" w:line="276" w:lineRule="auto"/>
        <w:jc w:val="both"/>
        <w:rPr>
          <w:rFonts w:eastAsia="Calibri"/>
          <w:bCs/>
          <w:color w:val="FF0000"/>
        </w:rPr>
      </w:pPr>
    </w:p>
    <w:p w14:paraId="638A382B" w14:textId="77777777" w:rsidR="00DD1AD2" w:rsidRPr="0010289A" w:rsidRDefault="00DD1AD2" w:rsidP="002C6EBE">
      <w:pPr>
        <w:tabs>
          <w:tab w:val="left" w:pos="0"/>
        </w:tabs>
        <w:spacing w:after="120" w:line="276" w:lineRule="auto"/>
        <w:jc w:val="both"/>
        <w:rPr>
          <w:rFonts w:eastAsia="Calibri"/>
          <w:bCs/>
          <w:color w:val="FF0000"/>
        </w:rPr>
      </w:pPr>
    </w:p>
    <w:p w14:paraId="210DA911" w14:textId="6B500F31" w:rsidR="006926F3" w:rsidRPr="0010289A" w:rsidRDefault="006926F3" w:rsidP="002C6EBE">
      <w:pPr>
        <w:spacing w:after="120" w:line="276" w:lineRule="auto"/>
        <w:sectPr w:rsidR="006926F3" w:rsidRPr="0010289A" w:rsidSect="002860AF">
          <w:headerReference w:type="even" r:id="rId52"/>
          <w:headerReference w:type="default" r:id="rId53"/>
          <w:footerReference w:type="even" r:id="rId54"/>
          <w:footerReference w:type="default" r:id="rId55"/>
          <w:headerReference w:type="first" r:id="rId56"/>
          <w:footerReference w:type="first" r:id="rId57"/>
          <w:pgSz w:w="16838" w:h="11906" w:orient="landscape" w:code="9"/>
          <w:pgMar w:top="1134" w:right="1418" w:bottom="1134" w:left="1418" w:header="567" w:footer="567" w:gutter="0"/>
          <w:cols w:space="708"/>
          <w:docGrid w:linePitch="360"/>
        </w:sectPr>
      </w:pPr>
    </w:p>
    <w:p w14:paraId="2F3E4B1A" w14:textId="646EAAA1" w:rsidR="00AA55EE" w:rsidRPr="0010289A" w:rsidRDefault="00AA55EE" w:rsidP="00AA55EE">
      <w:pPr>
        <w:pStyle w:val="Heading2"/>
        <w:numPr>
          <w:ilvl w:val="0"/>
          <w:numId w:val="153"/>
        </w:numPr>
        <w:tabs>
          <w:tab w:val="left" w:pos="1134"/>
        </w:tabs>
        <w:ind w:left="0" w:firstLine="567"/>
        <w:jc w:val="center"/>
        <w:rPr>
          <w:color w:val="943634" w:themeColor="accent2" w:themeShade="BF"/>
          <w:sz w:val="24"/>
          <w:szCs w:val="24"/>
        </w:rPr>
      </w:pPr>
      <w:bookmarkStart w:id="354" w:name="_Toc126307329"/>
      <w:bookmarkStart w:id="355" w:name="_Ref115270708"/>
      <w:bookmarkStart w:id="356" w:name="_Ref115270862"/>
      <w:bookmarkStart w:id="357" w:name="_Ref115271020"/>
      <w:bookmarkStart w:id="358" w:name="_Ref115271122"/>
      <w:bookmarkStart w:id="359" w:name="_Toc129156482"/>
      <w:bookmarkStart w:id="360" w:name="_Toc129156539"/>
      <w:bookmarkStart w:id="361" w:name="_Ref131079145"/>
      <w:bookmarkStart w:id="362" w:name="_Ref131079951"/>
      <w:bookmarkStart w:id="363" w:name="_Ref142378937"/>
      <w:bookmarkStart w:id="364" w:name="_Toc173847399"/>
      <w:r w:rsidRPr="0010289A">
        <w:rPr>
          <w:color w:val="943634" w:themeColor="accent2" w:themeShade="BF"/>
          <w:sz w:val="24"/>
          <w:szCs w:val="24"/>
        </w:rPr>
        <w:lastRenderedPageBreak/>
        <w:t>priedas. Reikalavimai Techninei- inžinerinei informacijai</w:t>
      </w:r>
      <w:bookmarkEnd w:id="354"/>
      <w:bookmarkEnd w:id="355"/>
      <w:bookmarkEnd w:id="356"/>
      <w:bookmarkEnd w:id="357"/>
      <w:bookmarkEnd w:id="358"/>
      <w:bookmarkEnd w:id="359"/>
      <w:bookmarkEnd w:id="360"/>
      <w:bookmarkEnd w:id="361"/>
      <w:bookmarkEnd w:id="362"/>
      <w:bookmarkEnd w:id="363"/>
      <w:bookmarkEnd w:id="364"/>
    </w:p>
    <w:p w14:paraId="28A26089" w14:textId="080EA654" w:rsidR="00991BAF" w:rsidRPr="0010289A" w:rsidRDefault="00991BAF" w:rsidP="002C6EBE">
      <w:pPr>
        <w:tabs>
          <w:tab w:val="left" w:pos="0"/>
        </w:tabs>
        <w:spacing w:after="120" w:line="276" w:lineRule="auto"/>
        <w:jc w:val="center"/>
        <w:rPr>
          <w:color w:val="0070C0"/>
        </w:rPr>
      </w:pPr>
      <w:r w:rsidRPr="0010289A">
        <w:rPr>
          <w:iCs/>
          <w:color w:val="0070C0"/>
        </w:rPr>
        <w:t>[</w:t>
      </w:r>
      <w:r w:rsidRPr="0010289A">
        <w:rPr>
          <w:i/>
          <w:color w:val="0070C0"/>
        </w:rPr>
        <w:t>reikalavimai tikslinami atsižvelgiant į Projekto specifiką</w:t>
      </w:r>
      <w:r w:rsidRPr="0010289A">
        <w:rPr>
          <w:iCs/>
          <w:color w:val="0070C0"/>
        </w:rPr>
        <w:t>]</w:t>
      </w:r>
    </w:p>
    <w:p w14:paraId="7B525634" w14:textId="77777777" w:rsidR="005B7BD5" w:rsidRPr="0010289A" w:rsidRDefault="005B7BD5" w:rsidP="002C6EBE">
      <w:pPr>
        <w:tabs>
          <w:tab w:val="left" w:pos="0"/>
        </w:tabs>
        <w:spacing w:after="120" w:line="276" w:lineRule="auto"/>
      </w:pPr>
    </w:p>
    <w:p w14:paraId="20C1FE4E" w14:textId="3A47A353" w:rsidR="005B7BD5" w:rsidRPr="0010289A" w:rsidRDefault="00453062" w:rsidP="001D0586">
      <w:pPr>
        <w:numPr>
          <w:ilvl w:val="0"/>
          <w:numId w:val="25"/>
        </w:numPr>
        <w:tabs>
          <w:tab w:val="left" w:pos="0"/>
        </w:tabs>
        <w:spacing w:after="120" w:line="276" w:lineRule="auto"/>
        <w:ind w:left="567" w:hanging="567"/>
        <w:contextualSpacing/>
        <w:jc w:val="both"/>
      </w:pPr>
      <w:r w:rsidRPr="0010289A">
        <w:t>Visą techninę dokumentaciją Kandidatas</w:t>
      </w:r>
      <w:r w:rsidR="00201A46" w:rsidRPr="0010289A">
        <w:t xml:space="preserve"> / Dalyvis</w:t>
      </w:r>
      <w:r w:rsidRPr="0010289A">
        <w:t xml:space="preserve"> turi pateikti skaitmeninėje versijoje. Tekstiniai (aprašomieji) dokumentai turi būti suderinti su </w:t>
      </w:r>
      <w:r w:rsidRPr="0010289A">
        <w:rPr>
          <w:i/>
        </w:rPr>
        <w:t>Microsoft Word</w:t>
      </w:r>
      <w:r w:rsidRPr="0010289A">
        <w:t xml:space="preserve"> bei </w:t>
      </w:r>
      <w:r w:rsidRPr="0010289A">
        <w:rPr>
          <w:i/>
        </w:rPr>
        <w:t>Microsoft Exel</w:t>
      </w:r>
      <w:r w:rsidRPr="0010289A">
        <w:t xml:space="preserve"> (kai reikalaujama) programine įranga, brėžiniai turi būti atidaromi </w:t>
      </w:r>
      <w:r w:rsidRPr="0010289A">
        <w:rPr>
          <w:i/>
        </w:rPr>
        <w:t>Autocad</w:t>
      </w:r>
      <w:r w:rsidRPr="0010289A">
        <w:t xml:space="preserve"> programa. Dokumentai papildomai gali būti pateikiami </w:t>
      </w:r>
      <w:r w:rsidRPr="0010289A">
        <w:rPr>
          <w:i/>
        </w:rPr>
        <w:t>.pdf</w:t>
      </w:r>
      <w:r w:rsidRPr="0010289A">
        <w:t xml:space="preserve"> formatu.</w:t>
      </w:r>
    </w:p>
    <w:p w14:paraId="4D45C217" w14:textId="7EC31A57" w:rsidR="005B7BD5" w:rsidRPr="0010289A" w:rsidRDefault="005B7BD5" w:rsidP="001D0586">
      <w:pPr>
        <w:numPr>
          <w:ilvl w:val="0"/>
          <w:numId w:val="25"/>
        </w:numPr>
        <w:tabs>
          <w:tab w:val="left" w:pos="0"/>
        </w:tabs>
        <w:spacing w:after="120" w:line="276" w:lineRule="auto"/>
        <w:ind w:left="567" w:hanging="567"/>
        <w:contextualSpacing/>
        <w:jc w:val="both"/>
      </w:pPr>
      <w:r w:rsidRPr="0010289A">
        <w:t>Kandidatas / Dalyvis, teikdamas Techninį pasiūlymą</w:t>
      </w:r>
      <w:r w:rsidR="007B692E" w:rsidRPr="0010289A">
        <w:t xml:space="preserve"> (Pirminį / Galutinį)</w:t>
      </w:r>
      <w:r w:rsidRPr="0010289A">
        <w:t xml:space="preserve">, statinio, išorinių įrenginių ir elementų, kitų elementų dalių būklės apibūdinimą turi pateikti pagal </w:t>
      </w:r>
      <w:r w:rsidR="00453062" w:rsidRPr="0010289A">
        <w:t>S</w:t>
      </w:r>
      <w:r w:rsidRPr="0010289A">
        <w:t>pecifikacijas. Prie kiekvienos dalies turi būti pateiktas inžinerinius sprendimus, kokybinius bei kiekybinius parametrus pristatantis tekstas.</w:t>
      </w:r>
    </w:p>
    <w:p w14:paraId="0833B856" w14:textId="63BA7873" w:rsidR="005B7BD5" w:rsidRPr="0010289A" w:rsidRDefault="00B500A1" w:rsidP="001D0586">
      <w:pPr>
        <w:numPr>
          <w:ilvl w:val="0"/>
          <w:numId w:val="25"/>
        </w:numPr>
        <w:tabs>
          <w:tab w:val="left" w:pos="0"/>
        </w:tabs>
        <w:spacing w:after="120" w:line="276" w:lineRule="auto"/>
        <w:ind w:left="567" w:hanging="567"/>
        <w:contextualSpacing/>
        <w:jc w:val="both"/>
      </w:pPr>
      <w:r w:rsidRPr="0010289A">
        <w:t>Pateikiant / aprašant</w:t>
      </w:r>
      <w:r w:rsidR="005B7BD5" w:rsidRPr="0010289A">
        <w:t xml:space="preserve"> techninį sprendinį</w:t>
      </w:r>
      <w:r w:rsidRPr="0010289A">
        <w:t>,</w:t>
      </w:r>
      <w:r w:rsidR="005B7BD5" w:rsidRPr="0010289A">
        <w:t xml:space="preserve"> esminį dėmesį reikia skirti ir su Techninio pasiūlymo</w:t>
      </w:r>
      <w:r w:rsidR="007B692E" w:rsidRPr="0010289A">
        <w:t xml:space="preserve"> (Pirminio / Galutinio) </w:t>
      </w:r>
      <w:r w:rsidR="005B7BD5" w:rsidRPr="0010289A">
        <w:t>informacija pateikti:</w:t>
      </w:r>
    </w:p>
    <w:p w14:paraId="433375C3" w14:textId="7FFB32F1" w:rsidR="005B7BD5" w:rsidRPr="0010289A" w:rsidRDefault="005B7BD5" w:rsidP="001D0586">
      <w:pPr>
        <w:numPr>
          <w:ilvl w:val="1"/>
          <w:numId w:val="25"/>
        </w:numPr>
        <w:tabs>
          <w:tab w:val="left" w:pos="0"/>
        </w:tabs>
        <w:spacing w:after="120" w:line="276" w:lineRule="auto"/>
        <w:ind w:left="1418" w:hanging="851"/>
        <w:contextualSpacing/>
        <w:jc w:val="both"/>
      </w:pPr>
      <w:r w:rsidRPr="0010289A">
        <w:t xml:space="preserve">Detalų Objekto </w:t>
      </w:r>
      <w:r w:rsidR="00B500A1" w:rsidRPr="0010289A">
        <w:t xml:space="preserve">elementų / Modernizavimo priemonių </w:t>
      </w:r>
      <w:r w:rsidRPr="0010289A">
        <w:t xml:space="preserve">koncepcijos aprašymą, įvertinant esamą </w:t>
      </w:r>
      <w:r w:rsidR="00B500A1" w:rsidRPr="0010289A">
        <w:t>Obj</w:t>
      </w:r>
      <w:r w:rsidR="00BC644C" w:rsidRPr="0010289A">
        <w:t>e</w:t>
      </w:r>
      <w:r w:rsidR="00B500A1" w:rsidRPr="0010289A">
        <w:t>kto būklę,</w:t>
      </w:r>
      <w:r w:rsidRPr="0010289A">
        <w:t xml:space="preserve"> situaciją ir poreikius. </w:t>
      </w:r>
    </w:p>
    <w:p w14:paraId="28398E5C" w14:textId="77777777" w:rsidR="005B7BD5" w:rsidRPr="0010289A" w:rsidRDefault="005B7BD5" w:rsidP="001D0586">
      <w:pPr>
        <w:numPr>
          <w:ilvl w:val="1"/>
          <w:numId w:val="25"/>
        </w:numPr>
        <w:tabs>
          <w:tab w:val="left" w:pos="0"/>
        </w:tabs>
        <w:spacing w:after="120" w:line="276" w:lineRule="auto"/>
        <w:ind w:left="1418" w:hanging="851"/>
        <w:contextualSpacing/>
        <w:jc w:val="both"/>
      </w:pPr>
      <w:r w:rsidRPr="0010289A">
        <w:t>Koncepciniai pasiūlymai turi perteikti:</w:t>
      </w:r>
    </w:p>
    <w:p w14:paraId="43173511" w14:textId="0C6FA3A5" w:rsidR="005B7BD5" w:rsidRPr="0010289A" w:rsidRDefault="005B7BD5" w:rsidP="001D0586">
      <w:pPr>
        <w:numPr>
          <w:ilvl w:val="2"/>
          <w:numId w:val="25"/>
        </w:numPr>
        <w:tabs>
          <w:tab w:val="left" w:pos="0"/>
        </w:tabs>
        <w:spacing w:after="120" w:line="276" w:lineRule="auto"/>
        <w:ind w:left="2268" w:hanging="850"/>
        <w:contextualSpacing/>
        <w:jc w:val="both"/>
      </w:pPr>
      <w:r w:rsidRPr="0010289A">
        <w:t xml:space="preserve">Objekto </w:t>
      </w:r>
      <w:r w:rsidR="00B500A1" w:rsidRPr="0010289A">
        <w:t xml:space="preserve">elementų / Moderniziavimo priemonių </w:t>
      </w:r>
      <w:r w:rsidRPr="0010289A">
        <w:t>apimtį;</w:t>
      </w:r>
    </w:p>
    <w:p w14:paraId="6C5B9840" w14:textId="4DA0F2E4" w:rsidR="005B7BD5" w:rsidRPr="0010289A" w:rsidRDefault="005B7BD5" w:rsidP="001D0586">
      <w:pPr>
        <w:numPr>
          <w:ilvl w:val="2"/>
          <w:numId w:val="25"/>
        </w:numPr>
        <w:tabs>
          <w:tab w:val="left" w:pos="0"/>
        </w:tabs>
        <w:spacing w:after="120" w:line="276" w:lineRule="auto"/>
        <w:ind w:left="2268" w:hanging="850"/>
        <w:contextualSpacing/>
        <w:jc w:val="both"/>
      </w:pPr>
      <w:r w:rsidRPr="0010289A">
        <w:t xml:space="preserve">Objekto </w:t>
      </w:r>
      <w:r w:rsidR="00B500A1" w:rsidRPr="0010289A">
        <w:t>elementų tinkamumą / pritaikomumą atsižvelgiant į esamą Objekto situaciją</w:t>
      </w:r>
      <w:r w:rsidRPr="0010289A">
        <w:t>;</w:t>
      </w:r>
    </w:p>
    <w:p w14:paraId="0E5AF32A" w14:textId="77777777" w:rsidR="005B7BD5" w:rsidRPr="0010289A" w:rsidRDefault="005B7BD5" w:rsidP="001D0586">
      <w:pPr>
        <w:numPr>
          <w:ilvl w:val="2"/>
          <w:numId w:val="25"/>
        </w:numPr>
        <w:tabs>
          <w:tab w:val="left" w:pos="0"/>
        </w:tabs>
        <w:spacing w:after="120" w:line="276" w:lineRule="auto"/>
        <w:ind w:left="2268" w:hanging="850"/>
        <w:contextualSpacing/>
        <w:jc w:val="both"/>
      </w:pPr>
      <w:r w:rsidRPr="0010289A">
        <w:t>Preliminarias inžinerinių tinklų pasijungimo vietas Žemės sklypo ribose ir, jei numatoma, už jų;</w:t>
      </w:r>
    </w:p>
    <w:p w14:paraId="7D369093" w14:textId="77777777" w:rsidR="005B7BD5" w:rsidRPr="0010289A" w:rsidRDefault="005B7BD5" w:rsidP="001D0586">
      <w:pPr>
        <w:numPr>
          <w:ilvl w:val="1"/>
          <w:numId w:val="25"/>
        </w:numPr>
        <w:tabs>
          <w:tab w:val="left" w:pos="0"/>
        </w:tabs>
        <w:spacing w:after="120" w:line="276" w:lineRule="auto"/>
        <w:ind w:left="2268" w:hanging="850"/>
        <w:contextualSpacing/>
        <w:jc w:val="both"/>
      </w:pPr>
      <w:r w:rsidRPr="0010289A">
        <w:t>Koncepcinių pasiūlymų techninis aprašymas turi perteikti:</w:t>
      </w:r>
    </w:p>
    <w:p w14:paraId="31554DCA" w14:textId="77777777" w:rsidR="005B7BD5" w:rsidRPr="0010289A" w:rsidRDefault="005B7BD5" w:rsidP="001D0586">
      <w:pPr>
        <w:numPr>
          <w:ilvl w:val="2"/>
          <w:numId w:val="25"/>
        </w:numPr>
        <w:tabs>
          <w:tab w:val="left" w:pos="0"/>
        </w:tabs>
        <w:spacing w:after="120" w:line="276" w:lineRule="auto"/>
        <w:ind w:left="2268" w:hanging="850"/>
        <w:contextualSpacing/>
        <w:jc w:val="both"/>
      </w:pPr>
      <w:r w:rsidRPr="0010289A">
        <w:t>Objekto koncepcijos esminius principus;</w:t>
      </w:r>
    </w:p>
    <w:p w14:paraId="309617EC" w14:textId="77777777" w:rsidR="005B7BD5" w:rsidRPr="0010289A" w:rsidRDefault="005B7BD5" w:rsidP="001D0586">
      <w:pPr>
        <w:numPr>
          <w:ilvl w:val="2"/>
          <w:numId w:val="25"/>
        </w:numPr>
        <w:tabs>
          <w:tab w:val="left" w:pos="0"/>
        </w:tabs>
        <w:spacing w:after="120" w:line="276" w:lineRule="auto"/>
        <w:ind w:left="2268" w:hanging="850"/>
        <w:contextualSpacing/>
        <w:jc w:val="both"/>
      </w:pPr>
      <w:r w:rsidRPr="0010289A">
        <w:t>Pagrįstas Kandidato / Dalyvio interpretacijas ne pagal Specifikacijas;</w:t>
      </w:r>
    </w:p>
    <w:p w14:paraId="092094E6" w14:textId="77777777" w:rsidR="005B7BD5" w:rsidRPr="0010289A" w:rsidRDefault="005B7BD5" w:rsidP="001D0586">
      <w:pPr>
        <w:numPr>
          <w:ilvl w:val="2"/>
          <w:numId w:val="25"/>
        </w:numPr>
        <w:tabs>
          <w:tab w:val="left" w:pos="0"/>
        </w:tabs>
        <w:spacing w:after="120" w:line="276" w:lineRule="auto"/>
        <w:ind w:left="2268" w:hanging="850"/>
        <w:contextualSpacing/>
        <w:jc w:val="both"/>
      </w:pPr>
      <w:r w:rsidRPr="0010289A">
        <w:t>Interjero įrengimo gaires;</w:t>
      </w:r>
    </w:p>
    <w:p w14:paraId="41FCFF11" w14:textId="77777777" w:rsidR="005B7BD5" w:rsidRPr="0010289A" w:rsidRDefault="005B7BD5" w:rsidP="001D0586">
      <w:pPr>
        <w:numPr>
          <w:ilvl w:val="2"/>
          <w:numId w:val="25"/>
        </w:numPr>
        <w:tabs>
          <w:tab w:val="left" w:pos="0"/>
        </w:tabs>
        <w:spacing w:after="120" w:line="276" w:lineRule="auto"/>
        <w:ind w:left="2268" w:hanging="850"/>
        <w:contextualSpacing/>
        <w:jc w:val="both"/>
      </w:pPr>
      <w:r w:rsidRPr="0010289A">
        <w:t>Įrangos, numatytos Specifikacijose, kokybę.</w:t>
      </w:r>
    </w:p>
    <w:p w14:paraId="48DD260E" w14:textId="05A52C46" w:rsidR="005B7BD5" w:rsidRPr="0010289A" w:rsidRDefault="00FC3BF4" w:rsidP="001D0586">
      <w:pPr>
        <w:numPr>
          <w:ilvl w:val="1"/>
          <w:numId w:val="25"/>
        </w:numPr>
        <w:tabs>
          <w:tab w:val="left" w:pos="0"/>
        </w:tabs>
        <w:spacing w:after="120" w:line="276" w:lineRule="auto"/>
        <w:ind w:left="1418" w:hanging="851"/>
        <w:contextualSpacing/>
        <w:jc w:val="both"/>
      </w:pPr>
      <w:r w:rsidRPr="0010289A">
        <w:t>Modernizavimo priemonių</w:t>
      </w:r>
      <w:r w:rsidR="005B7BD5" w:rsidRPr="0010289A">
        <w:t xml:space="preserve"> funkcinių – technologinių sprendinių tipologiją, kuri turi apimti:</w:t>
      </w:r>
    </w:p>
    <w:p w14:paraId="6709D3CE" w14:textId="51FBC4EF" w:rsidR="005B7BD5" w:rsidRPr="0010289A" w:rsidRDefault="005B7BD5" w:rsidP="001D0586">
      <w:pPr>
        <w:numPr>
          <w:ilvl w:val="2"/>
          <w:numId w:val="25"/>
        </w:numPr>
        <w:tabs>
          <w:tab w:val="left" w:pos="0"/>
        </w:tabs>
        <w:spacing w:after="120" w:line="276" w:lineRule="auto"/>
        <w:ind w:left="2268" w:hanging="850"/>
        <w:contextualSpacing/>
        <w:jc w:val="both"/>
      </w:pPr>
      <w:r w:rsidRPr="0010289A">
        <w:t>Planuojam</w:t>
      </w:r>
      <w:r w:rsidR="00FC3BF4" w:rsidRPr="0010289A">
        <w:t>ų</w:t>
      </w:r>
      <w:r w:rsidRPr="0010289A">
        <w:t xml:space="preserve"> </w:t>
      </w:r>
      <w:r w:rsidR="00FC3BF4" w:rsidRPr="0010289A">
        <w:t>Modernizavimo priemonių</w:t>
      </w:r>
      <w:r w:rsidRPr="0010289A">
        <w:t xml:space="preserve"> sąrašą;</w:t>
      </w:r>
    </w:p>
    <w:p w14:paraId="6C17E2BA" w14:textId="153890DD" w:rsidR="005B7BD5" w:rsidRPr="0010289A" w:rsidRDefault="005B7BD5" w:rsidP="001D0586">
      <w:pPr>
        <w:numPr>
          <w:ilvl w:val="2"/>
          <w:numId w:val="25"/>
        </w:numPr>
        <w:tabs>
          <w:tab w:val="left" w:pos="0"/>
        </w:tabs>
        <w:spacing w:after="120" w:line="276" w:lineRule="auto"/>
        <w:ind w:left="2268" w:hanging="850"/>
        <w:contextualSpacing/>
        <w:jc w:val="both"/>
      </w:pPr>
      <w:r w:rsidRPr="0010289A">
        <w:t xml:space="preserve">Apsaugos tipologiją: Kandidatas / Dalyvis turi pateikti informaciją, kaip siūlomi sprendiniai yra susiję su keliamais Objekto apsaugos ir saugumo reikalavimais. </w:t>
      </w:r>
    </w:p>
    <w:p w14:paraId="6B61E697" w14:textId="77777777" w:rsidR="005B7BD5" w:rsidRPr="0010289A" w:rsidRDefault="005B7BD5" w:rsidP="001D0586">
      <w:pPr>
        <w:numPr>
          <w:ilvl w:val="2"/>
          <w:numId w:val="25"/>
        </w:numPr>
        <w:tabs>
          <w:tab w:val="left" w:pos="0"/>
        </w:tabs>
        <w:spacing w:after="120" w:line="276" w:lineRule="auto"/>
        <w:ind w:left="2268" w:hanging="850"/>
        <w:contextualSpacing/>
        <w:jc w:val="both"/>
      </w:pPr>
      <w:r w:rsidRPr="0010289A">
        <w:t>Mechaninės inžinerinės sistemos sprendinių tipologiją: Kandidatas / Dalyvis turi pateikti šildymo, vėdinimo, šaldymo, ventiliacijos ir oro kondicionavimo sistemų sukūrimo ir eksploatavimo pagrindinius principus;</w:t>
      </w:r>
    </w:p>
    <w:p w14:paraId="25D813C9" w14:textId="4A65B94B" w:rsidR="005B7BD5" w:rsidRPr="0010289A" w:rsidRDefault="005B7BD5" w:rsidP="001D0586">
      <w:pPr>
        <w:numPr>
          <w:ilvl w:val="2"/>
          <w:numId w:val="25"/>
        </w:numPr>
        <w:tabs>
          <w:tab w:val="left" w:pos="0"/>
        </w:tabs>
        <w:spacing w:after="120" w:line="276" w:lineRule="auto"/>
        <w:ind w:left="2268" w:hanging="850"/>
        <w:contextualSpacing/>
        <w:jc w:val="both"/>
      </w:pPr>
      <w:r w:rsidRPr="0010289A">
        <w:t>Akustinių reikalavimų tipologiją: Kandidatas / Dalyvis turi pateikti pagrindinius planuojam</w:t>
      </w:r>
      <w:r w:rsidR="00FC3BF4" w:rsidRPr="0010289A">
        <w:t>ų</w:t>
      </w:r>
      <w:r w:rsidRPr="0010289A">
        <w:t xml:space="preserve"> Objekto </w:t>
      </w:r>
      <w:r w:rsidR="00FC3BF4" w:rsidRPr="0010289A">
        <w:t xml:space="preserve">elementų </w:t>
      </w:r>
      <w:r w:rsidRPr="0010289A">
        <w:t>pageidaujamų akustinių savybių įgyvendinimo metodus;</w:t>
      </w:r>
    </w:p>
    <w:p w14:paraId="6D7BD345" w14:textId="05E01A9C" w:rsidR="005B7BD5" w:rsidRPr="0010289A" w:rsidRDefault="005B7BD5" w:rsidP="001D0586">
      <w:pPr>
        <w:numPr>
          <w:ilvl w:val="2"/>
          <w:numId w:val="25"/>
        </w:numPr>
        <w:tabs>
          <w:tab w:val="left" w:pos="0"/>
        </w:tabs>
        <w:spacing w:after="120" w:line="276" w:lineRule="auto"/>
        <w:ind w:left="2268" w:hanging="850"/>
        <w:contextualSpacing/>
        <w:jc w:val="both"/>
      </w:pPr>
      <w:r w:rsidRPr="0010289A">
        <w:t>Gaisro apsaugos reikalavimų tipologiją: Kandidatas / Dalyvis turi pateikti pagrindinius planuojam</w:t>
      </w:r>
      <w:r w:rsidR="00FC3BF4" w:rsidRPr="0010289A">
        <w:t>ų</w:t>
      </w:r>
      <w:r w:rsidRPr="0010289A">
        <w:t xml:space="preserve"> Objekto </w:t>
      </w:r>
      <w:r w:rsidR="00FC3BF4" w:rsidRPr="0010289A">
        <w:t xml:space="preserve">elementų </w:t>
      </w:r>
      <w:r w:rsidRPr="0010289A">
        <w:t>apsaugos nuo gaisro sistemos projektavimo principus;</w:t>
      </w:r>
    </w:p>
    <w:p w14:paraId="4264E252" w14:textId="331B5D58" w:rsidR="005B7BD5" w:rsidRPr="0010289A" w:rsidRDefault="005B7BD5" w:rsidP="001D0586">
      <w:pPr>
        <w:numPr>
          <w:ilvl w:val="2"/>
          <w:numId w:val="25"/>
        </w:numPr>
        <w:tabs>
          <w:tab w:val="left" w:pos="0"/>
        </w:tabs>
        <w:spacing w:after="120" w:line="276" w:lineRule="auto"/>
        <w:ind w:left="2268" w:hanging="850"/>
        <w:contextualSpacing/>
        <w:jc w:val="both"/>
      </w:pPr>
      <w:r w:rsidRPr="0010289A">
        <w:lastRenderedPageBreak/>
        <w:t>Elektrotechnikos projektavimo tipologiją: Kandidatas / Dalyvis turi pateikti pagrindinius planuojam</w:t>
      </w:r>
      <w:r w:rsidR="00FC3BF4" w:rsidRPr="0010289A">
        <w:t>ų</w:t>
      </w:r>
      <w:r w:rsidRPr="0010289A">
        <w:t xml:space="preserve"> Objekto</w:t>
      </w:r>
      <w:r w:rsidR="00FC3BF4" w:rsidRPr="0010289A">
        <w:t xml:space="preserve"> elementų</w:t>
      </w:r>
      <w:r w:rsidRPr="0010289A">
        <w:t xml:space="preserve"> elektros sistemų projektavimo principus;</w:t>
      </w:r>
    </w:p>
    <w:p w14:paraId="334B3F21" w14:textId="72F5ABDE" w:rsidR="005B7BD5" w:rsidRPr="0010289A" w:rsidRDefault="005B7BD5" w:rsidP="001D0586">
      <w:pPr>
        <w:numPr>
          <w:ilvl w:val="2"/>
          <w:numId w:val="25"/>
        </w:numPr>
        <w:tabs>
          <w:tab w:val="left" w:pos="0"/>
        </w:tabs>
        <w:spacing w:after="120" w:line="276" w:lineRule="auto"/>
        <w:ind w:left="2268" w:hanging="850"/>
        <w:contextualSpacing/>
        <w:jc w:val="both"/>
      </w:pPr>
      <w:r w:rsidRPr="0010289A">
        <w:t xml:space="preserve">Kitų specifinių inžinerinių sistemų aprašymą: </w:t>
      </w:r>
      <w:r w:rsidR="003B0A7B" w:rsidRPr="0010289A">
        <w:t xml:space="preserve">Kandidatas / </w:t>
      </w:r>
      <w:r w:rsidRPr="0010289A">
        <w:t>Dalyvis turi pateikti pagrindinius planuojam</w:t>
      </w:r>
      <w:r w:rsidR="00FC3BF4" w:rsidRPr="0010289A">
        <w:t>ų</w:t>
      </w:r>
      <w:r w:rsidRPr="0010289A">
        <w:t xml:space="preserve"> Objekto </w:t>
      </w:r>
      <w:r w:rsidR="00FC3BF4" w:rsidRPr="0010289A">
        <w:t xml:space="preserve">elementų </w:t>
      </w:r>
      <w:r w:rsidRPr="0010289A">
        <w:t>specifinių inžinerinių sistemų projektavimo principus.</w:t>
      </w:r>
    </w:p>
    <w:p w14:paraId="68C19892" w14:textId="12BC45AE" w:rsidR="005B7BD5" w:rsidRPr="0010289A" w:rsidRDefault="005B7BD5" w:rsidP="001D0586">
      <w:pPr>
        <w:numPr>
          <w:ilvl w:val="1"/>
          <w:numId w:val="25"/>
        </w:numPr>
        <w:tabs>
          <w:tab w:val="left" w:pos="0"/>
        </w:tabs>
        <w:spacing w:after="120" w:line="276" w:lineRule="auto"/>
        <w:ind w:left="1418" w:hanging="851"/>
        <w:contextualSpacing/>
        <w:jc w:val="both"/>
      </w:pPr>
      <w:r w:rsidRPr="0010289A">
        <w:t xml:space="preserve">Objekto </w:t>
      </w:r>
      <w:r w:rsidR="00FC3BF4" w:rsidRPr="0010289A">
        <w:t>elementų / Modernizavimo priemonių Darbų</w:t>
      </w:r>
      <w:r w:rsidRPr="0010289A">
        <w:t xml:space="preserve"> įgyvendinimo gairių planą: </w:t>
      </w:r>
      <w:r w:rsidR="003B0A7B" w:rsidRPr="0010289A">
        <w:t xml:space="preserve">Kandidatas / </w:t>
      </w:r>
      <w:r w:rsidRPr="0010289A">
        <w:t>Dalyvis turi pateikti planuojamų naudoti statybos metodų aprašymą bei pateikti statybų trukmės gairių planą.</w:t>
      </w:r>
    </w:p>
    <w:p w14:paraId="67BE3984" w14:textId="1E8A8D79" w:rsidR="005B7BD5" w:rsidRPr="0010289A" w:rsidRDefault="00FC3BF4" w:rsidP="001D0586">
      <w:pPr>
        <w:numPr>
          <w:ilvl w:val="0"/>
          <w:numId w:val="25"/>
        </w:numPr>
        <w:tabs>
          <w:tab w:val="left" w:pos="0"/>
        </w:tabs>
        <w:spacing w:after="120" w:line="276" w:lineRule="auto"/>
        <w:ind w:left="709" w:right="-142" w:hanging="709"/>
        <w:contextualSpacing/>
        <w:jc w:val="both"/>
      </w:pPr>
      <w:r w:rsidRPr="0010289A">
        <w:t xml:space="preserve">Objekto inžinerinės infrastruktūros sprendimus bei energijos vartojimo suminius ir sąlyginius rodiklius, prie </w:t>
      </w:r>
      <w:r w:rsidR="00FB475A" w:rsidRPr="0010289A">
        <w:t>Techninio p</w:t>
      </w:r>
      <w:r w:rsidRPr="0010289A">
        <w:t xml:space="preserve">asiūlymo </w:t>
      </w:r>
      <w:r w:rsidR="00FB475A" w:rsidRPr="0010289A">
        <w:t xml:space="preserve">(Pirminio pasiūlymo / Galutinio pasiūlymo) </w:t>
      </w:r>
      <w:r w:rsidRPr="0010289A">
        <w:t xml:space="preserve">turi būti pateiktos užpildytos Specifikacijų </w:t>
      </w:r>
      <w:r w:rsidRPr="0010289A">
        <w:rPr>
          <w:color w:val="FF0000"/>
          <w:lang w:eastAsia="lt-LT"/>
        </w:rPr>
        <w:t>[</w:t>
      </w:r>
      <w:r w:rsidRPr="0010289A">
        <w:rPr>
          <w:i/>
          <w:iCs/>
          <w:color w:val="FF0000"/>
          <w:lang w:eastAsia="lt-LT"/>
        </w:rPr>
        <w:t>nurodomi priedėlių numeriai</w:t>
      </w:r>
      <w:r w:rsidRPr="0010289A">
        <w:rPr>
          <w:color w:val="FF0000"/>
          <w:lang w:eastAsia="lt-LT"/>
        </w:rPr>
        <w:t>]</w:t>
      </w:r>
      <w:r w:rsidRPr="0010289A">
        <w:t xml:space="preserve"> priedėliuose pateiktos formos.</w:t>
      </w:r>
    </w:p>
    <w:p w14:paraId="7F9752A2" w14:textId="77777777" w:rsidR="005B7BD5" w:rsidRPr="0010289A" w:rsidRDefault="005B7BD5" w:rsidP="002C6EBE">
      <w:pPr>
        <w:tabs>
          <w:tab w:val="left" w:pos="0"/>
        </w:tabs>
        <w:spacing w:after="120" w:line="276" w:lineRule="auto"/>
        <w:jc w:val="both"/>
      </w:pPr>
    </w:p>
    <w:p w14:paraId="6B49FDCC" w14:textId="77777777" w:rsidR="005B7BD5" w:rsidRPr="0010289A" w:rsidRDefault="005B7BD5" w:rsidP="002C6EBE">
      <w:pPr>
        <w:tabs>
          <w:tab w:val="left" w:pos="0"/>
        </w:tabs>
        <w:spacing w:after="120" w:line="276" w:lineRule="auto"/>
      </w:pPr>
      <w:r w:rsidRPr="0010289A">
        <w:br w:type="page"/>
      </w:r>
    </w:p>
    <w:p w14:paraId="7859EAB7" w14:textId="77777777" w:rsidR="004E1F97" w:rsidRPr="0010289A" w:rsidRDefault="004E1F97" w:rsidP="004E1F97">
      <w:pPr>
        <w:pStyle w:val="Heading2"/>
        <w:numPr>
          <w:ilvl w:val="0"/>
          <w:numId w:val="147"/>
        </w:numPr>
        <w:tabs>
          <w:tab w:val="left" w:pos="1134"/>
        </w:tabs>
        <w:ind w:left="0" w:firstLine="567"/>
        <w:jc w:val="center"/>
        <w:rPr>
          <w:color w:val="943634" w:themeColor="accent2" w:themeShade="BF"/>
          <w:sz w:val="24"/>
          <w:szCs w:val="24"/>
        </w:rPr>
      </w:pPr>
      <w:bookmarkStart w:id="365" w:name="_Toc126307330"/>
      <w:bookmarkStart w:id="366" w:name="_Ref115270721"/>
      <w:bookmarkStart w:id="367" w:name="_Ref115270813"/>
      <w:bookmarkStart w:id="368" w:name="_Ref115270893"/>
      <w:bookmarkStart w:id="369" w:name="_Ref115271040"/>
      <w:bookmarkStart w:id="370" w:name="_Ref115271147"/>
      <w:bookmarkStart w:id="371" w:name="_Ref115271293"/>
      <w:bookmarkStart w:id="372" w:name="_Ref115271926"/>
      <w:bookmarkStart w:id="373" w:name="_Toc129156483"/>
      <w:bookmarkStart w:id="374" w:name="_Toc129156540"/>
      <w:bookmarkStart w:id="375" w:name="_Ref131079608"/>
      <w:bookmarkStart w:id="376" w:name="_Ref131080151"/>
      <w:bookmarkStart w:id="377" w:name="_Ref131080562"/>
      <w:bookmarkStart w:id="378" w:name="_Ref142379116"/>
      <w:bookmarkStart w:id="379" w:name="_Ref142483282"/>
      <w:bookmarkStart w:id="380" w:name="_Ref173844728"/>
      <w:bookmarkStart w:id="381" w:name="_Toc173847400"/>
      <w:bookmarkStart w:id="382" w:name="_Ref293667093"/>
      <w:r w:rsidRPr="0010289A">
        <w:rPr>
          <w:color w:val="943634" w:themeColor="accent2" w:themeShade="BF"/>
          <w:sz w:val="24"/>
          <w:szCs w:val="24"/>
        </w:rPr>
        <w:lastRenderedPageBreak/>
        <w:t xml:space="preserve">priedas. Reikalavimai </w:t>
      </w:r>
      <w:bookmarkStart w:id="383" w:name="_Hlk126303714"/>
      <w:r w:rsidRPr="0010289A">
        <w:rPr>
          <w:color w:val="943634" w:themeColor="accent2" w:themeShade="BF"/>
          <w:sz w:val="24"/>
          <w:szCs w:val="24"/>
        </w:rPr>
        <w:t>Finansiniam veiklos modeliui</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3"/>
    </w:p>
    <w:p w14:paraId="1F04F6FB" w14:textId="77777777" w:rsidR="004F5D89" w:rsidRPr="0010289A" w:rsidRDefault="004F5D89" w:rsidP="004E1F97">
      <w:pPr>
        <w:tabs>
          <w:tab w:val="left" w:pos="1134"/>
        </w:tabs>
        <w:spacing w:after="120" w:line="276" w:lineRule="auto"/>
        <w:ind w:firstLine="567"/>
        <w:jc w:val="center"/>
        <w:rPr>
          <w:b/>
        </w:rPr>
      </w:pPr>
    </w:p>
    <w:p w14:paraId="1C83BF13" w14:textId="246673ED" w:rsidR="004F5D89" w:rsidRPr="0010289A" w:rsidRDefault="004F5D89" w:rsidP="001D0586">
      <w:pPr>
        <w:numPr>
          <w:ilvl w:val="1"/>
          <w:numId w:val="30"/>
        </w:numPr>
        <w:tabs>
          <w:tab w:val="left" w:pos="0"/>
        </w:tabs>
        <w:spacing w:after="120" w:line="276" w:lineRule="auto"/>
        <w:ind w:left="567" w:hanging="567"/>
        <w:jc w:val="both"/>
      </w:pPr>
      <w:r w:rsidRPr="0010289A">
        <w:t xml:space="preserve">Kandidatas </w:t>
      </w:r>
      <w:r w:rsidR="00BA4F63" w:rsidRPr="0010289A">
        <w:t xml:space="preserve">/ Dalyvis </w:t>
      </w:r>
      <w:r w:rsidRPr="0010289A">
        <w:t>turi pateikti Finansinį veiklos modelį, kuris atitiktų šiuos reikalavimus:</w:t>
      </w:r>
    </w:p>
    <w:p w14:paraId="0545ED22" w14:textId="097A1BE0" w:rsidR="004F5D89" w:rsidRPr="0010289A" w:rsidRDefault="004F5D89" w:rsidP="001D0586">
      <w:pPr>
        <w:numPr>
          <w:ilvl w:val="2"/>
          <w:numId w:val="30"/>
        </w:numPr>
        <w:tabs>
          <w:tab w:val="left" w:pos="0"/>
        </w:tabs>
        <w:spacing w:after="120" w:line="276" w:lineRule="auto"/>
        <w:ind w:hanging="851"/>
        <w:jc w:val="both"/>
      </w:pPr>
      <w:r w:rsidRPr="0010289A">
        <w:t xml:space="preserve">Finansinis veiklos modelis turi būti parengtas pagal </w:t>
      </w:r>
      <w:r w:rsidR="003F3876" w:rsidRPr="0010289A">
        <w:t xml:space="preserve">šio priedo 1 priedėlyje pateiktą Finansinio veiklos modelio </w:t>
      </w:r>
      <w:r w:rsidRPr="0010289A">
        <w:t xml:space="preserve">formą bei pateikiant visus formoje nurodytus </w:t>
      </w:r>
      <w:r w:rsidR="003F3876" w:rsidRPr="0010289A">
        <w:t>F</w:t>
      </w:r>
      <w:r w:rsidRPr="0010289A">
        <w:t>inansinį veiklos modelį pagrindžiančius dokumentus.</w:t>
      </w:r>
    </w:p>
    <w:p w14:paraId="6203D5E3" w14:textId="5A219A4F" w:rsidR="00146FE6" w:rsidRPr="0010289A" w:rsidRDefault="00146FE6" w:rsidP="001D0586">
      <w:pPr>
        <w:numPr>
          <w:ilvl w:val="2"/>
          <w:numId w:val="30"/>
        </w:numPr>
        <w:tabs>
          <w:tab w:val="left" w:pos="0"/>
        </w:tabs>
        <w:spacing w:after="120" w:line="276" w:lineRule="auto"/>
        <w:ind w:hanging="851"/>
        <w:jc w:val="both"/>
      </w:pPr>
      <w:bookmarkStart w:id="384" w:name="_Hlk110573781"/>
      <w:bookmarkStart w:id="385" w:name="_Hlk109396105"/>
      <w:r w:rsidRPr="0010289A">
        <w:t>Finansiniame veiklos modelyje turi būti pateikiami Kandidato / Dalyvio pasiūlymai ir aiškūs aprašymai dėl visų Sąlygose išvardintų Privataus subjekto įsipareigojimų, įskaitant Privataus subjekto įsipareigojimus susijusius su išlaidos ir mokėtinais mokesčiais</w:t>
      </w:r>
      <w:bookmarkEnd w:id="384"/>
      <w:r w:rsidRPr="0010289A">
        <w:t>.</w:t>
      </w:r>
      <w:bookmarkEnd w:id="385"/>
    </w:p>
    <w:p w14:paraId="2D96B451" w14:textId="393FDCBB" w:rsidR="004F5D89" w:rsidRPr="0010289A" w:rsidRDefault="004F5D89" w:rsidP="001D0586">
      <w:pPr>
        <w:numPr>
          <w:ilvl w:val="2"/>
          <w:numId w:val="30"/>
        </w:numPr>
        <w:tabs>
          <w:tab w:val="left" w:pos="0"/>
        </w:tabs>
        <w:spacing w:after="120" w:line="276" w:lineRule="auto"/>
        <w:ind w:hanging="851"/>
        <w:jc w:val="both"/>
      </w:pPr>
      <w:bookmarkStart w:id="386" w:name="_Hlk110573814"/>
      <w:r w:rsidRPr="0010289A">
        <w:t>Finansiniame veiklos modelyje pateikti aprašymai turi būti pakankamai išsamūs ir detalūs, kad bet kuris kompetentingas finansų analitikas be papildomos informacijos galėtų įvertinti prielaidų logiškumą ir pagrįstumą</w:t>
      </w:r>
      <w:bookmarkEnd w:id="386"/>
      <w:r w:rsidRPr="0010289A">
        <w:t>.</w:t>
      </w:r>
    </w:p>
    <w:p w14:paraId="09904A6A" w14:textId="77777777" w:rsidR="004F5D89" w:rsidRPr="0010289A" w:rsidRDefault="004F5D89" w:rsidP="001D0586">
      <w:pPr>
        <w:numPr>
          <w:ilvl w:val="2"/>
          <w:numId w:val="30"/>
        </w:numPr>
        <w:tabs>
          <w:tab w:val="left" w:pos="0"/>
        </w:tabs>
        <w:spacing w:after="120" w:line="276" w:lineRule="auto"/>
        <w:ind w:hanging="851"/>
        <w:jc w:val="both"/>
      </w:pPr>
      <w:r w:rsidRPr="0010289A">
        <w:t>Finansinis veiklos modelis turi būti parengtas visam Sutarties laikotarpiui.</w:t>
      </w:r>
    </w:p>
    <w:p w14:paraId="7F8386D1" w14:textId="6C989CD0" w:rsidR="004F5D89" w:rsidRPr="0010289A" w:rsidRDefault="004F5D89" w:rsidP="001D0586">
      <w:pPr>
        <w:numPr>
          <w:ilvl w:val="2"/>
          <w:numId w:val="30"/>
        </w:numPr>
        <w:tabs>
          <w:tab w:val="left" w:pos="0"/>
        </w:tabs>
        <w:spacing w:after="120" w:line="276" w:lineRule="auto"/>
        <w:ind w:hanging="851"/>
        <w:jc w:val="both"/>
      </w:pPr>
      <w:r w:rsidRPr="0010289A">
        <w:t xml:space="preserve">Finansiniame veiklos modelyje pateikti skaičiavimai turi būti pagrįsti, t. y. </w:t>
      </w:r>
      <w:r w:rsidR="0077613C" w:rsidRPr="0010289A">
        <w:t>FVM</w:t>
      </w:r>
      <w:r w:rsidRPr="0010289A">
        <w:t xml:space="preserve"> sudarymui naudojamos prielaidos turi būti detaliai aprašytos ir pagrįstos gerąja verslo praktika, finansų rinkų duomenimis, komerciniais pasiūlymais, rinkos kainų analize ir pan. Finansinio veiklos modelio skaičiavimus pagrindžiantys dokumentai turi būti pateikti kartu su Finansiniu veiklos modeliu.</w:t>
      </w:r>
    </w:p>
    <w:p w14:paraId="3F1CB416" w14:textId="77777777" w:rsidR="004F5D89" w:rsidRPr="0010289A" w:rsidRDefault="004F5D89" w:rsidP="001D0586">
      <w:pPr>
        <w:numPr>
          <w:ilvl w:val="2"/>
          <w:numId w:val="30"/>
        </w:numPr>
        <w:tabs>
          <w:tab w:val="left" w:pos="0"/>
        </w:tabs>
        <w:spacing w:after="120" w:line="276" w:lineRule="auto"/>
        <w:ind w:hanging="851"/>
        <w:jc w:val="both"/>
      </w:pPr>
      <w:r w:rsidRPr="0010289A">
        <w:t>Finansinis veiklos modelis turi būti rengiamas pagal Sąlygose nustatytus reikalavimus ir Komisijos išaiškinamus, nepritaikant modifikacijų pagal</w:t>
      </w:r>
      <w:r w:rsidR="00BA4F63" w:rsidRPr="0010289A">
        <w:t xml:space="preserve"> Dalyvio </w:t>
      </w:r>
      <w:r w:rsidRPr="0010289A">
        <w:t xml:space="preserve">teiktus siūlymus </w:t>
      </w:r>
      <w:r w:rsidR="00F31491" w:rsidRPr="0010289A">
        <w:t>derybų</w:t>
      </w:r>
      <w:r w:rsidRPr="0010289A">
        <w:t xml:space="preserve"> metu.</w:t>
      </w:r>
    </w:p>
    <w:p w14:paraId="4B357BBF" w14:textId="0E97CF7B" w:rsidR="004F5D89" w:rsidRPr="0010289A" w:rsidRDefault="004F5D89" w:rsidP="001D0586">
      <w:pPr>
        <w:numPr>
          <w:ilvl w:val="2"/>
          <w:numId w:val="30"/>
        </w:numPr>
        <w:tabs>
          <w:tab w:val="left" w:pos="0"/>
        </w:tabs>
        <w:spacing w:after="120" w:line="276" w:lineRule="auto"/>
        <w:ind w:hanging="851"/>
        <w:jc w:val="both"/>
      </w:pPr>
      <w:bookmarkStart w:id="387" w:name="_Hlk110574069"/>
      <w:r w:rsidRPr="0010289A">
        <w:t xml:space="preserve">Finansinis veiklos modelis turi būti sudaromas atsižvelgiant, bet neapsiribojant, į žemiau šiame </w:t>
      </w:r>
      <w:r w:rsidR="004A7F5E" w:rsidRPr="0010289A">
        <w:t xml:space="preserve">priede </w:t>
      </w:r>
      <w:r w:rsidRPr="0010289A">
        <w:t xml:space="preserve">pateiktus </w:t>
      </w:r>
      <w:r w:rsidR="004A7F5E" w:rsidRPr="0010289A">
        <w:t>reikalavimus</w:t>
      </w:r>
      <w:bookmarkEnd w:id="387"/>
      <w:r w:rsidRPr="0010289A">
        <w:t>.</w:t>
      </w:r>
    </w:p>
    <w:p w14:paraId="5DD91A5D" w14:textId="77777777" w:rsidR="0076460E" w:rsidRPr="0010289A" w:rsidRDefault="0076460E" w:rsidP="001D0586">
      <w:pPr>
        <w:numPr>
          <w:ilvl w:val="2"/>
          <w:numId w:val="30"/>
        </w:numPr>
        <w:tabs>
          <w:tab w:val="left" w:pos="0"/>
        </w:tabs>
        <w:spacing w:after="120" w:line="276" w:lineRule="auto"/>
        <w:ind w:hanging="851"/>
        <w:jc w:val="both"/>
      </w:pPr>
      <w:bookmarkStart w:id="388" w:name="_Hlk110574090"/>
      <w:r w:rsidRPr="0010289A">
        <w:t>Finansinis veiklos modelis turi būti atviras koregavimui, naudojamos formulės negali būti užslėptos</w:t>
      </w:r>
      <w:bookmarkEnd w:id="388"/>
      <w:r w:rsidRPr="0010289A">
        <w:t>.</w:t>
      </w:r>
    </w:p>
    <w:p w14:paraId="4C6B6EA4" w14:textId="6235A722" w:rsidR="004F5D89" w:rsidRPr="0010289A" w:rsidRDefault="004F5D89" w:rsidP="001D0586">
      <w:pPr>
        <w:numPr>
          <w:ilvl w:val="1"/>
          <w:numId w:val="30"/>
        </w:numPr>
        <w:tabs>
          <w:tab w:val="left" w:pos="0"/>
        </w:tabs>
        <w:spacing w:after="120" w:line="276" w:lineRule="auto"/>
        <w:ind w:left="567" w:hanging="567"/>
        <w:jc w:val="both"/>
      </w:pPr>
      <w:bookmarkStart w:id="389" w:name="_Hlk110574109"/>
      <w:r w:rsidRPr="0010289A">
        <w:t>Finansinio veiklos modelio sudarymo pagrinda</w:t>
      </w:r>
      <w:r w:rsidR="004A7F5E" w:rsidRPr="0010289A">
        <w:t>i</w:t>
      </w:r>
      <w:bookmarkEnd w:id="389"/>
      <w:r w:rsidRPr="0010289A">
        <w:t>:</w:t>
      </w:r>
    </w:p>
    <w:tbl>
      <w:tblPr>
        <w:tblStyle w:val="LightList-Accent2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6716"/>
      </w:tblGrid>
      <w:tr w:rsidR="004F5D89" w:rsidRPr="0010289A" w14:paraId="67D1D8C8" w14:textId="77777777" w:rsidTr="004C58D1">
        <w:trPr>
          <w:cnfStyle w:val="100000000000" w:firstRow="1" w:lastRow="0" w:firstColumn="0" w:lastColumn="0" w:oddVBand="0" w:evenVBand="0" w:oddHBand="0" w:evenHBand="0" w:firstRowFirstColumn="0" w:firstRowLastColumn="0" w:lastRowFirstColumn="0" w:lastRowLastColumn="0"/>
          <w:tblHeader/>
          <w:jc w:val="right"/>
        </w:trPr>
        <w:tc>
          <w:tcPr>
            <w:cnfStyle w:val="001000000000" w:firstRow="0" w:lastRow="0" w:firstColumn="1" w:lastColumn="0" w:oddVBand="0" w:evenVBand="0" w:oddHBand="0" w:evenHBand="0" w:firstRowFirstColumn="0" w:firstRowLastColumn="0" w:lastRowFirstColumn="0" w:lastRowLastColumn="0"/>
            <w:tcW w:w="9544" w:type="dxa"/>
            <w:gridSpan w:val="2"/>
            <w:shd w:val="clear" w:color="auto" w:fill="D99594" w:themeFill="accent2" w:themeFillTint="99"/>
            <w:vAlign w:val="center"/>
            <w:hideMark/>
          </w:tcPr>
          <w:p w14:paraId="50805F38" w14:textId="77777777" w:rsidR="004F5D89" w:rsidRPr="0010289A" w:rsidRDefault="004F5D89" w:rsidP="002C6EBE">
            <w:pPr>
              <w:tabs>
                <w:tab w:val="left" w:pos="0"/>
              </w:tabs>
              <w:spacing w:after="120" w:line="276" w:lineRule="auto"/>
              <w:jc w:val="center"/>
              <w:rPr>
                <w:sz w:val="24"/>
              </w:rPr>
            </w:pPr>
            <w:r w:rsidRPr="0010289A">
              <w:rPr>
                <w:sz w:val="24"/>
              </w:rPr>
              <w:t>Finansinio veiklos modelio sudarymo pagrindas</w:t>
            </w:r>
          </w:p>
        </w:tc>
      </w:tr>
      <w:tr w:rsidR="004F5D89" w:rsidRPr="0010289A" w14:paraId="0F3B84AC" w14:textId="77777777" w:rsidTr="004C58D1">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828" w:type="dxa"/>
            <w:tcBorders>
              <w:top w:val="none" w:sz="0" w:space="0" w:color="auto"/>
              <w:left w:val="none" w:sz="0" w:space="0" w:color="auto"/>
              <w:bottom w:val="single" w:sz="4" w:space="0" w:color="auto"/>
            </w:tcBorders>
            <w:shd w:val="clear" w:color="auto" w:fill="F2DBDB" w:themeFill="accent2" w:themeFillTint="33"/>
          </w:tcPr>
          <w:p w14:paraId="78767101" w14:textId="77777777" w:rsidR="004F5D89" w:rsidRPr="0010289A" w:rsidRDefault="004F5D89" w:rsidP="001D0586">
            <w:pPr>
              <w:numPr>
                <w:ilvl w:val="2"/>
                <w:numId w:val="30"/>
              </w:numPr>
              <w:tabs>
                <w:tab w:val="left" w:pos="0"/>
              </w:tabs>
              <w:spacing w:after="120" w:line="276" w:lineRule="auto"/>
              <w:ind w:left="29" w:firstLine="0"/>
              <w:rPr>
                <w:sz w:val="24"/>
              </w:rPr>
            </w:pPr>
            <w:r w:rsidRPr="0010289A">
              <w:rPr>
                <w:sz w:val="24"/>
              </w:rPr>
              <w:t>Finansinio veiklos modelio sudarymo prielaidos</w:t>
            </w:r>
          </w:p>
        </w:tc>
        <w:tc>
          <w:tcPr>
            <w:tcW w:w="6716" w:type="dxa"/>
            <w:tcBorders>
              <w:top w:val="none" w:sz="0" w:space="0" w:color="auto"/>
              <w:bottom w:val="single" w:sz="4" w:space="0" w:color="auto"/>
              <w:right w:val="none" w:sz="0" w:space="0" w:color="auto"/>
            </w:tcBorders>
          </w:tcPr>
          <w:p w14:paraId="72DA3955" w14:textId="274EC3B2" w:rsidR="004F5D89" w:rsidRPr="0010289A" w:rsidRDefault="004F5D89" w:rsidP="002C6EBE">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10289A">
              <w:rPr>
                <w:sz w:val="24"/>
              </w:rPr>
              <w:t>Kandidatas</w:t>
            </w:r>
            <w:r w:rsidR="00BA4F63" w:rsidRPr="0010289A">
              <w:rPr>
                <w:sz w:val="24"/>
              </w:rPr>
              <w:t xml:space="preserve"> / Dalyvis</w:t>
            </w:r>
            <w:r w:rsidRPr="0010289A">
              <w:rPr>
                <w:sz w:val="24"/>
              </w:rPr>
              <w:t xml:space="preserve">, pildydamas FVM, turi pateikti prielaidų rinkinį, kuriame </w:t>
            </w:r>
            <w:r w:rsidRPr="0010289A">
              <w:rPr>
                <w:bCs/>
                <w:sz w:val="24"/>
              </w:rPr>
              <w:t>būtų aprašytos visos FVM naudojamos prielaidos ir kurių detalumo turėtų pakakti norint parengti analogišką FVM.</w:t>
            </w:r>
          </w:p>
          <w:p w14:paraId="38D66964" w14:textId="77777777" w:rsidR="004F5D89" w:rsidRPr="0010289A" w:rsidRDefault="004F5D89" w:rsidP="002C6EBE">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10289A">
              <w:rPr>
                <w:bCs/>
                <w:sz w:val="24"/>
              </w:rPr>
              <w:t>FVM turi būti sudaromas realiomis vertėmis t. y. P</w:t>
            </w:r>
            <w:r w:rsidR="00D631AC" w:rsidRPr="0010289A">
              <w:rPr>
                <w:bCs/>
                <w:sz w:val="24"/>
              </w:rPr>
              <w:t>irminio pasiūlymo / Galutinio p</w:t>
            </w:r>
            <w:r w:rsidRPr="0010289A">
              <w:rPr>
                <w:bCs/>
                <w:sz w:val="24"/>
              </w:rPr>
              <w:t>asiūlymo pateikimo metu galiojančiomis kainomis.</w:t>
            </w:r>
          </w:p>
          <w:p w14:paraId="1495F061" w14:textId="77777777" w:rsidR="004F5D89" w:rsidRPr="0010289A" w:rsidRDefault="004F5D89" w:rsidP="002C6EBE">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10289A">
              <w:rPr>
                <w:bCs/>
                <w:sz w:val="24"/>
              </w:rPr>
              <w:t>Aprašant prielaidas turi būti aiškiai nurodyta, ar sumos yra pateikiamos su pridėtinės vertės mokesčiu, ar be.</w:t>
            </w:r>
          </w:p>
          <w:p w14:paraId="573384EA" w14:textId="4EC96DC5" w:rsidR="004F5D89" w:rsidRPr="0010289A" w:rsidRDefault="004F5D89" w:rsidP="002C6EBE">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10289A">
              <w:rPr>
                <w:bCs/>
                <w:sz w:val="24"/>
              </w:rPr>
              <w:t xml:space="preserve">FVM prielaidų rinkinys turi pagrįsti ir paaiškinti numatomas patirti </w:t>
            </w:r>
            <w:r w:rsidR="00811492" w:rsidRPr="0010289A">
              <w:rPr>
                <w:bCs/>
                <w:sz w:val="24"/>
              </w:rPr>
              <w:t>S</w:t>
            </w:r>
            <w:r w:rsidRPr="0010289A">
              <w:rPr>
                <w:bCs/>
                <w:sz w:val="24"/>
              </w:rPr>
              <w:t>ąnaudas</w:t>
            </w:r>
            <w:r w:rsidR="00811492" w:rsidRPr="0010289A">
              <w:rPr>
                <w:bCs/>
                <w:sz w:val="24"/>
              </w:rPr>
              <w:t xml:space="preserve"> Objekto elementų / Modernizavimo priemonių </w:t>
            </w:r>
            <w:r w:rsidRPr="0010289A">
              <w:rPr>
                <w:bCs/>
                <w:sz w:val="24"/>
              </w:rPr>
              <w:t xml:space="preserve">sukūrimo, </w:t>
            </w:r>
            <w:r w:rsidRPr="0010289A">
              <w:rPr>
                <w:bCs/>
                <w:sz w:val="24"/>
              </w:rPr>
              <w:lastRenderedPageBreak/>
              <w:t xml:space="preserve">įrengimo, </w:t>
            </w:r>
            <w:r w:rsidR="00811492" w:rsidRPr="0010289A">
              <w:rPr>
                <w:bCs/>
                <w:sz w:val="24"/>
              </w:rPr>
              <w:t>P</w:t>
            </w:r>
            <w:r w:rsidRPr="0010289A">
              <w:rPr>
                <w:bCs/>
                <w:sz w:val="24"/>
              </w:rPr>
              <w:t xml:space="preserve">aslaugų teikimo, veiklos vykdymo, finansavimo, kt.) ir jų apskaičiavimo principus. </w:t>
            </w:r>
          </w:p>
          <w:p w14:paraId="6E7EF061" w14:textId="5C9891E0" w:rsidR="004F5D89" w:rsidRPr="0010289A" w:rsidRDefault="004F5D89" w:rsidP="002C6EBE">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10289A">
              <w:rPr>
                <w:sz w:val="24"/>
              </w:rPr>
              <w:t>FVM sudarymo tikslais visas patirtas komunalinių mokesčių sąnaudas, susijusias su</w:t>
            </w:r>
            <w:r w:rsidR="00811492" w:rsidRPr="0010289A">
              <w:rPr>
                <w:sz w:val="24"/>
              </w:rPr>
              <w:t xml:space="preserve"> Objekto elementų / Modernizavimo priemonių</w:t>
            </w:r>
            <w:r w:rsidRPr="0010289A">
              <w:rPr>
                <w:iCs/>
                <w:color w:val="FF0000"/>
                <w:sz w:val="24"/>
              </w:rPr>
              <w:t xml:space="preserve"> </w:t>
            </w:r>
            <w:r w:rsidRPr="0010289A">
              <w:rPr>
                <w:sz w:val="24"/>
              </w:rPr>
              <w:t>sukūrimu</w:t>
            </w:r>
            <w:r w:rsidR="00811492" w:rsidRPr="0010289A">
              <w:rPr>
                <w:sz w:val="24"/>
              </w:rPr>
              <w:t xml:space="preserve"> / įdiegimu</w:t>
            </w:r>
            <w:r w:rsidRPr="0010289A">
              <w:rPr>
                <w:sz w:val="24"/>
              </w:rPr>
              <w:t xml:space="preserve">, iki (bet neįskaitant) </w:t>
            </w:r>
            <w:r w:rsidR="00811492" w:rsidRPr="0010289A">
              <w:rPr>
                <w:sz w:val="24"/>
              </w:rPr>
              <w:t>Garantinio laikotarpio</w:t>
            </w:r>
            <w:r w:rsidRPr="0010289A">
              <w:rPr>
                <w:sz w:val="24"/>
              </w:rPr>
              <w:t xml:space="preserve"> pradžios datos priskirti</w:t>
            </w:r>
            <w:r w:rsidR="00811492" w:rsidRPr="0010289A">
              <w:rPr>
                <w:sz w:val="24"/>
              </w:rPr>
              <w:t xml:space="preserve"> Objekto elementų</w:t>
            </w:r>
            <w:r w:rsidRPr="0010289A">
              <w:rPr>
                <w:iCs/>
                <w:color w:val="FF0000"/>
                <w:sz w:val="24"/>
              </w:rPr>
              <w:t xml:space="preserve"> </w:t>
            </w:r>
            <w:r w:rsidRPr="0010289A">
              <w:rPr>
                <w:sz w:val="24"/>
              </w:rPr>
              <w:t>sukūrimo savikainai.</w:t>
            </w:r>
          </w:p>
          <w:p w14:paraId="16D89E3F" w14:textId="77777777" w:rsidR="004F5D89" w:rsidRPr="0010289A" w:rsidRDefault="004F5D89" w:rsidP="002C6EBE">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10289A">
              <w:rPr>
                <w:bCs/>
                <w:sz w:val="24"/>
              </w:rPr>
              <w:t>Kartu su FVM turi būti pateikiami atitinkamas išlaidas pagrindžiantys dokumentai (pvz., sąmatos, komerciniai pasiūlymai) arba turi būti paaiškinta, kokiu pagrindu ir iš kokių sudedamųjų dalių susideda nurodytos išlaidos.</w:t>
            </w:r>
          </w:p>
        </w:tc>
      </w:tr>
      <w:tr w:rsidR="004F5D89" w:rsidRPr="0010289A" w14:paraId="3EFE9F73" w14:textId="77777777" w:rsidTr="004C58D1">
        <w:trPr>
          <w:jc w:val="right"/>
        </w:trPr>
        <w:tc>
          <w:tcPr>
            <w:cnfStyle w:val="001000000000" w:firstRow="0" w:lastRow="0" w:firstColumn="1" w:lastColumn="0" w:oddVBand="0" w:evenVBand="0" w:oddHBand="0" w:evenHBand="0" w:firstRowFirstColumn="0" w:firstRowLastColumn="0" w:lastRowFirstColumn="0" w:lastRowLastColumn="0"/>
            <w:tcW w:w="2828" w:type="dxa"/>
            <w:shd w:val="clear" w:color="auto" w:fill="F2DBDB" w:themeFill="accent2" w:themeFillTint="33"/>
          </w:tcPr>
          <w:p w14:paraId="795D6D48" w14:textId="77777777" w:rsidR="004F5D89" w:rsidRPr="0010289A" w:rsidRDefault="004F5D89" w:rsidP="001D0586">
            <w:pPr>
              <w:numPr>
                <w:ilvl w:val="2"/>
                <w:numId w:val="30"/>
              </w:numPr>
              <w:tabs>
                <w:tab w:val="left" w:pos="0"/>
              </w:tabs>
              <w:spacing w:after="120" w:line="276" w:lineRule="auto"/>
              <w:ind w:left="29" w:firstLine="0"/>
              <w:rPr>
                <w:sz w:val="24"/>
              </w:rPr>
            </w:pPr>
            <w:r w:rsidRPr="0010289A">
              <w:rPr>
                <w:sz w:val="24"/>
              </w:rPr>
              <w:lastRenderedPageBreak/>
              <w:t>Pagrindinės datos</w:t>
            </w:r>
          </w:p>
        </w:tc>
        <w:tc>
          <w:tcPr>
            <w:tcW w:w="6716" w:type="dxa"/>
          </w:tcPr>
          <w:p w14:paraId="126EC816" w14:textId="15A3AB58" w:rsidR="004F5D89" w:rsidRPr="008C2336" w:rsidRDefault="008C2336" w:rsidP="002C6EBE">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r w:rsidRPr="008C2336">
              <w:rPr>
                <w:bCs/>
                <w:sz w:val="24"/>
              </w:rPr>
              <w:t xml:space="preserve">Prognozuojama Sutarties įsigaliojimo visa apimtimi data </w:t>
            </w:r>
            <w:r w:rsidR="004F5D89" w:rsidRPr="008C2336">
              <w:rPr>
                <w:bCs/>
                <w:sz w:val="24"/>
              </w:rPr>
              <w:t xml:space="preserve">yra </w:t>
            </w:r>
            <w:r w:rsidR="004F5D89" w:rsidRPr="008C2336">
              <w:rPr>
                <w:iCs/>
                <w:color w:val="FF0000"/>
                <w:sz w:val="24"/>
              </w:rPr>
              <w:t>[</w:t>
            </w:r>
            <w:r w:rsidR="004F5D89" w:rsidRPr="008C2336">
              <w:rPr>
                <w:i/>
                <w:iCs/>
                <w:color w:val="FF0000"/>
                <w:sz w:val="24"/>
              </w:rPr>
              <w:t>įrašoma data</w:t>
            </w:r>
            <w:r w:rsidR="004F5D89" w:rsidRPr="008C2336">
              <w:rPr>
                <w:iCs/>
                <w:color w:val="FF0000"/>
                <w:sz w:val="24"/>
              </w:rPr>
              <w:t>]</w:t>
            </w:r>
            <w:r w:rsidRPr="008C2336">
              <w:rPr>
                <w:iCs/>
                <w:color w:val="FF0000"/>
                <w:sz w:val="24"/>
              </w:rPr>
              <w:t xml:space="preserve"> </w:t>
            </w:r>
            <w:r w:rsidR="004F5D89" w:rsidRPr="008C2336">
              <w:rPr>
                <w:bCs/>
                <w:sz w:val="24"/>
              </w:rPr>
              <w:t>(toliau – Bazinė data)</w:t>
            </w:r>
            <w:r w:rsidRPr="008C2336">
              <w:rPr>
                <w:bCs/>
                <w:sz w:val="24"/>
              </w:rPr>
              <w:t>.</w:t>
            </w:r>
          </w:p>
        </w:tc>
      </w:tr>
      <w:tr w:rsidR="004F5D89" w:rsidRPr="0010289A" w14:paraId="4AFEBB3F" w14:textId="77777777" w:rsidTr="004C58D1">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828" w:type="dxa"/>
            <w:tcBorders>
              <w:top w:val="none" w:sz="0" w:space="0" w:color="auto"/>
              <w:left w:val="none" w:sz="0" w:space="0" w:color="auto"/>
              <w:bottom w:val="none" w:sz="0" w:space="0" w:color="auto"/>
            </w:tcBorders>
            <w:shd w:val="clear" w:color="auto" w:fill="F2DBDB" w:themeFill="accent2" w:themeFillTint="33"/>
          </w:tcPr>
          <w:p w14:paraId="4937E61A" w14:textId="77777777" w:rsidR="004F5D89" w:rsidRPr="0010289A" w:rsidRDefault="004F5D89" w:rsidP="001D0586">
            <w:pPr>
              <w:numPr>
                <w:ilvl w:val="2"/>
                <w:numId w:val="30"/>
              </w:numPr>
              <w:tabs>
                <w:tab w:val="left" w:pos="0"/>
              </w:tabs>
              <w:autoSpaceDE w:val="0"/>
              <w:autoSpaceDN w:val="0"/>
              <w:adjustRightInd w:val="0"/>
              <w:spacing w:after="120" w:line="276" w:lineRule="auto"/>
              <w:ind w:left="0" w:firstLine="0"/>
              <w:rPr>
                <w:sz w:val="24"/>
              </w:rPr>
            </w:pPr>
            <w:r w:rsidRPr="0010289A">
              <w:rPr>
                <w:sz w:val="24"/>
              </w:rPr>
              <w:t>Valiuta</w:t>
            </w:r>
          </w:p>
        </w:tc>
        <w:tc>
          <w:tcPr>
            <w:tcW w:w="6716" w:type="dxa"/>
            <w:tcBorders>
              <w:top w:val="none" w:sz="0" w:space="0" w:color="auto"/>
              <w:bottom w:val="none" w:sz="0" w:space="0" w:color="auto"/>
              <w:right w:val="none" w:sz="0" w:space="0" w:color="auto"/>
            </w:tcBorders>
          </w:tcPr>
          <w:p w14:paraId="00835FCC" w14:textId="77777777" w:rsidR="004F5D89" w:rsidRPr="0010289A" w:rsidRDefault="004F5D89" w:rsidP="002C6EBE">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10289A">
              <w:rPr>
                <w:bCs/>
                <w:sz w:val="24"/>
              </w:rPr>
              <w:t>Pateikti kainas (Metinį atlyginimą) eurais atsižvelgiant į Bazinę datą.</w:t>
            </w:r>
          </w:p>
        </w:tc>
      </w:tr>
      <w:tr w:rsidR="004F5D89" w:rsidRPr="0010289A" w14:paraId="1D18EA87" w14:textId="77777777" w:rsidTr="004C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cnfStyle w:val="001000000000" w:firstRow="0" w:lastRow="0" w:firstColumn="1" w:lastColumn="0" w:oddVBand="0" w:evenVBand="0" w:oddHBand="0" w:evenHBand="0" w:firstRowFirstColumn="0" w:firstRowLastColumn="0" w:lastRowFirstColumn="0" w:lastRowLastColumn="0"/>
            <w:tcW w:w="282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9624B30" w14:textId="77777777" w:rsidR="004F5D89" w:rsidRPr="0010289A" w:rsidRDefault="004F5D89" w:rsidP="001D0586">
            <w:pPr>
              <w:numPr>
                <w:ilvl w:val="2"/>
                <w:numId w:val="30"/>
              </w:numPr>
              <w:tabs>
                <w:tab w:val="left" w:pos="0"/>
              </w:tabs>
              <w:autoSpaceDE w:val="0"/>
              <w:autoSpaceDN w:val="0"/>
              <w:adjustRightInd w:val="0"/>
              <w:spacing w:after="120" w:line="276" w:lineRule="auto"/>
              <w:ind w:left="29" w:firstLine="0"/>
              <w:rPr>
                <w:sz w:val="24"/>
              </w:rPr>
            </w:pPr>
            <w:r w:rsidRPr="0010289A">
              <w:rPr>
                <w:sz w:val="24"/>
              </w:rPr>
              <w:t>Indeksavimas</w:t>
            </w:r>
          </w:p>
        </w:tc>
        <w:tc>
          <w:tcPr>
            <w:tcW w:w="6716" w:type="dxa"/>
            <w:tcBorders>
              <w:top w:val="single" w:sz="4" w:space="0" w:color="auto"/>
              <w:left w:val="single" w:sz="4" w:space="0" w:color="auto"/>
              <w:bottom w:val="single" w:sz="4" w:space="0" w:color="auto"/>
              <w:right w:val="single" w:sz="4" w:space="0" w:color="auto"/>
            </w:tcBorders>
          </w:tcPr>
          <w:p w14:paraId="3AEB3393" w14:textId="5F5D91C1" w:rsidR="004F5D89" w:rsidRPr="0010289A" w:rsidRDefault="004F5D89" w:rsidP="002C6EBE">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r w:rsidRPr="0010289A">
              <w:rPr>
                <w:bCs/>
                <w:sz w:val="24"/>
              </w:rPr>
              <w:t>Metinio atlyginimo dalys indeksuojamos kaip numatyta Sutarties</w:t>
            </w:r>
            <w:r w:rsidR="00194638" w:rsidRPr="0010289A">
              <w:rPr>
                <w:bCs/>
                <w:sz w:val="24"/>
              </w:rPr>
              <w:t xml:space="preserve"> </w:t>
            </w:r>
            <w:r w:rsidRPr="0010289A">
              <w:rPr>
                <w:bCs/>
                <w:sz w:val="24"/>
              </w:rPr>
              <w:t xml:space="preserve"> 3 priede </w:t>
            </w:r>
            <w:r w:rsidRPr="0010289A">
              <w:rPr>
                <w:bCs/>
                <w:i/>
                <w:iCs/>
                <w:sz w:val="24"/>
              </w:rPr>
              <w:t>Atsiskaitymų ir mokėjimų tvarka</w:t>
            </w:r>
            <w:r w:rsidRPr="0010289A">
              <w:rPr>
                <w:bCs/>
                <w:sz w:val="24"/>
              </w:rPr>
              <w:t>.</w:t>
            </w:r>
          </w:p>
          <w:p w14:paraId="6C265EA6" w14:textId="0FD0AB97" w:rsidR="004F5D89" w:rsidRPr="0010289A" w:rsidRDefault="004F5D89" w:rsidP="002C6EBE">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r w:rsidRPr="0010289A">
              <w:rPr>
                <w:bCs/>
                <w:sz w:val="24"/>
              </w:rPr>
              <w:t>Skaičiavimo ir P</w:t>
            </w:r>
            <w:r w:rsidR="00D631AC" w:rsidRPr="0010289A">
              <w:rPr>
                <w:bCs/>
                <w:sz w:val="24"/>
              </w:rPr>
              <w:t>irminio pasiūlymo / Galutinio p</w:t>
            </w:r>
            <w:r w:rsidRPr="0010289A">
              <w:rPr>
                <w:bCs/>
                <w:sz w:val="24"/>
              </w:rPr>
              <w:t xml:space="preserve">asiūlymo pateikimo tikslais, daryti prielaidas, jog indeksavimas atliekamas kas metus bei pirmas koregavimas atliekamas </w:t>
            </w:r>
            <w:r w:rsidR="00EB09B3">
              <w:rPr>
                <w:bCs/>
                <w:sz w:val="24"/>
              </w:rPr>
              <w:t xml:space="preserve">praėjus metams </w:t>
            </w:r>
            <w:r w:rsidRPr="0010289A">
              <w:rPr>
                <w:bCs/>
                <w:sz w:val="24"/>
              </w:rPr>
              <w:t>nuo Bazinės datos.</w:t>
            </w:r>
          </w:p>
          <w:p w14:paraId="1709F4C0" w14:textId="21C64AAB" w:rsidR="004F5D89" w:rsidRPr="0010289A" w:rsidRDefault="004F5D89" w:rsidP="002C6EBE">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r w:rsidRPr="0010289A">
              <w:rPr>
                <w:bCs/>
                <w:sz w:val="24"/>
              </w:rPr>
              <w:t xml:space="preserve">Valdžios subjektas taikys indeksavimą tik žemiau išvardintoms </w:t>
            </w:r>
            <w:r w:rsidR="00EC4373" w:rsidRPr="0010289A">
              <w:rPr>
                <w:bCs/>
                <w:sz w:val="24"/>
              </w:rPr>
              <w:t>Sąnaudoms</w:t>
            </w:r>
            <w:r w:rsidRPr="0010289A">
              <w:rPr>
                <w:bCs/>
                <w:sz w:val="24"/>
              </w:rPr>
              <w:t>:</w:t>
            </w:r>
          </w:p>
          <w:p w14:paraId="73FF39B2" w14:textId="77777777" w:rsidR="004F5D89" w:rsidRPr="0010289A" w:rsidRDefault="004F5D89" w:rsidP="001D0586">
            <w:pPr>
              <w:numPr>
                <w:ilvl w:val="0"/>
                <w:numId w:val="26"/>
              </w:numPr>
              <w:tabs>
                <w:tab w:val="left" w:pos="932"/>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sidRPr="0010289A">
              <w:rPr>
                <w:sz w:val="24"/>
              </w:rPr>
              <w:t>Paslaugų teikimo;</w:t>
            </w:r>
          </w:p>
          <w:p w14:paraId="543B585C" w14:textId="759BD4F5" w:rsidR="00811492" w:rsidRPr="0010289A" w:rsidRDefault="00811492" w:rsidP="001D0586">
            <w:pPr>
              <w:numPr>
                <w:ilvl w:val="0"/>
                <w:numId w:val="26"/>
              </w:numPr>
              <w:tabs>
                <w:tab w:val="left" w:pos="932"/>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sidRPr="0010289A">
              <w:rPr>
                <w:sz w:val="24"/>
              </w:rPr>
              <w:t>Atnaujinimo ir remonto;</w:t>
            </w:r>
          </w:p>
          <w:p w14:paraId="21555A9A" w14:textId="694697D3" w:rsidR="004F5D89" w:rsidRPr="0010289A" w:rsidRDefault="004F5D89" w:rsidP="001D0586">
            <w:pPr>
              <w:numPr>
                <w:ilvl w:val="0"/>
                <w:numId w:val="26"/>
              </w:numPr>
              <w:tabs>
                <w:tab w:val="left" w:pos="932"/>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sidRPr="0010289A">
              <w:rPr>
                <w:sz w:val="24"/>
              </w:rPr>
              <w:t>Administravimo ir valdymo.</w:t>
            </w:r>
          </w:p>
          <w:p w14:paraId="62818003" w14:textId="56A11A8B" w:rsidR="004F5D89" w:rsidRPr="0010289A" w:rsidRDefault="004F5D89" w:rsidP="002C6EBE">
            <w:pPr>
              <w:tabs>
                <w:tab w:val="left" w:pos="0"/>
              </w:tabs>
              <w:autoSpaceDE w:val="0"/>
              <w:autoSpaceDN w:val="0"/>
              <w:adjustRightInd w:val="0"/>
              <w:spacing w:after="120"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10289A">
              <w:rPr>
                <w:bCs/>
                <w:sz w:val="24"/>
              </w:rPr>
              <w:t xml:space="preserve">Indeksavimas nėra taikomas kredito ir nuosavo kapitalo srautams bei finansinės ir investicinės veiklos </w:t>
            </w:r>
            <w:r w:rsidR="00EC4373" w:rsidRPr="0010289A">
              <w:rPr>
                <w:bCs/>
                <w:sz w:val="24"/>
              </w:rPr>
              <w:t>S</w:t>
            </w:r>
            <w:r w:rsidRPr="0010289A">
              <w:rPr>
                <w:bCs/>
                <w:sz w:val="24"/>
              </w:rPr>
              <w:t>ąnaudoms.</w:t>
            </w:r>
          </w:p>
        </w:tc>
      </w:tr>
      <w:tr w:rsidR="004F5D89" w:rsidRPr="0010289A" w14:paraId="6E9A9D81" w14:textId="77777777" w:rsidTr="004C58D1">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828" w:type="dxa"/>
            <w:tcBorders>
              <w:top w:val="none" w:sz="0" w:space="0" w:color="auto"/>
              <w:left w:val="none" w:sz="0" w:space="0" w:color="auto"/>
              <w:bottom w:val="none" w:sz="0" w:space="0" w:color="auto"/>
            </w:tcBorders>
            <w:shd w:val="clear" w:color="auto" w:fill="F2DBDB" w:themeFill="accent2" w:themeFillTint="33"/>
          </w:tcPr>
          <w:p w14:paraId="5FEA050C" w14:textId="77777777" w:rsidR="004F5D89" w:rsidRPr="0010289A" w:rsidRDefault="004F5D89" w:rsidP="001D0586">
            <w:pPr>
              <w:numPr>
                <w:ilvl w:val="2"/>
                <w:numId w:val="30"/>
              </w:numPr>
              <w:tabs>
                <w:tab w:val="left" w:pos="0"/>
              </w:tabs>
              <w:autoSpaceDE w:val="0"/>
              <w:autoSpaceDN w:val="0"/>
              <w:adjustRightInd w:val="0"/>
              <w:spacing w:after="120" w:line="276" w:lineRule="auto"/>
              <w:ind w:left="0" w:firstLine="0"/>
              <w:rPr>
                <w:sz w:val="24"/>
              </w:rPr>
            </w:pPr>
            <w:r w:rsidRPr="0010289A">
              <w:rPr>
                <w:sz w:val="24"/>
              </w:rPr>
              <w:t>Investicijų grąžos norma</w:t>
            </w:r>
          </w:p>
        </w:tc>
        <w:tc>
          <w:tcPr>
            <w:tcW w:w="6716" w:type="dxa"/>
            <w:tcBorders>
              <w:top w:val="none" w:sz="0" w:space="0" w:color="auto"/>
              <w:bottom w:val="none" w:sz="0" w:space="0" w:color="auto"/>
              <w:right w:val="none" w:sz="0" w:space="0" w:color="auto"/>
            </w:tcBorders>
          </w:tcPr>
          <w:p w14:paraId="2FD08C8E" w14:textId="77777777" w:rsidR="004F5D89" w:rsidRPr="0010289A" w:rsidRDefault="004F5D89" w:rsidP="002C6EBE">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10289A">
              <w:rPr>
                <w:bCs/>
                <w:sz w:val="24"/>
              </w:rPr>
              <w:t>Investicijų grąžos norma (</w:t>
            </w:r>
            <w:r w:rsidRPr="0010289A">
              <w:rPr>
                <w:bCs/>
                <w:i/>
                <w:iCs/>
                <w:sz w:val="24"/>
              </w:rPr>
              <w:t>angl. Internal Rate of Return, IRR</w:t>
            </w:r>
            <w:r w:rsidRPr="0010289A">
              <w:rPr>
                <w:bCs/>
                <w:sz w:val="24"/>
              </w:rPr>
              <w:t>) – tai tokia grąžos norma, kuriai esant Investuotojo iš Privataus subjekto gautinų pajamų srautų dabartinė vertė prilyginama nuliui ir kuri apskaičiuojama pagal tokią formulę:</w:t>
            </w:r>
          </w:p>
          <w:p w14:paraId="6EACEC57" w14:textId="77777777" w:rsidR="004F5D89" w:rsidRPr="0010289A" w:rsidRDefault="004F5D89" w:rsidP="002C6EBE">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m:oMathPara>
              <m:oMath>
                <m:r>
                  <w:rPr>
                    <w:rFonts w:ascii="Cambria Math" w:hAnsi="Cambria Math"/>
                    <w:sz w:val="24"/>
                  </w:rPr>
                  <m:t>0=</m:t>
                </m:r>
                <m:nary>
                  <m:naryPr>
                    <m:chr m:val="∑"/>
                    <m:limLoc m:val="undOvr"/>
                    <m:ctrlPr>
                      <w:rPr>
                        <w:rFonts w:ascii="Cambria Math" w:hAnsi="Cambria Math"/>
                        <w:bCs/>
                        <w:i/>
                        <w:sz w:val="24"/>
                      </w:rPr>
                    </m:ctrlPr>
                  </m:naryPr>
                  <m:sub>
                    <m:r>
                      <w:rPr>
                        <w:rFonts w:ascii="Cambria Math" w:hAnsi="Cambria Math"/>
                        <w:sz w:val="24"/>
                      </w:rPr>
                      <m:t>n=1</m:t>
                    </m:r>
                  </m:sub>
                  <m:sup>
                    <m:r>
                      <w:rPr>
                        <w:rFonts w:ascii="Cambria Math" w:hAnsi="Cambria Math"/>
                        <w:sz w:val="24"/>
                      </w:rPr>
                      <m:t>n</m:t>
                    </m:r>
                  </m:sup>
                  <m:e>
                    <m:f>
                      <m:fPr>
                        <m:ctrlPr>
                          <w:rPr>
                            <w:rFonts w:ascii="Cambria Math" w:hAnsi="Cambria Math"/>
                            <w:bCs/>
                            <w:sz w:val="24"/>
                          </w:rPr>
                        </m:ctrlPr>
                      </m:fPr>
                      <m:num>
                        <m:sSub>
                          <m:sSubPr>
                            <m:ctrlPr>
                              <w:rPr>
                                <w:rFonts w:ascii="Cambria Math" w:hAnsi="Cambria Math"/>
                                <w:bCs/>
                                <w:i/>
                                <w:sz w:val="24"/>
                              </w:rPr>
                            </m:ctrlPr>
                          </m:sSubPr>
                          <m:e>
                            <m:r>
                              <w:rPr>
                                <w:rFonts w:ascii="Cambria Math" w:hAnsi="Cambria Math"/>
                                <w:sz w:val="24"/>
                              </w:rPr>
                              <m:t>IPS</m:t>
                            </m:r>
                          </m:e>
                          <m:sub>
                            <m:r>
                              <w:rPr>
                                <w:rFonts w:ascii="Cambria Math" w:hAnsi="Cambria Math"/>
                                <w:sz w:val="24"/>
                              </w:rPr>
                              <m:t>n</m:t>
                            </m:r>
                          </m:sub>
                        </m:sSub>
                      </m:num>
                      <m:den>
                        <m:sSup>
                          <m:sSupPr>
                            <m:ctrlPr>
                              <w:rPr>
                                <w:rFonts w:ascii="Cambria Math" w:hAnsi="Cambria Math"/>
                                <w:bCs/>
                                <w:i/>
                                <w:sz w:val="24"/>
                              </w:rPr>
                            </m:ctrlPr>
                          </m:sSupPr>
                          <m:e>
                            <m:d>
                              <m:dPr>
                                <m:ctrlPr>
                                  <w:rPr>
                                    <w:rFonts w:ascii="Cambria Math" w:hAnsi="Cambria Math"/>
                                    <w:bCs/>
                                    <w:i/>
                                    <w:sz w:val="24"/>
                                  </w:rPr>
                                </m:ctrlPr>
                              </m:dPr>
                              <m:e>
                                <m:r>
                                  <w:rPr>
                                    <w:rFonts w:ascii="Cambria Math" w:hAnsi="Cambria Math"/>
                                    <w:sz w:val="24"/>
                                  </w:rPr>
                                  <m:t>1+IGN</m:t>
                                </m:r>
                              </m:e>
                            </m:d>
                          </m:e>
                          <m:sup>
                            <m:r>
                              <w:rPr>
                                <w:rFonts w:ascii="Cambria Math" w:hAnsi="Cambria Math"/>
                                <w:sz w:val="24"/>
                              </w:rPr>
                              <m:t>n</m:t>
                            </m:r>
                          </m:sup>
                        </m:sSup>
                      </m:den>
                    </m:f>
                  </m:e>
                </m:nary>
                <m:r>
                  <m:rPr>
                    <m:sty m:val="p"/>
                  </m:rPr>
                  <w:rPr>
                    <w:rFonts w:ascii="Cambria Math" w:hAnsi="Cambria Math"/>
                    <w:sz w:val="24"/>
                  </w:rPr>
                  <w:br/>
                </m:r>
              </m:oMath>
            </m:oMathPara>
            <w:r w:rsidRPr="0010289A">
              <w:rPr>
                <w:bCs/>
                <w:sz w:val="24"/>
              </w:rPr>
              <w:t>kur:</w:t>
            </w:r>
          </w:p>
          <w:p w14:paraId="7AF3ADC1" w14:textId="6DBEA6C4" w:rsidR="004F5D89" w:rsidRPr="0010289A" w:rsidRDefault="004F5D89" w:rsidP="002C6EBE">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10289A">
              <w:rPr>
                <w:bCs/>
                <w:i/>
                <w:sz w:val="24"/>
              </w:rPr>
              <w:t>IPS</w:t>
            </w:r>
            <w:r w:rsidRPr="0010289A">
              <w:rPr>
                <w:bCs/>
                <w:i/>
                <w:sz w:val="24"/>
                <w:vertAlign w:val="subscript"/>
              </w:rPr>
              <w:t>n</w:t>
            </w:r>
            <w:r w:rsidRPr="0010289A">
              <w:rPr>
                <w:bCs/>
                <w:sz w:val="24"/>
              </w:rPr>
              <w:t xml:space="preserve"> – Investuotojo pinigų srautai. Tai nuosavo kapitalo srautai </w:t>
            </w:r>
            <w:r w:rsidR="00EC4373" w:rsidRPr="0010289A">
              <w:rPr>
                <w:bCs/>
                <w:sz w:val="24"/>
              </w:rPr>
              <w:t>Sutarties</w:t>
            </w:r>
            <w:r w:rsidRPr="0010289A">
              <w:rPr>
                <w:bCs/>
                <w:sz w:val="24"/>
              </w:rPr>
              <w:t xml:space="preserve"> finansavimui (pvz., Privataus subjekto akcijų apmokėjimo </w:t>
            </w:r>
            <w:r w:rsidRPr="0010289A">
              <w:rPr>
                <w:bCs/>
                <w:sz w:val="24"/>
              </w:rPr>
              <w:lastRenderedPageBreak/>
              <w:t xml:space="preserve">ir akcininkų subordinuotų paskolų suteikimo dydžiai </w:t>
            </w:r>
            <w:r w:rsidRPr="0010289A">
              <w:rPr>
                <w:bCs/>
                <w:i/>
                <w:sz w:val="24"/>
              </w:rPr>
              <w:t>n</w:t>
            </w:r>
            <w:r w:rsidRPr="0010289A">
              <w:rPr>
                <w:bCs/>
                <w:sz w:val="24"/>
              </w:rPr>
              <w:t>-aisiais metais) ir nuosavo kapitalo grąžos srautai (pvz., išmokėto paskirstytojo pelno ir atliktų pagal subordinuotas paskolas mokėjimų dydžiai). Formulėje pavaizduoti pinigų srautai apima tiek neigiamus (pinigų srautas finansavimui</w:t>
            </w:r>
            <w:r w:rsidR="00EB09B3">
              <w:rPr>
                <w:bCs/>
                <w:sz w:val="24"/>
              </w:rPr>
              <w:t xml:space="preserve"> </w:t>
            </w:r>
            <w:r w:rsidR="00EC4373" w:rsidRPr="0010289A">
              <w:rPr>
                <w:bCs/>
                <w:sz w:val="24"/>
              </w:rPr>
              <w:t>į Sutartį</w:t>
            </w:r>
            <w:r w:rsidRPr="0010289A">
              <w:rPr>
                <w:bCs/>
                <w:sz w:val="24"/>
              </w:rPr>
              <w:t xml:space="preserve">), tiek teigiamus (pinigų srautas iš </w:t>
            </w:r>
            <w:r w:rsidR="00EC4373" w:rsidRPr="0010289A">
              <w:rPr>
                <w:bCs/>
                <w:sz w:val="24"/>
              </w:rPr>
              <w:t>Sutarties</w:t>
            </w:r>
            <w:r w:rsidRPr="0010289A">
              <w:rPr>
                <w:bCs/>
                <w:sz w:val="24"/>
              </w:rPr>
              <w:t>) pinigų srautus</w:t>
            </w:r>
            <w:r w:rsidR="00EC4373" w:rsidRPr="0010289A">
              <w:rPr>
                <w:bCs/>
                <w:sz w:val="24"/>
              </w:rPr>
              <w:t>;</w:t>
            </w:r>
          </w:p>
          <w:p w14:paraId="3270A851" w14:textId="110028A8" w:rsidR="004F5D89" w:rsidRPr="0010289A" w:rsidRDefault="004F5D89" w:rsidP="002C6EBE">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10289A">
              <w:rPr>
                <w:bCs/>
                <w:i/>
                <w:sz w:val="24"/>
              </w:rPr>
              <w:t>n</w:t>
            </w:r>
            <w:r w:rsidRPr="0010289A">
              <w:rPr>
                <w:bCs/>
                <w:sz w:val="24"/>
              </w:rPr>
              <w:t xml:space="preserve"> – Sutarties </w:t>
            </w:r>
            <w:r w:rsidRPr="0010289A">
              <w:rPr>
                <w:bCs/>
                <w:i/>
                <w:sz w:val="24"/>
              </w:rPr>
              <w:t>n</w:t>
            </w:r>
            <w:r w:rsidRPr="0010289A">
              <w:rPr>
                <w:bCs/>
                <w:sz w:val="24"/>
              </w:rPr>
              <w:t>-ieji metai</w:t>
            </w:r>
            <w:r w:rsidR="00EC4373" w:rsidRPr="0010289A">
              <w:rPr>
                <w:bCs/>
                <w:sz w:val="24"/>
              </w:rPr>
              <w:t>;</w:t>
            </w:r>
          </w:p>
          <w:p w14:paraId="26F5F349" w14:textId="6457C617" w:rsidR="004F5D89" w:rsidRPr="0010289A" w:rsidRDefault="004F5D89" w:rsidP="002C6EBE">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10289A">
              <w:rPr>
                <w:bCs/>
                <w:i/>
                <w:sz w:val="24"/>
              </w:rPr>
              <w:t>IGN</w:t>
            </w:r>
            <w:r w:rsidRPr="0010289A">
              <w:rPr>
                <w:bCs/>
                <w:sz w:val="24"/>
              </w:rPr>
              <w:t xml:space="preserve"> – Investicijų grąžos norma</w:t>
            </w:r>
            <w:r w:rsidR="00EC4373" w:rsidRPr="0010289A">
              <w:rPr>
                <w:bCs/>
                <w:sz w:val="24"/>
              </w:rPr>
              <w:t>;</w:t>
            </w:r>
          </w:p>
          <w:p w14:paraId="4482F26A" w14:textId="77777777" w:rsidR="004F5D89" w:rsidRPr="0010289A" w:rsidRDefault="004F5D89" w:rsidP="002C6EBE">
            <w:pPr>
              <w:tabs>
                <w:tab w:val="left" w:pos="0"/>
              </w:tabs>
              <w:autoSpaceDE w:val="0"/>
              <w:autoSpaceDN w:val="0"/>
              <w:adjustRightInd w:val="0"/>
              <w:spacing w:after="120" w:line="276" w:lineRule="auto"/>
              <w:jc w:val="both"/>
              <w:cnfStyle w:val="000000100000" w:firstRow="0" w:lastRow="0" w:firstColumn="0" w:lastColumn="0" w:oddVBand="0" w:evenVBand="0" w:oddHBand="1" w:evenHBand="0" w:firstRowFirstColumn="0" w:firstRowLastColumn="0" w:lastRowFirstColumn="0" w:lastRowLastColumn="0"/>
              <w:rPr>
                <w:color w:val="FF0000"/>
                <w:sz w:val="24"/>
              </w:rPr>
            </w:pPr>
            <w:r w:rsidRPr="0010289A">
              <w:rPr>
                <w:bCs/>
                <w:sz w:val="24"/>
              </w:rPr>
              <w:t>Investicijų grąžos norma naudojama kaip diskonto norma kompensacijos apskaičiavime Sutarties nutraukimo atveju.</w:t>
            </w:r>
          </w:p>
        </w:tc>
      </w:tr>
      <w:tr w:rsidR="006C671C" w:rsidRPr="0010289A" w14:paraId="5B31062B" w14:textId="77777777" w:rsidTr="004C58D1">
        <w:trPr>
          <w:jc w:val="right"/>
        </w:trPr>
        <w:tc>
          <w:tcPr>
            <w:cnfStyle w:val="001000000000" w:firstRow="0" w:lastRow="0" w:firstColumn="1" w:lastColumn="0" w:oddVBand="0" w:evenVBand="0" w:oddHBand="0" w:evenHBand="0" w:firstRowFirstColumn="0" w:firstRowLastColumn="0" w:lastRowFirstColumn="0" w:lastRowLastColumn="0"/>
            <w:tcW w:w="2828" w:type="dxa"/>
            <w:shd w:val="clear" w:color="auto" w:fill="F2DBDB" w:themeFill="accent2" w:themeFillTint="33"/>
          </w:tcPr>
          <w:p w14:paraId="2E14CA39" w14:textId="34BCA26F" w:rsidR="006C671C" w:rsidRPr="0010289A" w:rsidRDefault="006C671C" w:rsidP="001D0586">
            <w:pPr>
              <w:numPr>
                <w:ilvl w:val="2"/>
                <w:numId w:val="30"/>
              </w:numPr>
              <w:tabs>
                <w:tab w:val="left" w:pos="0"/>
              </w:tabs>
              <w:autoSpaceDE w:val="0"/>
              <w:autoSpaceDN w:val="0"/>
              <w:adjustRightInd w:val="0"/>
              <w:spacing w:after="120" w:line="276" w:lineRule="auto"/>
              <w:ind w:left="29" w:firstLine="0"/>
              <w:rPr>
                <w:sz w:val="24"/>
              </w:rPr>
            </w:pPr>
            <w:r w:rsidRPr="0010289A">
              <w:rPr>
                <w:sz w:val="24"/>
              </w:rPr>
              <w:lastRenderedPageBreak/>
              <w:t>Diskonto norma</w:t>
            </w:r>
          </w:p>
        </w:tc>
        <w:tc>
          <w:tcPr>
            <w:tcW w:w="6716" w:type="dxa"/>
          </w:tcPr>
          <w:p w14:paraId="6E9EBFCD" w14:textId="63975C80" w:rsidR="006C671C" w:rsidRPr="0010289A" w:rsidRDefault="006C671C" w:rsidP="002C6EBE">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r w:rsidRPr="0010289A">
              <w:rPr>
                <w:sz w:val="24"/>
              </w:rPr>
              <w:t xml:space="preserve">Skaičiavimo ir Pasiūlymo pateikimo tikslais rengiant FVM turi būti daroma prielaida, kad reali diskonto norma lygi 4,00 proc. (Nominali diskonto norma įvertinus 3 proc. infliaciją – 7,12 proc.). Diskontavimas reikalingas, siekiant nustatyti, ar Dalyvio pasiūlymas neviršija </w:t>
            </w:r>
            <w:r w:rsidR="00045FD8" w:rsidRPr="0010289A">
              <w:rPr>
                <w:sz w:val="24"/>
              </w:rPr>
              <w:t>M</w:t>
            </w:r>
            <w:r w:rsidRPr="0010289A">
              <w:rPr>
                <w:sz w:val="24"/>
              </w:rPr>
              <w:t>aksimal</w:t>
            </w:r>
            <w:r w:rsidR="00045FD8" w:rsidRPr="0010289A">
              <w:rPr>
                <w:sz w:val="24"/>
              </w:rPr>
              <w:t>aus</w:t>
            </w:r>
            <w:r w:rsidRPr="0010289A">
              <w:rPr>
                <w:sz w:val="24"/>
              </w:rPr>
              <w:t xml:space="preserve"> Valdžios subjekto mokėjim</w:t>
            </w:r>
            <w:r w:rsidR="00045FD8" w:rsidRPr="0010289A">
              <w:rPr>
                <w:sz w:val="24"/>
              </w:rPr>
              <w:t>o</w:t>
            </w:r>
            <w:r w:rsidRPr="0010289A">
              <w:rPr>
                <w:sz w:val="24"/>
              </w:rPr>
              <w:t>.</w:t>
            </w:r>
          </w:p>
        </w:tc>
      </w:tr>
      <w:tr w:rsidR="006C671C" w:rsidRPr="0010289A" w14:paraId="7D0E9C90" w14:textId="77777777" w:rsidTr="004C58D1">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828" w:type="dxa"/>
            <w:tcBorders>
              <w:top w:val="none" w:sz="0" w:space="0" w:color="auto"/>
              <w:left w:val="none" w:sz="0" w:space="0" w:color="auto"/>
              <w:bottom w:val="none" w:sz="0" w:space="0" w:color="auto"/>
            </w:tcBorders>
            <w:shd w:val="clear" w:color="auto" w:fill="F2DBDB" w:themeFill="accent2" w:themeFillTint="33"/>
          </w:tcPr>
          <w:p w14:paraId="3C994544" w14:textId="77777777" w:rsidR="006C671C" w:rsidRPr="0010289A" w:rsidRDefault="006C671C" w:rsidP="001D0586">
            <w:pPr>
              <w:numPr>
                <w:ilvl w:val="2"/>
                <w:numId w:val="30"/>
              </w:numPr>
              <w:tabs>
                <w:tab w:val="left" w:pos="0"/>
              </w:tabs>
              <w:autoSpaceDE w:val="0"/>
              <w:autoSpaceDN w:val="0"/>
              <w:adjustRightInd w:val="0"/>
              <w:spacing w:after="120" w:line="276" w:lineRule="auto"/>
              <w:ind w:left="29" w:firstLine="0"/>
              <w:rPr>
                <w:sz w:val="24"/>
              </w:rPr>
            </w:pPr>
            <w:r w:rsidRPr="0010289A">
              <w:rPr>
                <w:sz w:val="24"/>
              </w:rPr>
              <w:t>Vidutinė svertinė kapitalo kaina</w:t>
            </w:r>
          </w:p>
        </w:tc>
        <w:tc>
          <w:tcPr>
            <w:tcW w:w="6716" w:type="dxa"/>
            <w:tcBorders>
              <w:top w:val="none" w:sz="0" w:space="0" w:color="auto"/>
              <w:bottom w:val="none" w:sz="0" w:space="0" w:color="auto"/>
              <w:right w:val="none" w:sz="0" w:space="0" w:color="auto"/>
            </w:tcBorders>
          </w:tcPr>
          <w:p w14:paraId="5F030EA7" w14:textId="4686D5D0" w:rsidR="006C671C" w:rsidRPr="0010289A" w:rsidRDefault="006C671C" w:rsidP="002C6EBE">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10289A">
              <w:rPr>
                <w:sz w:val="24"/>
              </w:rPr>
              <w:t>Vidutinė svertinė kapitalo kaina (</w:t>
            </w:r>
            <w:r w:rsidRPr="0010289A">
              <w:rPr>
                <w:i/>
                <w:iCs/>
                <w:sz w:val="24"/>
              </w:rPr>
              <w:t>angl. weighted average cost of capital, WACC</w:t>
            </w:r>
            <w:r w:rsidRPr="0010289A">
              <w:rPr>
                <w:sz w:val="24"/>
              </w:rPr>
              <w:t>) atspindi Sutarties įgyvendinimui reikalingo kapitalo kainą, įvertinus numatomą finansavimo struktūrą (skolintą ir nuosavą kapitalą), ir yra apskaičiuojama pagal formulę:</w:t>
            </w:r>
          </w:p>
          <w:p w14:paraId="13560B6A" w14:textId="77777777" w:rsidR="006C671C" w:rsidRPr="0010289A" w:rsidRDefault="006C671C" w:rsidP="002C6EBE">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m:oMathPara>
              <m:oMathParaPr>
                <m:jc m:val="center"/>
              </m:oMathParaPr>
              <m:oMath>
                <m:r>
                  <w:rPr>
                    <w:rFonts w:ascii="Cambria Math" w:hAnsi="Cambria Math"/>
                    <w:sz w:val="24"/>
                  </w:rPr>
                  <m:t>WACC=</m:t>
                </m:r>
                <m:f>
                  <m:fPr>
                    <m:ctrlPr>
                      <w:rPr>
                        <w:rFonts w:ascii="Cambria Math" w:hAnsi="Cambria Math"/>
                        <w:i/>
                        <w:sz w:val="24"/>
                      </w:rPr>
                    </m:ctrlPr>
                  </m:fPr>
                  <m:num>
                    <m:r>
                      <w:rPr>
                        <w:rFonts w:ascii="Cambria Math" w:hAnsi="Cambria Math"/>
                        <w:sz w:val="24"/>
                      </w:rPr>
                      <m:t>E</m:t>
                    </m:r>
                  </m:num>
                  <m:den>
                    <m:r>
                      <w:rPr>
                        <w:rFonts w:ascii="Cambria Math" w:hAnsi="Cambria Math"/>
                        <w:sz w:val="24"/>
                      </w:rPr>
                      <m:t>V</m:t>
                    </m:r>
                  </m:den>
                </m:f>
                <m:r>
                  <w:rPr>
                    <w:rFonts w:ascii="Cambria Math" w:hAnsi="Cambria Math"/>
                    <w:sz w:val="24"/>
                  </w:rPr>
                  <m:t>×</m:t>
                </m:r>
                <m:sSub>
                  <m:sSubPr>
                    <m:ctrlPr>
                      <w:rPr>
                        <w:rFonts w:ascii="Cambria Math" w:hAnsi="Cambria Math"/>
                        <w:i/>
                        <w:sz w:val="24"/>
                      </w:rPr>
                    </m:ctrlPr>
                  </m:sSubPr>
                  <m:e>
                    <m:r>
                      <w:rPr>
                        <w:rFonts w:ascii="Cambria Math" w:hAnsi="Cambria Math"/>
                        <w:sz w:val="24"/>
                      </w:rPr>
                      <m:t>R</m:t>
                    </m:r>
                  </m:e>
                  <m:sub>
                    <m:r>
                      <w:rPr>
                        <w:rFonts w:ascii="Cambria Math" w:hAnsi="Cambria Math"/>
                        <w:sz w:val="24"/>
                      </w:rPr>
                      <m:t>E</m:t>
                    </m:r>
                  </m:sub>
                </m:sSub>
                <m:r>
                  <w:rPr>
                    <w:rFonts w:ascii="Cambria Math" w:hAnsi="Cambria Math"/>
                    <w:sz w:val="24"/>
                  </w:rPr>
                  <m:t>+</m:t>
                </m:r>
                <m:f>
                  <m:fPr>
                    <m:ctrlPr>
                      <w:rPr>
                        <w:rFonts w:ascii="Cambria Math" w:hAnsi="Cambria Math"/>
                        <w:i/>
                        <w:sz w:val="24"/>
                      </w:rPr>
                    </m:ctrlPr>
                  </m:fPr>
                  <m:num>
                    <m:r>
                      <w:rPr>
                        <w:rFonts w:ascii="Cambria Math" w:hAnsi="Cambria Math"/>
                        <w:sz w:val="24"/>
                      </w:rPr>
                      <m:t>D</m:t>
                    </m:r>
                  </m:num>
                  <m:den>
                    <m:r>
                      <w:rPr>
                        <w:rFonts w:ascii="Cambria Math" w:hAnsi="Cambria Math"/>
                        <w:sz w:val="24"/>
                      </w:rPr>
                      <m:t>V</m:t>
                    </m:r>
                  </m:den>
                </m:f>
                <m:r>
                  <w:rPr>
                    <w:rFonts w:ascii="Cambria Math" w:hAnsi="Cambria Math"/>
                    <w:sz w:val="24"/>
                  </w:rPr>
                  <m:t>×</m:t>
                </m:r>
                <m:sSub>
                  <m:sSubPr>
                    <m:ctrlPr>
                      <w:rPr>
                        <w:rFonts w:ascii="Cambria Math" w:hAnsi="Cambria Math"/>
                        <w:i/>
                        <w:sz w:val="24"/>
                      </w:rPr>
                    </m:ctrlPr>
                  </m:sSubPr>
                  <m:e>
                    <m:r>
                      <w:rPr>
                        <w:rFonts w:ascii="Cambria Math" w:hAnsi="Cambria Math"/>
                        <w:sz w:val="24"/>
                      </w:rPr>
                      <m:t>R</m:t>
                    </m:r>
                  </m:e>
                  <m:sub>
                    <m:r>
                      <w:rPr>
                        <w:rFonts w:ascii="Cambria Math" w:hAnsi="Cambria Math"/>
                        <w:sz w:val="24"/>
                      </w:rPr>
                      <m:t>D</m:t>
                    </m:r>
                  </m:sub>
                </m:sSub>
                <m:r>
                  <w:rPr>
                    <w:rFonts w:ascii="Cambria Math" w:hAnsi="Cambria Math"/>
                    <w:sz w:val="24"/>
                  </w:rPr>
                  <m:t>×(1-tax)+</m:t>
                </m:r>
                <m:f>
                  <m:fPr>
                    <m:ctrlPr>
                      <w:rPr>
                        <w:rFonts w:ascii="Cambria Math" w:hAnsi="Cambria Math"/>
                        <w:i/>
                        <w:sz w:val="24"/>
                      </w:rPr>
                    </m:ctrlPr>
                  </m:fPr>
                  <m:num>
                    <m:r>
                      <w:rPr>
                        <w:rFonts w:ascii="Cambria Math" w:hAnsi="Cambria Math"/>
                        <w:sz w:val="24"/>
                      </w:rPr>
                      <m:t>H</m:t>
                    </m:r>
                  </m:num>
                  <m:den>
                    <m:r>
                      <w:rPr>
                        <w:rFonts w:ascii="Cambria Math" w:hAnsi="Cambria Math"/>
                        <w:sz w:val="24"/>
                      </w:rPr>
                      <m:t>V</m:t>
                    </m:r>
                  </m:den>
                </m:f>
                <m:r>
                  <w:rPr>
                    <w:rFonts w:ascii="Cambria Math" w:hAnsi="Cambria Math"/>
                    <w:sz w:val="24"/>
                  </w:rPr>
                  <m:t>×</m:t>
                </m:r>
                <m:sSub>
                  <m:sSubPr>
                    <m:ctrlPr>
                      <w:rPr>
                        <w:rFonts w:ascii="Cambria Math" w:hAnsi="Cambria Math"/>
                        <w:i/>
                        <w:sz w:val="24"/>
                      </w:rPr>
                    </m:ctrlPr>
                  </m:sSubPr>
                  <m:e>
                    <m:r>
                      <w:rPr>
                        <w:rFonts w:ascii="Cambria Math" w:hAnsi="Cambria Math"/>
                        <w:sz w:val="24"/>
                      </w:rPr>
                      <m:t>R</m:t>
                    </m:r>
                  </m:e>
                  <m:sub>
                    <m:r>
                      <w:rPr>
                        <w:rFonts w:ascii="Cambria Math" w:hAnsi="Cambria Math"/>
                        <w:sz w:val="24"/>
                      </w:rPr>
                      <m:t>H</m:t>
                    </m:r>
                  </m:sub>
                </m:sSub>
                <m:r>
                  <w:rPr>
                    <w:rFonts w:ascii="Cambria Math" w:hAnsi="Cambria Math"/>
                    <w:sz w:val="24"/>
                  </w:rPr>
                  <m:t>×</m:t>
                </m:r>
                <m:d>
                  <m:dPr>
                    <m:ctrlPr>
                      <w:rPr>
                        <w:rFonts w:ascii="Cambria Math" w:hAnsi="Cambria Math"/>
                        <w:i/>
                        <w:sz w:val="24"/>
                      </w:rPr>
                    </m:ctrlPr>
                  </m:dPr>
                  <m:e>
                    <m:r>
                      <w:rPr>
                        <w:rFonts w:ascii="Cambria Math" w:hAnsi="Cambria Math"/>
                        <w:sz w:val="24"/>
                      </w:rPr>
                      <m:t>1-tax</m:t>
                    </m:r>
                  </m:e>
                </m:d>
              </m:oMath>
            </m:oMathPara>
          </w:p>
          <w:p w14:paraId="6700A6D0" w14:textId="77777777" w:rsidR="006C671C" w:rsidRPr="0010289A" w:rsidRDefault="006C671C" w:rsidP="002C6EBE">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10289A">
              <w:rPr>
                <w:sz w:val="24"/>
              </w:rPr>
              <w:t>kur:</w:t>
            </w:r>
          </w:p>
          <w:p w14:paraId="1F0C7A71" w14:textId="3DC55F22" w:rsidR="006C671C" w:rsidRPr="0010289A" w:rsidRDefault="006C671C" w:rsidP="002C6EBE">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10289A">
              <w:rPr>
                <w:i/>
                <w:sz w:val="24"/>
              </w:rPr>
              <w:t xml:space="preserve">E </w:t>
            </w:r>
            <w:r w:rsidRPr="0010289A">
              <w:rPr>
                <w:bCs/>
                <w:sz w:val="24"/>
              </w:rPr>
              <w:t>–</w:t>
            </w:r>
            <w:r w:rsidRPr="0010289A">
              <w:rPr>
                <w:i/>
                <w:sz w:val="24"/>
              </w:rPr>
              <w:t xml:space="preserve"> </w:t>
            </w:r>
            <w:r w:rsidRPr="0010289A">
              <w:rPr>
                <w:sz w:val="24"/>
              </w:rPr>
              <w:t>nuosavo kapitalo dydis;</w:t>
            </w:r>
          </w:p>
          <w:p w14:paraId="3CC204B6" w14:textId="4D566F06" w:rsidR="006C671C" w:rsidRPr="0010289A" w:rsidRDefault="006C671C" w:rsidP="002C6EBE">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10289A">
              <w:rPr>
                <w:i/>
                <w:sz w:val="24"/>
              </w:rPr>
              <w:t xml:space="preserve">D </w:t>
            </w:r>
            <w:r w:rsidRPr="0010289A">
              <w:rPr>
                <w:bCs/>
                <w:sz w:val="24"/>
              </w:rPr>
              <w:t>–</w:t>
            </w:r>
            <w:r w:rsidRPr="0010289A">
              <w:rPr>
                <w:i/>
                <w:sz w:val="24"/>
              </w:rPr>
              <w:t xml:space="preserve"> </w:t>
            </w:r>
            <w:r w:rsidRPr="0010289A">
              <w:rPr>
                <w:sz w:val="24"/>
              </w:rPr>
              <w:t>Finansuotojo kredito dydis;</w:t>
            </w:r>
          </w:p>
          <w:p w14:paraId="7A3B94C7" w14:textId="07EE0C81" w:rsidR="006C671C" w:rsidRPr="0010289A" w:rsidRDefault="006C671C" w:rsidP="002C6EBE">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10289A">
              <w:rPr>
                <w:i/>
                <w:sz w:val="24"/>
              </w:rPr>
              <w:t xml:space="preserve">H </w:t>
            </w:r>
            <w:r w:rsidRPr="0010289A">
              <w:rPr>
                <w:bCs/>
                <w:sz w:val="24"/>
              </w:rPr>
              <w:t>–</w:t>
            </w:r>
            <w:r w:rsidRPr="0010289A">
              <w:rPr>
                <w:i/>
                <w:sz w:val="24"/>
              </w:rPr>
              <w:t xml:space="preserve"> </w:t>
            </w:r>
            <w:r w:rsidRPr="0010289A">
              <w:rPr>
                <w:sz w:val="24"/>
              </w:rPr>
              <w:t>mišraus kapitalo (įskaitant subordinuotas paskolas, konvertuojamas obligacijas, mezanino paskolas ir kt.) dydis;</w:t>
            </w:r>
          </w:p>
          <w:p w14:paraId="5AC78E40" w14:textId="5DEF6A24" w:rsidR="006C671C" w:rsidRPr="0010289A" w:rsidRDefault="006C671C" w:rsidP="002C6EBE">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i/>
                <w:sz w:val="24"/>
              </w:rPr>
            </w:pPr>
            <w:r w:rsidRPr="0010289A">
              <w:rPr>
                <w:i/>
                <w:sz w:val="24"/>
              </w:rPr>
              <w:t xml:space="preserve">V </w:t>
            </w:r>
            <w:r w:rsidRPr="0010289A">
              <w:rPr>
                <w:bCs/>
                <w:sz w:val="24"/>
              </w:rPr>
              <w:t>–</w:t>
            </w:r>
            <w:r w:rsidRPr="0010289A">
              <w:rPr>
                <w:i/>
                <w:sz w:val="24"/>
              </w:rPr>
              <w:t xml:space="preserve"> </w:t>
            </w:r>
            <w:r w:rsidRPr="0010289A">
              <w:rPr>
                <w:iCs/>
                <w:sz w:val="24"/>
              </w:rPr>
              <w:t xml:space="preserve">Objkto elementų </w:t>
            </w:r>
            <w:r w:rsidRPr="0010289A">
              <w:rPr>
                <w:sz w:val="24"/>
              </w:rPr>
              <w:t xml:space="preserve">sukūrimo laikotarpiu iki Garantinio laikotarpio pradžios datos investuota suma, </w:t>
            </w:r>
            <w:r w:rsidRPr="0010289A">
              <w:rPr>
                <w:i/>
                <w:sz w:val="24"/>
              </w:rPr>
              <w:t>V = E +D+H;</w:t>
            </w:r>
          </w:p>
          <w:p w14:paraId="34A9261C" w14:textId="44C7CB8F" w:rsidR="006C671C" w:rsidRPr="0010289A" w:rsidRDefault="006C671C" w:rsidP="002C6EBE">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10289A">
              <w:rPr>
                <w:i/>
                <w:sz w:val="24"/>
              </w:rPr>
              <w:t>R</w:t>
            </w:r>
            <w:r w:rsidRPr="0010289A">
              <w:rPr>
                <w:i/>
                <w:sz w:val="24"/>
                <w:vertAlign w:val="subscript"/>
              </w:rPr>
              <w:t xml:space="preserve">E  </w:t>
            </w:r>
            <w:r w:rsidRPr="0010289A">
              <w:rPr>
                <w:bCs/>
                <w:sz w:val="24"/>
              </w:rPr>
              <w:t>–</w:t>
            </w:r>
            <w:r w:rsidRPr="0010289A">
              <w:rPr>
                <w:sz w:val="24"/>
              </w:rPr>
              <w:t xml:space="preserve"> nuosavo kapitalo grąža;</w:t>
            </w:r>
          </w:p>
          <w:p w14:paraId="5827D97C" w14:textId="3FD8F6AE" w:rsidR="006C671C" w:rsidRPr="0010289A" w:rsidRDefault="006C671C" w:rsidP="002C6EBE">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10289A">
              <w:rPr>
                <w:i/>
                <w:sz w:val="24"/>
              </w:rPr>
              <w:t>R</w:t>
            </w:r>
            <w:r w:rsidRPr="0010289A">
              <w:rPr>
                <w:i/>
                <w:sz w:val="24"/>
                <w:vertAlign w:val="subscript"/>
              </w:rPr>
              <w:t xml:space="preserve">D </w:t>
            </w:r>
            <w:r w:rsidRPr="0010289A">
              <w:rPr>
                <w:bCs/>
                <w:sz w:val="24"/>
              </w:rPr>
              <w:t xml:space="preserve">– </w:t>
            </w:r>
            <w:r w:rsidRPr="0010289A">
              <w:rPr>
                <w:sz w:val="24"/>
              </w:rPr>
              <w:t>Finansuotojo kredito palūkanos;</w:t>
            </w:r>
          </w:p>
          <w:p w14:paraId="0BCF57AC" w14:textId="017C40DD" w:rsidR="006C671C" w:rsidRPr="0010289A" w:rsidRDefault="006C671C" w:rsidP="002C6EBE">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i/>
                <w:sz w:val="24"/>
                <w:vertAlign w:val="subscript"/>
              </w:rPr>
            </w:pPr>
            <w:r w:rsidRPr="0010289A">
              <w:rPr>
                <w:i/>
                <w:sz w:val="24"/>
              </w:rPr>
              <w:t>R</w:t>
            </w:r>
            <w:r w:rsidRPr="0010289A">
              <w:rPr>
                <w:i/>
                <w:sz w:val="24"/>
                <w:vertAlign w:val="subscript"/>
              </w:rPr>
              <w:t>H</w:t>
            </w:r>
            <w:r w:rsidRPr="0010289A">
              <w:rPr>
                <w:sz w:val="24"/>
              </w:rPr>
              <w:t xml:space="preserve"> – mišraus kapitalo grąža (kaštai);</w:t>
            </w:r>
          </w:p>
          <w:p w14:paraId="2C630AFF" w14:textId="16D114FC" w:rsidR="006C671C" w:rsidRPr="0010289A" w:rsidRDefault="006C671C" w:rsidP="002C6EBE">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10289A">
              <w:rPr>
                <w:i/>
                <w:sz w:val="24"/>
              </w:rPr>
              <w:t xml:space="preserve">Tax </w:t>
            </w:r>
            <w:r w:rsidRPr="0010289A">
              <w:rPr>
                <w:bCs/>
                <w:sz w:val="24"/>
              </w:rPr>
              <w:t xml:space="preserve">– </w:t>
            </w:r>
            <w:r w:rsidRPr="0010289A">
              <w:rPr>
                <w:sz w:val="24"/>
              </w:rPr>
              <w:t>pelno mokesčio tarifas;</w:t>
            </w:r>
          </w:p>
          <w:p w14:paraId="6EA9A43D" w14:textId="77777777" w:rsidR="006C671C" w:rsidRPr="0010289A" w:rsidRDefault="006C671C" w:rsidP="002C6EBE">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10289A">
              <w:rPr>
                <w:sz w:val="24"/>
              </w:rPr>
              <w:t xml:space="preserve">Vidutinė svertinė kapitalo kaina naudojama kompensacijos apskaičiavime Kompensavimo įvykio atveju. </w:t>
            </w:r>
          </w:p>
        </w:tc>
      </w:tr>
      <w:tr w:rsidR="006C671C" w:rsidRPr="0010289A" w14:paraId="6AD489C4" w14:textId="77777777" w:rsidTr="00AA16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cnfStyle w:val="001000000000" w:firstRow="0" w:lastRow="0" w:firstColumn="1" w:lastColumn="0" w:oddVBand="0" w:evenVBand="0" w:oddHBand="0" w:evenHBand="0" w:firstRowFirstColumn="0" w:firstRowLastColumn="0" w:lastRowFirstColumn="0" w:lastRowLastColumn="0"/>
            <w:tcW w:w="282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4992970" w14:textId="15298BC1" w:rsidR="006C671C" w:rsidRPr="0010289A" w:rsidRDefault="006C671C" w:rsidP="001D0586">
            <w:pPr>
              <w:pStyle w:val="ListParagraph"/>
              <w:numPr>
                <w:ilvl w:val="1"/>
                <w:numId w:val="63"/>
              </w:numPr>
              <w:tabs>
                <w:tab w:val="left" w:pos="454"/>
                <w:tab w:val="left" w:pos="540"/>
              </w:tabs>
              <w:autoSpaceDE w:val="0"/>
              <w:autoSpaceDN w:val="0"/>
              <w:adjustRightInd w:val="0"/>
              <w:spacing w:after="120" w:line="276" w:lineRule="auto"/>
              <w:ind w:left="29" w:hanging="29"/>
              <w:rPr>
                <w:sz w:val="24"/>
              </w:rPr>
            </w:pPr>
            <w:r w:rsidRPr="0010289A">
              <w:rPr>
                <w:sz w:val="24"/>
              </w:rPr>
              <w:lastRenderedPageBreak/>
              <w:t>Metinio atlyginimo užtikrinimas</w:t>
            </w:r>
          </w:p>
        </w:tc>
        <w:tc>
          <w:tcPr>
            <w:tcW w:w="6716" w:type="dxa"/>
            <w:tcBorders>
              <w:top w:val="single" w:sz="4" w:space="0" w:color="auto"/>
              <w:left w:val="single" w:sz="4" w:space="0" w:color="auto"/>
              <w:bottom w:val="single" w:sz="4" w:space="0" w:color="auto"/>
              <w:right w:val="single" w:sz="4" w:space="0" w:color="auto"/>
            </w:tcBorders>
          </w:tcPr>
          <w:p w14:paraId="72D78188" w14:textId="76562517" w:rsidR="006C671C" w:rsidRPr="0010289A" w:rsidRDefault="006C671C" w:rsidP="002C6EBE">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r w:rsidRPr="0010289A">
              <w:rPr>
                <w:bCs/>
                <w:sz w:val="24"/>
              </w:rPr>
              <w:t>Finansiniame pasiūlyme (Pirminiame pasiūlyme / Galutiniame pasiūlyme) nurodytas Metinis atlyginimas turi galioti ne</w:t>
            </w:r>
            <w:r w:rsidR="00EB09B3">
              <w:rPr>
                <w:bCs/>
                <w:sz w:val="24"/>
              </w:rPr>
              <w:t xml:space="preserve"> trumpiau</w:t>
            </w:r>
            <w:r w:rsidRPr="0010289A">
              <w:rPr>
                <w:bCs/>
                <w:sz w:val="24"/>
              </w:rPr>
              <w:t xml:space="preserve">, kaip nurodyta Sąlygose. Finansiniame pasiūlyme (Pirminiame pasiūlyme / Galutiniame pasiūlyme) nurodytas Metinis atlyginimas gali skirtis tik dėl nuo Privataus subjekto nepriklausančių objektyvių aplinkybių pasikeitus finansavimo sąlygoms (pvz., bazinės palūkanų normos pasikeitimas, apribojimų finansavimo rinkoje atsiradimas, kt.). </w:t>
            </w:r>
          </w:p>
          <w:p w14:paraId="5091220F" w14:textId="29675A06" w:rsidR="006C671C" w:rsidRPr="0010289A" w:rsidRDefault="006C671C" w:rsidP="002C6EBE">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r w:rsidRPr="0010289A">
              <w:rPr>
                <w:bCs/>
                <w:sz w:val="24"/>
              </w:rPr>
              <w:t xml:space="preserve">Sutarties vykdymo metu Metinis atlyginimas tikslinamas tik optimizuojant ar keičiant Finansinį veiklos modelį, kaip nurodyta Sutarties 3 priede </w:t>
            </w:r>
            <w:r w:rsidRPr="0010289A">
              <w:rPr>
                <w:bCs/>
                <w:i/>
                <w:iCs/>
                <w:sz w:val="24"/>
              </w:rPr>
              <w:t>Atsiskaitymų ir mokėjimų tvarka</w:t>
            </w:r>
            <w:r w:rsidRPr="0010289A">
              <w:rPr>
                <w:bCs/>
                <w:sz w:val="24"/>
              </w:rPr>
              <w:t xml:space="preserve">. </w:t>
            </w:r>
          </w:p>
        </w:tc>
      </w:tr>
      <w:tr w:rsidR="006C671C" w:rsidRPr="0010289A" w14:paraId="41D708B1" w14:textId="77777777" w:rsidTr="004C58D1">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828" w:type="dxa"/>
            <w:tcBorders>
              <w:top w:val="none" w:sz="0" w:space="0" w:color="auto"/>
              <w:left w:val="none" w:sz="0" w:space="0" w:color="auto"/>
              <w:bottom w:val="none" w:sz="0" w:space="0" w:color="auto"/>
            </w:tcBorders>
            <w:shd w:val="clear" w:color="auto" w:fill="F2DBDB" w:themeFill="accent2" w:themeFillTint="33"/>
          </w:tcPr>
          <w:p w14:paraId="76B608C1" w14:textId="295AC784" w:rsidR="006C671C" w:rsidRPr="0010289A" w:rsidRDefault="006C671C" w:rsidP="001D0586">
            <w:pPr>
              <w:pStyle w:val="ListParagraph"/>
              <w:numPr>
                <w:ilvl w:val="1"/>
                <w:numId w:val="63"/>
              </w:numPr>
              <w:tabs>
                <w:tab w:val="left" w:pos="0"/>
              </w:tabs>
              <w:autoSpaceDE w:val="0"/>
              <w:autoSpaceDN w:val="0"/>
              <w:adjustRightInd w:val="0"/>
              <w:spacing w:after="120" w:line="276" w:lineRule="auto"/>
              <w:ind w:left="0" w:firstLine="0"/>
              <w:rPr>
                <w:sz w:val="24"/>
              </w:rPr>
            </w:pPr>
            <w:r w:rsidRPr="0010289A">
              <w:rPr>
                <w:sz w:val="24"/>
              </w:rPr>
              <w:t>Metinio atlyginimo skaičiavimas</w:t>
            </w:r>
          </w:p>
        </w:tc>
        <w:tc>
          <w:tcPr>
            <w:tcW w:w="6716" w:type="dxa"/>
            <w:tcBorders>
              <w:top w:val="none" w:sz="0" w:space="0" w:color="auto"/>
              <w:bottom w:val="none" w:sz="0" w:space="0" w:color="auto"/>
              <w:right w:val="none" w:sz="0" w:space="0" w:color="auto"/>
            </w:tcBorders>
          </w:tcPr>
          <w:p w14:paraId="407ACB53" w14:textId="12A9ABD6" w:rsidR="006C671C" w:rsidRPr="0010289A" w:rsidRDefault="006C671C" w:rsidP="002C6EBE">
            <w:pPr>
              <w:tabs>
                <w:tab w:val="left" w:pos="0"/>
              </w:tabs>
              <w:autoSpaceDE w:val="0"/>
              <w:autoSpaceDN w:val="0"/>
              <w:adjustRightInd w:val="0"/>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10289A">
              <w:rPr>
                <w:bCs/>
                <w:sz w:val="24"/>
              </w:rPr>
              <w:t>Kandidato / Dalyvio siūlomas Metinis atlyginimas turi būti apskaičiuotas nepritaikant jokių papildomų modifikacijų, t. y. atlikdamas skaičiavimus, Kandidatas / Dalyvis turi daryti prielaidą, kad Privatus subjektas teiks Paslaugas pilna apimtimi, t. y. nebus pritaikytas Metinio atlyginimo mažinimo mechanizmas.</w:t>
            </w:r>
          </w:p>
        </w:tc>
      </w:tr>
    </w:tbl>
    <w:p w14:paraId="71754A76" w14:textId="77777777" w:rsidR="004F5D89" w:rsidRPr="0010289A" w:rsidRDefault="004F5D89" w:rsidP="002C6EBE">
      <w:pPr>
        <w:tabs>
          <w:tab w:val="left" w:pos="0"/>
          <w:tab w:val="left" w:pos="1390"/>
        </w:tabs>
        <w:spacing w:after="120" w:line="276" w:lineRule="auto"/>
        <w:ind w:left="851"/>
        <w:jc w:val="both"/>
      </w:pPr>
      <w:r w:rsidRPr="0010289A">
        <w:tab/>
      </w:r>
      <w:r w:rsidRPr="0010289A">
        <w:tab/>
      </w:r>
    </w:p>
    <w:p w14:paraId="3BB67ABE" w14:textId="77777777" w:rsidR="004F5D89" w:rsidRPr="0010289A" w:rsidRDefault="004F5D89" w:rsidP="002C6EBE">
      <w:pPr>
        <w:numPr>
          <w:ilvl w:val="1"/>
          <w:numId w:val="30"/>
        </w:numPr>
        <w:tabs>
          <w:tab w:val="left" w:pos="0"/>
        </w:tabs>
        <w:spacing w:after="120" w:line="276" w:lineRule="auto"/>
        <w:ind w:left="357" w:firstLine="0"/>
        <w:jc w:val="both"/>
      </w:pPr>
      <w:r w:rsidRPr="0010289A">
        <w:t>Reikalavimai finansavimo planui ir finansinio pajėgumo pagrindimui:</w:t>
      </w:r>
    </w:p>
    <w:tbl>
      <w:tblPr>
        <w:tblStyle w:val="LightList-Accent2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75"/>
      </w:tblGrid>
      <w:tr w:rsidR="004F5D89" w:rsidRPr="0010289A" w14:paraId="39C05A76" w14:textId="77777777" w:rsidTr="001D0586">
        <w:trPr>
          <w:cnfStyle w:val="100000000000" w:firstRow="1" w:lastRow="0" w:firstColumn="0" w:lastColumn="0" w:oddVBand="0" w:evenVBand="0" w:oddHBand="0" w:evenHBand="0" w:firstRowFirstColumn="0" w:firstRowLastColumn="0" w:lastRowFirstColumn="0" w:lastRowLastColumn="0"/>
          <w:tblHeader/>
          <w:jc w:val="right"/>
        </w:trPr>
        <w:tc>
          <w:tcPr>
            <w:cnfStyle w:val="001000000000" w:firstRow="0" w:lastRow="0" w:firstColumn="1" w:lastColumn="0" w:oddVBand="0" w:evenVBand="0" w:oddHBand="0" w:evenHBand="0" w:firstRowFirstColumn="0" w:firstRowLastColumn="0" w:lastRowFirstColumn="0" w:lastRowLastColumn="0"/>
            <w:tcW w:w="9531" w:type="dxa"/>
            <w:gridSpan w:val="2"/>
            <w:shd w:val="clear" w:color="auto" w:fill="D99594" w:themeFill="accent2" w:themeFillTint="99"/>
            <w:hideMark/>
          </w:tcPr>
          <w:p w14:paraId="628F97D3" w14:textId="77777777" w:rsidR="004F5D89" w:rsidRPr="0010289A" w:rsidRDefault="004F5D89" w:rsidP="002C6EBE">
            <w:pPr>
              <w:tabs>
                <w:tab w:val="left" w:pos="0"/>
              </w:tabs>
              <w:spacing w:after="120" w:line="276" w:lineRule="auto"/>
              <w:jc w:val="center"/>
              <w:rPr>
                <w:sz w:val="24"/>
              </w:rPr>
            </w:pPr>
            <w:r w:rsidRPr="0010289A">
              <w:rPr>
                <w:sz w:val="24"/>
              </w:rPr>
              <w:t>Finansavimo planas ir finansinio pajėgumo pagrindimas</w:t>
            </w:r>
          </w:p>
        </w:tc>
      </w:tr>
      <w:tr w:rsidR="004F5D89" w:rsidRPr="0010289A" w14:paraId="25790ACC" w14:textId="77777777" w:rsidTr="00475A1A">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256" w:type="dxa"/>
            <w:tcBorders>
              <w:top w:val="none" w:sz="0" w:space="0" w:color="auto"/>
              <w:left w:val="none" w:sz="0" w:space="0" w:color="auto"/>
              <w:bottom w:val="none" w:sz="0" w:space="0" w:color="auto"/>
            </w:tcBorders>
            <w:shd w:val="clear" w:color="auto" w:fill="F2DBDB" w:themeFill="accent2" w:themeFillTint="33"/>
          </w:tcPr>
          <w:p w14:paraId="235B2E6C" w14:textId="77777777" w:rsidR="004F5D89" w:rsidRPr="0010289A" w:rsidRDefault="004F5D89" w:rsidP="001D0586">
            <w:pPr>
              <w:numPr>
                <w:ilvl w:val="2"/>
                <w:numId w:val="30"/>
              </w:numPr>
              <w:tabs>
                <w:tab w:val="left" w:pos="0"/>
              </w:tabs>
              <w:spacing w:after="120" w:line="276" w:lineRule="auto"/>
              <w:ind w:left="0" w:firstLine="0"/>
              <w:rPr>
                <w:sz w:val="24"/>
              </w:rPr>
            </w:pPr>
            <w:r w:rsidRPr="0010289A">
              <w:rPr>
                <w:sz w:val="24"/>
              </w:rPr>
              <w:t>Finansavimo poreikio įvertinimas ir numatoma kapitalo struktūra</w:t>
            </w:r>
          </w:p>
        </w:tc>
        <w:tc>
          <w:tcPr>
            <w:tcW w:w="6275" w:type="dxa"/>
            <w:tcBorders>
              <w:top w:val="none" w:sz="0" w:space="0" w:color="auto"/>
              <w:bottom w:val="none" w:sz="0" w:space="0" w:color="auto"/>
              <w:right w:val="none" w:sz="0" w:space="0" w:color="auto"/>
            </w:tcBorders>
          </w:tcPr>
          <w:p w14:paraId="7C1098A2" w14:textId="0E021972" w:rsidR="004F5D89" w:rsidRPr="0010289A" w:rsidRDefault="004F5D89" w:rsidP="002C6EBE">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10289A">
              <w:rPr>
                <w:sz w:val="24"/>
              </w:rPr>
              <w:t xml:space="preserve">Kandidatas </w:t>
            </w:r>
            <w:r w:rsidR="00BA4F63" w:rsidRPr="0010289A">
              <w:rPr>
                <w:sz w:val="24"/>
              </w:rPr>
              <w:t>/ Dalyvis</w:t>
            </w:r>
            <w:r w:rsidRPr="0010289A">
              <w:rPr>
                <w:sz w:val="24"/>
              </w:rPr>
              <w:t xml:space="preserve">, pildydamas FVM formą, turi pateikti </w:t>
            </w:r>
            <w:r w:rsidR="005F37B6" w:rsidRPr="0010289A">
              <w:rPr>
                <w:bCs/>
                <w:sz w:val="24"/>
              </w:rPr>
              <w:t>Sutarties</w:t>
            </w:r>
            <w:r w:rsidRPr="0010289A">
              <w:rPr>
                <w:bCs/>
                <w:sz w:val="24"/>
              </w:rPr>
              <w:t xml:space="preserve"> finansavimo struktūros aprašymą ir pagrindžiančius dokumentus, kuriais įrodytų, kad Kandidatas</w:t>
            </w:r>
            <w:r w:rsidR="00BA4F63" w:rsidRPr="0010289A">
              <w:rPr>
                <w:bCs/>
                <w:sz w:val="24"/>
              </w:rPr>
              <w:t xml:space="preserve"> /Dalyvis</w:t>
            </w:r>
            <w:r w:rsidRPr="0010289A">
              <w:rPr>
                <w:bCs/>
                <w:sz w:val="24"/>
              </w:rPr>
              <w:t xml:space="preserve"> pritraukė pakankamai lėšų </w:t>
            </w:r>
            <w:r w:rsidR="005F37B6" w:rsidRPr="0010289A">
              <w:rPr>
                <w:bCs/>
                <w:sz w:val="24"/>
              </w:rPr>
              <w:t>Sutarties</w:t>
            </w:r>
            <w:r w:rsidRPr="0010289A">
              <w:rPr>
                <w:bCs/>
                <w:sz w:val="24"/>
              </w:rPr>
              <w:t xml:space="preserve"> finansavimui ir, kad numatomas </w:t>
            </w:r>
            <w:r w:rsidR="005F37B6" w:rsidRPr="0010289A">
              <w:rPr>
                <w:bCs/>
                <w:sz w:val="24"/>
              </w:rPr>
              <w:t>Sutarties</w:t>
            </w:r>
            <w:r w:rsidRPr="0010289A">
              <w:rPr>
                <w:bCs/>
                <w:sz w:val="24"/>
              </w:rPr>
              <w:t xml:space="preserve"> finansavimo planas atitinka toliau nurodytus punktus:</w:t>
            </w:r>
          </w:p>
          <w:p w14:paraId="23BC6FEC" w14:textId="6A2A0698" w:rsidR="004F5D89" w:rsidRPr="0010289A" w:rsidRDefault="005F37B6" w:rsidP="001D0586">
            <w:pPr>
              <w:numPr>
                <w:ilvl w:val="0"/>
                <w:numId w:val="27"/>
              </w:numPr>
              <w:tabs>
                <w:tab w:val="left" w:pos="0"/>
              </w:tabs>
              <w:autoSpaceDE w:val="0"/>
              <w:autoSpaceDN w:val="0"/>
              <w:adjustRightInd w:val="0"/>
              <w:spacing w:after="120" w:line="276" w:lineRule="auto"/>
              <w:ind w:left="34" w:firstLine="0"/>
              <w:jc w:val="both"/>
              <w:cnfStyle w:val="000000100000" w:firstRow="0" w:lastRow="0" w:firstColumn="0" w:lastColumn="0" w:oddVBand="0" w:evenVBand="0" w:oddHBand="1" w:evenHBand="0" w:firstRowFirstColumn="0" w:firstRowLastColumn="0" w:lastRowFirstColumn="0" w:lastRowLastColumn="0"/>
              <w:rPr>
                <w:sz w:val="24"/>
              </w:rPr>
            </w:pPr>
            <w:r w:rsidRPr="0010289A">
              <w:rPr>
                <w:sz w:val="24"/>
              </w:rPr>
              <w:t>a</w:t>
            </w:r>
            <w:r w:rsidR="004F5D89" w:rsidRPr="0010289A">
              <w:rPr>
                <w:sz w:val="24"/>
              </w:rPr>
              <w:t>pima visą finansavimo struktūrą bei siūlomus instrumentus;</w:t>
            </w:r>
          </w:p>
          <w:p w14:paraId="0F1E67F6" w14:textId="59FF2F5A" w:rsidR="004F5D89" w:rsidRPr="0010289A" w:rsidRDefault="005F37B6" w:rsidP="001D0586">
            <w:pPr>
              <w:numPr>
                <w:ilvl w:val="0"/>
                <w:numId w:val="27"/>
              </w:numPr>
              <w:tabs>
                <w:tab w:val="left" w:pos="0"/>
              </w:tabs>
              <w:autoSpaceDE w:val="0"/>
              <w:autoSpaceDN w:val="0"/>
              <w:adjustRightInd w:val="0"/>
              <w:spacing w:after="120" w:line="276" w:lineRule="auto"/>
              <w:ind w:left="34" w:firstLine="0"/>
              <w:jc w:val="both"/>
              <w:cnfStyle w:val="000000100000" w:firstRow="0" w:lastRow="0" w:firstColumn="0" w:lastColumn="0" w:oddVBand="0" w:evenVBand="0" w:oddHBand="1" w:evenHBand="0" w:firstRowFirstColumn="0" w:firstRowLastColumn="0" w:lastRowFirstColumn="0" w:lastRowLastColumn="0"/>
              <w:rPr>
                <w:sz w:val="24"/>
              </w:rPr>
            </w:pPr>
            <w:r w:rsidRPr="0010289A">
              <w:rPr>
                <w:sz w:val="24"/>
              </w:rPr>
              <w:t>p</w:t>
            </w:r>
            <w:r w:rsidR="004F5D89" w:rsidRPr="0010289A">
              <w:rPr>
                <w:sz w:val="24"/>
              </w:rPr>
              <w:t>ateiktas visų finansavimo šaltinių išsamus aprašymas;</w:t>
            </w:r>
          </w:p>
          <w:p w14:paraId="1C86F6D3" w14:textId="5C0A6C92" w:rsidR="004F5D89" w:rsidRPr="0010289A" w:rsidRDefault="005F37B6" w:rsidP="001D0586">
            <w:pPr>
              <w:numPr>
                <w:ilvl w:val="0"/>
                <w:numId w:val="27"/>
              </w:numPr>
              <w:tabs>
                <w:tab w:val="left" w:pos="0"/>
              </w:tabs>
              <w:autoSpaceDE w:val="0"/>
              <w:autoSpaceDN w:val="0"/>
              <w:adjustRightInd w:val="0"/>
              <w:spacing w:after="120" w:line="276" w:lineRule="auto"/>
              <w:ind w:left="34" w:firstLine="0"/>
              <w:jc w:val="both"/>
              <w:cnfStyle w:val="000000100000" w:firstRow="0" w:lastRow="0" w:firstColumn="0" w:lastColumn="0" w:oddVBand="0" w:evenVBand="0" w:oddHBand="1" w:evenHBand="0" w:firstRowFirstColumn="0" w:firstRowLastColumn="0" w:lastRowFirstColumn="0" w:lastRowLastColumn="0"/>
              <w:rPr>
                <w:sz w:val="24"/>
              </w:rPr>
            </w:pPr>
            <w:r w:rsidRPr="0010289A">
              <w:rPr>
                <w:sz w:val="24"/>
              </w:rPr>
              <w:t>p</w:t>
            </w:r>
            <w:r w:rsidR="004F5D89" w:rsidRPr="0010289A">
              <w:rPr>
                <w:sz w:val="24"/>
              </w:rPr>
              <w:t>ateiktos visų laidavimo garantijų sąlygos ir išsami informacija, kaip Privatus subjektas vykdys šias sąlygas;</w:t>
            </w:r>
          </w:p>
          <w:p w14:paraId="00B7C7CF" w14:textId="10EEF02C" w:rsidR="004F5D89" w:rsidRPr="0010289A" w:rsidRDefault="005F37B6" w:rsidP="001D0586">
            <w:pPr>
              <w:numPr>
                <w:ilvl w:val="0"/>
                <w:numId w:val="27"/>
              </w:numPr>
              <w:tabs>
                <w:tab w:val="left" w:pos="0"/>
              </w:tabs>
              <w:autoSpaceDE w:val="0"/>
              <w:autoSpaceDN w:val="0"/>
              <w:adjustRightInd w:val="0"/>
              <w:spacing w:after="120" w:line="276" w:lineRule="auto"/>
              <w:ind w:left="34" w:firstLine="0"/>
              <w:jc w:val="both"/>
              <w:cnfStyle w:val="000000100000" w:firstRow="0" w:lastRow="0" w:firstColumn="0" w:lastColumn="0" w:oddVBand="0" w:evenVBand="0" w:oddHBand="1" w:evenHBand="0" w:firstRowFirstColumn="0" w:firstRowLastColumn="0" w:lastRowFirstColumn="0" w:lastRowLastColumn="0"/>
              <w:rPr>
                <w:sz w:val="24"/>
              </w:rPr>
            </w:pPr>
            <w:r w:rsidRPr="0010289A">
              <w:rPr>
                <w:sz w:val="24"/>
              </w:rPr>
              <w:t>p</w:t>
            </w:r>
            <w:r w:rsidR="004F5D89" w:rsidRPr="0010289A">
              <w:rPr>
                <w:sz w:val="24"/>
              </w:rPr>
              <w:t>ateiktas aprašymas apie Privataus subjekto numatomą vykdyti apsidraudimo strategiją ir reikalavimus.</w:t>
            </w:r>
          </w:p>
        </w:tc>
      </w:tr>
      <w:tr w:rsidR="004F5D89" w:rsidRPr="0010289A" w14:paraId="519D4B8E" w14:textId="77777777" w:rsidTr="00475A1A">
        <w:trPr>
          <w:jc w:val="right"/>
        </w:trPr>
        <w:tc>
          <w:tcPr>
            <w:cnfStyle w:val="001000000000" w:firstRow="0" w:lastRow="0" w:firstColumn="1" w:lastColumn="0" w:oddVBand="0" w:evenVBand="0" w:oddHBand="0" w:evenHBand="0" w:firstRowFirstColumn="0" w:firstRowLastColumn="0" w:lastRowFirstColumn="0" w:lastRowLastColumn="0"/>
            <w:tcW w:w="3256" w:type="dxa"/>
            <w:shd w:val="clear" w:color="auto" w:fill="F2DBDB" w:themeFill="accent2" w:themeFillTint="33"/>
          </w:tcPr>
          <w:p w14:paraId="2F9FE93C" w14:textId="77777777" w:rsidR="004F5D89" w:rsidRPr="0010289A" w:rsidRDefault="004F5D89" w:rsidP="001D0586">
            <w:pPr>
              <w:numPr>
                <w:ilvl w:val="2"/>
                <w:numId w:val="30"/>
              </w:numPr>
              <w:tabs>
                <w:tab w:val="left" w:pos="0"/>
              </w:tabs>
              <w:spacing w:after="120" w:line="276" w:lineRule="auto"/>
              <w:ind w:left="0" w:firstLine="0"/>
              <w:rPr>
                <w:sz w:val="24"/>
              </w:rPr>
            </w:pPr>
            <w:r w:rsidRPr="0010289A">
              <w:rPr>
                <w:sz w:val="24"/>
              </w:rPr>
              <w:t xml:space="preserve">Finansavimo sąlygos (skolintas kapitalas) </w:t>
            </w:r>
          </w:p>
        </w:tc>
        <w:tc>
          <w:tcPr>
            <w:tcW w:w="6275" w:type="dxa"/>
          </w:tcPr>
          <w:p w14:paraId="24C37FD3" w14:textId="26A39753" w:rsidR="004F5D89" w:rsidRPr="0010289A" w:rsidRDefault="005F37B6" w:rsidP="002C6EBE">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r w:rsidRPr="0010289A">
              <w:rPr>
                <w:bCs/>
                <w:sz w:val="24"/>
              </w:rPr>
              <w:t>Sutarties</w:t>
            </w:r>
            <w:r w:rsidR="004F5D89" w:rsidRPr="0010289A">
              <w:rPr>
                <w:bCs/>
                <w:sz w:val="24"/>
              </w:rPr>
              <w:t xml:space="preserve"> finansavimo šaltiniu numatant paskolą ar kitą skolintų lėšų finansavimo šaltinį (įskaitant subordinuotas paskolas, išperkamąją nuomą), žemiau nurodyta informacija turi būti pateikta apie kiekvieną Finansuotoją </w:t>
            </w:r>
            <w:r w:rsidRPr="0010289A">
              <w:rPr>
                <w:bCs/>
                <w:sz w:val="24"/>
              </w:rPr>
              <w:t>ir Kitą paskolos teikėją</w:t>
            </w:r>
            <w:r w:rsidR="00D3403D" w:rsidRPr="0010289A">
              <w:rPr>
                <w:bCs/>
                <w:sz w:val="24"/>
              </w:rPr>
              <w:t>,</w:t>
            </w:r>
            <w:r w:rsidRPr="0010289A">
              <w:rPr>
                <w:bCs/>
                <w:sz w:val="24"/>
              </w:rPr>
              <w:t xml:space="preserve"> </w:t>
            </w:r>
            <w:r w:rsidR="00D3403D" w:rsidRPr="0010289A">
              <w:rPr>
                <w:bCs/>
                <w:sz w:val="24"/>
              </w:rPr>
              <w:t>k</w:t>
            </w:r>
            <w:r w:rsidR="004F5D89" w:rsidRPr="0010289A">
              <w:rPr>
                <w:bCs/>
                <w:sz w:val="24"/>
              </w:rPr>
              <w:t>aip išsamios finansavimo sąlygos arba įsipareigojimo finansuoti raštas:</w:t>
            </w:r>
          </w:p>
          <w:p w14:paraId="7B0B7563" w14:textId="3D2ED917" w:rsidR="004F5D89" w:rsidRPr="0010289A" w:rsidRDefault="005F37B6" w:rsidP="001D0586">
            <w:pPr>
              <w:numPr>
                <w:ilvl w:val="0"/>
                <w:numId w:val="28"/>
              </w:numPr>
              <w:tabs>
                <w:tab w:val="left" w:pos="0"/>
              </w:tabs>
              <w:autoSpaceDE w:val="0"/>
              <w:autoSpaceDN w:val="0"/>
              <w:adjustRightInd w:val="0"/>
              <w:spacing w:after="120" w:line="276" w:lineRule="auto"/>
              <w:ind w:left="34" w:firstLine="0"/>
              <w:jc w:val="both"/>
              <w:cnfStyle w:val="000000000000" w:firstRow="0" w:lastRow="0" w:firstColumn="0" w:lastColumn="0" w:oddVBand="0" w:evenVBand="0" w:oddHBand="0" w:evenHBand="0" w:firstRowFirstColumn="0" w:firstRowLastColumn="0" w:lastRowFirstColumn="0" w:lastRowLastColumn="0"/>
              <w:rPr>
                <w:sz w:val="24"/>
              </w:rPr>
            </w:pPr>
            <w:r w:rsidRPr="0010289A">
              <w:rPr>
                <w:bCs/>
                <w:sz w:val="24"/>
              </w:rPr>
              <w:lastRenderedPageBreak/>
              <w:t>Finansuotojo ir Kitą paskolos teikėjo rekvizitai</w:t>
            </w:r>
            <w:r w:rsidR="004F5D89" w:rsidRPr="0010289A">
              <w:rPr>
                <w:sz w:val="24"/>
              </w:rPr>
              <w:t xml:space="preserve"> ir kredito reitingas (jei reitinguojama</w:t>
            </w:r>
            <w:r w:rsidRPr="0010289A">
              <w:rPr>
                <w:sz w:val="24"/>
              </w:rPr>
              <w:t>s</w:t>
            </w:r>
            <w:r w:rsidR="004F5D89" w:rsidRPr="0010289A">
              <w:rPr>
                <w:sz w:val="24"/>
              </w:rPr>
              <w:t>);</w:t>
            </w:r>
          </w:p>
          <w:p w14:paraId="01A35436" w14:textId="2C31FFB6" w:rsidR="004F5D89" w:rsidRPr="0010289A" w:rsidRDefault="00D3403D" w:rsidP="001D0586">
            <w:pPr>
              <w:numPr>
                <w:ilvl w:val="0"/>
                <w:numId w:val="28"/>
              </w:numPr>
              <w:tabs>
                <w:tab w:val="left" w:pos="0"/>
              </w:tabs>
              <w:autoSpaceDE w:val="0"/>
              <w:autoSpaceDN w:val="0"/>
              <w:adjustRightInd w:val="0"/>
              <w:spacing w:after="120" w:line="276" w:lineRule="auto"/>
              <w:ind w:left="34" w:firstLine="0"/>
              <w:jc w:val="both"/>
              <w:cnfStyle w:val="000000000000" w:firstRow="0" w:lastRow="0" w:firstColumn="0" w:lastColumn="0" w:oddVBand="0" w:evenVBand="0" w:oddHBand="0" w:evenHBand="0" w:firstRowFirstColumn="0" w:firstRowLastColumn="0" w:lastRowFirstColumn="0" w:lastRowLastColumn="0"/>
              <w:rPr>
                <w:sz w:val="24"/>
              </w:rPr>
            </w:pPr>
            <w:r w:rsidRPr="0010289A">
              <w:rPr>
                <w:sz w:val="24"/>
              </w:rPr>
              <w:t xml:space="preserve"> </w:t>
            </w:r>
            <w:r w:rsidR="005F37B6" w:rsidRPr="0010289A">
              <w:rPr>
                <w:sz w:val="24"/>
              </w:rPr>
              <w:t>s</w:t>
            </w:r>
            <w:r w:rsidR="004F5D89" w:rsidRPr="0010289A">
              <w:rPr>
                <w:sz w:val="24"/>
              </w:rPr>
              <w:t>kiriama ar įsipareigota skirti lėšų suma;</w:t>
            </w:r>
          </w:p>
          <w:p w14:paraId="71E25370" w14:textId="25572186" w:rsidR="004F5D89" w:rsidRPr="0010289A" w:rsidRDefault="005F37B6" w:rsidP="001D0586">
            <w:pPr>
              <w:numPr>
                <w:ilvl w:val="0"/>
                <w:numId w:val="28"/>
              </w:numPr>
              <w:tabs>
                <w:tab w:val="left" w:pos="0"/>
              </w:tabs>
              <w:autoSpaceDE w:val="0"/>
              <w:autoSpaceDN w:val="0"/>
              <w:adjustRightInd w:val="0"/>
              <w:spacing w:after="120" w:line="276" w:lineRule="auto"/>
              <w:ind w:left="34" w:firstLine="0"/>
              <w:jc w:val="both"/>
              <w:cnfStyle w:val="000000000000" w:firstRow="0" w:lastRow="0" w:firstColumn="0" w:lastColumn="0" w:oddVBand="0" w:evenVBand="0" w:oddHBand="0" w:evenHBand="0" w:firstRowFirstColumn="0" w:firstRowLastColumn="0" w:lastRowFirstColumn="0" w:lastRowLastColumn="0"/>
              <w:rPr>
                <w:sz w:val="24"/>
              </w:rPr>
            </w:pPr>
            <w:r w:rsidRPr="0010289A">
              <w:rPr>
                <w:sz w:val="24"/>
              </w:rPr>
              <w:t>l</w:t>
            </w:r>
            <w:r w:rsidR="004F5D89" w:rsidRPr="0010289A">
              <w:rPr>
                <w:sz w:val="24"/>
              </w:rPr>
              <w:t>ėšų išmokėjimo grafikas;</w:t>
            </w:r>
          </w:p>
          <w:p w14:paraId="12A7D5E5" w14:textId="37557CC8" w:rsidR="004F5D89" w:rsidRPr="0010289A" w:rsidRDefault="00D3403D" w:rsidP="001D0586">
            <w:pPr>
              <w:numPr>
                <w:ilvl w:val="0"/>
                <w:numId w:val="28"/>
              </w:numPr>
              <w:tabs>
                <w:tab w:val="left" w:pos="0"/>
              </w:tabs>
              <w:autoSpaceDE w:val="0"/>
              <w:autoSpaceDN w:val="0"/>
              <w:adjustRightInd w:val="0"/>
              <w:spacing w:after="120" w:line="276" w:lineRule="auto"/>
              <w:ind w:left="34" w:firstLine="0"/>
              <w:jc w:val="both"/>
              <w:cnfStyle w:val="000000000000" w:firstRow="0" w:lastRow="0" w:firstColumn="0" w:lastColumn="0" w:oddVBand="0" w:evenVBand="0" w:oddHBand="0" w:evenHBand="0" w:firstRowFirstColumn="0" w:firstRowLastColumn="0" w:lastRowFirstColumn="0" w:lastRowLastColumn="0"/>
              <w:rPr>
                <w:sz w:val="24"/>
              </w:rPr>
            </w:pPr>
            <w:r w:rsidRPr="0010289A">
              <w:rPr>
                <w:sz w:val="24"/>
              </w:rPr>
              <w:t xml:space="preserve"> d</w:t>
            </w:r>
            <w:r w:rsidR="004F5D89" w:rsidRPr="0010289A">
              <w:rPr>
                <w:sz w:val="24"/>
              </w:rPr>
              <w:t>etali informacija apie atidėjimo laikotarpį, įskaitant jo trukmę ir nenumatytus atvejus;</w:t>
            </w:r>
          </w:p>
          <w:p w14:paraId="4BC567EA" w14:textId="640F27A4" w:rsidR="004F5D89" w:rsidRPr="0010289A" w:rsidRDefault="00D3403D" w:rsidP="001D0586">
            <w:pPr>
              <w:numPr>
                <w:ilvl w:val="0"/>
                <w:numId w:val="28"/>
              </w:numPr>
              <w:tabs>
                <w:tab w:val="left" w:pos="0"/>
              </w:tabs>
              <w:autoSpaceDE w:val="0"/>
              <w:autoSpaceDN w:val="0"/>
              <w:adjustRightInd w:val="0"/>
              <w:spacing w:after="120" w:line="276" w:lineRule="auto"/>
              <w:ind w:left="34" w:firstLine="0"/>
              <w:jc w:val="both"/>
              <w:cnfStyle w:val="000000000000" w:firstRow="0" w:lastRow="0" w:firstColumn="0" w:lastColumn="0" w:oddVBand="0" w:evenVBand="0" w:oddHBand="0" w:evenHBand="0" w:firstRowFirstColumn="0" w:firstRowLastColumn="0" w:lastRowFirstColumn="0" w:lastRowLastColumn="0"/>
              <w:rPr>
                <w:sz w:val="24"/>
              </w:rPr>
            </w:pPr>
            <w:r w:rsidRPr="0010289A">
              <w:rPr>
                <w:sz w:val="24"/>
              </w:rPr>
              <w:t>g</w:t>
            </w:r>
            <w:r w:rsidR="004F5D89" w:rsidRPr="0010289A">
              <w:rPr>
                <w:sz w:val="24"/>
              </w:rPr>
              <w:t>rąžinimo ar išpirkimo grafikas, su išpirkimo datomis, išankstinio grąžinimo sąlygomis (įskaitant negrąžintos paskolos dalies apmokėjimo sąlygas);</w:t>
            </w:r>
          </w:p>
          <w:p w14:paraId="6F305EE9" w14:textId="5F014DA1" w:rsidR="004F5D89" w:rsidRPr="0010289A" w:rsidRDefault="00D3403D" w:rsidP="001D0586">
            <w:pPr>
              <w:numPr>
                <w:ilvl w:val="0"/>
                <w:numId w:val="28"/>
              </w:numPr>
              <w:tabs>
                <w:tab w:val="left" w:pos="0"/>
              </w:tabs>
              <w:autoSpaceDE w:val="0"/>
              <w:autoSpaceDN w:val="0"/>
              <w:adjustRightInd w:val="0"/>
              <w:spacing w:after="120" w:line="276" w:lineRule="auto"/>
              <w:ind w:left="34" w:firstLine="0"/>
              <w:jc w:val="both"/>
              <w:cnfStyle w:val="000000000000" w:firstRow="0" w:lastRow="0" w:firstColumn="0" w:lastColumn="0" w:oddVBand="0" w:evenVBand="0" w:oddHBand="0" w:evenHBand="0" w:firstRowFirstColumn="0" w:firstRowLastColumn="0" w:lastRowFirstColumn="0" w:lastRowLastColumn="0"/>
              <w:rPr>
                <w:sz w:val="24"/>
              </w:rPr>
            </w:pPr>
            <w:r w:rsidRPr="0010289A">
              <w:rPr>
                <w:sz w:val="24"/>
              </w:rPr>
              <w:t>u</w:t>
            </w:r>
            <w:r w:rsidR="004F5D89" w:rsidRPr="0010289A">
              <w:rPr>
                <w:sz w:val="24"/>
              </w:rPr>
              <w:t>žstatų, garantijų ar kitų užtikrinimų reikalavimai (iš patronuojančios bendrovės ar trečiųjų šalių);</w:t>
            </w:r>
          </w:p>
          <w:p w14:paraId="2DB607DB" w14:textId="500BEFBB" w:rsidR="004F5D89" w:rsidRPr="0010289A" w:rsidRDefault="00D3403D" w:rsidP="001D0586">
            <w:pPr>
              <w:numPr>
                <w:ilvl w:val="0"/>
                <w:numId w:val="28"/>
              </w:numPr>
              <w:tabs>
                <w:tab w:val="left" w:pos="0"/>
              </w:tabs>
              <w:autoSpaceDE w:val="0"/>
              <w:autoSpaceDN w:val="0"/>
              <w:adjustRightInd w:val="0"/>
              <w:spacing w:after="120" w:line="276" w:lineRule="auto"/>
              <w:ind w:left="34" w:firstLine="0"/>
              <w:jc w:val="both"/>
              <w:cnfStyle w:val="000000000000" w:firstRow="0" w:lastRow="0" w:firstColumn="0" w:lastColumn="0" w:oddVBand="0" w:evenVBand="0" w:oddHBand="0" w:evenHBand="0" w:firstRowFirstColumn="0" w:firstRowLastColumn="0" w:lastRowFirstColumn="0" w:lastRowLastColumn="0"/>
              <w:rPr>
                <w:sz w:val="24"/>
              </w:rPr>
            </w:pPr>
            <w:r w:rsidRPr="0010289A">
              <w:rPr>
                <w:sz w:val="24"/>
              </w:rPr>
              <w:t xml:space="preserve"> </w:t>
            </w:r>
            <w:r w:rsidR="004F5D89" w:rsidRPr="0010289A">
              <w:rPr>
                <w:sz w:val="24"/>
              </w:rPr>
              <w:t>Sutarties parengimo, įsipareigojimo, tarpininkų ir kiti panašūs mokesčiai;</w:t>
            </w:r>
          </w:p>
          <w:p w14:paraId="3B583619" w14:textId="1C6F9296" w:rsidR="004F5D89" w:rsidRPr="0010289A" w:rsidRDefault="00D3403D" w:rsidP="001D0586">
            <w:pPr>
              <w:numPr>
                <w:ilvl w:val="0"/>
                <w:numId w:val="28"/>
              </w:numPr>
              <w:tabs>
                <w:tab w:val="left" w:pos="0"/>
              </w:tabs>
              <w:autoSpaceDE w:val="0"/>
              <w:autoSpaceDN w:val="0"/>
              <w:adjustRightInd w:val="0"/>
              <w:spacing w:after="120" w:line="276" w:lineRule="auto"/>
              <w:ind w:left="34" w:firstLine="0"/>
              <w:jc w:val="both"/>
              <w:cnfStyle w:val="000000000000" w:firstRow="0" w:lastRow="0" w:firstColumn="0" w:lastColumn="0" w:oddVBand="0" w:evenVBand="0" w:oddHBand="0" w:evenHBand="0" w:firstRowFirstColumn="0" w:firstRowLastColumn="0" w:lastRowFirstColumn="0" w:lastRowLastColumn="0"/>
              <w:rPr>
                <w:sz w:val="24"/>
              </w:rPr>
            </w:pPr>
            <w:r w:rsidRPr="0010289A">
              <w:rPr>
                <w:sz w:val="24"/>
              </w:rPr>
              <w:t xml:space="preserve"> p</w:t>
            </w:r>
            <w:r w:rsidR="004F5D89" w:rsidRPr="0010289A">
              <w:rPr>
                <w:sz w:val="24"/>
              </w:rPr>
              <w:t>alūkanų normos ir maržos, įskaitant didėjimo / mažėjimo mechanizmus;</w:t>
            </w:r>
          </w:p>
          <w:p w14:paraId="4220393E" w14:textId="4B70B0CC" w:rsidR="004F5D89" w:rsidRPr="0010289A" w:rsidRDefault="00D3403D" w:rsidP="001D0586">
            <w:pPr>
              <w:numPr>
                <w:ilvl w:val="0"/>
                <w:numId w:val="28"/>
              </w:numPr>
              <w:tabs>
                <w:tab w:val="left" w:pos="0"/>
              </w:tabs>
              <w:autoSpaceDE w:val="0"/>
              <w:autoSpaceDN w:val="0"/>
              <w:adjustRightInd w:val="0"/>
              <w:spacing w:after="120" w:line="276" w:lineRule="auto"/>
              <w:ind w:left="34" w:firstLine="0"/>
              <w:jc w:val="both"/>
              <w:cnfStyle w:val="000000000000" w:firstRow="0" w:lastRow="0" w:firstColumn="0" w:lastColumn="0" w:oddVBand="0" w:evenVBand="0" w:oddHBand="0" w:evenHBand="0" w:firstRowFirstColumn="0" w:firstRowLastColumn="0" w:lastRowFirstColumn="0" w:lastRowLastColumn="0"/>
              <w:rPr>
                <w:sz w:val="24"/>
              </w:rPr>
            </w:pPr>
            <w:r w:rsidRPr="0010289A">
              <w:rPr>
                <w:sz w:val="24"/>
              </w:rPr>
              <w:t>e</w:t>
            </w:r>
            <w:r w:rsidR="004F5D89" w:rsidRPr="0010289A">
              <w:rPr>
                <w:sz w:val="24"/>
              </w:rPr>
              <w:t>smini</w:t>
            </w:r>
            <w:r w:rsidRPr="0010289A">
              <w:rPr>
                <w:sz w:val="24"/>
              </w:rPr>
              <w:t>ais</w:t>
            </w:r>
            <w:r w:rsidR="004F5D89" w:rsidRPr="0010289A">
              <w:rPr>
                <w:sz w:val="24"/>
              </w:rPr>
              <w:t xml:space="preserve"> apribojim</w:t>
            </w:r>
            <w:r w:rsidRPr="0010289A">
              <w:rPr>
                <w:sz w:val="24"/>
              </w:rPr>
              <w:t>ai</w:t>
            </w:r>
            <w:r w:rsidR="004F5D89" w:rsidRPr="0010289A">
              <w:rPr>
                <w:sz w:val="24"/>
              </w:rPr>
              <w:t>, įsipareigojim</w:t>
            </w:r>
            <w:r w:rsidRPr="0010289A">
              <w:rPr>
                <w:sz w:val="24"/>
              </w:rPr>
              <w:t>ai</w:t>
            </w:r>
            <w:r w:rsidR="004F5D89" w:rsidRPr="0010289A">
              <w:rPr>
                <w:sz w:val="24"/>
              </w:rPr>
              <w:t xml:space="preserve"> ir kit</w:t>
            </w:r>
            <w:r w:rsidRPr="0010289A">
              <w:rPr>
                <w:sz w:val="24"/>
              </w:rPr>
              <w:t>i</w:t>
            </w:r>
            <w:r w:rsidR="004F5D89" w:rsidRPr="0010289A">
              <w:rPr>
                <w:sz w:val="24"/>
              </w:rPr>
              <w:t xml:space="preserve"> reikalavim</w:t>
            </w:r>
            <w:r w:rsidRPr="0010289A">
              <w:rPr>
                <w:sz w:val="24"/>
              </w:rPr>
              <w:t>ai</w:t>
            </w:r>
            <w:r w:rsidR="004F5D89" w:rsidRPr="0010289A">
              <w:rPr>
                <w:sz w:val="24"/>
              </w:rPr>
              <w:t>;</w:t>
            </w:r>
          </w:p>
          <w:p w14:paraId="6940E965" w14:textId="168A1680" w:rsidR="004F5D89" w:rsidRPr="0010289A" w:rsidRDefault="00D3403D" w:rsidP="001D0586">
            <w:pPr>
              <w:numPr>
                <w:ilvl w:val="0"/>
                <w:numId w:val="28"/>
              </w:numPr>
              <w:tabs>
                <w:tab w:val="left" w:pos="0"/>
              </w:tabs>
              <w:autoSpaceDE w:val="0"/>
              <w:autoSpaceDN w:val="0"/>
              <w:adjustRightInd w:val="0"/>
              <w:spacing w:after="120" w:line="276" w:lineRule="auto"/>
              <w:ind w:left="34" w:firstLine="0"/>
              <w:jc w:val="both"/>
              <w:cnfStyle w:val="000000000000" w:firstRow="0" w:lastRow="0" w:firstColumn="0" w:lastColumn="0" w:oddVBand="0" w:evenVBand="0" w:oddHBand="0" w:evenHBand="0" w:firstRowFirstColumn="0" w:firstRowLastColumn="0" w:lastRowFirstColumn="0" w:lastRowLastColumn="0"/>
              <w:rPr>
                <w:sz w:val="24"/>
              </w:rPr>
            </w:pPr>
            <w:r w:rsidRPr="0010289A">
              <w:rPr>
                <w:sz w:val="24"/>
              </w:rPr>
              <w:t>r</w:t>
            </w:r>
            <w:r w:rsidR="004F5D89" w:rsidRPr="0010289A">
              <w:rPr>
                <w:sz w:val="24"/>
              </w:rPr>
              <w:t>eikalavim</w:t>
            </w:r>
            <w:r w:rsidRPr="0010289A">
              <w:rPr>
                <w:sz w:val="24"/>
              </w:rPr>
              <w:t>ai</w:t>
            </w:r>
            <w:r w:rsidR="004F5D89" w:rsidRPr="0010289A">
              <w:rPr>
                <w:sz w:val="24"/>
              </w:rPr>
              <w:t xml:space="preserve"> rezervų sąskaitoms;</w:t>
            </w:r>
          </w:p>
          <w:p w14:paraId="7A46BAC7" w14:textId="2526F66C" w:rsidR="004F5D89" w:rsidRPr="0010289A" w:rsidRDefault="00D3403D" w:rsidP="001D0586">
            <w:pPr>
              <w:numPr>
                <w:ilvl w:val="0"/>
                <w:numId w:val="28"/>
              </w:numPr>
              <w:tabs>
                <w:tab w:val="left" w:pos="0"/>
              </w:tabs>
              <w:autoSpaceDE w:val="0"/>
              <w:autoSpaceDN w:val="0"/>
              <w:adjustRightInd w:val="0"/>
              <w:spacing w:after="120" w:line="276" w:lineRule="auto"/>
              <w:ind w:left="34" w:firstLine="0"/>
              <w:jc w:val="both"/>
              <w:cnfStyle w:val="000000000000" w:firstRow="0" w:lastRow="0" w:firstColumn="0" w:lastColumn="0" w:oddVBand="0" w:evenVBand="0" w:oddHBand="0" w:evenHBand="0" w:firstRowFirstColumn="0" w:firstRowLastColumn="0" w:lastRowFirstColumn="0" w:lastRowLastColumn="0"/>
              <w:rPr>
                <w:sz w:val="24"/>
              </w:rPr>
            </w:pPr>
            <w:r w:rsidRPr="0010289A">
              <w:rPr>
                <w:sz w:val="24"/>
              </w:rPr>
              <w:t>n</w:t>
            </w:r>
            <w:r w:rsidR="004F5D89" w:rsidRPr="0010289A">
              <w:rPr>
                <w:sz w:val="24"/>
              </w:rPr>
              <w:t>emokumo ar kit</w:t>
            </w:r>
            <w:r w:rsidRPr="0010289A">
              <w:rPr>
                <w:sz w:val="24"/>
              </w:rPr>
              <w:t>i</w:t>
            </w:r>
            <w:r w:rsidR="004F5D89" w:rsidRPr="0010289A">
              <w:rPr>
                <w:sz w:val="24"/>
              </w:rPr>
              <w:t xml:space="preserve"> panaš</w:t>
            </w:r>
            <w:r w:rsidRPr="0010289A">
              <w:rPr>
                <w:sz w:val="24"/>
              </w:rPr>
              <w:t>ūs</w:t>
            </w:r>
            <w:r w:rsidR="004F5D89" w:rsidRPr="0010289A">
              <w:rPr>
                <w:sz w:val="24"/>
              </w:rPr>
              <w:t xml:space="preserve"> susitarim</w:t>
            </w:r>
            <w:r w:rsidRPr="0010289A">
              <w:rPr>
                <w:sz w:val="24"/>
              </w:rPr>
              <w:t>ai</w:t>
            </w:r>
            <w:r w:rsidR="004F5D89" w:rsidRPr="0010289A">
              <w:rPr>
                <w:sz w:val="24"/>
              </w:rPr>
              <w:t>;</w:t>
            </w:r>
          </w:p>
          <w:p w14:paraId="06786480" w14:textId="1F009F03" w:rsidR="004F5D89" w:rsidRPr="0010289A" w:rsidRDefault="00D3403D" w:rsidP="001D0586">
            <w:pPr>
              <w:numPr>
                <w:ilvl w:val="0"/>
                <w:numId w:val="28"/>
              </w:numPr>
              <w:tabs>
                <w:tab w:val="left" w:pos="0"/>
              </w:tabs>
              <w:autoSpaceDE w:val="0"/>
              <w:autoSpaceDN w:val="0"/>
              <w:adjustRightInd w:val="0"/>
              <w:spacing w:after="120" w:line="276" w:lineRule="auto"/>
              <w:ind w:left="34" w:firstLine="0"/>
              <w:jc w:val="both"/>
              <w:cnfStyle w:val="000000000000" w:firstRow="0" w:lastRow="0" w:firstColumn="0" w:lastColumn="0" w:oddVBand="0" w:evenVBand="0" w:oddHBand="0" w:evenHBand="0" w:firstRowFirstColumn="0" w:firstRowLastColumn="0" w:lastRowFirstColumn="0" w:lastRowLastColumn="0"/>
              <w:rPr>
                <w:sz w:val="24"/>
              </w:rPr>
            </w:pPr>
            <w:r w:rsidRPr="0010289A">
              <w:rPr>
                <w:sz w:val="24"/>
              </w:rPr>
              <w:t>t</w:t>
            </w:r>
            <w:r w:rsidR="004F5D89" w:rsidRPr="0010289A">
              <w:rPr>
                <w:sz w:val="24"/>
              </w:rPr>
              <w:t>eisių ir pareigų perdavimo susitarim</w:t>
            </w:r>
            <w:r w:rsidRPr="0010289A">
              <w:rPr>
                <w:sz w:val="24"/>
              </w:rPr>
              <w:t>ai</w:t>
            </w:r>
            <w:r w:rsidR="004F5D89" w:rsidRPr="0010289A">
              <w:rPr>
                <w:sz w:val="24"/>
              </w:rPr>
              <w:t>;</w:t>
            </w:r>
          </w:p>
          <w:p w14:paraId="53B42DE2" w14:textId="670EF71C" w:rsidR="004F5D89" w:rsidRPr="0010289A" w:rsidRDefault="00D3403D" w:rsidP="001D0586">
            <w:pPr>
              <w:numPr>
                <w:ilvl w:val="0"/>
                <w:numId w:val="28"/>
              </w:numPr>
              <w:tabs>
                <w:tab w:val="left" w:pos="0"/>
              </w:tabs>
              <w:autoSpaceDE w:val="0"/>
              <w:autoSpaceDN w:val="0"/>
              <w:adjustRightInd w:val="0"/>
              <w:spacing w:after="120" w:line="276" w:lineRule="auto"/>
              <w:ind w:left="34" w:firstLine="0"/>
              <w:jc w:val="both"/>
              <w:cnfStyle w:val="000000000000" w:firstRow="0" w:lastRow="0" w:firstColumn="0" w:lastColumn="0" w:oddVBand="0" w:evenVBand="0" w:oddHBand="0" w:evenHBand="0" w:firstRowFirstColumn="0" w:firstRowLastColumn="0" w:lastRowFirstColumn="0" w:lastRowLastColumn="0"/>
              <w:rPr>
                <w:sz w:val="24"/>
              </w:rPr>
            </w:pPr>
            <w:r w:rsidRPr="0010289A">
              <w:rPr>
                <w:sz w:val="24"/>
              </w:rPr>
              <w:t>i</w:t>
            </w:r>
            <w:r w:rsidR="004F5D89" w:rsidRPr="0010289A">
              <w:rPr>
                <w:sz w:val="24"/>
              </w:rPr>
              <w:t>šankstin</w:t>
            </w:r>
            <w:r w:rsidRPr="0010289A">
              <w:rPr>
                <w:sz w:val="24"/>
              </w:rPr>
              <w:t>ė</w:t>
            </w:r>
            <w:r w:rsidR="004F5D89" w:rsidRPr="0010289A">
              <w:rPr>
                <w:sz w:val="24"/>
              </w:rPr>
              <w:t>s sąlyg</w:t>
            </w:r>
            <w:r w:rsidRPr="0010289A">
              <w:rPr>
                <w:sz w:val="24"/>
              </w:rPr>
              <w:t>o</w:t>
            </w:r>
            <w:r w:rsidR="004F5D89" w:rsidRPr="0010289A">
              <w:rPr>
                <w:sz w:val="24"/>
              </w:rPr>
              <w:t>s;</w:t>
            </w:r>
          </w:p>
          <w:p w14:paraId="42511776" w14:textId="754FD16C" w:rsidR="004F5D89" w:rsidRPr="0010289A" w:rsidRDefault="00D3403D" w:rsidP="001D0586">
            <w:pPr>
              <w:numPr>
                <w:ilvl w:val="0"/>
                <w:numId w:val="28"/>
              </w:numPr>
              <w:tabs>
                <w:tab w:val="left" w:pos="0"/>
              </w:tabs>
              <w:autoSpaceDE w:val="0"/>
              <w:autoSpaceDN w:val="0"/>
              <w:adjustRightInd w:val="0"/>
              <w:spacing w:after="120" w:line="276" w:lineRule="auto"/>
              <w:ind w:left="34" w:firstLine="0"/>
              <w:jc w:val="both"/>
              <w:cnfStyle w:val="000000000000" w:firstRow="0" w:lastRow="0" w:firstColumn="0" w:lastColumn="0" w:oddVBand="0" w:evenVBand="0" w:oddHBand="0" w:evenHBand="0" w:firstRowFirstColumn="0" w:firstRowLastColumn="0" w:lastRowFirstColumn="0" w:lastRowLastColumn="0"/>
              <w:rPr>
                <w:sz w:val="24"/>
              </w:rPr>
            </w:pPr>
            <w:r w:rsidRPr="0010289A">
              <w:rPr>
                <w:sz w:val="24"/>
              </w:rPr>
              <w:t xml:space="preserve"> v</w:t>
            </w:r>
            <w:r w:rsidR="004F5D89" w:rsidRPr="0010289A">
              <w:rPr>
                <w:sz w:val="24"/>
              </w:rPr>
              <w:t>eiklos vertinimo (</w:t>
            </w:r>
            <w:r w:rsidR="004F5D89" w:rsidRPr="0010289A">
              <w:rPr>
                <w:i/>
                <w:iCs/>
                <w:sz w:val="24"/>
              </w:rPr>
              <w:t>angl. Due diligence</w:t>
            </w:r>
            <w:r w:rsidR="004F5D89" w:rsidRPr="0010289A">
              <w:rPr>
                <w:sz w:val="24"/>
              </w:rPr>
              <w:t>) reikalavim</w:t>
            </w:r>
            <w:r w:rsidRPr="0010289A">
              <w:rPr>
                <w:sz w:val="24"/>
              </w:rPr>
              <w:t>ai</w:t>
            </w:r>
            <w:r w:rsidR="004F5D89" w:rsidRPr="0010289A">
              <w:rPr>
                <w:sz w:val="24"/>
              </w:rPr>
              <w:t>;</w:t>
            </w:r>
          </w:p>
          <w:p w14:paraId="3BFDD3F9" w14:textId="21B736AE" w:rsidR="004F5D89" w:rsidRPr="0010289A" w:rsidRDefault="00D3403D" w:rsidP="001D0586">
            <w:pPr>
              <w:numPr>
                <w:ilvl w:val="0"/>
                <w:numId w:val="28"/>
              </w:numPr>
              <w:tabs>
                <w:tab w:val="left" w:pos="0"/>
              </w:tabs>
              <w:autoSpaceDE w:val="0"/>
              <w:autoSpaceDN w:val="0"/>
              <w:adjustRightInd w:val="0"/>
              <w:spacing w:after="120" w:line="276" w:lineRule="auto"/>
              <w:ind w:left="34" w:firstLine="0"/>
              <w:jc w:val="both"/>
              <w:cnfStyle w:val="000000000000" w:firstRow="0" w:lastRow="0" w:firstColumn="0" w:lastColumn="0" w:oddVBand="0" w:evenVBand="0" w:oddHBand="0" w:evenHBand="0" w:firstRowFirstColumn="0" w:firstRowLastColumn="0" w:lastRowFirstColumn="0" w:lastRowLastColumn="0"/>
              <w:rPr>
                <w:sz w:val="24"/>
              </w:rPr>
            </w:pPr>
            <w:r w:rsidRPr="0010289A">
              <w:rPr>
                <w:sz w:val="24"/>
              </w:rPr>
              <w:t xml:space="preserve"> k</w:t>
            </w:r>
            <w:r w:rsidR="004F5D89" w:rsidRPr="0010289A">
              <w:rPr>
                <w:sz w:val="24"/>
              </w:rPr>
              <w:t>it</w:t>
            </w:r>
            <w:r w:rsidRPr="0010289A">
              <w:rPr>
                <w:sz w:val="24"/>
              </w:rPr>
              <w:t>i</w:t>
            </w:r>
            <w:r w:rsidR="004F5D89" w:rsidRPr="0010289A">
              <w:rPr>
                <w:sz w:val="24"/>
              </w:rPr>
              <w:t xml:space="preserve"> apribojim</w:t>
            </w:r>
            <w:r w:rsidRPr="0010289A">
              <w:rPr>
                <w:sz w:val="24"/>
              </w:rPr>
              <w:t>ai</w:t>
            </w:r>
            <w:r w:rsidR="004F5D89" w:rsidRPr="0010289A">
              <w:rPr>
                <w:sz w:val="24"/>
              </w:rPr>
              <w:t>, reikalavim</w:t>
            </w:r>
            <w:r w:rsidRPr="0010289A">
              <w:rPr>
                <w:sz w:val="24"/>
              </w:rPr>
              <w:t>ai</w:t>
            </w:r>
            <w:r w:rsidR="004F5D89" w:rsidRPr="0010289A">
              <w:rPr>
                <w:sz w:val="24"/>
              </w:rPr>
              <w:t xml:space="preserve"> ar sąlyg</w:t>
            </w:r>
            <w:r w:rsidRPr="0010289A">
              <w:rPr>
                <w:sz w:val="24"/>
              </w:rPr>
              <w:t>o</w:t>
            </w:r>
            <w:r w:rsidR="004F5D89" w:rsidRPr="0010289A">
              <w:rPr>
                <w:sz w:val="24"/>
              </w:rPr>
              <w:t>s, kurios finansiškai turėtų įtakos Kandidato</w:t>
            </w:r>
            <w:r w:rsidR="009B3C35" w:rsidRPr="0010289A">
              <w:rPr>
                <w:sz w:val="24"/>
              </w:rPr>
              <w:t xml:space="preserve"> / Dalyvio</w:t>
            </w:r>
            <w:r w:rsidR="004F5D89" w:rsidRPr="0010289A">
              <w:rPr>
                <w:sz w:val="24"/>
              </w:rPr>
              <w:t xml:space="preserve">  galimybei pritraukti finansavimą;</w:t>
            </w:r>
          </w:p>
          <w:p w14:paraId="13B9C396" w14:textId="0C4317D3" w:rsidR="004F5D89" w:rsidRPr="0010289A" w:rsidRDefault="00443818" w:rsidP="001D0586">
            <w:pPr>
              <w:numPr>
                <w:ilvl w:val="0"/>
                <w:numId w:val="28"/>
              </w:numPr>
              <w:tabs>
                <w:tab w:val="left" w:pos="0"/>
              </w:tabs>
              <w:autoSpaceDE w:val="0"/>
              <w:autoSpaceDN w:val="0"/>
              <w:adjustRightInd w:val="0"/>
              <w:spacing w:after="120" w:line="276" w:lineRule="auto"/>
              <w:ind w:left="34" w:firstLine="0"/>
              <w:jc w:val="both"/>
              <w:cnfStyle w:val="000000000000" w:firstRow="0" w:lastRow="0" w:firstColumn="0" w:lastColumn="0" w:oddVBand="0" w:evenVBand="0" w:oddHBand="0" w:evenHBand="0" w:firstRowFirstColumn="0" w:firstRowLastColumn="0" w:lastRowFirstColumn="0" w:lastRowLastColumn="0"/>
              <w:rPr>
                <w:sz w:val="24"/>
              </w:rPr>
            </w:pPr>
            <w:r w:rsidRPr="0010289A">
              <w:rPr>
                <w:sz w:val="24"/>
              </w:rPr>
              <w:t xml:space="preserve"> d</w:t>
            </w:r>
            <w:r w:rsidR="004F5D89" w:rsidRPr="0010289A">
              <w:rPr>
                <w:sz w:val="24"/>
              </w:rPr>
              <w:t xml:space="preserve">etali informacija apie finansavimo (numatytų </w:t>
            </w:r>
            <w:r w:rsidRPr="0010289A">
              <w:rPr>
                <w:sz w:val="24"/>
              </w:rPr>
              <w:t>Sutarties įgyvendinimui</w:t>
            </w:r>
            <w:r w:rsidR="004F5D89" w:rsidRPr="0010289A">
              <w:rPr>
                <w:sz w:val="24"/>
              </w:rPr>
              <w:t xml:space="preserve"> skirti lėšų) prieinamumą ir </w:t>
            </w:r>
            <w:r w:rsidRPr="0010289A">
              <w:rPr>
                <w:sz w:val="24"/>
              </w:rPr>
              <w:t>Finansuotojo (jeigu Finansuotojas nėra kredito įstaiga) ir Kito paskolos teikėjo</w:t>
            </w:r>
            <w:r w:rsidR="004F5D89" w:rsidRPr="0010289A">
              <w:rPr>
                <w:sz w:val="24"/>
              </w:rPr>
              <w:t xml:space="preserve"> finansinę būklę.</w:t>
            </w:r>
          </w:p>
          <w:p w14:paraId="589119F2" w14:textId="77777777" w:rsidR="004F5D89" w:rsidRPr="0010289A" w:rsidRDefault="004F5D89" w:rsidP="002C6EBE">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10289A">
              <w:rPr>
                <w:sz w:val="24"/>
              </w:rPr>
              <w:t xml:space="preserve">Kandidatas </w:t>
            </w:r>
            <w:r w:rsidR="009B3C35" w:rsidRPr="0010289A">
              <w:rPr>
                <w:sz w:val="24"/>
              </w:rPr>
              <w:t>/ Dalyvis</w:t>
            </w:r>
            <w:r w:rsidRPr="0010289A">
              <w:rPr>
                <w:sz w:val="24"/>
              </w:rPr>
              <w:t xml:space="preserve">, pildydamas FVM formą, </w:t>
            </w:r>
            <w:r w:rsidRPr="0010289A">
              <w:rPr>
                <w:bCs/>
                <w:sz w:val="24"/>
              </w:rPr>
              <w:t>turi pateikti aukščiau nurodytų finansavimo sąlygų santrauką ir pridėti jas pagrindžiančius dokumentus.</w:t>
            </w:r>
          </w:p>
        </w:tc>
      </w:tr>
      <w:tr w:rsidR="004F5D89" w:rsidRPr="0010289A" w14:paraId="56466407" w14:textId="77777777" w:rsidTr="00475A1A">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256" w:type="dxa"/>
            <w:tcBorders>
              <w:top w:val="none" w:sz="0" w:space="0" w:color="auto"/>
              <w:left w:val="none" w:sz="0" w:space="0" w:color="auto"/>
              <w:bottom w:val="none" w:sz="0" w:space="0" w:color="auto"/>
            </w:tcBorders>
            <w:shd w:val="clear" w:color="auto" w:fill="F2DBDB" w:themeFill="accent2" w:themeFillTint="33"/>
          </w:tcPr>
          <w:p w14:paraId="1A685CFB" w14:textId="77777777" w:rsidR="004F5D89" w:rsidRPr="0010289A" w:rsidRDefault="004F5D89" w:rsidP="001D0586">
            <w:pPr>
              <w:numPr>
                <w:ilvl w:val="2"/>
                <w:numId w:val="30"/>
              </w:numPr>
              <w:tabs>
                <w:tab w:val="left" w:pos="0"/>
              </w:tabs>
              <w:autoSpaceDE w:val="0"/>
              <w:autoSpaceDN w:val="0"/>
              <w:adjustRightInd w:val="0"/>
              <w:spacing w:after="120" w:line="276" w:lineRule="auto"/>
              <w:ind w:left="29" w:firstLine="0"/>
              <w:rPr>
                <w:sz w:val="24"/>
              </w:rPr>
            </w:pPr>
            <w:r w:rsidRPr="0010289A">
              <w:rPr>
                <w:sz w:val="24"/>
              </w:rPr>
              <w:lastRenderedPageBreak/>
              <w:t>Finansavimo sąlygos (nuosavas kapitalas)</w:t>
            </w:r>
          </w:p>
        </w:tc>
        <w:tc>
          <w:tcPr>
            <w:tcW w:w="6275" w:type="dxa"/>
            <w:tcBorders>
              <w:top w:val="none" w:sz="0" w:space="0" w:color="auto"/>
              <w:bottom w:val="none" w:sz="0" w:space="0" w:color="auto"/>
              <w:right w:val="none" w:sz="0" w:space="0" w:color="auto"/>
            </w:tcBorders>
          </w:tcPr>
          <w:p w14:paraId="30C3CD38" w14:textId="77777777" w:rsidR="004F5D89" w:rsidRPr="0010289A" w:rsidRDefault="004F5D89" w:rsidP="002C6EBE">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10289A">
              <w:rPr>
                <w:sz w:val="24"/>
              </w:rPr>
              <w:t xml:space="preserve">Kandidatas </w:t>
            </w:r>
            <w:r w:rsidR="009B3C35" w:rsidRPr="0010289A">
              <w:rPr>
                <w:sz w:val="24"/>
              </w:rPr>
              <w:t>/ Dalyvis</w:t>
            </w:r>
            <w:r w:rsidRPr="0010289A">
              <w:rPr>
                <w:sz w:val="24"/>
              </w:rPr>
              <w:t xml:space="preserve">, pildydamas FVM formą, </w:t>
            </w:r>
            <w:r w:rsidRPr="0010289A">
              <w:rPr>
                <w:bCs/>
                <w:sz w:val="24"/>
              </w:rPr>
              <w:t>turi nurodyti:</w:t>
            </w:r>
          </w:p>
          <w:p w14:paraId="62A4B47C" w14:textId="202559CF" w:rsidR="004F5D89" w:rsidRPr="0010289A" w:rsidRDefault="00B03C9D" w:rsidP="001D0586">
            <w:pPr>
              <w:numPr>
                <w:ilvl w:val="0"/>
                <w:numId w:val="29"/>
              </w:numPr>
              <w:tabs>
                <w:tab w:val="left" w:pos="0"/>
              </w:tabs>
              <w:autoSpaceDE w:val="0"/>
              <w:autoSpaceDN w:val="0"/>
              <w:adjustRightInd w:val="0"/>
              <w:spacing w:after="120" w:line="276" w:lineRule="auto"/>
              <w:ind w:left="34" w:firstLine="0"/>
              <w:jc w:val="both"/>
              <w:cnfStyle w:val="000000100000" w:firstRow="0" w:lastRow="0" w:firstColumn="0" w:lastColumn="0" w:oddVBand="0" w:evenVBand="0" w:oddHBand="1" w:evenHBand="0" w:firstRowFirstColumn="0" w:firstRowLastColumn="0" w:lastRowFirstColumn="0" w:lastRowLastColumn="0"/>
              <w:rPr>
                <w:bCs/>
                <w:sz w:val="24"/>
              </w:rPr>
            </w:pPr>
            <w:r w:rsidRPr="0010289A">
              <w:rPr>
                <w:bCs/>
                <w:sz w:val="24"/>
              </w:rPr>
              <w:t>n</w:t>
            </w:r>
            <w:r w:rsidR="004F5D89" w:rsidRPr="0010289A">
              <w:rPr>
                <w:bCs/>
                <w:sz w:val="24"/>
              </w:rPr>
              <w:t>uosavo kapitalo teikėjus, akcininkus ir laiduotojus;</w:t>
            </w:r>
          </w:p>
          <w:p w14:paraId="63ACDC66" w14:textId="2F9129D0" w:rsidR="004F5D89" w:rsidRPr="0010289A" w:rsidRDefault="00B03C9D" w:rsidP="001D0586">
            <w:pPr>
              <w:numPr>
                <w:ilvl w:val="0"/>
                <w:numId w:val="29"/>
              </w:numPr>
              <w:tabs>
                <w:tab w:val="left" w:pos="0"/>
              </w:tabs>
              <w:autoSpaceDE w:val="0"/>
              <w:autoSpaceDN w:val="0"/>
              <w:adjustRightInd w:val="0"/>
              <w:spacing w:after="120" w:line="276" w:lineRule="auto"/>
              <w:ind w:left="34" w:firstLine="0"/>
              <w:jc w:val="both"/>
              <w:cnfStyle w:val="000000100000" w:firstRow="0" w:lastRow="0" w:firstColumn="0" w:lastColumn="0" w:oddVBand="0" w:evenVBand="0" w:oddHBand="1" w:evenHBand="0" w:firstRowFirstColumn="0" w:firstRowLastColumn="0" w:lastRowFirstColumn="0" w:lastRowLastColumn="0"/>
              <w:rPr>
                <w:sz w:val="24"/>
              </w:rPr>
            </w:pPr>
            <w:r w:rsidRPr="0010289A">
              <w:rPr>
                <w:sz w:val="24"/>
              </w:rPr>
              <w:lastRenderedPageBreak/>
              <w:t>n</w:t>
            </w:r>
            <w:r w:rsidR="004F5D89" w:rsidRPr="0010289A">
              <w:rPr>
                <w:sz w:val="24"/>
              </w:rPr>
              <w:t>uosavo kapitalo teikėjų juridinius duomenis ir kredito reitingą (jei reitinguojama);</w:t>
            </w:r>
          </w:p>
          <w:p w14:paraId="79902FB6" w14:textId="1BCBDD7A" w:rsidR="004F5D89" w:rsidRPr="0010289A" w:rsidRDefault="00B03C9D" w:rsidP="001D0586">
            <w:pPr>
              <w:numPr>
                <w:ilvl w:val="0"/>
                <w:numId w:val="29"/>
              </w:numPr>
              <w:tabs>
                <w:tab w:val="left" w:pos="0"/>
              </w:tabs>
              <w:autoSpaceDE w:val="0"/>
              <w:autoSpaceDN w:val="0"/>
              <w:adjustRightInd w:val="0"/>
              <w:spacing w:after="120" w:line="276" w:lineRule="auto"/>
              <w:ind w:left="34" w:firstLine="0"/>
              <w:jc w:val="both"/>
              <w:cnfStyle w:val="000000100000" w:firstRow="0" w:lastRow="0" w:firstColumn="0" w:lastColumn="0" w:oddVBand="0" w:evenVBand="0" w:oddHBand="1" w:evenHBand="0" w:firstRowFirstColumn="0" w:firstRowLastColumn="0" w:lastRowFirstColumn="0" w:lastRowLastColumn="0"/>
              <w:rPr>
                <w:sz w:val="24"/>
              </w:rPr>
            </w:pPr>
            <w:r w:rsidRPr="0010289A">
              <w:rPr>
                <w:sz w:val="24"/>
              </w:rPr>
              <w:t>n</w:t>
            </w:r>
            <w:r w:rsidR="004F5D89" w:rsidRPr="0010289A">
              <w:rPr>
                <w:sz w:val="24"/>
              </w:rPr>
              <w:t>umatomą įnešti kiekvieno nuosavo kapitalo teikėjo(-ų) kapitalo dydį;</w:t>
            </w:r>
          </w:p>
          <w:p w14:paraId="2B834038" w14:textId="2D873982" w:rsidR="004F5D89" w:rsidRPr="0010289A" w:rsidRDefault="00B03C9D" w:rsidP="001D0586">
            <w:pPr>
              <w:numPr>
                <w:ilvl w:val="0"/>
                <w:numId w:val="29"/>
              </w:numPr>
              <w:tabs>
                <w:tab w:val="left" w:pos="0"/>
              </w:tabs>
              <w:autoSpaceDE w:val="0"/>
              <w:autoSpaceDN w:val="0"/>
              <w:adjustRightInd w:val="0"/>
              <w:spacing w:after="120" w:line="276" w:lineRule="auto"/>
              <w:ind w:left="34" w:firstLine="0"/>
              <w:jc w:val="both"/>
              <w:cnfStyle w:val="000000100000" w:firstRow="0" w:lastRow="0" w:firstColumn="0" w:lastColumn="0" w:oddVBand="0" w:evenVBand="0" w:oddHBand="1" w:evenHBand="0" w:firstRowFirstColumn="0" w:firstRowLastColumn="0" w:lastRowFirstColumn="0" w:lastRowLastColumn="0"/>
              <w:rPr>
                <w:sz w:val="24"/>
              </w:rPr>
            </w:pPr>
            <w:r w:rsidRPr="0010289A">
              <w:rPr>
                <w:sz w:val="24"/>
              </w:rPr>
              <w:t>i</w:t>
            </w:r>
            <w:r w:rsidR="004F5D89" w:rsidRPr="0010289A">
              <w:rPr>
                <w:sz w:val="24"/>
              </w:rPr>
              <w:t>šsamias nuosavo kapitalo teikimo sąlygas, įskaitant taikomas palūkanų normas, maržas, laukiamą nuosavo kapitalo grąža, kitus esminius apribojimus ir reikalavimus;</w:t>
            </w:r>
          </w:p>
          <w:p w14:paraId="65437BC8" w14:textId="38B8F601" w:rsidR="004F5D89" w:rsidRPr="0010289A" w:rsidRDefault="00B03C9D" w:rsidP="001D0586">
            <w:pPr>
              <w:numPr>
                <w:ilvl w:val="0"/>
                <w:numId w:val="29"/>
              </w:numPr>
              <w:tabs>
                <w:tab w:val="left" w:pos="0"/>
              </w:tabs>
              <w:autoSpaceDE w:val="0"/>
              <w:autoSpaceDN w:val="0"/>
              <w:adjustRightInd w:val="0"/>
              <w:spacing w:after="120" w:line="276" w:lineRule="auto"/>
              <w:ind w:left="34" w:firstLine="0"/>
              <w:jc w:val="both"/>
              <w:cnfStyle w:val="000000100000" w:firstRow="0" w:lastRow="0" w:firstColumn="0" w:lastColumn="0" w:oddVBand="0" w:evenVBand="0" w:oddHBand="1" w:evenHBand="0" w:firstRowFirstColumn="0" w:firstRowLastColumn="0" w:lastRowFirstColumn="0" w:lastRowLastColumn="0"/>
              <w:rPr>
                <w:sz w:val="24"/>
              </w:rPr>
            </w:pPr>
            <w:r w:rsidRPr="0010289A">
              <w:rPr>
                <w:sz w:val="24"/>
              </w:rPr>
              <w:t>d</w:t>
            </w:r>
            <w:r w:rsidR="004F5D89" w:rsidRPr="0010289A">
              <w:rPr>
                <w:sz w:val="24"/>
              </w:rPr>
              <w:t>etalią informaciją apie nuosavo kapitalo finansavimo prieinamumą ir nuosavo kapitalo teikėjo(-ų) finansinę būklę (finansavimo šaltinių, grynųjų pinigų arba kito likvidaus turto, kuris bus prieinamas siekiant užtikrinti numatytą nuosavo kapitalo lygį, aprašymus);</w:t>
            </w:r>
          </w:p>
          <w:p w14:paraId="68F0A6E2" w14:textId="7A9CA57A" w:rsidR="004F5D89" w:rsidRPr="0010289A" w:rsidRDefault="00B03C9D" w:rsidP="001D0586">
            <w:pPr>
              <w:numPr>
                <w:ilvl w:val="0"/>
                <w:numId w:val="29"/>
              </w:numPr>
              <w:tabs>
                <w:tab w:val="left" w:pos="0"/>
              </w:tabs>
              <w:autoSpaceDE w:val="0"/>
              <w:autoSpaceDN w:val="0"/>
              <w:adjustRightInd w:val="0"/>
              <w:spacing w:after="120" w:line="276" w:lineRule="auto"/>
              <w:ind w:left="34" w:firstLine="0"/>
              <w:jc w:val="both"/>
              <w:cnfStyle w:val="000000100000" w:firstRow="0" w:lastRow="0" w:firstColumn="0" w:lastColumn="0" w:oddVBand="0" w:evenVBand="0" w:oddHBand="1" w:evenHBand="0" w:firstRowFirstColumn="0" w:firstRowLastColumn="0" w:lastRowFirstColumn="0" w:lastRowLastColumn="0"/>
              <w:rPr>
                <w:sz w:val="24"/>
              </w:rPr>
            </w:pPr>
            <w:r w:rsidRPr="0010289A">
              <w:rPr>
                <w:sz w:val="24"/>
              </w:rPr>
              <w:t>i</w:t>
            </w:r>
            <w:r w:rsidR="004F5D89" w:rsidRPr="0010289A">
              <w:rPr>
                <w:sz w:val="24"/>
              </w:rPr>
              <w:t>nformaciją apie visus reikšmingus finansinius įvykius, kurie gali paveikti dabartinę finansinę ūkio subjekto būklę, nuo paskutinių teiktų metinių finansinių ataskaitų.</w:t>
            </w:r>
          </w:p>
          <w:p w14:paraId="733F1646" w14:textId="77777777" w:rsidR="004F5D89" w:rsidRPr="0010289A" w:rsidRDefault="004F5D89" w:rsidP="002C6EBE">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10289A">
              <w:rPr>
                <w:sz w:val="24"/>
              </w:rPr>
              <w:t xml:space="preserve">Kandidatas </w:t>
            </w:r>
            <w:r w:rsidR="009B3C35" w:rsidRPr="0010289A">
              <w:rPr>
                <w:sz w:val="24"/>
              </w:rPr>
              <w:t>/ Dalyvis</w:t>
            </w:r>
            <w:r w:rsidRPr="0010289A">
              <w:rPr>
                <w:sz w:val="24"/>
              </w:rPr>
              <w:t xml:space="preserve">, pildydamas FVM formą, </w:t>
            </w:r>
            <w:r w:rsidRPr="0010289A">
              <w:rPr>
                <w:bCs/>
                <w:sz w:val="24"/>
              </w:rPr>
              <w:t>turi pateikti aukščiau nurodytų finansavimo sąlygų santrauką ir pridėti nuosavo kapitalo teikimą pagrindžiančius dokumentus</w:t>
            </w:r>
            <w:r w:rsidRPr="0010289A">
              <w:rPr>
                <w:sz w:val="24"/>
              </w:rPr>
              <w:t>.</w:t>
            </w:r>
          </w:p>
        </w:tc>
      </w:tr>
      <w:tr w:rsidR="004F5D89" w:rsidRPr="0010289A" w14:paraId="05C385E6" w14:textId="77777777" w:rsidTr="00475A1A">
        <w:trPr>
          <w:jc w:val="right"/>
        </w:trPr>
        <w:tc>
          <w:tcPr>
            <w:cnfStyle w:val="001000000000" w:firstRow="0" w:lastRow="0" w:firstColumn="1" w:lastColumn="0" w:oddVBand="0" w:evenVBand="0" w:oddHBand="0" w:evenHBand="0" w:firstRowFirstColumn="0" w:firstRowLastColumn="0" w:lastRowFirstColumn="0" w:lastRowLastColumn="0"/>
            <w:tcW w:w="3256" w:type="dxa"/>
            <w:shd w:val="clear" w:color="auto" w:fill="F2DBDB" w:themeFill="accent2" w:themeFillTint="33"/>
          </w:tcPr>
          <w:p w14:paraId="65785042" w14:textId="77777777" w:rsidR="004F5D89" w:rsidRPr="0010289A" w:rsidRDefault="004F5D89" w:rsidP="002C6EBE">
            <w:pPr>
              <w:numPr>
                <w:ilvl w:val="2"/>
                <w:numId w:val="30"/>
              </w:numPr>
              <w:tabs>
                <w:tab w:val="left" w:pos="0"/>
              </w:tabs>
              <w:autoSpaceDE w:val="0"/>
              <w:autoSpaceDN w:val="0"/>
              <w:adjustRightInd w:val="0"/>
              <w:spacing w:after="120" w:line="276" w:lineRule="auto"/>
              <w:ind w:left="0" w:firstLine="0"/>
              <w:rPr>
                <w:sz w:val="24"/>
              </w:rPr>
            </w:pPr>
            <w:r w:rsidRPr="0010289A">
              <w:rPr>
                <w:sz w:val="24"/>
              </w:rPr>
              <w:lastRenderedPageBreak/>
              <w:t>Refinansavimas</w:t>
            </w:r>
          </w:p>
        </w:tc>
        <w:tc>
          <w:tcPr>
            <w:tcW w:w="6275" w:type="dxa"/>
          </w:tcPr>
          <w:p w14:paraId="53ABED82" w14:textId="77777777" w:rsidR="004F5D89" w:rsidRPr="0010289A" w:rsidRDefault="004F5D89" w:rsidP="002C6EBE">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10289A">
              <w:rPr>
                <w:bCs/>
                <w:sz w:val="24"/>
              </w:rPr>
              <w:t xml:space="preserve">Jei Kandidatas </w:t>
            </w:r>
            <w:r w:rsidR="009B3C35" w:rsidRPr="0010289A">
              <w:rPr>
                <w:bCs/>
                <w:sz w:val="24"/>
              </w:rPr>
              <w:t xml:space="preserve">/ Dalyvis </w:t>
            </w:r>
            <w:r w:rsidRPr="0010289A">
              <w:rPr>
                <w:bCs/>
                <w:sz w:val="24"/>
              </w:rPr>
              <w:t>planuoja naudoti refinansavimo instrumentus, jis turi aprašyti refinansavimo planą</w:t>
            </w:r>
            <w:r w:rsidRPr="0010289A">
              <w:rPr>
                <w:sz w:val="24"/>
              </w:rPr>
              <w:t xml:space="preserve"> ir pateikti refinansavimo prielaidas dėl refinansavimo struktūros ir laikotarpio, palūkanų normos, maržos, refinansavimo grąžinimo laikotarpio, mokėjimų grafiko, rezervų sąskaitų, refinansavimo padengimo ir kitų reikalaujamų rodiklių.</w:t>
            </w:r>
          </w:p>
        </w:tc>
      </w:tr>
      <w:tr w:rsidR="004F5D89" w:rsidRPr="0010289A" w14:paraId="3DCA4A6A" w14:textId="77777777" w:rsidTr="00475A1A">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256" w:type="dxa"/>
            <w:tcBorders>
              <w:top w:val="none" w:sz="0" w:space="0" w:color="auto"/>
              <w:left w:val="none" w:sz="0" w:space="0" w:color="auto"/>
              <w:bottom w:val="none" w:sz="0" w:space="0" w:color="auto"/>
            </w:tcBorders>
            <w:shd w:val="clear" w:color="auto" w:fill="F2DBDB" w:themeFill="accent2" w:themeFillTint="33"/>
          </w:tcPr>
          <w:p w14:paraId="38F46AB9" w14:textId="77777777" w:rsidR="004F5D89" w:rsidRPr="0010289A" w:rsidRDefault="004F5D89" w:rsidP="002C6EBE">
            <w:pPr>
              <w:numPr>
                <w:ilvl w:val="2"/>
                <w:numId w:val="30"/>
              </w:numPr>
              <w:tabs>
                <w:tab w:val="left" w:pos="0"/>
              </w:tabs>
              <w:autoSpaceDE w:val="0"/>
              <w:autoSpaceDN w:val="0"/>
              <w:adjustRightInd w:val="0"/>
              <w:spacing w:after="120" w:line="276" w:lineRule="auto"/>
              <w:ind w:left="0" w:firstLine="0"/>
              <w:rPr>
                <w:sz w:val="24"/>
              </w:rPr>
            </w:pPr>
            <w:r w:rsidRPr="0010289A">
              <w:rPr>
                <w:sz w:val="24"/>
              </w:rPr>
              <w:t>Finansavimo pajėgumo patikslinimas</w:t>
            </w:r>
          </w:p>
        </w:tc>
        <w:tc>
          <w:tcPr>
            <w:tcW w:w="6275" w:type="dxa"/>
            <w:tcBorders>
              <w:top w:val="none" w:sz="0" w:space="0" w:color="auto"/>
              <w:bottom w:val="none" w:sz="0" w:space="0" w:color="auto"/>
              <w:right w:val="none" w:sz="0" w:space="0" w:color="auto"/>
            </w:tcBorders>
          </w:tcPr>
          <w:p w14:paraId="13AF0E75" w14:textId="62D4104B" w:rsidR="00DA3F58" w:rsidRPr="00DA3F58" w:rsidRDefault="00B03C9D" w:rsidP="002C6EBE">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10289A">
              <w:rPr>
                <w:bCs/>
                <w:sz w:val="24"/>
              </w:rPr>
              <w:t>Komisija</w:t>
            </w:r>
            <w:r w:rsidR="004F5D89" w:rsidRPr="0010289A">
              <w:rPr>
                <w:bCs/>
                <w:sz w:val="24"/>
              </w:rPr>
              <w:t xml:space="preserve"> savo nuožiūra gali reikalauti papildomų įrodymų dėl finansavimo pajėgumo.</w:t>
            </w:r>
          </w:p>
        </w:tc>
      </w:tr>
    </w:tbl>
    <w:p w14:paraId="149588EC" w14:textId="77777777" w:rsidR="004F5D89" w:rsidRPr="0010289A" w:rsidRDefault="004F5D89" w:rsidP="002C6EBE">
      <w:pPr>
        <w:tabs>
          <w:tab w:val="left" w:pos="0"/>
        </w:tabs>
        <w:spacing w:after="120" w:line="276" w:lineRule="auto"/>
        <w:ind w:left="851"/>
        <w:jc w:val="both"/>
      </w:pPr>
    </w:p>
    <w:p w14:paraId="47B272FE" w14:textId="687999EC" w:rsidR="004F5D89" w:rsidRPr="0010289A" w:rsidRDefault="004F5D89" w:rsidP="002C6EBE">
      <w:pPr>
        <w:numPr>
          <w:ilvl w:val="1"/>
          <w:numId w:val="30"/>
        </w:numPr>
        <w:tabs>
          <w:tab w:val="left" w:pos="0"/>
        </w:tabs>
        <w:spacing w:after="120" w:line="276" w:lineRule="auto"/>
        <w:ind w:left="357" w:firstLine="0"/>
        <w:jc w:val="both"/>
      </w:pPr>
      <w:r w:rsidRPr="0010289A">
        <w:t xml:space="preserve">Reikalavimai </w:t>
      </w:r>
      <w:r w:rsidR="00B03C9D" w:rsidRPr="0010289A">
        <w:t>I</w:t>
      </w:r>
      <w:r w:rsidRPr="0010289A">
        <w:t xml:space="preserve">nvesticijų ir </w:t>
      </w:r>
      <w:r w:rsidR="00B03C9D" w:rsidRPr="0010289A">
        <w:t>Sąnaudų</w:t>
      </w:r>
      <w:r w:rsidRPr="0010289A">
        <w:t xml:space="preserve"> pagrindimui:</w:t>
      </w:r>
    </w:p>
    <w:tbl>
      <w:tblPr>
        <w:tblStyle w:val="LightList-Accent2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68"/>
      </w:tblGrid>
      <w:tr w:rsidR="004F5D89" w:rsidRPr="0010289A" w14:paraId="20E84159" w14:textId="77777777" w:rsidTr="00475A1A">
        <w:trPr>
          <w:cnfStyle w:val="100000000000" w:firstRow="1" w:lastRow="0" w:firstColumn="0" w:lastColumn="0" w:oddVBand="0" w:evenVBand="0" w:oddHBand="0" w:evenHBand="0" w:firstRowFirstColumn="0" w:firstRowLastColumn="0" w:lastRowFirstColumn="0" w:lastRowLastColumn="0"/>
          <w:tblHeader/>
          <w:jc w:val="right"/>
        </w:trPr>
        <w:tc>
          <w:tcPr>
            <w:cnfStyle w:val="001000000000" w:firstRow="0" w:lastRow="0" w:firstColumn="1" w:lastColumn="0" w:oddVBand="0" w:evenVBand="0" w:oddHBand="0" w:evenHBand="0" w:firstRowFirstColumn="0" w:firstRowLastColumn="0" w:lastRowFirstColumn="0" w:lastRowLastColumn="0"/>
            <w:tcW w:w="9524" w:type="dxa"/>
            <w:gridSpan w:val="2"/>
            <w:shd w:val="clear" w:color="auto" w:fill="D99594" w:themeFill="accent2" w:themeFillTint="99"/>
            <w:hideMark/>
          </w:tcPr>
          <w:p w14:paraId="23F24906" w14:textId="160E6E28" w:rsidR="004F5D89" w:rsidRPr="0010289A" w:rsidRDefault="004F5D89" w:rsidP="002C6EBE">
            <w:pPr>
              <w:tabs>
                <w:tab w:val="left" w:pos="0"/>
              </w:tabs>
              <w:spacing w:after="120" w:line="276" w:lineRule="auto"/>
              <w:jc w:val="center"/>
              <w:rPr>
                <w:sz w:val="24"/>
              </w:rPr>
            </w:pPr>
            <w:r w:rsidRPr="0010289A">
              <w:rPr>
                <w:sz w:val="24"/>
              </w:rPr>
              <w:t xml:space="preserve">Investicijų ir </w:t>
            </w:r>
            <w:r w:rsidR="00B03C9D" w:rsidRPr="0010289A">
              <w:rPr>
                <w:sz w:val="24"/>
              </w:rPr>
              <w:t>Sąnaudų</w:t>
            </w:r>
            <w:r w:rsidRPr="0010289A">
              <w:rPr>
                <w:sz w:val="24"/>
              </w:rPr>
              <w:t xml:space="preserve"> pagrindimas</w:t>
            </w:r>
          </w:p>
        </w:tc>
      </w:tr>
      <w:tr w:rsidR="004F5D89" w:rsidRPr="0010289A" w14:paraId="633BCDE8" w14:textId="77777777" w:rsidTr="00475A1A">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256" w:type="dxa"/>
            <w:tcBorders>
              <w:top w:val="none" w:sz="0" w:space="0" w:color="auto"/>
              <w:left w:val="none" w:sz="0" w:space="0" w:color="auto"/>
              <w:bottom w:val="none" w:sz="0" w:space="0" w:color="auto"/>
            </w:tcBorders>
            <w:shd w:val="clear" w:color="auto" w:fill="F2DBDB" w:themeFill="accent2" w:themeFillTint="33"/>
          </w:tcPr>
          <w:p w14:paraId="091FC8D4" w14:textId="77777777" w:rsidR="004F5D89" w:rsidRPr="0010289A" w:rsidRDefault="004F5D89" w:rsidP="001D0586">
            <w:pPr>
              <w:numPr>
                <w:ilvl w:val="2"/>
                <w:numId w:val="30"/>
              </w:numPr>
              <w:tabs>
                <w:tab w:val="left" w:pos="0"/>
              </w:tabs>
              <w:spacing w:after="120" w:line="276" w:lineRule="auto"/>
              <w:ind w:left="29" w:firstLine="0"/>
              <w:rPr>
                <w:sz w:val="24"/>
              </w:rPr>
            </w:pPr>
            <w:r w:rsidRPr="0010289A">
              <w:rPr>
                <w:sz w:val="24"/>
              </w:rPr>
              <w:t>Objekto (statybos) sąnaudos</w:t>
            </w:r>
          </w:p>
        </w:tc>
        <w:tc>
          <w:tcPr>
            <w:tcW w:w="6268" w:type="dxa"/>
            <w:tcBorders>
              <w:top w:val="none" w:sz="0" w:space="0" w:color="auto"/>
              <w:bottom w:val="none" w:sz="0" w:space="0" w:color="auto"/>
              <w:right w:val="none" w:sz="0" w:space="0" w:color="auto"/>
            </w:tcBorders>
          </w:tcPr>
          <w:p w14:paraId="23682A29" w14:textId="13F658B6" w:rsidR="004F5D89" w:rsidRPr="0010289A" w:rsidRDefault="004F5D89" w:rsidP="002C6EBE">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10289A">
              <w:rPr>
                <w:sz w:val="24"/>
              </w:rPr>
              <w:t xml:space="preserve">Kandidatas </w:t>
            </w:r>
            <w:r w:rsidR="009B3C35" w:rsidRPr="0010289A">
              <w:rPr>
                <w:sz w:val="24"/>
              </w:rPr>
              <w:t>/ Dalyvis</w:t>
            </w:r>
            <w:r w:rsidRPr="0010289A">
              <w:rPr>
                <w:sz w:val="24"/>
              </w:rPr>
              <w:t xml:space="preserve">, pildydamas FVM formą, turi pateikti išsamią </w:t>
            </w:r>
            <w:r w:rsidRPr="0010289A">
              <w:rPr>
                <w:bCs/>
                <w:sz w:val="24"/>
              </w:rPr>
              <w:t xml:space="preserve">informaciją </w:t>
            </w:r>
            <w:r w:rsidR="00492394" w:rsidRPr="0010289A">
              <w:rPr>
                <w:bCs/>
                <w:sz w:val="24"/>
              </w:rPr>
              <w:t xml:space="preserve">apie </w:t>
            </w:r>
            <w:r w:rsidR="00182921" w:rsidRPr="0010289A">
              <w:rPr>
                <w:bCs/>
                <w:sz w:val="24"/>
              </w:rPr>
              <w:t>I</w:t>
            </w:r>
            <w:r w:rsidRPr="0010289A">
              <w:rPr>
                <w:sz w:val="24"/>
              </w:rPr>
              <w:t xml:space="preserve">nvesticijas, apskaičiuotas atsižvelgiant į </w:t>
            </w:r>
            <w:r w:rsidR="00182921" w:rsidRPr="0010289A">
              <w:rPr>
                <w:sz w:val="24"/>
              </w:rPr>
              <w:t>S</w:t>
            </w:r>
            <w:r w:rsidRPr="0010289A">
              <w:rPr>
                <w:sz w:val="24"/>
              </w:rPr>
              <w:t>pecifikacijo</w:t>
            </w:r>
            <w:r w:rsidR="00182921" w:rsidRPr="0010289A">
              <w:rPr>
                <w:sz w:val="24"/>
              </w:rPr>
              <w:t>s</w:t>
            </w:r>
            <w:r w:rsidRPr="0010289A">
              <w:rPr>
                <w:sz w:val="24"/>
              </w:rPr>
              <w:t>e pateiktus reikalavimus.</w:t>
            </w:r>
          </w:p>
          <w:p w14:paraId="6E2622C2" w14:textId="2F7952B8" w:rsidR="004F5D89" w:rsidRPr="0010289A" w:rsidRDefault="00182921" w:rsidP="002C6EBE">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10289A">
              <w:rPr>
                <w:sz w:val="24"/>
              </w:rPr>
              <w:t>Darbų</w:t>
            </w:r>
            <w:r w:rsidR="004F5D89" w:rsidRPr="0010289A">
              <w:rPr>
                <w:sz w:val="24"/>
              </w:rPr>
              <w:t xml:space="preserve"> sąmata turi būti detalizuota pagal </w:t>
            </w:r>
            <w:r w:rsidRPr="0010289A">
              <w:rPr>
                <w:sz w:val="24"/>
              </w:rPr>
              <w:t>I</w:t>
            </w:r>
            <w:r w:rsidR="004F5D89" w:rsidRPr="0010289A">
              <w:rPr>
                <w:sz w:val="24"/>
              </w:rPr>
              <w:t>nvesticijų grupes</w:t>
            </w:r>
            <w:r w:rsidR="00492394" w:rsidRPr="0010289A">
              <w:rPr>
                <w:sz w:val="24"/>
              </w:rPr>
              <w:t xml:space="preserve"> (pagal Modernizavimo priemonių grupes)</w:t>
            </w:r>
            <w:r w:rsidR="004F5D89" w:rsidRPr="0010289A">
              <w:rPr>
                <w:sz w:val="24"/>
              </w:rPr>
              <w:t>, nurodant mato vnt. (pvz., kv. m.</w:t>
            </w:r>
            <w:r w:rsidR="00492394" w:rsidRPr="0010289A">
              <w:rPr>
                <w:sz w:val="24"/>
              </w:rPr>
              <w:t xml:space="preserve"> arba vnt.</w:t>
            </w:r>
            <w:r w:rsidR="004F5D89" w:rsidRPr="0010289A">
              <w:rPr>
                <w:sz w:val="24"/>
              </w:rPr>
              <w:t>), kiekį ir vieneto kainą bei bendras sumas.</w:t>
            </w:r>
          </w:p>
          <w:p w14:paraId="481071B3" w14:textId="4FB2F09A" w:rsidR="004F5D89" w:rsidRPr="0010289A" w:rsidRDefault="004F5D89" w:rsidP="002C6EBE">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10289A">
              <w:rPr>
                <w:sz w:val="24"/>
              </w:rPr>
              <w:lastRenderedPageBreak/>
              <w:t>Sąmata papildomai turi būti išreikšta kaip vieno kvadratinio metro</w:t>
            </w:r>
            <w:r w:rsidR="00492394" w:rsidRPr="0010289A">
              <w:rPr>
                <w:sz w:val="24"/>
              </w:rPr>
              <w:t xml:space="preserve"> / vieneto</w:t>
            </w:r>
            <w:r w:rsidRPr="0010289A">
              <w:rPr>
                <w:sz w:val="24"/>
              </w:rPr>
              <w:t xml:space="preserve"> įkainis.</w:t>
            </w:r>
          </w:p>
          <w:p w14:paraId="39E6B85E" w14:textId="5EE2EF62" w:rsidR="004F5D89" w:rsidRPr="0010289A" w:rsidRDefault="004F5D89" w:rsidP="002C6EBE">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10289A">
              <w:rPr>
                <w:sz w:val="24"/>
              </w:rPr>
              <w:t>Kartu su FVM Kandidatas</w:t>
            </w:r>
            <w:r w:rsidR="009B3C35" w:rsidRPr="0010289A">
              <w:rPr>
                <w:sz w:val="24"/>
              </w:rPr>
              <w:t xml:space="preserve"> / Dalyvis</w:t>
            </w:r>
            <w:r w:rsidRPr="0010289A">
              <w:rPr>
                <w:sz w:val="24"/>
              </w:rPr>
              <w:t xml:space="preserve"> turi pateikti </w:t>
            </w:r>
            <w:r w:rsidR="00182921" w:rsidRPr="0010289A">
              <w:rPr>
                <w:sz w:val="24"/>
              </w:rPr>
              <w:t>S</w:t>
            </w:r>
            <w:r w:rsidRPr="0010289A">
              <w:rPr>
                <w:sz w:val="24"/>
              </w:rPr>
              <w:t>ąnaudų apskaičiavimą pagrindžiančius duomenis ir dokumentus (sąmatas, komercinius pasiūlymus, nuorodas į rinkos kainas, kt.).</w:t>
            </w:r>
          </w:p>
        </w:tc>
      </w:tr>
      <w:tr w:rsidR="004F5D89" w:rsidRPr="0010289A" w14:paraId="37A0C2F0" w14:textId="77777777" w:rsidTr="00475A1A">
        <w:trPr>
          <w:jc w:val="right"/>
        </w:trPr>
        <w:tc>
          <w:tcPr>
            <w:cnfStyle w:val="001000000000" w:firstRow="0" w:lastRow="0" w:firstColumn="1" w:lastColumn="0" w:oddVBand="0" w:evenVBand="0" w:oddHBand="0" w:evenHBand="0" w:firstRowFirstColumn="0" w:firstRowLastColumn="0" w:lastRowFirstColumn="0" w:lastRowLastColumn="0"/>
            <w:tcW w:w="3256" w:type="dxa"/>
            <w:shd w:val="clear" w:color="auto" w:fill="F2DBDB" w:themeFill="accent2" w:themeFillTint="33"/>
          </w:tcPr>
          <w:p w14:paraId="1DE7E4F5" w14:textId="0CB26712" w:rsidR="004F5D89" w:rsidRPr="0010289A" w:rsidRDefault="004F5D89" w:rsidP="001D0586">
            <w:pPr>
              <w:numPr>
                <w:ilvl w:val="2"/>
                <w:numId w:val="30"/>
              </w:numPr>
              <w:tabs>
                <w:tab w:val="left" w:pos="0"/>
              </w:tabs>
              <w:autoSpaceDE w:val="0"/>
              <w:autoSpaceDN w:val="0"/>
              <w:adjustRightInd w:val="0"/>
              <w:spacing w:after="120" w:line="276" w:lineRule="auto"/>
              <w:ind w:left="29" w:firstLine="0"/>
              <w:rPr>
                <w:sz w:val="24"/>
              </w:rPr>
            </w:pPr>
            <w:r w:rsidRPr="0010289A">
              <w:rPr>
                <w:sz w:val="24"/>
              </w:rPr>
              <w:lastRenderedPageBreak/>
              <w:t xml:space="preserve">Paslaugų teikimo </w:t>
            </w:r>
            <w:r w:rsidR="00492394" w:rsidRPr="0010289A">
              <w:rPr>
                <w:sz w:val="24"/>
              </w:rPr>
              <w:t>s</w:t>
            </w:r>
            <w:r w:rsidRPr="0010289A">
              <w:rPr>
                <w:sz w:val="24"/>
              </w:rPr>
              <w:t>ąnaudos</w:t>
            </w:r>
          </w:p>
        </w:tc>
        <w:tc>
          <w:tcPr>
            <w:tcW w:w="6268" w:type="dxa"/>
          </w:tcPr>
          <w:p w14:paraId="64475674" w14:textId="3E56A3EE" w:rsidR="004F5D89" w:rsidRPr="0010289A" w:rsidRDefault="004F5D89" w:rsidP="002C6EBE">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10289A">
              <w:rPr>
                <w:sz w:val="24"/>
              </w:rPr>
              <w:t>Kandidatas</w:t>
            </w:r>
            <w:r w:rsidR="009B3C35" w:rsidRPr="0010289A">
              <w:rPr>
                <w:sz w:val="24"/>
              </w:rPr>
              <w:t xml:space="preserve"> / Dalyvis</w:t>
            </w:r>
            <w:r w:rsidRPr="0010289A">
              <w:rPr>
                <w:sz w:val="24"/>
              </w:rPr>
              <w:t xml:space="preserve"> , pildydamas FVM formą, turi pateikti išsamią </w:t>
            </w:r>
            <w:r w:rsidRPr="0010289A">
              <w:rPr>
                <w:bCs/>
                <w:sz w:val="24"/>
              </w:rPr>
              <w:t xml:space="preserve">informaciją apie </w:t>
            </w:r>
            <w:r w:rsidRPr="0010289A">
              <w:rPr>
                <w:sz w:val="24"/>
              </w:rPr>
              <w:t xml:space="preserve">Privačiam subjektui Sutartimi perduodamų nuolatinių </w:t>
            </w:r>
            <w:r w:rsidR="00CF66DC" w:rsidRPr="0010289A">
              <w:rPr>
                <w:sz w:val="24"/>
              </w:rPr>
              <w:t>P</w:t>
            </w:r>
            <w:r w:rsidRPr="0010289A">
              <w:rPr>
                <w:sz w:val="24"/>
              </w:rPr>
              <w:t xml:space="preserve">aslaugų teikimo </w:t>
            </w:r>
            <w:r w:rsidR="00CF66DC" w:rsidRPr="0010289A">
              <w:rPr>
                <w:sz w:val="24"/>
              </w:rPr>
              <w:t>S</w:t>
            </w:r>
            <w:r w:rsidRPr="0010289A">
              <w:rPr>
                <w:sz w:val="24"/>
              </w:rPr>
              <w:t>ąnaudas, apskaičiuotas atsižvelgiant į Specifikacijose pateiktus reikalavimus.</w:t>
            </w:r>
          </w:p>
          <w:p w14:paraId="1FCC9CF9" w14:textId="3625F2E9" w:rsidR="004F5D89" w:rsidRPr="0010289A" w:rsidRDefault="004F5D89" w:rsidP="002C6EBE">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10289A">
              <w:rPr>
                <w:sz w:val="24"/>
              </w:rPr>
              <w:t xml:space="preserve">Jeigu Kandidatas </w:t>
            </w:r>
            <w:r w:rsidR="009B3C35" w:rsidRPr="0010289A">
              <w:rPr>
                <w:sz w:val="24"/>
              </w:rPr>
              <w:t xml:space="preserve">/ Dalyvis </w:t>
            </w:r>
            <w:r w:rsidRPr="0010289A">
              <w:rPr>
                <w:sz w:val="24"/>
              </w:rPr>
              <w:t xml:space="preserve">planuoja iš perduotų jam Paslaugų gauti kitas nei Metinis atlyginimas pajamas, duomenys apie šių Paslaugų </w:t>
            </w:r>
            <w:r w:rsidR="00CF66DC" w:rsidRPr="0010289A">
              <w:rPr>
                <w:sz w:val="24"/>
              </w:rPr>
              <w:t>S</w:t>
            </w:r>
            <w:r w:rsidRPr="0010289A">
              <w:rPr>
                <w:sz w:val="24"/>
              </w:rPr>
              <w:t>ąnaudas turi būti pateikti įvertinus visas numatomas pajamas.</w:t>
            </w:r>
          </w:p>
          <w:p w14:paraId="07AEC777" w14:textId="0189E135" w:rsidR="004F5D89" w:rsidRPr="0010289A" w:rsidRDefault="004F5D89" w:rsidP="002C6EBE">
            <w:pPr>
              <w:tabs>
                <w:tab w:val="left" w:pos="0"/>
              </w:tabs>
              <w:autoSpaceDE w:val="0"/>
              <w:autoSpaceDN w:val="0"/>
              <w:adjustRightInd w:val="0"/>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10289A">
              <w:rPr>
                <w:sz w:val="24"/>
              </w:rPr>
              <w:t xml:space="preserve">Paslaugų teikimo </w:t>
            </w:r>
            <w:r w:rsidR="00CF66DC" w:rsidRPr="0010289A">
              <w:rPr>
                <w:sz w:val="24"/>
              </w:rPr>
              <w:t>S</w:t>
            </w:r>
            <w:r w:rsidRPr="0010289A">
              <w:rPr>
                <w:sz w:val="24"/>
              </w:rPr>
              <w:t xml:space="preserve">ąnaudos turi būti detalizuotos pagal </w:t>
            </w:r>
            <w:r w:rsidR="00CF66DC" w:rsidRPr="0010289A">
              <w:rPr>
                <w:sz w:val="24"/>
              </w:rPr>
              <w:t>S</w:t>
            </w:r>
            <w:r w:rsidRPr="0010289A">
              <w:rPr>
                <w:sz w:val="24"/>
              </w:rPr>
              <w:t>ąnaudų grupes, nurodant jų sudedamąsias dalis, išreikštas vieneto ir jo įkainio sandauga bei pateikiant mėnesines ir metines sumas.</w:t>
            </w:r>
          </w:p>
          <w:p w14:paraId="5726CCE3" w14:textId="29BB101A" w:rsidR="004F5D89" w:rsidRPr="0010289A" w:rsidRDefault="004F5D89" w:rsidP="002C6EBE">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10289A">
              <w:rPr>
                <w:sz w:val="24"/>
              </w:rPr>
              <w:t>Metinės sąnaudos papildomai turi būti išreikštos kaip vieno kvadratinio metro</w:t>
            </w:r>
            <w:r w:rsidR="00492394" w:rsidRPr="0010289A">
              <w:rPr>
                <w:sz w:val="24"/>
              </w:rPr>
              <w:t xml:space="preserve"> / vieneto</w:t>
            </w:r>
            <w:r w:rsidRPr="0010289A">
              <w:rPr>
                <w:sz w:val="24"/>
              </w:rPr>
              <w:t xml:space="preserve"> įkainis.</w:t>
            </w:r>
          </w:p>
          <w:p w14:paraId="068F0433" w14:textId="5F738AB8" w:rsidR="004F5D89" w:rsidRPr="0010289A" w:rsidRDefault="004F5D89" w:rsidP="002C6EBE">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10289A">
              <w:rPr>
                <w:sz w:val="24"/>
              </w:rPr>
              <w:t xml:space="preserve">Kartu su FVM Kandidatas </w:t>
            </w:r>
            <w:r w:rsidR="009478AC" w:rsidRPr="0010289A">
              <w:rPr>
                <w:sz w:val="24"/>
              </w:rPr>
              <w:t>/ Dalyvis</w:t>
            </w:r>
            <w:r w:rsidRPr="0010289A">
              <w:rPr>
                <w:sz w:val="24"/>
              </w:rPr>
              <w:t xml:space="preserve"> turi pateikti </w:t>
            </w:r>
            <w:r w:rsidR="00CF66DC" w:rsidRPr="0010289A">
              <w:rPr>
                <w:sz w:val="24"/>
              </w:rPr>
              <w:t>S</w:t>
            </w:r>
            <w:r w:rsidRPr="0010289A">
              <w:rPr>
                <w:sz w:val="24"/>
              </w:rPr>
              <w:t>ąnaudų apskaičiavimą pagrindžiančius duomenis ir dokumentus (sąmatas, komercinius pasiūlymus, nuorodas į rinkos kainas, kt.).</w:t>
            </w:r>
          </w:p>
        </w:tc>
      </w:tr>
      <w:tr w:rsidR="004F5D89" w:rsidRPr="0010289A" w14:paraId="5BFDF1A7" w14:textId="77777777" w:rsidTr="00475A1A">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256" w:type="dxa"/>
            <w:tcBorders>
              <w:top w:val="none" w:sz="0" w:space="0" w:color="auto"/>
              <w:left w:val="none" w:sz="0" w:space="0" w:color="auto"/>
              <w:bottom w:val="none" w:sz="0" w:space="0" w:color="auto"/>
            </w:tcBorders>
            <w:shd w:val="clear" w:color="auto" w:fill="F2DBDB" w:themeFill="accent2" w:themeFillTint="33"/>
          </w:tcPr>
          <w:p w14:paraId="2D6343AF" w14:textId="42E3F5B9" w:rsidR="004F5D89" w:rsidRPr="0010289A" w:rsidRDefault="004F5D89" w:rsidP="001D0586">
            <w:pPr>
              <w:numPr>
                <w:ilvl w:val="2"/>
                <w:numId w:val="30"/>
              </w:numPr>
              <w:tabs>
                <w:tab w:val="left" w:pos="0"/>
              </w:tabs>
              <w:autoSpaceDE w:val="0"/>
              <w:autoSpaceDN w:val="0"/>
              <w:adjustRightInd w:val="0"/>
              <w:spacing w:after="120" w:line="276" w:lineRule="auto"/>
              <w:ind w:left="0" w:firstLine="0"/>
              <w:rPr>
                <w:sz w:val="24"/>
              </w:rPr>
            </w:pPr>
            <w:r w:rsidRPr="0010289A">
              <w:rPr>
                <w:sz w:val="24"/>
              </w:rPr>
              <w:t xml:space="preserve">Administravimo ir valdymo </w:t>
            </w:r>
            <w:r w:rsidR="00492394" w:rsidRPr="0010289A">
              <w:rPr>
                <w:sz w:val="24"/>
              </w:rPr>
              <w:t>s</w:t>
            </w:r>
            <w:r w:rsidRPr="0010289A">
              <w:rPr>
                <w:sz w:val="24"/>
              </w:rPr>
              <w:t>ąnaudos</w:t>
            </w:r>
          </w:p>
        </w:tc>
        <w:tc>
          <w:tcPr>
            <w:tcW w:w="6268" w:type="dxa"/>
            <w:tcBorders>
              <w:top w:val="none" w:sz="0" w:space="0" w:color="auto"/>
              <w:bottom w:val="none" w:sz="0" w:space="0" w:color="auto"/>
              <w:right w:val="none" w:sz="0" w:space="0" w:color="auto"/>
            </w:tcBorders>
          </w:tcPr>
          <w:p w14:paraId="542869E3" w14:textId="370695D2" w:rsidR="004F5D89" w:rsidRPr="0010289A" w:rsidRDefault="004F5D89" w:rsidP="002C6EBE">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10289A">
              <w:rPr>
                <w:sz w:val="24"/>
              </w:rPr>
              <w:t xml:space="preserve">Kandidatas </w:t>
            </w:r>
            <w:r w:rsidR="009478AC" w:rsidRPr="0010289A">
              <w:rPr>
                <w:sz w:val="24"/>
              </w:rPr>
              <w:t>/ Dalyvis</w:t>
            </w:r>
            <w:r w:rsidRPr="0010289A">
              <w:rPr>
                <w:sz w:val="24"/>
              </w:rPr>
              <w:t xml:space="preserve">, pildydamas FVM formą, turi pateikti išsamią </w:t>
            </w:r>
            <w:r w:rsidRPr="0010289A">
              <w:rPr>
                <w:bCs/>
                <w:sz w:val="24"/>
              </w:rPr>
              <w:t>informaciją apie</w:t>
            </w:r>
            <w:r w:rsidRPr="0010289A">
              <w:rPr>
                <w:sz w:val="24"/>
              </w:rPr>
              <w:t xml:space="preserve"> </w:t>
            </w:r>
            <w:r w:rsidR="00CF66DC" w:rsidRPr="0010289A">
              <w:rPr>
                <w:sz w:val="24"/>
              </w:rPr>
              <w:t>S</w:t>
            </w:r>
            <w:r w:rsidRPr="0010289A">
              <w:rPr>
                <w:sz w:val="24"/>
              </w:rPr>
              <w:t xml:space="preserve">ąnaudas, susijusias su Privataus subjekto veikla, valdymu bei administravimu (pvz., Privataus subjekto administracijos darbuotojų darbo užmokesčio, buhalterinės apskaitos, audito paslaugų, patalpų nuomos ir kt. </w:t>
            </w:r>
            <w:r w:rsidR="00CF66DC" w:rsidRPr="0010289A">
              <w:rPr>
                <w:sz w:val="24"/>
              </w:rPr>
              <w:t>S</w:t>
            </w:r>
            <w:r w:rsidRPr="0010289A">
              <w:rPr>
                <w:sz w:val="24"/>
              </w:rPr>
              <w:t>ąnaudos).</w:t>
            </w:r>
          </w:p>
          <w:p w14:paraId="2D731716" w14:textId="42DA309C" w:rsidR="004F5D89" w:rsidRPr="0010289A" w:rsidRDefault="004F5D89" w:rsidP="002C6EBE">
            <w:pPr>
              <w:tabs>
                <w:tab w:val="left" w:pos="0"/>
              </w:tabs>
              <w:autoSpaceDE w:val="0"/>
              <w:autoSpaceDN w:val="0"/>
              <w:adjustRightInd w:val="0"/>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10289A">
              <w:rPr>
                <w:sz w:val="24"/>
              </w:rPr>
              <w:t xml:space="preserve">Administravimo ir valdymo </w:t>
            </w:r>
            <w:r w:rsidR="00CF66DC" w:rsidRPr="0010289A">
              <w:rPr>
                <w:sz w:val="24"/>
              </w:rPr>
              <w:t>S</w:t>
            </w:r>
            <w:r w:rsidRPr="0010289A">
              <w:rPr>
                <w:sz w:val="24"/>
              </w:rPr>
              <w:t xml:space="preserve">ąnaudos turi būti detalizuotos pagal </w:t>
            </w:r>
            <w:r w:rsidR="00CF66DC" w:rsidRPr="0010289A">
              <w:rPr>
                <w:sz w:val="24"/>
              </w:rPr>
              <w:t>S</w:t>
            </w:r>
            <w:r w:rsidRPr="0010289A">
              <w:rPr>
                <w:sz w:val="24"/>
              </w:rPr>
              <w:t>ąnaudų grupes, nurodant jų sudedamąsias dalis, išreikštas vieneto ir jo įkainio sandauga bei pateikiant mėnesines ir metines sumas.</w:t>
            </w:r>
          </w:p>
          <w:p w14:paraId="2461EE41" w14:textId="76B0AF91" w:rsidR="004F5D89" w:rsidRPr="0010289A" w:rsidRDefault="004F5D89" w:rsidP="002C6EBE">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10289A">
              <w:rPr>
                <w:sz w:val="24"/>
              </w:rPr>
              <w:t xml:space="preserve">Kartu su FVM Kandidatas </w:t>
            </w:r>
            <w:r w:rsidR="009478AC" w:rsidRPr="0010289A">
              <w:rPr>
                <w:sz w:val="24"/>
              </w:rPr>
              <w:t xml:space="preserve">/ Dalyvis </w:t>
            </w:r>
            <w:r w:rsidRPr="0010289A">
              <w:rPr>
                <w:sz w:val="24"/>
              </w:rPr>
              <w:t xml:space="preserve">turi pateikti </w:t>
            </w:r>
            <w:r w:rsidR="00D45222" w:rsidRPr="0010289A">
              <w:rPr>
                <w:sz w:val="24"/>
              </w:rPr>
              <w:t>S</w:t>
            </w:r>
            <w:r w:rsidRPr="0010289A">
              <w:rPr>
                <w:sz w:val="24"/>
              </w:rPr>
              <w:t>ąnaudų apskaičiavimą pagrindžiančius duomenis ir dokumentus (sąmatas, komercinius pasiūlymus, nuorodas į rinkos kainas, kt.).</w:t>
            </w:r>
          </w:p>
        </w:tc>
      </w:tr>
      <w:tr w:rsidR="004F5D89" w:rsidRPr="0010289A" w14:paraId="1F8ED881" w14:textId="77777777" w:rsidTr="00475A1A">
        <w:trPr>
          <w:jc w:val="right"/>
        </w:trPr>
        <w:tc>
          <w:tcPr>
            <w:cnfStyle w:val="001000000000" w:firstRow="0" w:lastRow="0" w:firstColumn="1" w:lastColumn="0" w:oddVBand="0" w:evenVBand="0" w:oddHBand="0" w:evenHBand="0" w:firstRowFirstColumn="0" w:firstRowLastColumn="0" w:lastRowFirstColumn="0" w:lastRowLastColumn="0"/>
            <w:tcW w:w="3256" w:type="dxa"/>
            <w:shd w:val="clear" w:color="auto" w:fill="F2DBDB" w:themeFill="accent2" w:themeFillTint="33"/>
          </w:tcPr>
          <w:p w14:paraId="382C7CCB" w14:textId="73FDC1F8" w:rsidR="004F5D89" w:rsidRPr="0010289A" w:rsidRDefault="004F5D89" w:rsidP="001D0586">
            <w:pPr>
              <w:numPr>
                <w:ilvl w:val="2"/>
                <w:numId w:val="30"/>
              </w:numPr>
              <w:tabs>
                <w:tab w:val="left" w:pos="0"/>
              </w:tabs>
              <w:autoSpaceDE w:val="0"/>
              <w:autoSpaceDN w:val="0"/>
              <w:adjustRightInd w:val="0"/>
              <w:spacing w:after="120" w:line="276" w:lineRule="auto"/>
              <w:ind w:left="0" w:firstLine="29"/>
              <w:rPr>
                <w:sz w:val="24"/>
              </w:rPr>
            </w:pPr>
            <w:r w:rsidRPr="0010289A">
              <w:rPr>
                <w:sz w:val="24"/>
              </w:rPr>
              <w:lastRenderedPageBreak/>
              <w:t xml:space="preserve">Finansinės ir investicinės veiklos </w:t>
            </w:r>
            <w:r w:rsidR="00CF66DC" w:rsidRPr="0010289A">
              <w:rPr>
                <w:sz w:val="24"/>
              </w:rPr>
              <w:t>S</w:t>
            </w:r>
            <w:r w:rsidRPr="0010289A">
              <w:rPr>
                <w:sz w:val="24"/>
              </w:rPr>
              <w:t>ąnaudos</w:t>
            </w:r>
          </w:p>
        </w:tc>
        <w:tc>
          <w:tcPr>
            <w:tcW w:w="6268" w:type="dxa"/>
          </w:tcPr>
          <w:p w14:paraId="1DBC4B85" w14:textId="4E86C6DA" w:rsidR="004F5D89" w:rsidRPr="0010289A" w:rsidRDefault="004F5D89" w:rsidP="002C6EBE">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r w:rsidRPr="0010289A">
              <w:rPr>
                <w:sz w:val="24"/>
              </w:rPr>
              <w:t xml:space="preserve">Kandidatas </w:t>
            </w:r>
            <w:r w:rsidR="009478AC" w:rsidRPr="0010289A">
              <w:rPr>
                <w:sz w:val="24"/>
              </w:rPr>
              <w:t>/ Dalyvis</w:t>
            </w:r>
            <w:r w:rsidRPr="0010289A">
              <w:rPr>
                <w:sz w:val="24"/>
              </w:rPr>
              <w:t xml:space="preserve">, pildydamas FVM formą, turi pateikti išsamią </w:t>
            </w:r>
            <w:r w:rsidRPr="0010289A">
              <w:rPr>
                <w:bCs/>
                <w:sz w:val="24"/>
              </w:rPr>
              <w:t xml:space="preserve">informaciją apie visas </w:t>
            </w:r>
            <w:r w:rsidR="00CF66DC" w:rsidRPr="0010289A">
              <w:rPr>
                <w:bCs/>
                <w:sz w:val="24"/>
              </w:rPr>
              <w:t>Sutarties</w:t>
            </w:r>
            <w:r w:rsidRPr="0010289A">
              <w:rPr>
                <w:bCs/>
                <w:sz w:val="24"/>
              </w:rPr>
              <w:t xml:space="preserve"> finansavimo </w:t>
            </w:r>
            <w:r w:rsidR="00CF66DC" w:rsidRPr="0010289A">
              <w:rPr>
                <w:bCs/>
                <w:sz w:val="24"/>
              </w:rPr>
              <w:t>S</w:t>
            </w:r>
            <w:r w:rsidRPr="0010289A">
              <w:rPr>
                <w:bCs/>
                <w:sz w:val="24"/>
              </w:rPr>
              <w:t>ąnaudas, įskaitant bazines palūkanų normas, maržas, finansavimo mokesčius, nuosavo kapitalo suteikimo sąlygas ir kt.</w:t>
            </w:r>
          </w:p>
          <w:p w14:paraId="5BA9E3A3" w14:textId="77777777" w:rsidR="004F5D89" w:rsidRPr="0010289A" w:rsidRDefault="004F5D89" w:rsidP="002C6EBE">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10289A">
              <w:rPr>
                <w:sz w:val="24"/>
              </w:rPr>
              <w:t>Kartu su FVM Kandidatas</w:t>
            </w:r>
            <w:r w:rsidR="009478AC" w:rsidRPr="0010289A">
              <w:rPr>
                <w:sz w:val="24"/>
              </w:rPr>
              <w:t xml:space="preserve"> / Dalyvis</w:t>
            </w:r>
            <w:r w:rsidRPr="0010289A">
              <w:rPr>
                <w:sz w:val="24"/>
              </w:rPr>
              <w:t xml:space="preserve"> turi pateikti finansavimo sąlygas pagrindžiančius dokumentus.</w:t>
            </w:r>
          </w:p>
        </w:tc>
      </w:tr>
      <w:tr w:rsidR="004F5D89" w:rsidRPr="0010289A" w14:paraId="52367973" w14:textId="77777777" w:rsidTr="00475A1A">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256" w:type="dxa"/>
            <w:tcBorders>
              <w:top w:val="none" w:sz="0" w:space="0" w:color="auto"/>
              <w:left w:val="none" w:sz="0" w:space="0" w:color="auto"/>
              <w:bottom w:val="none" w:sz="0" w:space="0" w:color="auto"/>
            </w:tcBorders>
            <w:shd w:val="clear" w:color="auto" w:fill="F2DBDB" w:themeFill="accent2" w:themeFillTint="33"/>
          </w:tcPr>
          <w:p w14:paraId="4614A31B" w14:textId="489ABB85" w:rsidR="004F5D89" w:rsidRPr="0010289A" w:rsidRDefault="004F5D89" w:rsidP="001D0586">
            <w:pPr>
              <w:numPr>
                <w:ilvl w:val="2"/>
                <w:numId w:val="30"/>
              </w:numPr>
              <w:tabs>
                <w:tab w:val="left" w:pos="0"/>
              </w:tabs>
              <w:autoSpaceDE w:val="0"/>
              <w:autoSpaceDN w:val="0"/>
              <w:adjustRightInd w:val="0"/>
              <w:spacing w:after="120" w:line="276" w:lineRule="auto"/>
              <w:ind w:left="29" w:firstLine="0"/>
              <w:rPr>
                <w:sz w:val="24"/>
              </w:rPr>
            </w:pPr>
            <w:r w:rsidRPr="0010289A">
              <w:rPr>
                <w:sz w:val="24"/>
              </w:rPr>
              <w:t xml:space="preserve">Rizikos eliminavimo </w:t>
            </w:r>
            <w:r w:rsidR="00C201B4" w:rsidRPr="0010289A">
              <w:rPr>
                <w:sz w:val="24"/>
              </w:rPr>
              <w:t>Są</w:t>
            </w:r>
            <w:r w:rsidRPr="0010289A">
              <w:rPr>
                <w:sz w:val="24"/>
              </w:rPr>
              <w:t>naudos</w:t>
            </w:r>
          </w:p>
        </w:tc>
        <w:tc>
          <w:tcPr>
            <w:tcW w:w="6268" w:type="dxa"/>
            <w:tcBorders>
              <w:top w:val="none" w:sz="0" w:space="0" w:color="auto"/>
              <w:bottom w:val="none" w:sz="0" w:space="0" w:color="auto"/>
              <w:right w:val="none" w:sz="0" w:space="0" w:color="auto"/>
            </w:tcBorders>
          </w:tcPr>
          <w:p w14:paraId="20C21F46" w14:textId="78C78B10" w:rsidR="004F5D89" w:rsidRPr="0010289A" w:rsidRDefault="004F5D89" w:rsidP="002C6EBE">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10289A">
              <w:rPr>
                <w:sz w:val="24"/>
              </w:rPr>
              <w:t xml:space="preserve">Kandidatas </w:t>
            </w:r>
            <w:r w:rsidR="009478AC" w:rsidRPr="0010289A">
              <w:rPr>
                <w:sz w:val="24"/>
              </w:rPr>
              <w:t>/ Dalyvis</w:t>
            </w:r>
            <w:r w:rsidRPr="0010289A">
              <w:rPr>
                <w:sz w:val="24"/>
              </w:rPr>
              <w:t xml:space="preserve">, pildydamas FVM formą, turi pateikti išsamią </w:t>
            </w:r>
            <w:r w:rsidRPr="0010289A">
              <w:rPr>
                <w:bCs/>
                <w:sz w:val="24"/>
              </w:rPr>
              <w:t xml:space="preserve">informaciją apie rizikų, kurios yra perduodamos Privačiam subjektui, eliminavimo </w:t>
            </w:r>
            <w:r w:rsidR="00C201B4" w:rsidRPr="0010289A">
              <w:rPr>
                <w:bCs/>
                <w:sz w:val="24"/>
              </w:rPr>
              <w:t>S</w:t>
            </w:r>
            <w:r w:rsidRPr="0010289A">
              <w:rPr>
                <w:bCs/>
                <w:sz w:val="24"/>
              </w:rPr>
              <w:t xml:space="preserve">ąnaudas arba paaiškinti, kaip jos bus sumažintos / eliminuotos be papildomų </w:t>
            </w:r>
            <w:r w:rsidR="00C201B4" w:rsidRPr="0010289A">
              <w:rPr>
                <w:bCs/>
                <w:sz w:val="24"/>
              </w:rPr>
              <w:t>S</w:t>
            </w:r>
            <w:r w:rsidRPr="0010289A">
              <w:rPr>
                <w:bCs/>
                <w:sz w:val="24"/>
              </w:rPr>
              <w:t>ąnaudų.</w:t>
            </w:r>
          </w:p>
        </w:tc>
      </w:tr>
      <w:tr w:rsidR="004F5D89" w:rsidRPr="0010289A" w14:paraId="5811EE23" w14:textId="77777777" w:rsidTr="00475A1A">
        <w:trPr>
          <w:jc w:val="right"/>
        </w:trPr>
        <w:tc>
          <w:tcPr>
            <w:cnfStyle w:val="001000000000" w:firstRow="0" w:lastRow="0" w:firstColumn="1" w:lastColumn="0" w:oddVBand="0" w:evenVBand="0" w:oddHBand="0" w:evenHBand="0" w:firstRowFirstColumn="0" w:firstRowLastColumn="0" w:lastRowFirstColumn="0" w:lastRowLastColumn="0"/>
            <w:tcW w:w="3256" w:type="dxa"/>
            <w:shd w:val="clear" w:color="auto" w:fill="F2DBDB" w:themeFill="accent2" w:themeFillTint="33"/>
          </w:tcPr>
          <w:p w14:paraId="0EDE1363" w14:textId="0955F8EF" w:rsidR="004F5D89" w:rsidRPr="0010289A" w:rsidRDefault="004F5D89" w:rsidP="001D0586">
            <w:pPr>
              <w:numPr>
                <w:ilvl w:val="2"/>
                <w:numId w:val="30"/>
              </w:numPr>
              <w:tabs>
                <w:tab w:val="left" w:pos="0"/>
              </w:tabs>
              <w:autoSpaceDE w:val="0"/>
              <w:autoSpaceDN w:val="0"/>
              <w:adjustRightInd w:val="0"/>
              <w:spacing w:after="120" w:line="276" w:lineRule="auto"/>
              <w:ind w:left="29" w:firstLine="0"/>
              <w:rPr>
                <w:sz w:val="24"/>
              </w:rPr>
            </w:pPr>
            <w:r w:rsidRPr="0010289A">
              <w:rPr>
                <w:sz w:val="24"/>
              </w:rPr>
              <w:t xml:space="preserve">Kitos </w:t>
            </w:r>
            <w:r w:rsidR="00C201B4" w:rsidRPr="0010289A">
              <w:rPr>
                <w:sz w:val="24"/>
              </w:rPr>
              <w:t>Są</w:t>
            </w:r>
            <w:r w:rsidRPr="0010289A">
              <w:rPr>
                <w:sz w:val="24"/>
              </w:rPr>
              <w:t>naudos</w:t>
            </w:r>
          </w:p>
        </w:tc>
        <w:tc>
          <w:tcPr>
            <w:tcW w:w="6268" w:type="dxa"/>
          </w:tcPr>
          <w:p w14:paraId="789A71F0" w14:textId="023E9ACA" w:rsidR="004F5D89" w:rsidRPr="0010289A" w:rsidRDefault="004F5D89" w:rsidP="002C6EBE">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10289A">
              <w:rPr>
                <w:sz w:val="24"/>
              </w:rPr>
              <w:t xml:space="preserve">Kandidatas </w:t>
            </w:r>
            <w:r w:rsidR="009478AC" w:rsidRPr="0010289A">
              <w:rPr>
                <w:sz w:val="24"/>
              </w:rPr>
              <w:t>/ Dalyvis</w:t>
            </w:r>
            <w:r w:rsidRPr="0010289A">
              <w:rPr>
                <w:sz w:val="24"/>
              </w:rPr>
              <w:t xml:space="preserve">, pildydamas FVM formą, turi pateikti išsamią </w:t>
            </w:r>
            <w:r w:rsidRPr="0010289A">
              <w:rPr>
                <w:bCs/>
                <w:sz w:val="24"/>
              </w:rPr>
              <w:t xml:space="preserve">informaciją apie visas kitas </w:t>
            </w:r>
            <w:r w:rsidR="00C201B4" w:rsidRPr="0010289A">
              <w:rPr>
                <w:bCs/>
                <w:sz w:val="24"/>
              </w:rPr>
              <w:t>S</w:t>
            </w:r>
            <w:r w:rsidRPr="0010289A">
              <w:rPr>
                <w:bCs/>
                <w:sz w:val="24"/>
              </w:rPr>
              <w:t>ąnaudas, susijusias su įsipareigojimų pagal Sutartį vykdymu.</w:t>
            </w:r>
          </w:p>
        </w:tc>
      </w:tr>
    </w:tbl>
    <w:p w14:paraId="42E9888F" w14:textId="77777777" w:rsidR="004F5D89" w:rsidRPr="0010289A" w:rsidRDefault="004F5D89" w:rsidP="002C6EBE">
      <w:pPr>
        <w:tabs>
          <w:tab w:val="left" w:pos="0"/>
        </w:tabs>
        <w:spacing w:after="120" w:line="276" w:lineRule="auto"/>
        <w:ind w:left="567"/>
        <w:jc w:val="both"/>
      </w:pPr>
    </w:p>
    <w:p w14:paraId="1428B99B" w14:textId="77777777" w:rsidR="004F5D89" w:rsidRPr="0010289A" w:rsidRDefault="004F5D89" w:rsidP="002C6EBE">
      <w:pPr>
        <w:numPr>
          <w:ilvl w:val="1"/>
          <w:numId w:val="30"/>
        </w:numPr>
        <w:tabs>
          <w:tab w:val="left" w:pos="0"/>
        </w:tabs>
        <w:spacing w:after="120" w:line="276" w:lineRule="auto"/>
        <w:ind w:left="357" w:firstLine="0"/>
        <w:jc w:val="both"/>
      </w:pPr>
      <w:r w:rsidRPr="0010289A">
        <w:t>Reikalavimai pajamų (išskyrus Metinį atlyginimą) pagrindimui:</w:t>
      </w:r>
    </w:p>
    <w:tbl>
      <w:tblPr>
        <w:tblStyle w:val="LightList-Accent2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323"/>
      </w:tblGrid>
      <w:tr w:rsidR="004F5D89" w:rsidRPr="0010289A" w14:paraId="3B4CE427" w14:textId="77777777" w:rsidTr="001D0586">
        <w:trPr>
          <w:cnfStyle w:val="100000000000" w:firstRow="1" w:lastRow="0" w:firstColumn="0" w:lastColumn="0" w:oddVBand="0" w:evenVBand="0" w:oddHBand="0" w:evenHBand="0" w:firstRowFirstColumn="0" w:firstRowLastColumn="0" w:lastRowFirstColumn="0" w:lastRowLastColumn="0"/>
          <w:tblHeader/>
          <w:jc w:val="right"/>
        </w:trPr>
        <w:tc>
          <w:tcPr>
            <w:cnfStyle w:val="001000000000" w:firstRow="0" w:lastRow="0" w:firstColumn="1" w:lastColumn="0" w:oddVBand="0" w:evenVBand="0" w:oddHBand="0" w:evenHBand="0" w:firstRowFirstColumn="0" w:firstRowLastColumn="0" w:lastRowFirstColumn="0" w:lastRowLastColumn="0"/>
            <w:tcW w:w="9437" w:type="dxa"/>
            <w:gridSpan w:val="2"/>
            <w:shd w:val="clear" w:color="auto" w:fill="D99594" w:themeFill="accent2" w:themeFillTint="99"/>
            <w:hideMark/>
          </w:tcPr>
          <w:p w14:paraId="7965391C" w14:textId="77777777" w:rsidR="004F5D89" w:rsidRPr="0010289A" w:rsidRDefault="004F5D89" w:rsidP="002C6EBE">
            <w:pPr>
              <w:tabs>
                <w:tab w:val="left" w:pos="0"/>
              </w:tabs>
              <w:spacing w:after="120" w:line="276" w:lineRule="auto"/>
              <w:jc w:val="center"/>
              <w:rPr>
                <w:sz w:val="24"/>
              </w:rPr>
            </w:pPr>
            <w:r w:rsidRPr="0010289A">
              <w:rPr>
                <w:sz w:val="24"/>
              </w:rPr>
              <w:t>Pajamų (išskyrus Metinį atlyginimą) pagrindimas</w:t>
            </w:r>
          </w:p>
        </w:tc>
      </w:tr>
      <w:tr w:rsidR="004F5D89" w:rsidRPr="0010289A" w14:paraId="7A30A734" w14:textId="77777777" w:rsidTr="00475A1A">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tcBorders>
            <w:shd w:val="clear" w:color="auto" w:fill="F2DBDB" w:themeFill="accent2" w:themeFillTint="33"/>
          </w:tcPr>
          <w:p w14:paraId="0FD9851C" w14:textId="77777777" w:rsidR="004F5D89" w:rsidRPr="0010289A" w:rsidRDefault="004F5D89" w:rsidP="001D0586">
            <w:pPr>
              <w:numPr>
                <w:ilvl w:val="2"/>
                <w:numId w:val="30"/>
              </w:numPr>
              <w:tabs>
                <w:tab w:val="left" w:pos="0"/>
              </w:tabs>
              <w:spacing w:after="120" w:line="276" w:lineRule="auto"/>
              <w:ind w:left="0" w:firstLine="0"/>
              <w:rPr>
                <w:sz w:val="24"/>
              </w:rPr>
            </w:pPr>
            <w:r w:rsidRPr="0010289A">
              <w:rPr>
                <w:sz w:val="24"/>
              </w:rPr>
              <w:t>Palūkanų pajamos</w:t>
            </w:r>
          </w:p>
        </w:tc>
        <w:tc>
          <w:tcPr>
            <w:tcW w:w="6323" w:type="dxa"/>
            <w:tcBorders>
              <w:top w:val="none" w:sz="0" w:space="0" w:color="auto"/>
              <w:bottom w:val="none" w:sz="0" w:space="0" w:color="auto"/>
              <w:right w:val="none" w:sz="0" w:space="0" w:color="auto"/>
            </w:tcBorders>
          </w:tcPr>
          <w:p w14:paraId="26D44DF4" w14:textId="77777777" w:rsidR="004F5D89" w:rsidRPr="0010289A" w:rsidRDefault="004F5D89" w:rsidP="002C6EBE">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10289A">
              <w:rPr>
                <w:sz w:val="24"/>
              </w:rPr>
              <w:t xml:space="preserve">Kandidatas </w:t>
            </w:r>
            <w:r w:rsidR="009478AC" w:rsidRPr="0010289A">
              <w:rPr>
                <w:sz w:val="24"/>
              </w:rPr>
              <w:t>/ Dalyvis</w:t>
            </w:r>
            <w:r w:rsidRPr="0010289A">
              <w:rPr>
                <w:sz w:val="24"/>
              </w:rPr>
              <w:t xml:space="preserve"> turi pateikti detalią informaciją apie Privataus subjekto planuojamas gauti palūkanas (palūkanų pajamas) iš Privataus subjekto rezervinių sąskaitų ar iš kitų kreditinių sąskaitų, arba nurodyti, kad nėra numatomas jų gavimas.</w:t>
            </w:r>
          </w:p>
          <w:p w14:paraId="39BF47C2" w14:textId="77777777" w:rsidR="004F5D89" w:rsidRPr="0010289A" w:rsidRDefault="004F5D89" w:rsidP="002C6EBE">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10289A">
              <w:rPr>
                <w:sz w:val="24"/>
              </w:rPr>
              <w:t>Planuojamos gauti palūkanų pajamos turi būti pagrįstos detaliai aprašant skaičiavimuose naudojamas palūkanų normas ar daromas prielaidas dėl palūkanų normų.</w:t>
            </w:r>
          </w:p>
        </w:tc>
      </w:tr>
      <w:tr w:rsidR="004F5D89" w:rsidRPr="0010289A" w14:paraId="67069C75" w14:textId="77777777" w:rsidTr="00475A1A">
        <w:trPr>
          <w:jc w:val="right"/>
        </w:trPr>
        <w:tc>
          <w:tcPr>
            <w:cnfStyle w:val="001000000000" w:firstRow="0" w:lastRow="0" w:firstColumn="1" w:lastColumn="0" w:oddVBand="0" w:evenVBand="0" w:oddHBand="0" w:evenHBand="0" w:firstRowFirstColumn="0" w:firstRowLastColumn="0" w:lastRowFirstColumn="0" w:lastRowLastColumn="0"/>
            <w:tcW w:w="3114" w:type="dxa"/>
            <w:shd w:val="clear" w:color="auto" w:fill="F2DBDB" w:themeFill="accent2" w:themeFillTint="33"/>
          </w:tcPr>
          <w:p w14:paraId="378B6BE7" w14:textId="77777777" w:rsidR="004F5D89" w:rsidRPr="0010289A" w:rsidRDefault="004F5D89" w:rsidP="001D0586">
            <w:pPr>
              <w:numPr>
                <w:ilvl w:val="2"/>
                <w:numId w:val="30"/>
              </w:numPr>
              <w:tabs>
                <w:tab w:val="left" w:pos="0"/>
              </w:tabs>
              <w:spacing w:after="120" w:line="276" w:lineRule="auto"/>
              <w:ind w:left="0" w:firstLine="0"/>
              <w:rPr>
                <w:sz w:val="24"/>
              </w:rPr>
            </w:pPr>
            <w:r w:rsidRPr="0010289A">
              <w:rPr>
                <w:sz w:val="24"/>
              </w:rPr>
              <w:t>Kitos pajamos</w:t>
            </w:r>
          </w:p>
        </w:tc>
        <w:tc>
          <w:tcPr>
            <w:tcW w:w="6323" w:type="dxa"/>
          </w:tcPr>
          <w:p w14:paraId="7AB75A0D" w14:textId="77777777" w:rsidR="004F5D89" w:rsidRPr="0010289A" w:rsidRDefault="004F5D89" w:rsidP="002C6EBE">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10289A">
              <w:rPr>
                <w:sz w:val="24"/>
              </w:rPr>
              <w:t xml:space="preserve">Kandidatas </w:t>
            </w:r>
            <w:r w:rsidR="009478AC" w:rsidRPr="0010289A">
              <w:rPr>
                <w:sz w:val="24"/>
              </w:rPr>
              <w:t xml:space="preserve">/ Dalyvis </w:t>
            </w:r>
            <w:r w:rsidRPr="0010289A">
              <w:rPr>
                <w:sz w:val="24"/>
              </w:rPr>
              <w:t xml:space="preserve">turi pateikti detalią informaciją apie kitas Privataus subjekto planuojamas gauti pajamas (be Metinio atlyginimo), detaliai aprašant skaičiavimams taikytas prielaidas. </w:t>
            </w:r>
          </w:p>
        </w:tc>
      </w:tr>
    </w:tbl>
    <w:p w14:paraId="03AD188A" w14:textId="77777777" w:rsidR="004F5D89" w:rsidRPr="0010289A" w:rsidRDefault="004F5D89" w:rsidP="002C6EBE">
      <w:pPr>
        <w:spacing w:after="120" w:line="276" w:lineRule="auto"/>
        <w:jc w:val="center"/>
        <w:rPr>
          <w:b/>
          <w:color w:val="632423" w:themeColor="accent2" w:themeShade="80"/>
        </w:rPr>
      </w:pPr>
    </w:p>
    <w:p w14:paraId="1F6B5A6B" w14:textId="77777777" w:rsidR="00297771" w:rsidRPr="0010289A" w:rsidRDefault="00297771" w:rsidP="002C6EBE">
      <w:pPr>
        <w:tabs>
          <w:tab w:val="left" w:pos="0"/>
        </w:tabs>
        <w:spacing w:after="120" w:line="276" w:lineRule="auto"/>
        <w:ind w:right="-142"/>
        <w:jc w:val="both"/>
      </w:pPr>
    </w:p>
    <w:p w14:paraId="14860E83" w14:textId="77777777" w:rsidR="00297771" w:rsidRPr="0010289A" w:rsidRDefault="00297771" w:rsidP="002C6EBE">
      <w:pPr>
        <w:tabs>
          <w:tab w:val="left" w:pos="0"/>
        </w:tabs>
        <w:spacing w:after="120" w:line="276" w:lineRule="auto"/>
        <w:ind w:right="-142"/>
        <w:jc w:val="both"/>
        <w:sectPr w:rsidR="00297771" w:rsidRPr="0010289A" w:rsidSect="002860AF">
          <w:footerReference w:type="default" r:id="rId58"/>
          <w:pgSz w:w="11906" w:h="16838" w:code="9"/>
          <w:pgMar w:top="1418" w:right="1134" w:bottom="1418" w:left="1134" w:header="567" w:footer="567" w:gutter="0"/>
          <w:cols w:space="708"/>
          <w:docGrid w:linePitch="360"/>
        </w:sectPr>
      </w:pPr>
    </w:p>
    <w:p w14:paraId="2B75EC87" w14:textId="19E8968B" w:rsidR="0066714B" w:rsidRPr="0010289A" w:rsidRDefault="002F4E16" w:rsidP="004E1F97">
      <w:pPr>
        <w:pStyle w:val="Heading2"/>
        <w:numPr>
          <w:ilvl w:val="0"/>
          <w:numId w:val="154"/>
        </w:numPr>
        <w:jc w:val="center"/>
        <w:rPr>
          <w:color w:val="943634" w:themeColor="accent2" w:themeShade="BF"/>
        </w:rPr>
      </w:pPr>
      <w:bookmarkStart w:id="390" w:name="_Hlk109626086"/>
      <w:bookmarkStart w:id="391" w:name="_Toc173847401"/>
      <w:r w:rsidRPr="0010289A">
        <w:rPr>
          <w:color w:val="943634" w:themeColor="accent2" w:themeShade="BF"/>
        </w:rPr>
        <w:lastRenderedPageBreak/>
        <w:t>priedo 1 p</w:t>
      </w:r>
      <w:r w:rsidR="00687CF0" w:rsidRPr="0010289A">
        <w:rPr>
          <w:color w:val="943634" w:themeColor="accent2" w:themeShade="BF"/>
        </w:rPr>
        <w:t xml:space="preserve">riedėlis. </w:t>
      </w:r>
      <w:r w:rsidR="0066714B" w:rsidRPr="0010289A">
        <w:rPr>
          <w:color w:val="943634" w:themeColor="accent2" w:themeShade="BF"/>
        </w:rPr>
        <w:t>F</w:t>
      </w:r>
      <w:r w:rsidR="00687CF0" w:rsidRPr="0010289A">
        <w:rPr>
          <w:color w:val="943634" w:themeColor="accent2" w:themeShade="BF"/>
        </w:rPr>
        <w:t>inansinės veiklos modelis</w:t>
      </w:r>
      <w:bookmarkEnd w:id="390"/>
      <w:bookmarkEnd w:id="391"/>
    </w:p>
    <w:p w14:paraId="20B58E85" w14:textId="77777777" w:rsidR="0066714B" w:rsidRPr="0010289A" w:rsidRDefault="0066714B" w:rsidP="002C6EBE">
      <w:pPr>
        <w:tabs>
          <w:tab w:val="left" w:pos="0"/>
        </w:tabs>
        <w:spacing w:after="120" w:line="276" w:lineRule="auto"/>
        <w:ind w:right="-142"/>
        <w:jc w:val="both"/>
      </w:pPr>
    </w:p>
    <w:p w14:paraId="1181D2E6" w14:textId="3FF56945" w:rsidR="00297771" w:rsidRPr="0010289A" w:rsidRDefault="00FD5A57" w:rsidP="002C6EBE">
      <w:pPr>
        <w:tabs>
          <w:tab w:val="left" w:pos="0"/>
        </w:tabs>
        <w:spacing w:after="120" w:line="276" w:lineRule="auto"/>
        <w:ind w:right="-142"/>
        <w:jc w:val="both"/>
        <w:rPr>
          <w:i/>
          <w:iCs/>
          <w:color w:val="FF0000"/>
        </w:rPr>
      </w:pPr>
      <w:r w:rsidRPr="0010289A">
        <w:rPr>
          <w:color w:val="FF0000"/>
        </w:rPr>
        <w:t>[</w:t>
      </w:r>
      <w:r w:rsidR="00297771" w:rsidRPr="0010289A">
        <w:rPr>
          <w:i/>
          <w:iCs/>
          <w:color w:val="FF0000"/>
        </w:rPr>
        <w:t xml:space="preserve">Pridedama atskiru </w:t>
      </w:r>
      <w:r w:rsidR="0066714B" w:rsidRPr="0010289A">
        <w:rPr>
          <w:i/>
          <w:iCs/>
          <w:color w:val="FF0000"/>
        </w:rPr>
        <w:t>dokumentu</w:t>
      </w:r>
      <w:r w:rsidRPr="0010289A">
        <w:rPr>
          <w:color w:val="FF0000"/>
        </w:rPr>
        <w:t>]</w:t>
      </w:r>
    </w:p>
    <w:p w14:paraId="75656912" w14:textId="6C9FA8FB" w:rsidR="00EB581A" w:rsidRPr="0010289A" w:rsidRDefault="0066714B" w:rsidP="002C6EBE">
      <w:pPr>
        <w:tabs>
          <w:tab w:val="left" w:pos="0"/>
        </w:tabs>
        <w:spacing w:after="120" w:line="276" w:lineRule="auto"/>
        <w:ind w:right="-142"/>
        <w:jc w:val="both"/>
      </w:pPr>
      <w:r w:rsidRPr="0010289A">
        <w:tab/>
      </w:r>
      <w:r w:rsidR="00EB581A" w:rsidRPr="0010289A">
        <w:t xml:space="preserve">Kartu su Finansiniu pasiūlymu (Pirminiu pasiūlymu / Galutiniu pasiūlymu) Kandidatas / Dalyvis turi pateikti užpildytą Sąlygų </w:t>
      </w:r>
      <w:r w:rsidR="00ED0D10">
        <w:fldChar w:fldCharType="begin"/>
      </w:r>
      <w:r w:rsidR="00ED0D10">
        <w:instrText xml:space="preserve"> REF _Ref173844728 \w \h </w:instrText>
      </w:r>
      <w:r w:rsidR="00ED0D10">
        <w:fldChar w:fldCharType="separate"/>
      </w:r>
      <w:r w:rsidR="00475A1A">
        <w:t>14</w:t>
      </w:r>
      <w:r w:rsidR="00ED0D10">
        <w:fldChar w:fldCharType="end"/>
      </w:r>
      <w:r w:rsidR="00ED0D10">
        <w:t xml:space="preserve"> </w:t>
      </w:r>
      <w:r w:rsidR="00EB581A" w:rsidRPr="0010289A">
        <w:t>priedo 1 priedėlio formą.</w:t>
      </w:r>
    </w:p>
    <w:p w14:paraId="7D5C0918" w14:textId="77777777" w:rsidR="00CA2B98" w:rsidRPr="0010289A" w:rsidRDefault="00CA2B98" w:rsidP="002C6EBE">
      <w:pPr>
        <w:spacing w:after="120" w:line="276" w:lineRule="auto"/>
      </w:pPr>
    </w:p>
    <w:p w14:paraId="4ED5DEE5" w14:textId="77777777" w:rsidR="008828D8" w:rsidRPr="0010289A" w:rsidRDefault="00CA2B98" w:rsidP="002C6EBE">
      <w:pPr>
        <w:spacing w:after="120" w:line="276" w:lineRule="auto"/>
        <w:sectPr w:rsidR="008828D8" w:rsidRPr="0010289A" w:rsidSect="00F45600">
          <w:pgSz w:w="11906" w:h="16838" w:code="9"/>
          <w:pgMar w:top="1418" w:right="1134" w:bottom="1418" w:left="1134" w:header="567" w:footer="567" w:gutter="0"/>
          <w:cols w:space="708"/>
          <w:docGrid w:linePitch="360"/>
        </w:sectPr>
      </w:pPr>
      <w:r w:rsidRPr="0010289A">
        <w:br w:type="page"/>
      </w:r>
    </w:p>
    <w:p w14:paraId="6CE3D241" w14:textId="77777777" w:rsidR="004B4814" w:rsidRPr="0010289A" w:rsidRDefault="004B4814" w:rsidP="004B4814">
      <w:pPr>
        <w:pStyle w:val="Heading2"/>
        <w:numPr>
          <w:ilvl w:val="0"/>
          <w:numId w:val="121"/>
        </w:numPr>
        <w:tabs>
          <w:tab w:val="left" w:pos="1134"/>
        </w:tabs>
        <w:ind w:left="0" w:firstLine="567"/>
        <w:jc w:val="center"/>
        <w:rPr>
          <w:color w:val="943634" w:themeColor="accent2" w:themeShade="BF"/>
          <w:sz w:val="24"/>
          <w:szCs w:val="24"/>
        </w:rPr>
      </w:pPr>
      <w:bookmarkStart w:id="392" w:name="_Toc126307332"/>
      <w:bookmarkStart w:id="393" w:name="_Ref115270741"/>
      <w:bookmarkStart w:id="394" w:name="_Ref115270914"/>
      <w:bookmarkStart w:id="395" w:name="_Ref115271049"/>
      <w:bookmarkStart w:id="396" w:name="_Ref115271180"/>
      <w:bookmarkStart w:id="397" w:name="_Toc129156485"/>
      <w:bookmarkStart w:id="398" w:name="_Toc129156542"/>
      <w:bookmarkStart w:id="399" w:name="_Ref131079190"/>
      <w:bookmarkStart w:id="400" w:name="_Ref131080039"/>
      <w:bookmarkStart w:id="401" w:name="_Ref142379097"/>
      <w:bookmarkStart w:id="402" w:name="_Toc173847402"/>
      <w:bookmarkStart w:id="403" w:name="_Hlk131076457"/>
      <w:r w:rsidRPr="0010289A">
        <w:rPr>
          <w:color w:val="943634" w:themeColor="accent2" w:themeShade="BF"/>
          <w:sz w:val="24"/>
          <w:szCs w:val="24"/>
        </w:rPr>
        <w:lastRenderedPageBreak/>
        <w:t>priedas. Reikalavimai teisinei informacijai</w:t>
      </w:r>
      <w:bookmarkEnd w:id="392"/>
      <w:bookmarkEnd w:id="393"/>
      <w:bookmarkEnd w:id="394"/>
      <w:bookmarkEnd w:id="395"/>
      <w:bookmarkEnd w:id="396"/>
      <w:bookmarkEnd w:id="397"/>
      <w:bookmarkEnd w:id="398"/>
      <w:bookmarkEnd w:id="399"/>
      <w:bookmarkEnd w:id="400"/>
      <w:bookmarkEnd w:id="401"/>
      <w:bookmarkEnd w:id="402"/>
    </w:p>
    <w:bookmarkEnd w:id="403"/>
    <w:p w14:paraId="32E91FE9" w14:textId="77777777" w:rsidR="0090684C" w:rsidRPr="0010289A" w:rsidRDefault="0090684C" w:rsidP="002C6EBE">
      <w:pPr>
        <w:spacing w:after="120" w:line="276" w:lineRule="auto"/>
      </w:pPr>
    </w:p>
    <w:p w14:paraId="3479F20E" w14:textId="77777777" w:rsidR="0090684C" w:rsidRPr="0010289A" w:rsidRDefault="0090684C" w:rsidP="00AA1644">
      <w:pPr>
        <w:pStyle w:val="ListParagraph"/>
        <w:numPr>
          <w:ilvl w:val="0"/>
          <w:numId w:val="17"/>
        </w:numPr>
        <w:spacing w:after="120" w:line="276" w:lineRule="auto"/>
        <w:ind w:left="567" w:hanging="567"/>
        <w:rPr>
          <w:b/>
        </w:rPr>
      </w:pPr>
      <w:r w:rsidRPr="0010289A">
        <w:rPr>
          <w:b/>
        </w:rPr>
        <w:t>Informacija apie Subtiekėjus</w:t>
      </w:r>
    </w:p>
    <w:p w14:paraId="7004AC80" w14:textId="77777777" w:rsidR="0090684C" w:rsidRPr="0010289A" w:rsidRDefault="0090684C" w:rsidP="002C6EBE">
      <w:pPr>
        <w:pStyle w:val="ListParagraph"/>
        <w:numPr>
          <w:ilvl w:val="1"/>
          <w:numId w:val="17"/>
        </w:numPr>
        <w:spacing w:after="120" w:line="276" w:lineRule="auto"/>
        <w:ind w:left="1418" w:hanging="851"/>
        <w:jc w:val="both"/>
      </w:pPr>
      <w:r w:rsidRPr="0010289A">
        <w:t>Užpildytą žemiau pateiktą lentelę: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6152"/>
      </w:tblGrid>
      <w:tr w:rsidR="00FD5A57" w:rsidRPr="0010289A" w14:paraId="009F8AE9" w14:textId="77777777" w:rsidTr="001D0586">
        <w:trPr>
          <w:trHeight w:val="699"/>
        </w:trPr>
        <w:tc>
          <w:tcPr>
            <w:tcW w:w="3055" w:type="dxa"/>
            <w:vAlign w:val="center"/>
            <w:hideMark/>
          </w:tcPr>
          <w:p w14:paraId="76C6B38C" w14:textId="77777777" w:rsidR="0090684C" w:rsidRPr="0010289A" w:rsidRDefault="0090684C" w:rsidP="002C6EBE">
            <w:pPr>
              <w:spacing w:after="120" w:line="276" w:lineRule="auto"/>
              <w:rPr>
                <w:b/>
              </w:rPr>
            </w:pPr>
            <w:r w:rsidRPr="0010289A">
              <w:rPr>
                <w:b/>
              </w:rPr>
              <w:t>Subtiekėjo pavadinimas, kodas, kontaktiniai duomenys</w:t>
            </w:r>
          </w:p>
        </w:tc>
        <w:tc>
          <w:tcPr>
            <w:tcW w:w="6152" w:type="dxa"/>
            <w:vAlign w:val="center"/>
            <w:hideMark/>
          </w:tcPr>
          <w:p w14:paraId="3FE2F360" w14:textId="1F69888B" w:rsidR="0090684C" w:rsidRPr="0010289A" w:rsidRDefault="0090684C" w:rsidP="002C6EBE">
            <w:pPr>
              <w:spacing w:after="120" w:line="276" w:lineRule="auto"/>
              <w:jc w:val="both"/>
              <w:rPr>
                <w:b/>
              </w:rPr>
            </w:pPr>
            <w:r w:rsidRPr="0010289A">
              <w:rPr>
                <w:b/>
              </w:rPr>
              <w:t>Kokiai Sutarties daliai įgyvendinti jis pasitelkimas (</w:t>
            </w:r>
            <w:r w:rsidR="001E73E2" w:rsidRPr="0010289A">
              <w:rPr>
                <w:b/>
              </w:rPr>
              <w:t>D</w:t>
            </w:r>
            <w:r w:rsidRPr="0010289A">
              <w:rPr>
                <w:b/>
              </w:rPr>
              <w:t xml:space="preserve">arbai ar </w:t>
            </w:r>
            <w:r w:rsidR="001E73E2" w:rsidRPr="0010289A">
              <w:rPr>
                <w:b/>
              </w:rPr>
              <w:t>P</w:t>
            </w:r>
            <w:r w:rsidRPr="0010289A">
              <w:rPr>
                <w:b/>
              </w:rPr>
              <w:t>aslaugos, pavedamos Subtiekėjui, jų procentinė dalis nuo</w:t>
            </w:r>
            <w:r w:rsidR="001E73E2" w:rsidRPr="0010289A">
              <w:rPr>
                <w:b/>
              </w:rPr>
              <w:t xml:space="preserve"> Metinio atlyginimo</w:t>
            </w:r>
            <w:r w:rsidRPr="0010289A">
              <w:rPr>
                <w:b/>
              </w:rPr>
              <w:t>)</w:t>
            </w:r>
          </w:p>
        </w:tc>
      </w:tr>
      <w:tr w:rsidR="00FD5A57" w:rsidRPr="0010289A" w14:paraId="58A4E523" w14:textId="77777777" w:rsidTr="001D0586">
        <w:trPr>
          <w:trHeight w:val="538"/>
        </w:trPr>
        <w:tc>
          <w:tcPr>
            <w:tcW w:w="3055" w:type="dxa"/>
          </w:tcPr>
          <w:p w14:paraId="03A0C8BE" w14:textId="77777777" w:rsidR="0090684C" w:rsidRPr="0010289A" w:rsidRDefault="0090684C" w:rsidP="002C6EBE">
            <w:pPr>
              <w:spacing w:after="120" w:line="276" w:lineRule="auto"/>
              <w:jc w:val="both"/>
            </w:pPr>
          </w:p>
        </w:tc>
        <w:tc>
          <w:tcPr>
            <w:tcW w:w="6152" w:type="dxa"/>
          </w:tcPr>
          <w:p w14:paraId="4A41C810" w14:textId="77777777" w:rsidR="0090684C" w:rsidRPr="0010289A" w:rsidRDefault="0090684C" w:rsidP="002C6EBE">
            <w:pPr>
              <w:spacing w:after="120" w:line="276" w:lineRule="auto"/>
              <w:jc w:val="both"/>
            </w:pPr>
          </w:p>
        </w:tc>
      </w:tr>
      <w:tr w:rsidR="00FD5A57" w:rsidRPr="0010289A" w14:paraId="34C9F726" w14:textId="77777777" w:rsidTr="001D0586">
        <w:trPr>
          <w:trHeight w:val="538"/>
        </w:trPr>
        <w:tc>
          <w:tcPr>
            <w:tcW w:w="3055" w:type="dxa"/>
          </w:tcPr>
          <w:p w14:paraId="48F749B4" w14:textId="77777777" w:rsidR="0090684C" w:rsidRPr="0010289A" w:rsidRDefault="0090684C" w:rsidP="002C6EBE">
            <w:pPr>
              <w:spacing w:after="120" w:line="276" w:lineRule="auto"/>
              <w:jc w:val="both"/>
            </w:pPr>
          </w:p>
        </w:tc>
        <w:tc>
          <w:tcPr>
            <w:tcW w:w="6152" w:type="dxa"/>
          </w:tcPr>
          <w:p w14:paraId="51D35E00" w14:textId="77777777" w:rsidR="0090684C" w:rsidRPr="0010289A" w:rsidRDefault="0090684C" w:rsidP="002C6EBE">
            <w:pPr>
              <w:spacing w:after="120" w:line="276" w:lineRule="auto"/>
              <w:jc w:val="both"/>
            </w:pPr>
          </w:p>
        </w:tc>
      </w:tr>
    </w:tbl>
    <w:p w14:paraId="410B61E7" w14:textId="77777777" w:rsidR="0090684C" w:rsidRPr="0010289A" w:rsidRDefault="0090684C" w:rsidP="001D0586">
      <w:pPr>
        <w:pStyle w:val="ListParagraph"/>
        <w:numPr>
          <w:ilvl w:val="1"/>
          <w:numId w:val="17"/>
        </w:numPr>
        <w:spacing w:after="120" w:line="276" w:lineRule="auto"/>
        <w:ind w:left="1418" w:hanging="851"/>
        <w:jc w:val="both"/>
      </w:pPr>
      <w:r w:rsidRPr="0010289A">
        <w:t>Sutartinių santykių schemą kartu su paaiškinimu (pridedama atskiru dokumentu).</w:t>
      </w:r>
    </w:p>
    <w:p w14:paraId="5BDB27F6" w14:textId="5B1491E9" w:rsidR="0090684C" w:rsidRPr="0010289A" w:rsidRDefault="0090684C" w:rsidP="00AA1644">
      <w:pPr>
        <w:pStyle w:val="ListParagraph"/>
        <w:numPr>
          <w:ilvl w:val="0"/>
          <w:numId w:val="17"/>
        </w:numPr>
        <w:spacing w:after="120" w:line="276" w:lineRule="auto"/>
        <w:ind w:left="567" w:hanging="567"/>
        <w:jc w:val="both"/>
      </w:pPr>
      <w:r w:rsidRPr="0010289A">
        <w:rPr>
          <w:b/>
        </w:rPr>
        <w:t xml:space="preserve">Patvirtinimas dėl nepakitusio </w:t>
      </w:r>
      <w:r w:rsidR="001E73E2" w:rsidRPr="0010289A">
        <w:rPr>
          <w:b/>
        </w:rPr>
        <w:t>atitikimo Kvalifikacijos reikalavimams</w:t>
      </w:r>
      <w:r w:rsidRPr="0010289A">
        <w:rPr>
          <w:b/>
        </w:rPr>
        <w:t xml:space="preserve">, </w:t>
      </w:r>
      <w:r w:rsidRPr="0010289A">
        <w:t xml:space="preserve">t. y. patvirtinimas, jog Kandidato </w:t>
      </w:r>
      <w:r w:rsidR="002275EC" w:rsidRPr="0010289A">
        <w:t>p</w:t>
      </w:r>
      <w:r w:rsidRPr="0010289A">
        <w:t xml:space="preserve">araiškoje nurodyti duomenys apie atitikimą Sąlygų </w:t>
      </w:r>
      <w:r w:rsidR="00CD3018" w:rsidRPr="0010289A">
        <w:fldChar w:fldCharType="begin"/>
      </w:r>
      <w:r w:rsidR="00CD3018" w:rsidRPr="0010289A">
        <w:instrText xml:space="preserve"> REF _Ref110260756 \r \h </w:instrText>
      </w:r>
      <w:r w:rsidR="00686D0B" w:rsidRPr="0010289A">
        <w:instrText xml:space="preserve"> \* MERGEFORMAT </w:instrText>
      </w:r>
      <w:r w:rsidR="00CD3018" w:rsidRPr="0010289A">
        <w:fldChar w:fldCharType="separate"/>
      </w:r>
      <w:r w:rsidR="00475A1A">
        <w:t>4</w:t>
      </w:r>
      <w:r w:rsidR="00CD3018" w:rsidRPr="0010289A">
        <w:fldChar w:fldCharType="end"/>
      </w:r>
      <w:r w:rsidR="00CD3018" w:rsidRPr="0010289A">
        <w:t xml:space="preserve"> p</w:t>
      </w:r>
      <w:r w:rsidRPr="0010289A">
        <w:t>riede</w:t>
      </w:r>
      <w:r w:rsidR="001E73E2" w:rsidRPr="0010289A">
        <w:t xml:space="preserve"> </w:t>
      </w:r>
      <w:r w:rsidR="001E73E2" w:rsidRPr="0010289A">
        <w:rPr>
          <w:i/>
        </w:rPr>
        <w:t>Kvalifikacijos reikalavimai</w:t>
      </w:r>
      <w:r w:rsidRPr="0010289A">
        <w:t xml:space="preserve"> nurodytiems </w:t>
      </w:r>
      <w:r w:rsidR="001E73E2" w:rsidRPr="0010289A">
        <w:t>K</w:t>
      </w:r>
      <w:r w:rsidRPr="0010289A">
        <w:t xml:space="preserve">valifikacijos reikalavimams ir pagal kuriuos </w:t>
      </w:r>
      <w:r w:rsidR="001E73E2" w:rsidRPr="0010289A">
        <w:t xml:space="preserve">Komisija </w:t>
      </w:r>
      <w:r w:rsidRPr="0010289A">
        <w:t xml:space="preserve">atliko kvalifikacinę atranką pagal Sąlygų </w:t>
      </w:r>
      <w:r w:rsidR="00CD3018" w:rsidRPr="0010289A">
        <w:fldChar w:fldCharType="begin"/>
      </w:r>
      <w:r w:rsidR="00CD3018" w:rsidRPr="0010289A">
        <w:instrText xml:space="preserve"> REF _Ref110260765 \r \h </w:instrText>
      </w:r>
      <w:r w:rsidR="00686D0B" w:rsidRPr="0010289A">
        <w:instrText xml:space="preserve"> \* MERGEFORMAT </w:instrText>
      </w:r>
      <w:r w:rsidR="00CD3018" w:rsidRPr="0010289A">
        <w:fldChar w:fldCharType="separate"/>
      </w:r>
      <w:r w:rsidR="00475A1A">
        <w:t>4</w:t>
      </w:r>
      <w:r w:rsidR="00CD3018" w:rsidRPr="0010289A">
        <w:fldChar w:fldCharType="end"/>
      </w:r>
      <w:r w:rsidR="00CD3018" w:rsidRPr="0010289A">
        <w:t xml:space="preserve"> </w:t>
      </w:r>
      <w:r w:rsidRPr="0010289A">
        <w:t>priede</w:t>
      </w:r>
      <w:r w:rsidR="001E73E2" w:rsidRPr="0010289A">
        <w:t xml:space="preserve"> </w:t>
      </w:r>
      <w:r w:rsidR="001E73E2" w:rsidRPr="0010289A">
        <w:rPr>
          <w:i/>
        </w:rPr>
        <w:t>Kvalifika</w:t>
      </w:r>
      <w:r w:rsidR="008D4B20" w:rsidRPr="0010289A">
        <w:rPr>
          <w:i/>
        </w:rPr>
        <w:t xml:space="preserve">cijos vertinimas ir kvalifikacinės </w:t>
      </w:r>
      <w:r w:rsidR="001E73E2" w:rsidRPr="0010289A">
        <w:rPr>
          <w:i/>
        </w:rPr>
        <w:t>atrankos atlikimo tvarka</w:t>
      </w:r>
      <w:r w:rsidRPr="0010289A">
        <w:t xml:space="preserve"> nustatytus kriterijus nepasikeitė. Jeigu šie duomenys pasikeitė, Kandidatas </w:t>
      </w:r>
      <w:r w:rsidR="001E73E2" w:rsidRPr="0010289A">
        <w:t xml:space="preserve">/ Dalyvis </w:t>
      </w:r>
      <w:r w:rsidRPr="0010289A">
        <w:t xml:space="preserve">turi pateikti </w:t>
      </w:r>
      <w:r w:rsidR="000A05AD" w:rsidRPr="0010289A">
        <w:t>Komisijai</w:t>
      </w:r>
      <w:r w:rsidRPr="0010289A">
        <w:t xml:space="preserve"> atnaujintus duomenis.</w:t>
      </w:r>
    </w:p>
    <w:p w14:paraId="75EA3F09" w14:textId="7424B910" w:rsidR="00BD6F85" w:rsidRPr="0010289A" w:rsidRDefault="00BD6F85" w:rsidP="00AA1644">
      <w:pPr>
        <w:pStyle w:val="ListParagraph"/>
        <w:numPr>
          <w:ilvl w:val="0"/>
          <w:numId w:val="17"/>
        </w:numPr>
        <w:spacing w:after="120" w:line="276" w:lineRule="auto"/>
        <w:ind w:left="567" w:hanging="567"/>
        <w:jc w:val="both"/>
        <w:rPr>
          <w:b/>
        </w:rPr>
      </w:pPr>
      <w:r w:rsidRPr="0010289A">
        <w:rPr>
          <w:bCs/>
        </w:rPr>
        <w:t xml:space="preserve">Patvirtinimas, kad Kandidato kartu su paraiška pateiktoje deklaracijoje </w:t>
      </w:r>
      <w:r w:rsidRPr="0010289A">
        <w:rPr>
          <w:b/>
        </w:rPr>
        <w:t>dėl Reglamente nustatytų sąlygų</w:t>
      </w:r>
      <w:r w:rsidRPr="0010289A">
        <w:rPr>
          <w:bCs/>
        </w:rPr>
        <w:t xml:space="preserve"> nebuvimo nurodyti duomenys nepasikeitė. Jeigu šie duomenys pasikeitė, Kandidatas / Dalyvis turi pateikti Valdžios subjektui atnaujintus duomenis.</w:t>
      </w:r>
    </w:p>
    <w:p w14:paraId="638C4182" w14:textId="7736EC03" w:rsidR="0090684C" w:rsidRPr="0010289A" w:rsidRDefault="0090684C" w:rsidP="00AA1644">
      <w:pPr>
        <w:pStyle w:val="ListParagraph"/>
        <w:numPr>
          <w:ilvl w:val="0"/>
          <w:numId w:val="17"/>
        </w:numPr>
        <w:spacing w:after="120" w:line="276" w:lineRule="auto"/>
        <w:ind w:left="567" w:hanging="567"/>
        <w:jc w:val="both"/>
        <w:rPr>
          <w:b/>
        </w:rPr>
      </w:pPr>
      <w:r w:rsidRPr="0010289A">
        <w:rPr>
          <w:b/>
        </w:rPr>
        <w:t xml:space="preserve">Pasiūlymai Sąlygų </w:t>
      </w:r>
      <w:r w:rsidR="008D17FB" w:rsidRPr="0010289A">
        <w:rPr>
          <w:b/>
        </w:rPr>
        <w:fldChar w:fldCharType="begin"/>
      </w:r>
      <w:r w:rsidR="008D17FB" w:rsidRPr="0010289A">
        <w:rPr>
          <w:b/>
        </w:rPr>
        <w:instrText xml:space="preserve"> REF _Ref131151725 \r \h </w:instrText>
      </w:r>
      <w:r w:rsidR="00686D0B" w:rsidRPr="0010289A">
        <w:rPr>
          <w:b/>
        </w:rPr>
        <w:instrText xml:space="preserve"> \* MERGEFORMAT </w:instrText>
      </w:r>
      <w:r w:rsidR="008D17FB" w:rsidRPr="0010289A">
        <w:rPr>
          <w:b/>
        </w:rPr>
      </w:r>
      <w:r w:rsidR="008D17FB" w:rsidRPr="0010289A">
        <w:rPr>
          <w:b/>
        </w:rPr>
        <w:fldChar w:fldCharType="separate"/>
      </w:r>
      <w:r w:rsidR="00475A1A">
        <w:rPr>
          <w:b/>
        </w:rPr>
        <w:t>21</w:t>
      </w:r>
      <w:r w:rsidR="008D17FB" w:rsidRPr="0010289A">
        <w:rPr>
          <w:b/>
        </w:rPr>
        <w:fldChar w:fldCharType="end"/>
      </w:r>
      <w:r w:rsidR="008D17FB" w:rsidRPr="0010289A">
        <w:rPr>
          <w:b/>
        </w:rPr>
        <w:t xml:space="preserve"> </w:t>
      </w:r>
      <w:r w:rsidRPr="0010289A">
        <w:rPr>
          <w:b/>
        </w:rPr>
        <w:t>pr</w:t>
      </w:r>
      <w:r w:rsidR="00EB488D" w:rsidRPr="0010289A">
        <w:rPr>
          <w:b/>
        </w:rPr>
        <w:t xml:space="preserve">iede </w:t>
      </w:r>
      <w:r w:rsidR="009A6A5A" w:rsidRPr="0010289A">
        <w:rPr>
          <w:b/>
        </w:rPr>
        <w:t>pateiktam Sutarties projektui, įskaitant ir visus priedus (taikoma tik teikiant Pirminį pasiūlymą).</w:t>
      </w:r>
      <w:r w:rsidRPr="0010289A">
        <w:rPr>
          <w:b/>
        </w:rPr>
        <w:t xml:space="preserve"> </w:t>
      </w:r>
      <w:r w:rsidRPr="0010289A">
        <w:t xml:space="preserve">Pasiūlymai </w:t>
      </w:r>
      <w:r w:rsidR="000A05AD" w:rsidRPr="0010289A">
        <w:t>Sutarties projektui</w:t>
      </w:r>
      <w:r w:rsidRPr="0010289A">
        <w:t xml:space="preserve"> turi būti pateikti pakeitimų lentelėje, kurioje kiekvieno siūlomo pakeitimo atžvilgiu turi būti nurodyta:</w:t>
      </w:r>
    </w:p>
    <w:p w14:paraId="77C48515" w14:textId="77777777" w:rsidR="0090684C" w:rsidRPr="0010289A" w:rsidRDefault="0090684C" w:rsidP="00AA1644">
      <w:pPr>
        <w:pStyle w:val="ListParagraph"/>
        <w:numPr>
          <w:ilvl w:val="1"/>
          <w:numId w:val="17"/>
        </w:numPr>
        <w:spacing w:after="120" w:line="276" w:lineRule="auto"/>
        <w:ind w:left="1418" w:hanging="851"/>
        <w:jc w:val="both"/>
      </w:pPr>
      <w:r w:rsidRPr="0010289A">
        <w:t>Siūlomas keisti  Sutarties projekto punktas;</w:t>
      </w:r>
    </w:p>
    <w:p w14:paraId="49327568" w14:textId="36740EEE" w:rsidR="0090684C" w:rsidRPr="0010289A" w:rsidRDefault="0090684C" w:rsidP="00AA1644">
      <w:pPr>
        <w:pStyle w:val="ListParagraph"/>
        <w:numPr>
          <w:ilvl w:val="1"/>
          <w:numId w:val="17"/>
        </w:numPr>
        <w:spacing w:after="120" w:line="276" w:lineRule="auto"/>
        <w:ind w:left="1418" w:hanging="851"/>
        <w:jc w:val="both"/>
      </w:pPr>
      <w:r w:rsidRPr="0010289A">
        <w:t>Sutarties projekto punktas su pažymėtais siūlomais pakeitimais ir siūlomą pakeitimą paaiškinančiu komentaru, išskiriant:</w:t>
      </w:r>
    </w:p>
    <w:p w14:paraId="2FCEFD82" w14:textId="6807E306" w:rsidR="0090684C" w:rsidRPr="0010289A" w:rsidRDefault="0090684C" w:rsidP="00475A1A">
      <w:pPr>
        <w:pStyle w:val="ListParagraph"/>
        <w:numPr>
          <w:ilvl w:val="2"/>
          <w:numId w:val="17"/>
        </w:numPr>
        <w:tabs>
          <w:tab w:val="left" w:pos="1985"/>
        </w:tabs>
        <w:spacing w:after="120" w:line="276" w:lineRule="auto"/>
        <w:ind w:left="1701" w:hanging="850"/>
        <w:jc w:val="both"/>
      </w:pPr>
      <w:r w:rsidRPr="0010289A">
        <w:t>Kritinius pakeitimus, kurie reikalingi Kandidatui priimant sprendimą dėl Galutinio pasiūlymo pateikimo (t. y. tokie pakeitimai, kurių nepriėmus, Kandidatas pagal savo vidines politikas / reikalavimus negalėtų teikti Galutinio pasiūlymo);</w:t>
      </w:r>
    </w:p>
    <w:p w14:paraId="32E03F31" w14:textId="77777777" w:rsidR="0090684C" w:rsidRPr="0010289A" w:rsidRDefault="0090684C" w:rsidP="00475A1A">
      <w:pPr>
        <w:pStyle w:val="ListParagraph"/>
        <w:numPr>
          <w:ilvl w:val="2"/>
          <w:numId w:val="17"/>
        </w:numPr>
        <w:tabs>
          <w:tab w:val="left" w:pos="1985"/>
        </w:tabs>
        <w:spacing w:after="120" w:line="276" w:lineRule="auto"/>
        <w:ind w:left="1701" w:hanging="850"/>
        <w:jc w:val="both"/>
      </w:pPr>
      <w:r w:rsidRPr="0010289A">
        <w:t xml:space="preserve">Pakeitimus, galinčius turėti įtakos </w:t>
      </w:r>
      <w:r w:rsidR="00F73B34" w:rsidRPr="0010289A">
        <w:t xml:space="preserve">Metiniam atlyginimui </w:t>
      </w:r>
      <w:r w:rsidRPr="0010289A">
        <w:t>;</w:t>
      </w:r>
    </w:p>
    <w:p w14:paraId="5FE501E8" w14:textId="52EA48CC" w:rsidR="0090684C" w:rsidRPr="0010289A" w:rsidRDefault="0090684C" w:rsidP="00475A1A">
      <w:pPr>
        <w:pStyle w:val="ListParagraph"/>
        <w:numPr>
          <w:ilvl w:val="2"/>
          <w:numId w:val="17"/>
        </w:numPr>
        <w:tabs>
          <w:tab w:val="left" w:pos="1985"/>
        </w:tabs>
        <w:spacing w:after="120" w:line="276" w:lineRule="auto"/>
        <w:ind w:left="1701" w:hanging="850"/>
        <w:jc w:val="both"/>
      </w:pPr>
      <w:r w:rsidRPr="0010289A">
        <w:t xml:space="preserve">Pakeitimus, galinčius turėti įtakos </w:t>
      </w:r>
      <w:r w:rsidR="000A05AD" w:rsidRPr="0010289A">
        <w:t>Sutarties</w:t>
      </w:r>
      <w:r w:rsidRPr="0010289A">
        <w:t xml:space="preserve"> finansavimo struktūrai;</w:t>
      </w:r>
    </w:p>
    <w:p w14:paraId="6F870994" w14:textId="77777777" w:rsidR="0090684C" w:rsidRPr="0010289A" w:rsidRDefault="0090684C" w:rsidP="00475A1A">
      <w:pPr>
        <w:pStyle w:val="ListParagraph"/>
        <w:numPr>
          <w:ilvl w:val="2"/>
          <w:numId w:val="17"/>
        </w:numPr>
        <w:tabs>
          <w:tab w:val="left" w:pos="1985"/>
        </w:tabs>
        <w:spacing w:after="120" w:line="276" w:lineRule="auto"/>
        <w:ind w:left="1701" w:hanging="850"/>
        <w:jc w:val="both"/>
      </w:pPr>
      <w:r w:rsidRPr="0010289A">
        <w:t>Pakeitimus, galinčius turėti įtakos Kandidato susitarimams su Subtiekėjais;</w:t>
      </w:r>
    </w:p>
    <w:p w14:paraId="2A876CFA" w14:textId="77777777" w:rsidR="0090684C" w:rsidRPr="0010289A" w:rsidRDefault="0090684C" w:rsidP="00475A1A">
      <w:pPr>
        <w:pStyle w:val="ListParagraph"/>
        <w:numPr>
          <w:ilvl w:val="2"/>
          <w:numId w:val="17"/>
        </w:numPr>
        <w:tabs>
          <w:tab w:val="left" w:pos="1985"/>
        </w:tabs>
        <w:spacing w:after="120" w:line="276" w:lineRule="auto"/>
        <w:ind w:left="1701" w:hanging="850"/>
        <w:jc w:val="both"/>
      </w:pPr>
      <w:r w:rsidRPr="0010289A">
        <w:t>Pakeitimus, kurie yra būtini norint pritaikyti juos Kandidato siūlomoms Projektą įgyvendinančioms priemonėms / sprendimams;</w:t>
      </w:r>
    </w:p>
    <w:p w14:paraId="286C7030" w14:textId="77777777" w:rsidR="0090684C" w:rsidRPr="0010289A" w:rsidRDefault="0090684C" w:rsidP="00475A1A">
      <w:pPr>
        <w:pStyle w:val="ListParagraph"/>
        <w:numPr>
          <w:ilvl w:val="2"/>
          <w:numId w:val="17"/>
        </w:numPr>
        <w:tabs>
          <w:tab w:val="left" w:pos="1985"/>
        </w:tabs>
        <w:spacing w:after="120" w:line="276" w:lineRule="auto"/>
        <w:ind w:left="1701" w:hanging="850"/>
        <w:jc w:val="both"/>
      </w:pPr>
      <w:r w:rsidRPr="0010289A">
        <w:t xml:space="preserve">Pakeitimai, kurie keičia Valdžios subjekto siūlomą Rizikos pasidalijimo tarp šalių matricą (nepriklausomai ar Valdžios subjekto ar Kandidato naudai); ir </w:t>
      </w:r>
    </w:p>
    <w:p w14:paraId="4579941D" w14:textId="57B1FCE2" w:rsidR="0090684C" w:rsidRPr="0010289A" w:rsidRDefault="0090684C" w:rsidP="00475A1A">
      <w:pPr>
        <w:pStyle w:val="ListParagraph"/>
        <w:numPr>
          <w:ilvl w:val="2"/>
          <w:numId w:val="17"/>
        </w:numPr>
        <w:tabs>
          <w:tab w:val="left" w:pos="1985"/>
        </w:tabs>
        <w:spacing w:after="120" w:line="276" w:lineRule="auto"/>
        <w:ind w:left="1701" w:hanging="850"/>
        <w:jc w:val="both"/>
      </w:pPr>
      <w:r w:rsidRPr="0010289A">
        <w:t>ir kitus pakeitimus.</w:t>
      </w:r>
    </w:p>
    <w:p w14:paraId="0D38F905" w14:textId="7F5DC239" w:rsidR="008828D8" w:rsidRPr="0010289A" w:rsidRDefault="0090684C" w:rsidP="00475A1A">
      <w:pPr>
        <w:pStyle w:val="ListParagraph"/>
        <w:numPr>
          <w:ilvl w:val="0"/>
          <w:numId w:val="17"/>
        </w:numPr>
        <w:tabs>
          <w:tab w:val="left" w:pos="2694"/>
        </w:tabs>
        <w:spacing w:after="120" w:line="276" w:lineRule="auto"/>
        <w:jc w:val="both"/>
        <w:sectPr w:rsidR="008828D8" w:rsidRPr="0010289A" w:rsidSect="00F45600">
          <w:pgSz w:w="11906" w:h="16838" w:code="9"/>
          <w:pgMar w:top="1418" w:right="1134" w:bottom="1418" w:left="1134" w:header="567" w:footer="567" w:gutter="0"/>
          <w:cols w:space="708"/>
          <w:docGrid w:linePitch="360"/>
        </w:sectPr>
      </w:pPr>
      <w:r w:rsidRPr="0010289A">
        <w:t xml:space="preserve">Kandidatai turi pateikti siūlomų pakeitimų lentelę elektroniniu redaguojamu formatu ir  Sutarties projektą, atnaujintą pagal visus siūlomus pakeitimus (pakeitimai turi būti pažymėti naudojant teksto redagavimo programos funkciją „sekti pakeitimus“ ar jai analogišką funkciją). </w:t>
      </w:r>
      <w:r w:rsidR="000A05AD" w:rsidRPr="0010289A">
        <w:t>Komisija</w:t>
      </w:r>
      <w:r w:rsidRPr="0010289A">
        <w:t xml:space="preserve"> su jais neprivalo sutikti, tačiau į šiuos pakeitimus </w:t>
      </w:r>
      <w:r w:rsidR="000A05AD" w:rsidRPr="0010289A">
        <w:t>Komisija</w:t>
      </w:r>
      <w:r w:rsidRPr="0010289A">
        <w:t xml:space="preserve"> gali atsižvelgti rengdamas galutinį </w:t>
      </w:r>
      <w:r w:rsidR="000A05AD" w:rsidRPr="0010289A">
        <w:t>Sutarties projektą</w:t>
      </w:r>
      <w:r w:rsidRPr="0010289A">
        <w:t>.</w:t>
      </w:r>
    </w:p>
    <w:p w14:paraId="799A185A" w14:textId="724E35C9" w:rsidR="004B4814" w:rsidRPr="0010289A" w:rsidRDefault="004B4814" w:rsidP="004B4814">
      <w:pPr>
        <w:pStyle w:val="Heading2"/>
        <w:numPr>
          <w:ilvl w:val="0"/>
          <w:numId w:val="121"/>
        </w:numPr>
        <w:tabs>
          <w:tab w:val="left" w:pos="1134"/>
        </w:tabs>
        <w:ind w:left="0" w:firstLine="567"/>
        <w:jc w:val="center"/>
        <w:rPr>
          <w:color w:val="943634" w:themeColor="accent2" w:themeShade="BF"/>
          <w:sz w:val="24"/>
          <w:szCs w:val="24"/>
        </w:rPr>
      </w:pPr>
      <w:bookmarkStart w:id="404" w:name="_Toc126307333"/>
      <w:bookmarkStart w:id="405" w:name="_Ref115270769"/>
      <w:bookmarkStart w:id="406" w:name="_Ref115270929"/>
      <w:bookmarkStart w:id="407" w:name="_Ref115271073"/>
      <w:bookmarkStart w:id="408" w:name="_Ref115271193"/>
      <w:bookmarkStart w:id="409" w:name="_Ref127365469"/>
      <w:bookmarkStart w:id="410" w:name="_Ref127365507"/>
      <w:bookmarkStart w:id="411" w:name="_Toc129156486"/>
      <w:bookmarkStart w:id="412" w:name="_Toc129156543"/>
      <w:bookmarkStart w:id="413" w:name="_Ref131079232"/>
      <w:bookmarkStart w:id="414" w:name="_Ref131079247"/>
      <w:bookmarkStart w:id="415" w:name="_Ref131080051"/>
      <w:bookmarkStart w:id="416" w:name="_Ref142379077"/>
      <w:bookmarkStart w:id="417" w:name="_Ref142467270"/>
      <w:bookmarkStart w:id="418" w:name="_Toc173847403"/>
      <w:r w:rsidRPr="0010289A">
        <w:rPr>
          <w:rStyle w:val="Heading2Char"/>
          <w:b/>
          <w:iCs/>
          <w:smallCaps/>
          <w:color w:val="943634" w:themeColor="accent2" w:themeShade="BF"/>
          <w:sz w:val="24"/>
          <w:szCs w:val="24"/>
        </w:rPr>
        <w:lastRenderedPageBreak/>
        <w:t>priedas. Reikalavimai Objekto sukūrimo, paslaugų teikimo ir Sutarties valdymo planui</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1F69092C" w14:textId="77777777" w:rsidR="00622407" w:rsidRPr="0010289A" w:rsidRDefault="00622407" w:rsidP="002C6EBE">
      <w:pPr>
        <w:spacing w:after="120" w:line="276" w:lineRule="auto"/>
        <w:jc w:val="center"/>
        <w:rPr>
          <w:b/>
        </w:rPr>
      </w:pPr>
    </w:p>
    <w:p w14:paraId="1B919602" w14:textId="6C90D633" w:rsidR="00622407" w:rsidRPr="0010289A" w:rsidRDefault="00622407" w:rsidP="001D0586">
      <w:pPr>
        <w:pStyle w:val="ListParagraph"/>
        <w:numPr>
          <w:ilvl w:val="0"/>
          <w:numId w:val="82"/>
        </w:numPr>
        <w:tabs>
          <w:tab w:val="left" w:pos="567"/>
        </w:tabs>
        <w:spacing w:after="120" w:line="276" w:lineRule="auto"/>
        <w:ind w:left="567" w:hanging="567"/>
        <w:jc w:val="both"/>
      </w:pPr>
      <w:r w:rsidRPr="0010289A">
        <w:t xml:space="preserve">Objekto sukūrimo, Paslaugų teikimo </w:t>
      </w:r>
      <w:r w:rsidR="00E050E5" w:rsidRPr="0010289A">
        <w:t>ir</w:t>
      </w:r>
      <w:r w:rsidRPr="0010289A">
        <w:t xml:space="preserve"> Sutarties valdymo planas (toliau – Planas) yra Kandidato </w:t>
      </w:r>
      <w:r w:rsidR="004832CB" w:rsidRPr="0010289A">
        <w:t>/ Dalyvio</w:t>
      </w:r>
      <w:r w:rsidRPr="0010289A">
        <w:t xml:space="preserve"> pateikiamas</w:t>
      </w:r>
      <w:r w:rsidR="003E7D9E" w:rsidRPr="0010289A">
        <w:t xml:space="preserve"> Objekto elementų / Modernizavimo priemonių įdiegimo /</w:t>
      </w:r>
      <w:r w:rsidRPr="0010289A">
        <w:t xml:space="preserve">sukūrimo ir Paslaugų teikimo </w:t>
      </w:r>
      <w:r w:rsidR="003E7D9E" w:rsidRPr="0010289A">
        <w:t>bei</w:t>
      </w:r>
      <w:r w:rsidRPr="0010289A">
        <w:t xml:space="preserve"> Sutarties administravimo </w:t>
      </w:r>
      <w:r w:rsidR="003E7D9E" w:rsidRPr="0010289A">
        <w:t>ir</w:t>
      </w:r>
      <w:r w:rsidRPr="0010289A">
        <w:t xml:space="preserve"> valdymo aprašas, pateikiamas kartu su P</w:t>
      </w:r>
      <w:r w:rsidR="00520563" w:rsidRPr="0010289A">
        <w:t>irminiu pasiūlymu / Galutiniu</w:t>
      </w:r>
      <w:r w:rsidR="00D631AC" w:rsidRPr="0010289A">
        <w:t xml:space="preserve"> p</w:t>
      </w:r>
      <w:r w:rsidRPr="0010289A">
        <w:t xml:space="preserve">asiūlymu. Pagal pateiktą Planą bus sprendžiama apie Kandidato </w:t>
      </w:r>
      <w:r w:rsidR="003E7D9E" w:rsidRPr="0010289A">
        <w:t>/ Dalyvio</w:t>
      </w:r>
      <w:r w:rsidRPr="0010289A">
        <w:t xml:space="preserve"> gebėjimus ir galimybes įgyvendinti </w:t>
      </w:r>
      <w:r w:rsidR="003E7D9E" w:rsidRPr="0010289A">
        <w:t>Sutartį</w:t>
      </w:r>
      <w:r w:rsidRPr="0010289A">
        <w:t xml:space="preserve">. Šiame Plane Kandidatas </w:t>
      </w:r>
      <w:r w:rsidR="004832CB" w:rsidRPr="0010289A">
        <w:t>/</w:t>
      </w:r>
      <w:r w:rsidRPr="0010289A">
        <w:t xml:space="preserve"> turi nurodyti kaip įgyvendins </w:t>
      </w:r>
      <w:r w:rsidR="003E7D9E" w:rsidRPr="0010289A">
        <w:t>Sutartį</w:t>
      </w:r>
      <w:r w:rsidRPr="0010289A">
        <w:t xml:space="preserve">, pateikdamas </w:t>
      </w:r>
      <w:r w:rsidR="003E7D9E" w:rsidRPr="0010289A">
        <w:t xml:space="preserve">Darbų (projektavimo, </w:t>
      </w:r>
      <w:r w:rsidRPr="0010289A">
        <w:t>statybos</w:t>
      </w:r>
      <w:r w:rsidR="003E7D9E" w:rsidRPr="0010289A">
        <w:t xml:space="preserve"> rangos)</w:t>
      </w:r>
      <w:r w:rsidRPr="0010289A">
        <w:rPr>
          <w:i/>
          <w:iCs/>
          <w:color w:val="FF0000"/>
          <w:lang w:eastAsia="lt-LT"/>
        </w:rPr>
        <w:t xml:space="preserve"> </w:t>
      </w:r>
      <w:r w:rsidRPr="0010289A">
        <w:t xml:space="preserve">valdymo bei Specifikacijose nurodytų Paslaugų teikimo ir Sutarties administravimo bei valdymo, įskaitant rizikų valdymo detalų aprašymą, kuriame turės būti nurodyta kaip Kandidatas </w:t>
      </w:r>
      <w:r w:rsidR="004832CB" w:rsidRPr="0010289A">
        <w:t>/ Dalyvis</w:t>
      </w:r>
      <w:r w:rsidRPr="0010289A">
        <w:t xml:space="preserve">, atsižvelgdamas į Specifikacijose keliamus reikalavimus, sugebės įgyvendinti </w:t>
      </w:r>
      <w:r w:rsidR="003E7D9E" w:rsidRPr="0010289A">
        <w:t>Sutartį</w:t>
      </w:r>
      <w:r w:rsidRPr="0010289A">
        <w:t xml:space="preserve">. </w:t>
      </w:r>
    </w:p>
    <w:p w14:paraId="3B3486F8" w14:textId="0CF0242B" w:rsidR="00622407" w:rsidRPr="0010289A" w:rsidRDefault="00622407" w:rsidP="001D0586">
      <w:pPr>
        <w:pStyle w:val="ListParagraph"/>
        <w:numPr>
          <w:ilvl w:val="0"/>
          <w:numId w:val="82"/>
        </w:numPr>
        <w:tabs>
          <w:tab w:val="left" w:pos="567"/>
        </w:tabs>
        <w:spacing w:after="120" w:line="276" w:lineRule="auto"/>
        <w:ind w:left="567" w:hanging="567"/>
        <w:jc w:val="both"/>
      </w:pPr>
      <w:r w:rsidRPr="0010289A">
        <w:t xml:space="preserve">Plane turi būti nurodomas </w:t>
      </w:r>
      <w:r w:rsidR="002A7C81" w:rsidRPr="0010289A">
        <w:t>Sutarties</w:t>
      </w:r>
      <w:r w:rsidRPr="0010289A">
        <w:t xml:space="preserve"> įgyvendinimas aplinkos apsaugos standartų įgyvendinimo kontekste ir turi būti parengtas atsižvelgiant į galiojančius Lietuvos Respublikos ir </w:t>
      </w:r>
      <w:r w:rsidR="002A7C81" w:rsidRPr="0010289A">
        <w:t>ES</w:t>
      </w:r>
      <w:r w:rsidRPr="0010289A">
        <w:t xml:space="preserve"> teisės aktus statybos ir aplinkosaugos srityje (pvz., kaip bus laikomasi aplinkosauginių reikalavimų; kaip bus užtikrinimas Darbų ir Paslaugų atitikimas pagal Specifikacijose nurodytus standartus).</w:t>
      </w:r>
    </w:p>
    <w:p w14:paraId="00842515" w14:textId="68E10ACF" w:rsidR="00622407" w:rsidRPr="0010289A" w:rsidRDefault="00622407" w:rsidP="001D0586">
      <w:pPr>
        <w:pStyle w:val="ListParagraph"/>
        <w:numPr>
          <w:ilvl w:val="0"/>
          <w:numId w:val="82"/>
        </w:numPr>
        <w:spacing w:after="120" w:line="276" w:lineRule="auto"/>
        <w:ind w:left="567" w:hanging="567"/>
        <w:jc w:val="both"/>
      </w:pPr>
      <w:r w:rsidRPr="0010289A">
        <w:t xml:space="preserve">Atkreiptinas dėmesys, kad Planą pateikdamas Kandidatas </w:t>
      </w:r>
      <w:r w:rsidR="004832CB" w:rsidRPr="0010289A">
        <w:t>/ Dalyvis</w:t>
      </w:r>
      <w:r w:rsidRPr="0010289A">
        <w:t xml:space="preserve"> gali nurodyti ir kitus, neapsiribojant pateiktais reikalavimais, </w:t>
      </w:r>
      <w:r w:rsidR="00661F11" w:rsidRPr="0010289A">
        <w:t>Sutarčiai ir Proj</w:t>
      </w:r>
      <w:r w:rsidR="00A734A0" w:rsidRPr="0010289A">
        <w:t>e</w:t>
      </w:r>
      <w:r w:rsidR="00661F11" w:rsidRPr="0010289A">
        <w:t>ktui</w:t>
      </w:r>
      <w:r w:rsidRPr="0010289A">
        <w:t xml:space="preserve"> svarbius aspektus, kuriais remiantis Komisija galės išsamiau įvertinti P</w:t>
      </w:r>
      <w:r w:rsidR="00D631AC" w:rsidRPr="0010289A">
        <w:t>irminio pasiūlymo / Galutinio p</w:t>
      </w:r>
      <w:r w:rsidRPr="0010289A">
        <w:t xml:space="preserve">asiūlymo atitikimą Sąlygoms bei jį įvertinti. </w:t>
      </w:r>
    </w:p>
    <w:p w14:paraId="20597313" w14:textId="77777777" w:rsidR="002C6EBE" w:rsidRPr="0010289A" w:rsidRDefault="002C6EBE" w:rsidP="002C6EBE">
      <w:pPr>
        <w:spacing w:after="120" w:line="276" w:lineRule="auto"/>
        <w:jc w:val="center"/>
        <w:rPr>
          <w:b/>
        </w:rPr>
        <w:sectPr w:rsidR="002C6EBE" w:rsidRPr="0010289A" w:rsidSect="004B4814">
          <w:headerReference w:type="default" r:id="rId59"/>
          <w:pgSz w:w="11906" w:h="16838"/>
          <w:pgMar w:top="1701" w:right="1133" w:bottom="1134" w:left="1701" w:header="567" w:footer="567" w:gutter="0"/>
          <w:cols w:space="1296"/>
          <w:titlePg/>
          <w:docGrid w:linePitch="360"/>
        </w:sectPr>
      </w:pPr>
    </w:p>
    <w:p w14:paraId="50EDD33C" w14:textId="7A00BD45" w:rsidR="002C6EBE" w:rsidRPr="00475A1A" w:rsidRDefault="002C6EBE" w:rsidP="001D0586">
      <w:pPr>
        <w:pStyle w:val="Heading2"/>
        <w:rPr>
          <w:color w:val="943634" w:themeColor="accent2" w:themeShade="BF"/>
          <w:lang w:val="en-GB"/>
        </w:rPr>
      </w:pPr>
      <w:bookmarkStart w:id="419" w:name="_Toc126307334"/>
      <w:bookmarkStart w:id="420" w:name="_Toc129156487"/>
      <w:bookmarkStart w:id="421" w:name="_Toc129156544"/>
      <w:bookmarkStart w:id="422" w:name="_Toc173847404"/>
      <w:bookmarkStart w:id="423" w:name="_Hlk126760127"/>
      <w:r w:rsidRPr="00475A1A">
        <w:rPr>
          <w:bCs/>
          <w:color w:val="943634" w:themeColor="accent2" w:themeShade="BF"/>
        </w:rPr>
        <w:lastRenderedPageBreak/>
        <w:t>16</w:t>
      </w:r>
      <w:r w:rsidRPr="0010289A">
        <w:rPr>
          <w:bCs/>
        </w:rPr>
        <w:tab/>
      </w:r>
      <w:r w:rsidRPr="00475A1A">
        <w:rPr>
          <w:color w:val="943634" w:themeColor="accent2" w:themeShade="BF"/>
        </w:rPr>
        <w:t>priedo 1 pried</w:t>
      </w:r>
      <w:r w:rsidR="00A734A0" w:rsidRPr="00475A1A">
        <w:rPr>
          <w:color w:val="943634" w:themeColor="accent2" w:themeShade="BF"/>
        </w:rPr>
        <w:t>ė</w:t>
      </w:r>
      <w:r w:rsidRPr="00475A1A">
        <w:rPr>
          <w:color w:val="943634" w:themeColor="accent2" w:themeShade="BF"/>
        </w:rPr>
        <w:t>lis</w:t>
      </w:r>
      <w:r w:rsidRPr="00475A1A">
        <w:rPr>
          <w:color w:val="943634" w:themeColor="accent2" w:themeShade="BF"/>
          <w:lang w:val="en-GB"/>
        </w:rPr>
        <w:t>. Objekto sukūrimo, paslaugų teikimo ir Sutarties valdymo plano forma</w:t>
      </w:r>
      <w:bookmarkEnd w:id="419"/>
      <w:bookmarkEnd w:id="420"/>
      <w:bookmarkEnd w:id="421"/>
      <w:bookmarkEnd w:id="422"/>
    </w:p>
    <w:p w14:paraId="4ECD7618" w14:textId="77777777" w:rsidR="002C6EBE" w:rsidRPr="00475A1A" w:rsidRDefault="002C6EBE" w:rsidP="002C6EBE">
      <w:pPr>
        <w:rPr>
          <w:color w:val="943634" w:themeColor="accent2" w:themeShade="BF"/>
          <w:lang w:val="en-GB"/>
        </w:rPr>
      </w:pPr>
    </w:p>
    <w:p w14:paraId="3B3853A1" w14:textId="77777777" w:rsidR="002C6EBE" w:rsidRPr="00475A1A" w:rsidRDefault="002C6EBE" w:rsidP="002C6EBE">
      <w:pPr>
        <w:rPr>
          <w:color w:val="943634" w:themeColor="accent2" w:themeShade="BF"/>
          <w:lang w:val="en-GB"/>
        </w:rPr>
      </w:pPr>
    </w:p>
    <w:p w14:paraId="7AED2A51" w14:textId="77777777" w:rsidR="002C6EBE" w:rsidRPr="0010289A" w:rsidRDefault="002C6EBE" w:rsidP="002C6EBE">
      <w:pPr>
        <w:rPr>
          <w:lang w:val="en-GB"/>
        </w:rPr>
      </w:pPr>
    </w:p>
    <w:p w14:paraId="777D55AA" w14:textId="77777777" w:rsidR="002C6EBE" w:rsidRPr="0010289A" w:rsidRDefault="002C6EBE" w:rsidP="002C6EBE">
      <w:pPr>
        <w:rPr>
          <w:lang w:val="en-GB"/>
        </w:rPr>
      </w:pPr>
    </w:p>
    <w:p w14:paraId="1E4C5EDC" w14:textId="77777777" w:rsidR="002C6EBE" w:rsidRPr="0010289A" w:rsidRDefault="002C6EBE" w:rsidP="002C6EBE">
      <w:pPr>
        <w:rPr>
          <w:lang w:val="en-GB"/>
        </w:rPr>
      </w:pPr>
    </w:p>
    <w:p w14:paraId="72DFDA63" w14:textId="77777777" w:rsidR="002C6EBE" w:rsidRPr="0010289A" w:rsidRDefault="002C6EBE" w:rsidP="002C6EBE">
      <w:r w:rsidRPr="0010289A">
        <w:t>________________________________________________________________________________</w:t>
      </w:r>
    </w:p>
    <w:p w14:paraId="10C9F836" w14:textId="77777777" w:rsidR="002C6EBE" w:rsidRPr="0010289A" w:rsidRDefault="002C6EBE" w:rsidP="002C6EBE">
      <w:pPr>
        <w:jc w:val="center"/>
        <w:rPr>
          <w:i/>
          <w:iCs/>
          <w:vertAlign w:val="superscript"/>
        </w:rPr>
      </w:pPr>
      <w:r w:rsidRPr="0010289A">
        <w:rPr>
          <w:i/>
          <w:iCs/>
          <w:vertAlign w:val="superscript"/>
        </w:rPr>
        <w:t>([Kandidato / Dalyvio pavadinimas, juridinio asmens kodas, buveinės adresas)</w:t>
      </w:r>
    </w:p>
    <w:p w14:paraId="2F43E6FE" w14:textId="77777777" w:rsidR="002C6EBE" w:rsidRPr="0010289A" w:rsidRDefault="002C6EBE" w:rsidP="002C6EBE">
      <w:pPr>
        <w:jc w:val="center"/>
        <w:rPr>
          <w:b/>
        </w:rPr>
      </w:pPr>
    </w:p>
    <w:p w14:paraId="5B015AAA" w14:textId="77777777" w:rsidR="002C6EBE" w:rsidRPr="0010289A" w:rsidRDefault="002C6EBE" w:rsidP="002C6EBE">
      <w:r w:rsidRPr="0010289A">
        <w:rPr>
          <w:color w:val="FF0000"/>
        </w:rPr>
        <w:t>[</w:t>
      </w:r>
      <w:r w:rsidRPr="0010289A">
        <w:rPr>
          <w:i/>
          <w:color w:val="FF0000"/>
        </w:rPr>
        <w:t>Valdžios subjekto pavadinimas</w:t>
      </w:r>
      <w:r w:rsidRPr="0010289A">
        <w:rPr>
          <w:color w:val="FF0000"/>
        </w:rPr>
        <w:t>]</w:t>
      </w:r>
    </w:p>
    <w:p w14:paraId="5E001508" w14:textId="77777777" w:rsidR="002C6EBE" w:rsidRPr="0010289A" w:rsidRDefault="002C6EBE" w:rsidP="002C6EBE">
      <w:pPr>
        <w:rPr>
          <w:b/>
        </w:rPr>
      </w:pPr>
    </w:p>
    <w:p w14:paraId="4433B59D" w14:textId="77777777" w:rsidR="002C6EBE" w:rsidRPr="0010289A" w:rsidRDefault="002C6EBE" w:rsidP="002C6EBE">
      <w:pPr>
        <w:rPr>
          <w:b/>
          <w:bCs/>
        </w:rPr>
      </w:pPr>
      <w:r w:rsidRPr="0010289A">
        <w:rPr>
          <w:b/>
          <w:bCs/>
        </w:rPr>
        <w:t>OBJEKTO SUKŪRIMO, PASLAUGŲ TEIKIMO IR SUTARTIES VALDYMO PLANAS</w:t>
      </w:r>
    </w:p>
    <w:p w14:paraId="0ECB1C7C" w14:textId="77777777" w:rsidR="002C6EBE" w:rsidRPr="0010289A" w:rsidRDefault="002C6EBE" w:rsidP="002C6EBE">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2406"/>
        <w:gridCol w:w="3499"/>
        <w:gridCol w:w="242"/>
        <w:gridCol w:w="1950"/>
        <w:gridCol w:w="841"/>
      </w:tblGrid>
      <w:tr w:rsidR="002C6EBE" w:rsidRPr="0010289A" w14:paraId="3D8F8401" w14:textId="77777777" w:rsidTr="00A114D6">
        <w:tc>
          <w:tcPr>
            <w:tcW w:w="3082" w:type="dxa"/>
            <w:gridSpan w:val="2"/>
            <w:tcBorders>
              <w:top w:val="nil"/>
              <w:left w:val="nil"/>
              <w:bottom w:val="nil"/>
              <w:right w:val="nil"/>
            </w:tcBorders>
            <w:shd w:val="clear" w:color="auto" w:fill="auto"/>
          </w:tcPr>
          <w:p w14:paraId="2110695C" w14:textId="77777777" w:rsidR="002C6EBE" w:rsidRPr="0010289A" w:rsidRDefault="002C6EBE" w:rsidP="002C6EBE"/>
        </w:tc>
        <w:tc>
          <w:tcPr>
            <w:tcW w:w="3510" w:type="dxa"/>
            <w:tcBorders>
              <w:top w:val="nil"/>
              <w:left w:val="nil"/>
              <w:right w:val="nil"/>
            </w:tcBorders>
            <w:shd w:val="clear" w:color="auto" w:fill="auto"/>
          </w:tcPr>
          <w:p w14:paraId="0DA6BDA0" w14:textId="77777777" w:rsidR="002C6EBE" w:rsidRPr="0010289A" w:rsidRDefault="002C6EBE" w:rsidP="002C6EBE"/>
        </w:tc>
        <w:tc>
          <w:tcPr>
            <w:tcW w:w="3046" w:type="dxa"/>
            <w:gridSpan w:val="3"/>
            <w:tcBorders>
              <w:top w:val="nil"/>
              <w:left w:val="nil"/>
              <w:bottom w:val="nil"/>
              <w:right w:val="nil"/>
            </w:tcBorders>
            <w:shd w:val="clear" w:color="auto" w:fill="auto"/>
          </w:tcPr>
          <w:p w14:paraId="50C55660" w14:textId="77777777" w:rsidR="002C6EBE" w:rsidRPr="0010289A" w:rsidRDefault="002C6EBE" w:rsidP="002C6EBE"/>
        </w:tc>
      </w:tr>
      <w:tr w:rsidR="002C6EBE" w:rsidRPr="0010289A" w14:paraId="2A395CE6" w14:textId="77777777" w:rsidTr="00A114D6">
        <w:tc>
          <w:tcPr>
            <w:tcW w:w="3119" w:type="dxa"/>
            <w:gridSpan w:val="2"/>
            <w:tcBorders>
              <w:top w:val="nil"/>
              <w:left w:val="nil"/>
              <w:bottom w:val="nil"/>
              <w:right w:val="nil"/>
            </w:tcBorders>
            <w:shd w:val="clear" w:color="auto" w:fill="auto"/>
          </w:tcPr>
          <w:p w14:paraId="45C8001E" w14:textId="77777777" w:rsidR="002C6EBE" w:rsidRPr="0010289A" w:rsidRDefault="002C6EBE" w:rsidP="002C6EBE"/>
        </w:tc>
        <w:tc>
          <w:tcPr>
            <w:tcW w:w="3753" w:type="dxa"/>
            <w:gridSpan w:val="2"/>
            <w:tcBorders>
              <w:left w:val="nil"/>
              <w:bottom w:val="single" w:sz="4" w:space="0" w:color="auto"/>
              <w:right w:val="nil"/>
            </w:tcBorders>
            <w:shd w:val="clear" w:color="auto" w:fill="auto"/>
          </w:tcPr>
          <w:p w14:paraId="24B94C00" w14:textId="77777777" w:rsidR="002C6EBE" w:rsidRPr="0010289A" w:rsidRDefault="002C6EBE" w:rsidP="002C6EBE">
            <w:pPr>
              <w:jc w:val="center"/>
            </w:pPr>
            <w:r w:rsidRPr="0010289A">
              <w:t>(Data) (numeris)</w:t>
            </w:r>
          </w:p>
          <w:p w14:paraId="73A57251" w14:textId="77777777" w:rsidR="002C6EBE" w:rsidRPr="0010289A" w:rsidRDefault="002C6EBE" w:rsidP="002C6EBE">
            <w:pPr>
              <w:jc w:val="center"/>
              <w:rPr>
                <w:i/>
                <w:iCs/>
                <w:sz w:val="20"/>
                <w:szCs w:val="20"/>
              </w:rPr>
            </w:pPr>
          </w:p>
        </w:tc>
        <w:tc>
          <w:tcPr>
            <w:tcW w:w="2766" w:type="dxa"/>
            <w:gridSpan w:val="2"/>
            <w:tcBorders>
              <w:top w:val="nil"/>
              <w:left w:val="nil"/>
              <w:bottom w:val="nil"/>
              <w:right w:val="nil"/>
            </w:tcBorders>
            <w:shd w:val="clear" w:color="auto" w:fill="auto"/>
          </w:tcPr>
          <w:p w14:paraId="2D1F70DB" w14:textId="77777777" w:rsidR="002C6EBE" w:rsidRPr="0010289A" w:rsidRDefault="002C6EBE" w:rsidP="002C6EBE"/>
        </w:tc>
      </w:tr>
      <w:tr w:rsidR="002C6EBE" w:rsidRPr="0010289A" w14:paraId="2F2C1E75" w14:textId="77777777" w:rsidTr="00A114D6">
        <w:tc>
          <w:tcPr>
            <w:tcW w:w="702" w:type="dxa"/>
            <w:tcBorders>
              <w:top w:val="nil"/>
              <w:left w:val="nil"/>
              <w:bottom w:val="nil"/>
              <w:right w:val="nil"/>
            </w:tcBorders>
            <w:shd w:val="clear" w:color="auto" w:fill="auto"/>
          </w:tcPr>
          <w:p w14:paraId="75ADA723" w14:textId="77777777" w:rsidR="002C6EBE" w:rsidRPr="0010289A" w:rsidRDefault="002C6EBE" w:rsidP="002C6EBE"/>
        </w:tc>
        <w:tc>
          <w:tcPr>
            <w:tcW w:w="8129" w:type="dxa"/>
            <w:gridSpan w:val="4"/>
            <w:tcBorders>
              <w:top w:val="nil"/>
              <w:left w:val="nil"/>
              <w:bottom w:val="single" w:sz="4" w:space="0" w:color="auto"/>
              <w:right w:val="nil"/>
            </w:tcBorders>
            <w:shd w:val="clear" w:color="auto" w:fill="auto"/>
          </w:tcPr>
          <w:p w14:paraId="21F1E3C6" w14:textId="77777777" w:rsidR="002C6EBE" w:rsidRPr="0010289A" w:rsidRDefault="002C6EBE" w:rsidP="002C6EBE">
            <w:pPr>
              <w:jc w:val="center"/>
            </w:pPr>
            <w:r w:rsidRPr="0010289A">
              <w:t>(Vieta)</w:t>
            </w:r>
          </w:p>
          <w:p w14:paraId="57BBF8B9" w14:textId="77777777" w:rsidR="002C6EBE" w:rsidRPr="0010289A" w:rsidRDefault="002C6EBE" w:rsidP="002C6EBE">
            <w:pPr>
              <w:jc w:val="center"/>
            </w:pPr>
          </w:p>
        </w:tc>
        <w:tc>
          <w:tcPr>
            <w:tcW w:w="807" w:type="dxa"/>
            <w:tcBorders>
              <w:top w:val="nil"/>
              <w:left w:val="nil"/>
              <w:bottom w:val="nil"/>
              <w:right w:val="nil"/>
            </w:tcBorders>
            <w:shd w:val="clear" w:color="auto" w:fill="auto"/>
          </w:tcPr>
          <w:p w14:paraId="6141AA38" w14:textId="77777777" w:rsidR="002C6EBE" w:rsidRPr="0010289A" w:rsidRDefault="002C6EBE" w:rsidP="002C6EBE"/>
        </w:tc>
      </w:tr>
      <w:tr w:rsidR="002C6EBE" w:rsidRPr="0010289A" w14:paraId="31598670" w14:textId="77777777" w:rsidTr="00A114D6">
        <w:tc>
          <w:tcPr>
            <w:tcW w:w="9638" w:type="dxa"/>
            <w:gridSpan w:val="6"/>
            <w:tcBorders>
              <w:top w:val="nil"/>
              <w:left w:val="nil"/>
              <w:bottom w:val="nil"/>
              <w:right w:val="nil"/>
            </w:tcBorders>
            <w:shd w:val="clear" w:color="auto" w:fill="auto"/>
          </w:tcPr>
          <w:p w14:paraId="4A992880" w14:textId="77777777" w:rsidR="002C6EBE" w:rsidRPr="0010289A" w:rsidRDefault="002C6EBE" w:rsidP="002C6EBE">
            <w:pPr>
              <w:jc w:val="center"/>
            </w:pPr>
            <w:r w:rsidRPr="0010289A">
              <w:t>(Projekto pavadinimas)</w:t>
            </w:r>
          </w:p>
          <w:p w14:paraId="70B3809A" w14:textId="77777777" w:rsidR="002C6EBE" w:rsidRPr="0010289A" w:rsidRDefault="002C6EBE" w:rsidP="002C6EBE">
            <w:pPr>
              <w:jc w:val="center"/>
            </w:pPr>
          </w:p>
        </w:tc>
      </w:tr>
    </w:tbl>
    <w:p w14:paraId="52873F24" w14:textId="77777777" w:rsidR="002C6EBE" w:rsidRPr="0010289A" w:rsidRDefault="002C6EBE" w:rsidP="002C6EBE">
      <w:pPr>
        <w:rPr>
          <w:b/>
          <w:bCs/>
        </w:rPr>
      </w:pPr>
    </w:p>
    <w:p w14:paraId="298E3AB8" w14:textId="77777777" w:rsidR="002C6EBE" w:rsidRPr="0010289A" w:rsidRDefault="002C6EBE" w:rsidP="002C6EBE">
      <w:pPr>
        <w:sectPr w:rsidR="002C6EBE" w:rsidRPr="0010289A" w:rsidSect="00195055">
          <w:pgSz w:w="11906" w:h="16838"/>
          <w:pgMar w:top="1701" w:right="567" w:bottom="1134" w:left="1701" w:header="567" w:footer="567" w:gutter="0"/>
          <w:cols w:space="1296"/>
          <w:titlePg/>
          <w:docGrid w:linePitch="360"/>
        </w:sectPr>
      </w:pPr>
    </w:p>
    <w:p w14:paraId="506F7B3C" w14:textId="77777777" w:rsidR="002C6EBE" w:rsidRPr="0010289A" w:rsidRDefault="002C6EBE" w:rsidP="002C6EBE"/>
    <w:p w14:paraId="5FD79732" w14:textId="77777777" w:rsidR="002C6EBE" w:rsidRPr="0010289A" w:rsidRDefault="002C6EBE" w:rsidP="002C6EBE">
      <w:pPr>
        <w:spacing w:after="120"/>
        <w:rPr>
          <w:b/>
          <w:bCs/>
        </w:rPr>
      </w:pPr>
      <w:r w:rsidRPr="0010289A">
        <w:rPr>
          <w:b/>
          <w:bCs/>
        </w:rPr>
        <w:t>Turinys</w:t>
      </w:r>
    </w:p>
    <w:p w14:paraId="6CD0304E" w14:textId="77777777" w:rsidR="002C6EBE" w:rsidRPr="0010289A" w:rsidRDefault="002C6EBE" w:rsidP="002C6EBE">
      <w:pPr>
        <w:spacing w:after="120"/>
        <w:rPr>
          <w:b/>
          <w:bCs/>
        </w:rPr>
      </w:pPr>
      <w:r w:rsidRPr="0010289A">
        <w:rPr>
          <w:b/>
          <w:bCs/>
        </w:rPr>
        <w:t>1.</w:t>
      </w:r>
      <w:r w:rsidRPr="0010289A">
        <w:rPr>
          <w:b/>
          <w:bCs/>
        </w:rPr>
        <w:tab/>
        <w:t>OBJEKTO SUKŪRIMO PLANAS</w:t>
      </w:r>
    </w:p>
    <w:p w14:paraId="09DA03B2" w14:textId="77777777" w:rsidR="002C6EBE" w:rsidRPr="0010289A" w:rsidRDefault="002C6EBE" w:rsidP="002C6EBE">
      <w:pPr>
        <w:spacing w:after="120"/>
        <w:rPr>
          <w:b/>
          <w:bCs/>
        </w:rPr>
      </w:pPr>
      <w:r w:rsidRPr="0010289A">
        <w:rPr>
          <w:b/>
          <w:bCs/>
        </w:rPr>
        <w:t>1.1.</w:t>
      </w:r>
      <w:r w:rsidRPr="0010289A">
        <w:rPr>
          <w:b/>
          <w:bCs/>
        </w:rPr>
        <w:tab/>
        <w:t>Projektavimo etapo aprašymas, organizavimo procedūros ir terminai</w:t>
      </w:r>
    </w:p>
    <w:p w14:paraId="0BCC71C0" w14:textId="77777777" w:rsidR="002C6EBE" w:rsidRPr="0010289A" w:rsidRDefault="002C6EBE" w:rsidP="002C6EBE">
      <w:pPr>
        <w:spacing w:after="120"/>
        <w:rPr>
          <w:b/>
          <w:bCs/>
        </w:rPr>
      </w:pPr>
      <w:r w:rsidRPr="0010289A">
        <w:rPr>
          <w:b/>
          <w:bCs/>
        </w:rPr>
        <w:t>1.2.</w:t>
      </w:r>
      <w:r w:rsidRPr="0010289A">
        <w:rPr>
          <w:b/>
          <w:bCs/>
        </w:rPr>
        <w:tab/>
        <w:t>Statybos darbų etapo aprašymas, organizavimo procedūros ir terminai</w:t>
      </w:r>
    </w:p>
    <w:p w14:paraId="3D347B10" w14:textId="77777777" w:rsidR="002C6EBE" w:rsidRPr="0010289A" w:rsidRDefault="002C6EBE" w:rsidP="002C6EBE">
      <w:pPr>
        <w:spacing w:after="120"/>
        <w:rPr>
          <w:b/>
          <w:bCs/>
        </w:rPr>
      </w:pPr>
      <w:r w:rsidRPr="0010289A">
        <w:rPr>
          <w:b/>
          <w:bCs/>
        </w:rPr>
        <w:t>1.3.</w:t>
      </w:r>
      <w:r w:rsidRPr="0010289A">
        <w:rPr>
          <w:b/>
          <w:bCs/>
        </w:rPr>
        <w:tab/>
        <w:t>Statybos kontrolės procesas</w:t>
      </w:r>
    </w:p>
    <w:p w14:paraId="2161E404" w14:textId="77777777" w:rsidR="002C6EBE" w:rsidRPr="0010289A" w:rsidRDefault="002C6EBE" w:rsidP="002C6EBE">
      <w:pPr>
        <w:spacing w:after="120"/>
        <w:rPr>
          <w:b/>
          <w:bCs/>
        </w:rPr>
      </w:pPr>
      <w:r w:rsidRPr="0010289A">
        <w:rPr>
          <w:b/>
          <w:bCs/>
        </w:rPr>
        <w:t>2.</w:t>
      </w:r>
      <w:r w:rsidRPr="0010289A">
        <w:rPr>
          <w:b/>
          <w:bCs/>
        </w:rPr>
        <w:tab/>
        <w:t>PASLAUGŲ TEIKIMO PLANAS</w:t>
      </w:r>
    </w:p>
    <w:p w14:paraId="437520B4" w14:textId="77777777" w:rsidR="002C6EBE" w:rsidRPr="0010289A" w:rsidRDefault="002C6EBE" w:rsidP="002C6EBE">
      <w:pPr>
        <w:spacing w:after="120"/>
        <w:rPr>
          <w:b/>
          <w:bCs/>
        </w:rPr>
      </w:pPr>
      <w:r w:rsidRPr="0010289A">
        <w:rPr>
          <w:b/>
          <w:bCs/>
        </w:rPr>
        <w:t>2.1.</w:t>
      </w:r>
      <w:r w:rsidRPr="0010289A">
        <w:rPr>
          <w:b/>
          <w:bCs/>
        </w:rPr>
        <w:tab/>
        <w:t>Teikiamos Paslaugos</w:t>
      </w:r>
    </w:p>
    <w:p w14:paraId="7F747C84" w14:textId="77777777" w:rsidR="002C6EBE" w:rsidRPr="0010289A" w:rsidRDefault="002C6EBE" w:rsidP="002C6EBE">
      <w:pPr>
        <w:spacing w:after="120"/>
        <w:rPr>
          <w:b/>
          <w:bCs/>
        </w:rPr>
      </w:pPr>
      <w:r w:rsidRPr="0010289A">
        <w:rPr>
          <w:b/>
          <w:bCs/>
        </w:rPr>
        <w:t>2.2.</w:t>
      </w:r>
      <w:r w:rsidRPr="0010289A">
        <w:rPr>
          <w:b/>
          <w:bCs/>
        </w:rPr>
        <w:tab/>
        <w:t>Paslaugų atitiktis aplinkos apsaugos reikalavimams, tvarumui, darnumui</w:t>
      </w:r>
      <w:r w:rsidRPr="0010289A">
        <w:rPr>
          <w:b/>
          <w:bCs/>
        </w:rPr>
        <w:tab/>
      </w:r>
    </w:p>
    <w:p w14:paraId="32D9E012" w14:textId="77777777" w:rsidR="002C6EBE" w:rsidRPr="0010289A" w:rsidRDefault="002C6EBE" w:rsidP="002C6EBE">
      <w:pPr>
        <w:spacing w:after="120"/>
        <w:rPr>
          <w:b/>
          <w:bCs/>
        </w:rPr>
      </w:pPr>
      <w:r w:rsidRPr="0010289A">
        <w:rPr>
          <w:b/>
          <w:bCs/>
        </w:rPr>
        <w:t>3.</w:t>
      </w:r>
      <w:r w:rsidRPr="0010289A">
        <w:rPr>
          <w:b/>
          <w:bCs/>
        </w:rPr>
        <w:tab/>
        <w:t>SUTARTIES VALDYMO PLANAS</w:t>
      </w:r>
    </w:p>
    <w:p w14:paraId="6B75DFCA" w14:textId="77777777" w:rsidR="002C6EBE" w:rsidRPr="0010289A" w:rsidRDefault="002C6EBE" w:rsidP="002C6EBE">
      <w:pPr>
        <w:spacing w:after="120"/>
        <w:rPr>
          <w:b/>
          <w:bCs/>
        </w:rPr>
      </w:pPr>
      <w:r w:rsidRPr="0010289A">
        <w:rPr>
          <w:b/>
          <w:bCs/>
        </w:rPr>
        <w:t>3.1.</w:t>
      </w:r>
      <w:r w:rsidRPr="0010289A">
        <w:rPr>
          <w:b/>
          <w:bCs/>
        </w:rPr>
        <w:tab/>
        <w:t>Dokumentų ir kitos esminės informacijos valdymas</w:t>
      </w:r>
    </w:p>
    <w:p w14:paraId="24172CA4" w14:textId="77777777" w:rsidR="002C6EBE" w:rsidRPr="0010289A" w:rsidRDefault="002C6EBE" w:rsidP="002C6EBE">
      <w:pPr>
        <w:spacing w:after="120"/>
        <w:rPr>
          <w:b/>
          <w:bCs/>
        </w:rPr>
      </w:pPr>
      <w:r w:rsidRPr="0010289A">
        <w:rPr>
          <w:b/>
          <w:bCs/>
        </w:rPr>
        <w:t>3.2.</w:t>
      </w:r>
      <w:r w:rsidRPr="0010289A">
        <w:rPr>
          <w:b/>
          <w:bCs/>
        </w:rPr>
        <w:tab/>
        <w:t>Rizikų valdymas</w:t>
      </w:r>
    </w:p>
    <w:p w14:paraId="2818448E" w14:textId="77777777" w:rsidR="002C6EBE" w:rsidRPr="0010289A" w:rsidRDefault="002C6EBE" w:rsidP="002C6EBE">
      <w:pPr>
        <w:spacing w:after="120"/>
        <w:rPr>
          <w:b/>
          <w:bCs/>
        </w:rPr>
      </w:pPr>
      <w:r w:rsidRPr="0010289A">
        <w:rPr>
          <w:b/>
          <w:bCs/>
        </w:rPr>
        <w:t>3.3.</w:t>
      </w:r>
      <w:r w:rsidRPr="0010289A">
        <w:rPr>
          <w:b/>
          <w:bCs/>
        </w:rPr>
        <w:tab/>
        <w:t>Viešinimas</w:t>
      </w:r>
      <w:r w:rsidRPr="0010289A">
        <w:rPr>
          <w:b/>
          <w:bCs/>
        </w:rPr>
        <w:tab/>
      </w:r>
    </w:p>
    <w:p w14:paraId="460ABF2C" w14:textId="46B914E5" w:rsidR="002C6EBE" w:rsidRPr="0010289A" w:rsidRDefault="00783AE7" w:rsidP="002C6EBE">
      <w:pPr>
        <w:spacing w:after="120"/>
        <w:rPr>
          <w:b/>
          <w:bCs/>
        </w:rPr>
      </w:pPr>
      <w:r w:rsidRPr="0010289A">
        <w:rPr>
          <w:b/>
          <w:bCs/>
        </w:rPr>
        <w:t xml:space="preserve">1 </w:t>
      </w:r>
      <w:r w:rsidR="002C6EBE" w:rsidRPr="0010289A">
        <w:rPr>
          <w:b/>
          <w:bCs/>
        </w:rPr>
        <w:t>priedėlis. Rizikų, nurodytų Sutarties 4 priede vertinimas ir valdymas</w:t>
      </w:r>
    </w:p>
    <w:p w14:paraId="2554CEAE" w14:textId="0B6CA660" w:rsidR="002C6EBE" w:rsidRPr="0010289A" w:rsidRDefault="0073512D" w:rsidP="002C6EBE">
      <w:pPr>
        <w:spacing w:after="120"/>
        <w:rPr>
          <w:b/>
          <w:bCs/>
        </w:rPr>
      </w:pPr>
      <w:r w:rsidRPr="0010289A">
        <w:rPr>
          <w:b/>
          <w:bCs/>
        </w:rPr>
        <w:t>2</w:t>
      </w:r>
      <w:r w:rsidR="002C6EBE" w:rsidRPr="0010289A">
        <w:rPr>
          <w:b/>
          <w:bCs/>
        </w:rPr>
        <w:t xml:space="preserve"> priedėlis. Rizikų, nenurodytų Sutarties 4 priede vertinimas ir valdymas</w:t>
      </w:r>
    </w:p>
    <w:p w14:paraId="28947320" w14:textId="77777777" w:rsidR="001C42FF" w:rsidRPr="0010289A" w:rsidRDefault="001C42FF" w:rsidP="002C6EBE">
      <w:pPr>
        <w:spacing w:after="120"/>
        <w:rPr>
          <w:b/>
          <w:bCs/>
        </w:rPr>
      </w:pPr>
    </w:p>
    <w:p w14:paraId="42D88204" w14:textId="77777777" w:rsidR="002C6EBE" w:rsidRPr="0010289A" w:rsidRDefault="002C6EBE" w:rsidP="002C6EBE">
      <w:r w:rsidRPr="0010289A">
        <w:br w:type="page"/>
      </w:r>
    </w:p>
    <w:p w14:paraId="0700B430" w14:textId="77777777" w:rsidR="002C6EBE" w:rsidRPr="0010289A" w:rsidRDefault="002C6EBE" w:rsidP="002C6EBE">
      <w:pPr>
        <w:numPr>
          <w:ilvl w:val="0"/>
          <w:numId w:val="113"/>
        </w:numPr>
        <w:rPr>
          <w:b/>
        </w:rPr>
      </w:pPr>
      <w:bookmarkStart w:id="424" w:name="_Toc121306242"/>
      <w:r w:rsidRPr="0010289A">
        <w:rPr>
          <w:b/>
        </w:rPr>
        <w:lastRenderedPageBreak/>
        <w:t>Objekto sukūrimo planas</w:t>
      </w:r>
      <w:bookmarkEnd w:id="424"/>
    </w:p>
    <w:p w14:paraId="410D5C05" w14:textId="77777777" w:rsidR="002C6EBE" w:rsidRPr="0010289A" w:rsidRDefault="002C6EBE" w:rsidP="002C6EBE"/>
    <w:p w14:paraId="389009B4" w14:textId="77777777" w:rsidR="002C6EBE" w:rsidRPr="0010289A" w:rsidRDefault="002C6EBE" w:rsidP="002C6EBE">
      <w:pPr>
        <w:numPr>
          <w:ilvl w:val="1"/>
          <w:numId w:val="112"/>
        </w:numPr>
        <w:tabs>
          <w:tab w:val="left" w:pos="1134"/>
        </w:tabs>
        <w:spacing w:after="120" w:line="276" w:lineRule="auto"/>
        <w:ind w:left="0" w:firstLine="567"/>
        <w:jc w:val="both"/>
        <w:rPr>
          <w:b/>
          <w:bCs/>
        </w:rPr>
      </w:pPr>
      <w:bookmarkStart w:id="425" w:name="_Toc121306243"/>
      <w:r w:rsidRPr="0010289A">
        <w:rPr>
          <w:b/>
          <w:bCs/>
        </w:rPr>
        <w:t>Projektavimo etapo aprašymas, organizavimo procedūros ir terminai</w:t>
      </w:r>
      <w:bookmarkEnd w:id="425"/>
    </w:p>
    <w:p w14:paraId="08D108B9" w14:textId="77777777" w:rsidR="002C6EBE" w:rsidRPr="0010289A" w:rsidRDefault="002C6EBE" w:rsidP="007C1ACD">
      <w:pPr>
        <w:numPr>
          <w:ilvl w:val="2"/>
          <w:numId w:val="112"/>
        </w:numPr>
        <w:tabs>
          <w:tab w:val="left" w:pos="1418"/>
        </w:tabs>
        <w:spacing w:after="120" w:line="276" w:lineRule="auto"/>
        <w:ind w:left="0" w:firstLine="567"/>
        <w:jc w:val="both"/>
        <w:rPr>
          <w:b/>
          <w:bCs/>
        </w:rPr>
      </w:pPr>
      <w:r w:rsidRPr="0010289A">
        <w:rPr>
          <w:b/>
          <w:bCs/>
        </w:rPr>
        <w:t>Žemės sklype projektuojami statiniai</w:t>
      </w:r>
    </w:p>
    <w:p w14:paraId="56485BE0" w14:textId="77777777" w:rsidR="002C6EBE" w:rsidRPr="0010289A" w:rsidRDefault="002C6EBE" w:rsidP="007C1ACD">
      <w:pPr>
        <w:tabs>
          <w:tab w:val="left" w:pos="1418"/>
        </w:tabs>
        <w:spacing w:after="120" w:line="276" w:lineRule="auto"/>
        <w:ind w:firstLine="567"/>
        <w:jc w:val="both"/>
      </w:pPr>
      <w:bookmarkStart w:id="426" w:name="_Hlk116973880"/>
      <w:r w:rsidRPr="0010289A">
        <w:t>/</w:t>
      </w:r>
      <w:r w:rsidRPr="0010289A">
        <w:rPr>
          <w:i/>
          <w:iCs/>
        </w:rPr>
        <w:t>Šioje dalyje Kandidatas / Dalyvis nurodo projektuojamus pastatus, inžinerinius statinius. Taip pat nurodoma ar Žemės sklype yra gamtinių, istorinių, kultūrinių ar archeologinių vertybių/</w:t>
      </w:r>
      <w:bookmarkEnd w:id="426"/>
      <w:r w:rsidRPr="0010289A">
        <w:t>.</w:t>
      </w:r>
    </w:p>
    <w:p w14:paraId="30F982D5" w14:textId="77777777" w:rsidR="002C6EBE" w:rsidRPr="0010289A" w:rsidRDefault="002C6EBE" w:rsidP="007C1ACD">
      <w:pPr>
        <w:numPr>
          <w:ilvl w:val="2"/>
          <w:numId w:val="112"/>
        </w:numPr>
        <w:tabs>
          <w:tab w:val="left" w:pos="1418"/>
        </w:tabs>
        <w:spacing w:after="120" w:line="276" w:lineRule="auto"/>
        <w:ind w:left="0" w:firstLine="567"/>
        <w:jc w:val="both"/>
        <w:rPr>
          <w:b/>
          <w:bCs/>
        </w:rPr>
      </w:pPr>
      <w:bookmarkStart w:id="427" w:name="_Ref117149616"/>
      <w:r w:rsidRPr="0010289A">
        <w:rPr>
          <w:b/>
          <w:bCs/>
        </w:rPr>
        <w:t>Projektavimo procesas</w:t>
      </w:r>
      <w:bookmarkEnd w:id="427"/>
      <w:r w:rsidRPr="0010289A">
        <w:rPr>
          <w:b/>
          <w:bCs/>
        </w:rPr>
        <w:t xml:space="preserve"> </w:t>
      </w:r>
    </w:p>
    <w:p w14:paraId="6F1CF2C7" w14:textId="77777777" w:rsidR="002C6EBE" w:rsidRPr="0010289A" w:rsidRDefault="002C6EBE" w:rsidP="002C6EBE">
      <w:pPr>
        <w:tabs>
          <w:tab w:val="left" w:pos="1134"/>
        </w:tabs>
        <w:spacing w:after="120" w:line="276" w:lineRule="auto"/>
        <w:ind w:firstLine="567"/>
        <w:jc w:val="both"/>
        <w:rPr>
          <w:i/>
          <w:iCs/>
        </w:rPr>
      </w:pPr>
      <w:bookmarkStart w:id="428" w:name="_Hlk116974031"/>
      <w:r w:rsidRPr="0010289A">
        <w:t>/</w:t>
      </w:r>
      <w:r w:rsidRPr="0010289A">
        <w:rPr>
          <w:i/>
          <w:iCs/>
        </w:rPr>
        <w:t>Šioje dalyje Kandidatas / Dalyvis nurodo projektavimo etapus, kiekvieno etapo trumpą aprašymą. Žemiau pateikiamas rekomendacinis sąrašas:</w:t>
      </w:r>
    </w:p>
    <w:p w14:paraId="449AAE7C" w14:textId="77777777" w:rsidR="002C6EBE" w:rsidRPr="0010289A" w:rsidRDefault="002C6EBE" w:rsidP="002C6EBE">
      <w:pPr>
        <w:numPr>
          <w:ilvl w:val="0"/>
          <w:numId w:val="114"/>
        </w:numPr>
        <w:tabs>
          <w:tab w:val="left" w:pos="1134"/>
        </w:tabs>
        <w:spacing w:after="120" w:line="276" w:lineRule="auto"/>
        <w:ind w:firstLine="567"/>
        <w:jc w:val="both"/>
        <w:rPr>
          <w:i/>
          <w:iCs/>
        </w:rPr>
      </w:pPr>
      <w:r w:rsidRPr="0010289A">
        <w:rPr>
          <w:i/>
          <w:iCs/>
        </w:rPr>
        <w:t>inžinerinių tyrinėjimų atlikimas;</w:t>
      </w:r>
    </w:p>
    <w:p w14:paraId="7D249DFD" w14:textId="77777777" w:rsidR="002C6EBE" w:rsidRPr="0010289A" w:rsidRDefault="002C6EBE" w:rsidP="002C6EBE">
      <w:pPr>
        <w:numPr>
          <w:ilvl w:val="0"/>
          <w:numId w:val="114"/>
        </w:numPr>
        <w:tabs>
          <w:tab w:val="left" w:pos="1134"/>
        </w:tabs>
        <w:spacing w:after="120" w:line="276" w:lineRule="auto"/>
        <w:ind w:firstLine="567"/>
        <w:jc w:val="both"/>
        <w:rPr>
          <w:i/>
          <w:iCs/>
        </w:rPr>
      </w:pPr>
      <w:r w:rsidRPr="0010289A">
        <w:rPr>
          <w:i/>
          <w:iCs/>
        </w:rPr>
        <w:t>projektinių pasiūlymų parengimas ir pateikimas Valdžios subjekto suderinimui;</w:t>
      </w:r>
    </w:p>
    <w:p w14:paraId="00CDF60A" w14:textId="77777777" w:rsidR="002C6EBE" w:rsidRPr="0010289A" w:rsidRDefault="002C6EBE" w:rsidP="002C6EBE">
      <w:pPr>
        <w:numPr>
          <w:ilvl w:val="0"/>
          <w:numId w:val="114"/>
        </w:numPr>
        <w:tabs>
          <w:tab w:val="left" w:pos="1134"/>
        </w:tabs>
        <w:spacing w:after="120" w:line="276" w:lineRule="auto"/>
        <w:ind w:firstLine="567"/>
        <w:jc w:val="both"/>
        <w:rPr>
          <w:i/>
          <w:iCs/>
        </w:rPr>
      </w:pPr>
      <w:r w:rsidRPr="0010289A">
        <w:rPr>
          <w:i/>
          <w:iCs/>
        </w:rPr>
        <w:t>trūkstamų inžinerinių prisijungimo sąlygų gavimas, esant poreikiui esamų prisijungimo sąlygų atnaujinimas;</w:t>
      </w:r>
    </w:p>
    <w:p w14:paraId="78648C4F" w14:textId="77777777" w:rsidR="002C6EBE" w:rsidRPr="0010289A" w:rsidRDefault="002C6EBE" w:rsidP="002C6EBE">
      <w:pPr>
        <w:numPr>
          <w:ilvl w:val="0"/>
          <w:numId w:val="114"/>
        </w:numPr>
        <w:tabs>
          <w:tab w:val="left" w:pos="1134"/>
        </w:tabs>
        <w:spacing w:after="120" w:line="276" w:lineRule="auto"/>
        <w:ind w:firstLine="567"/>
        <w:jc w:val="both"/>
        <w:rPr>
          <w:i/>
          <w:iCs/>
        </w:rPr>
      </w:pPr>
      <w:r w:rsidRPr="0010289A">
        <w:rPr>
          <w:i/>
          <w:iCs/>
        </w:rPr>
        <w:t>projektinių pasiūlymų pateikimas savivaldybės administracijai, kurios teritorijoje įgyvendinamas Projektas ir projekto viešinimo procedūros atlikimas;</w:t>
      </w:r>
    </w:p>
    <w:p w14:paraId="4467B91F" w14:textId="77777777" w:rsidR="002C6EBE" w:rsidRPr="0010289A" w:rsidRDefault="002C6EBE" w:rsidP="002C6EBE">
      <w:pPr>
        <w:numPr>
          <w:ilvl w:val="0"/>
          <w:numId w:val="114"/>
        </w:numPr>
        <w:tabs>
          <w:tab w:val="left" w:pos="1134"/>
        </w:tabs>
        <w:spacing w:after="120" w:line="276" w:lineRule="auto"/>
        <w:ind w:firstLine="567"/>
        <w:jc w:val="both"/>
        <w:rPr>
          <w:i/>
          <w:iCs/>
        </w:rPr>
      </w:pPr>
      <w:r w:rsidRPr="0010289A">
        <w:rPr>
          <w:i/>
          <w:iCs/>
        </w:rPr>
        <w:t>poveikio aplinkai vertinimo atrankos dokumentų rengimas ir procedūrų įvykdymas;</w:t>
      </w:r>
    </w:p>
    <w:p w14:paraId="5A35BA65" w14:textId="77777777" w:rsidR="002C6EBE" w:rsidRPr="0010289A" w:rsidRDefault="002C6EBE" w:rsidP="002C6EBE">
      <w:pPr>
        <w:numPr>
          <w:ilvl w:val="0"/>
          <w:numId w:val="114"/>
        </w:numPr>
        <w:tabs>
          <w:tab w:val="left" w:pos="1134"/>
        </w:tabs>
        <w:spacing w:after="120" w:line="276" w:lineRule="auto"/>
        <w:ind w:firstLine="567"/>
        <w:jc w:val="both"/>
        <w:rPr>
          <w:i/>
          <w:iCs/>
        </w:rPr>
      </w:pPr>
      <w:r w:rsidRPr="0010289A">
        <w:rPr>
          <w:i/>
          <w:iCs/>
        </w:rPr>
        <w:t>pastatų energetinio naudingumo vertinimas;</w:t>
      </w:r>
    </w:p>
    <w:p w14:paraId="5A3C9041" w14:textId="77777777" w:rsidR="002C6EBE" w:rsidRPr="0010289A" w:rsidRDefault="002C6EBE" w:rsidP="002C6EBE">
      <w:pPr>
        <w:numPr>
          <w:ilvl w:val="0"/>
          <w:numId w:val="114"/>
        </w:numPr>
        <w:tabs>
          <w:tab w:val="left" w:pos="1134"/>
        </w:tabs>
        <w:spacing w:after="120" w:line="276" w:lineRule="auto"/>
        <w:ind w:firstLine="567"/>
        <w:jc w:val="both"/>
        <w:rPr>
          <w:i/>
          <w:iCs/>
        </w:rPr>
      </w:pPr>
      <w:r w:rsidRPr="0010289A">
        <w:rPr>
          <w:i/>
          <w:iCs/>
        </w:rPr>
        <w:t>techninio projekto parengimas ir teikimas Valdžios subjektui, pastabų techniniam projektui iš Valdžios subjekto gavimas, techninio projekto pagal Valdžios subjekto pastabas taisymas;</w:t>
      </w:r>
    </w:p>
    <w:p w14:paraId="6076E61A" w14:textId="77777777" w:rsidR="002C6EBE" w:rsidRPr="0010289A" w:rsidRDefault="002C6EBE" w:rsidP="002C6EBE">
      <w:pPr>
        <w:numPr>
          <w:ilvl w:val="0"/>
          <w:numId w:val="114"/>
        </w:numPr>
        <w:tabs>
          <w:tab w:val="left" w:pos="1134"/>
        </w:tabs>
        <w:spacing w:after="120" w:line="276" w:lineRule="auto"/>
        <w:ind w:firstLine="567"/>
        <w:jc w:val="both"/>
        <w:rPr>
          <w:i/>
          <w:iCs/>
        </w:rPr>
      </w:pPr>
      <w:r w:rsidRPr="0010289A">
        <w:rPr>
          <w:i/>
          <w:iCs/>
        </w:rPr>
        <w:t>techninio projekto bendroji ekspertizė, techninio projekto pagal ekspertizės pastabas pataisymas;</w:t>
      </w:r>
    </w:p>
    <w:p w14:paraId="4C666124" w14:textId="77777777" w:rsidR="002C6EBE" w:rsidRPr="0010289A" w:rsidRDefault="002C6EBE" w:rsidP="002C6EBE">
      <w:pPr>
        <w:numPr>
          <w:ilvl w:val="0"/>
          <w:numId w:val="114"/>
        </w:numPr>
        <w:tabs>
          <w:tab w:val="left" w:pos="1134"/>
        </w:tabs>
        <w:spacing w:after="120" w:line="276" w:lineRule="auto"/>
        <w:ind w:firstLine="567"/>
        <w:jc w:val="both"/>
        <w:rPr>
          <w:i/>
          <w:iCs/>
        </w:rPr>
      </w:pPr>
      <w:r w:rsidRPr="0010289A">
        <w:rPr>
          <w:i/>
          <w:iCs/>
        </w:rPr>
        <w:t>techninio projekto derinimas su atsakingomis institucijomis, statybą leidžiančio dokumento gavimas;</w:t>
      </w:r>
    </w:p>
    <w:p w14:paraId="0EA978EC" w14:textId="77777777" w:rsidR="002C6EBE" w:rsidRPr="0010289A" w:rsidRDefault="002C6EBE" w:rsidP="002C6EBE">
      <w:pPr>
        <w:numPr>
          <w:ilvl w:val="0"/>
          <w:numId w:val="114"/>
        </w:numPr>
        <w:tabs>
          <w:tab w:val="left" w:pos="1134"/>
        </w:tabs>
        <w:spacing w:after="120" w:line="276" w:lineRule="auto"/>
        <w:ind w:firstLine="567"/>
        <w:jc w:val="both"/>
        <w:rPr>
          <w:i/>
          <w:iCs/>
        </w:rPr>
      </w:pPr>
      <w:r w:rsidRPr="0010289A">
        <w:rPr>
          <w:i/>
          <w:iCs/>
        </w:rPr>
        <w:t>darbo projekto rengimas;</w:t>
      </w:r>
    </w:p>
    <w:p w14:paraId="1690BD38" w14:textId="77777777" w:rsidR="002C6EBE" w:rsidRPr="0010289A" w:rsidRDefault="002C6EBE" w:rsidP="002C6EBE">
      <w:pPr>
        <w:numPr>
          <w:ilvl w:val="0"/>
          <w:numId w:val="114"/>
        </w:numPr>
        <w:tabs>
          <w:tab w:val="left" w:pos="1134"/>
        </w:tabs>
        <w:spacing w:after="120" w:line="276" w:lineRule="auto"/>
        <w:ind w:firstLine="567"/>
        <w:jc w:val="both"/>
      </w:pPr>
      <w:r w:rsidRPr="0010289A">
        <w:rPr>
          <w:i/>
          <w:iCs/>
        </w:rPr>
        <w:t>projekto vykdymo priežiūra/.</w:t>
      </w:r>
      <w:bookmarkEnd w:id="428"/>
    </w:p>
    <w:p w14:paraId="49B7CBC2" w14:textId="77777777" w:rsidR="002C6EBE" w:rsidRPr="0010289A" w:rsidRDefault="002C6EBE" w:rsidP="007C1ACD">
      <w:pPr>
        <w:numPr>
          <w:ilvl w:val="2"/>
          <w:numId w:val="112"/>
        </w:numPr>
        <w:tabs>
          <w:tab w:val="left" w:pos="1418"/>
        </w:tabs>
        <w:spacing w:after="120" w:line="276" w:lineRule="auto"/>
        <w:ind w:left="0" w:firstLine="567"/>
        <w:jc w:val="both"/>
        <w:rPr>
          <w:b/>
          <w:bCs/>
        </w:rPr>
      </w:pPr>
      <w:r w:rsidRPr="0010289A">
        <w:rPr>
          <w:b/>
          <w:bCs/>
        </w:rPr>
        <w:t>Projektavimo etapo grafikas</w:t>
      </w:r>
    </w:p>
    <w:p w14:paraId="0CBA9B93" w14:textId="4AF10C54" w:rsidR="00FA429E" w:rsidRPr="00FA429E" w:rsidRDefault="002C6EBE" w:rsidP="00FA429E">
      <w:pPr>
        <w:tabs>
          <w:tab w:val="left" w:pos="1134"/>
        </w:tabs>
        <w:spacing w:after="120" w:line="276" w:lineRule="auto"/>
        <w:ind w:firstLine="567"/>
        <w:jc w:val="both"/>
        <w:rPr>
          <w:i/>
          <w:iCs/>
        </w:rPr>
      </w:pPr>
      <w:r w:rsidRPr="0010289A">
        <w:rPr>
          <w:i/>
          <w:iCs/>
        </w:rPr>
        <w:t xml:space="preserve">/Šioje dalyje Kandidatas / Dalyvis nurodo projektavimo etapų preliminarius terminus. Nurodant terminus, projektavimo etapai, nurodyti šio Plano </w:t>
      </w:r>
      <w:r w:rsidRPr="0010289A">
        <w:rPr>
          <w:i/>
          <w:iCs/>
        </w:rPr>
        <w:fldChar w:fldCharType="begin"/>
      </w:r>
      <w:r w:rsidRPr="0010289A">
        <w:rPr>
          <w:i/>
          <w:iCs/>
        </w:rPr>
        <w:instrText xml:space="preserve"> REF _Ref117149616 \r  \* MERGEFORMAT </w:instrText>
      </w:r>
      <w:r w:rsidRPr="0010289A">
        <w:rPr>
          <w:i/>
          <w:iCs/>
        </w:rPr>
        <w:fldChar w:fldCharType="separate"/>
      </w:r>
      <w:r w:rsidR="00475A1A">
        <w:rPr>
          <w:i/>
          <w:iCs/>
        </w:rPr>
        <w:t>1.1.2</w:t>
      </w:r>
      <w:r w:rsidRPr="0010289A">
        <w:rPr>
          <w:lang w:val="en-GB"/>
        </w:rPr>
        <w:fldChar w:fldCharType="end"/>
      </w:r>
      <w:r w:rsidRPr="0010289A">
        <w:rPr>
          <w:i/>
          <w:iCs/>
        </w:rPr>
        <w:t xml:space="preserve"> dalyje turi būti sustambinti pagal procesus, eiliškumą. Taip pat pateikiama kita Specifikacijose reikalaujama arba Kandidato / Dalyvio nuomone svarbi informacija </w:t>
      </w:r>
      <w:r w:rsidRPr="00FA429E">
        <w:rPr>
          <w:i/>
          <w:iCs/>
        </w:rPr>
        <w:t>.</w:t>
      </w:r>
      <w:r w:rsidR="00FA429E" w:rsidRPr="00475A1A">
        <w:rPr>
          <w:i/>
          <w:iCs/>
        </w:rPr>
        <w:t xml:space="preserve"> </w:t>
      </w:r>
      <w:r w:rsidR="00FA429E" w:rsidRPr="00FA429E">
        <w:rPr>
          <w:i/>
          <w:iCs/>
        </w:rPr>
        <w:t xml:space="preserve">Kandidatas / Dalyvis Darbų atlikimo plano projektavimo etapo grafike nurodo suplanuotos </w:t>
      </w:r>
      <w:r w:rsidR="00FA429E" w:rsidRPr="00475A1A">
        <w:rPr>
          <w:i/>
          <w:iCs/>
        </w:rPr>
        <w:t>bendrosios projekto ekspertizės teigiamo akto gavimo datą.</w:t>
      </w:r>
      <w:r w:rsidR="00FA429E" w:rsidRPr="00FA429E">
        <w:rPr>
          <w:i/>
          <w:iCs/>
        </w:rPr>
        <w:t xml:space="preserve"> /</w:t>
      </w:r>
    </w:p>
    <w:p w14:paraId="3B4C5FCB" w14:textId="77777777" w:rsidR="002C6EBE" w:rsidRPr="0010289A" w:rsidRDefault="002C6EBE" w:rsidP="002C6EBE">
      <w:pPr>
        <w:numPr>
          <w:ilvl w:val="1"/>
          <w:numId w:val="112"/>
        </w:numPr>
        <w:tabs>
          <w:tab w:val="left" w:pos="1134"/>
        </w:tabs>
        <w:spacing w:after="120" w:line="276" w:lineRule="auto"/>
        <w:ind w:left="0" w:firstLine="567"/>
        <w:jc w:val="both"/>
      </w:pPr>
      <w:bookmarkStart w:id="429" w:name="_Toc116970195"/>
      <w:bookmarkStart w:id="430" w:name="_Toc116970239"/>
      <w:bookmarkStart w:id="431" w:name="_Toc121306244"/>
      <w:r w:rsidRPr="0010289A">
        <w:rPr>
          <w:b/>
          <w:bCs/>
        </w:rPr>
        <w:t>Statybos darbų etapo aprašymas, organizavimo procedūros ir terminai</w:t>
      </w:r>
      <w:bookmarkEnd w:id="429"/>
      <w:bookmarkEnd w:id="430"/>
      <w:bookmarkEnd w:id="431"/>
    </w:p>
    <w:p w14:paraId="7C03CD4D" w14:textId="77777777" w:rsidR="002C6EBE" w:rsidRPr="0010289A" w:rsidRDefault="002C6EBE" w:rsidP="007C1ACD">
      <w:pPr>
        <w:numPr>
          <w:ilvl w:val="2"/>
          <w:numId w:val="112"/>
        </w:numPr>
        <w:tabs>
          <w:tab w:val="left" w:pos="1418"/>
        </w:tabs>
        <w:spacing w:after="120" w:line="276" w:lineRule="auto"/>
        <w:ind w:left="0" w:firstLine="567"/>
        <w:jc w:val="both"/>
      </w:pPr>
      <w:r w:rsidRPr="0010289A">
        <w:rPr>
          <w:b/>
          <w:bCs/>
        </w:rPr>
        <w:t>Statybos darbų procesas</w:t>
      </w:r>
    </w:p>
    <w:p w14:paraId="38E80C04" w14:textId="77777777" w:rsidR="002C6EBE" w:rsidRPr="0010289A" w:rsidRDefault="002C6EBE" w:rsidP="002C6EBE">
      <w:pPr>
        <w:tabs>
          <w:tab w:val="left" w:pos="1134"/>
        </w:tabs>
        <w:spacing w:after="120" w:line="276" w:lineRule="auto"/>
        <w:ind w:firstLine="567"/>
        <w:jc w:val="both"/>
        <w:rPr>
          <w:i/>
          <w:iCs/>
        </w:rPr>
      </w:pPr>
      <w:bookmarkStart w:id="432" w:name="_Hlk116974225"/>
      <w:r w:rsidRPr="0010289A">
        <w:t>/</w:t>
      </w:r>
      <w:r w:rsidRPr="0010289A">
        <w:rPr>
          <w:i/>
          <w:iCs/>
        </w:rPr>
        <w:t>Šioje dalyje Kandidatas / Dalyvis nurodo statybos Darbų etapus, etapo trumpą aprašymą, preliminarius terminus. Žemiau pateikiamas rekomendacinis sąrašas:</w:t>
      </w:r>
    </w:p>
    <w:p w14:paraId="3921D7D6" w14:textId="77777777" w:rsidR="002C6EBE" w:rsidRPr="0010289A" w:rsidRDefault="002C6EBE" w:rsidP="002C6EBE">
      <w:pPr>
        <w:numPr>
          <w:ilvl w:val="0"/>
          <w:numId w:val="115"/>
        </w:numPr>
        <w:tabs>
          <w:tab w:val="left" w:pos="1134"/>
        </w:tabs>
        <w:spacing w:after="120" w:line="276" w:lineRule="auto"/>
        <w:ind w:firstLine="567"/>
        <w:jc w:val="both"/>
        <w:rPr>
          <w:i/>
          <w:iCs/>
        </w:rPr>
      </w:pPr>
      <w:r w:rsidRPr="0010289A">
        <w:rPr>
          <w:i/>
          <w:iCs/>
        </w:rPr>
        <w:lastRenderedPageBreak/>
        <w:t>laikinų buitinių patalpų įrengimas;</w:t>
      </w:r>
    </w:p>
    <w:p w14:paraId="6261F32C" w14:textId="77777777" w:rsidR="002C6EBE" w:rsidRPr="0010289A" w:rsidRDefault="002C6EBE" w:rsidP="002C6EBE">
      <w:pPr>
        <w:numPr>
          <w:ilvl w:val="0"/>
          <w:numId w:val="115"/>
        </w:numPr>
        <w:tabs>
          <w:tab w:val="left" w:pos="1134"/>
        </w:tabs>
        <w:spacing w:after="120" w:line="276" w:lineRule="auto"/>
        <w:ind w:firstLine="567"/>
        <w:jc w:val="both"/>
        <w:rPr>
          <w:i/>
          <w:iCs/>
        </w:rPr>
      </w:pPr>
      <w:r w:rsidRPr="0010289A">
        <w:rPr>
          <w:i/>
          <w:iCs/>
        </w:rPr>
        <w:t>statybos aikštelės aptvėrimas laikina tvora;</w:t>
      </w:r>
    </w:p>
    <w:p w14:paraId="62BAD54B" w14:textId="77777777" w:rsidR="002C6EBE" w:rsidRPr="0010289A" w:rsidRDefault="002C6EBE" w:rsidP="002C6EBE">
      <w:pPr>
        <w:numPr>
          <w:ilvl w:val="0"/>
          <w:numId w:val="115"/>
        </w:numPr>
        <w:tabs>
          <w:tab w:val="left" w:pos="1134"/>
        </w:tabs>
        <w:spacing w:after="120" w:line="276" w:lineRule="auto"/>
        <w:ind w:firstLine="567"/>
        <w:jc w:val="both"/>
        <w:rPr>
          <w:i/>
          <w:iCs/>
        </w:rPr>
      </w:pPr>
      <w:r w:rsidRPr="0010289A">
        <w:rPr>
          <w:i/>
          <w:iCs/>
        </w:rPr>
        <w:t>laikinų sandėliavimo vietų paruošimas;</w:t>
      </w:r>
    </w:p>
    <w:p w14:paraId="3495972E" w14:textId="77777777" w:rsidR="002C6EBE" w:rsidRPr="0010289A" w:rsidRDefault="002C6EBE" w:rsidP="002C6EBE">
      <w:pPr>
        <w:numPr>
          <w:ilvl w:val="0"/>
          <w:numId w:val="115"/>
        </w:numPr>
        <w:tabs>
          <w:tab w:val="left" w:pos="1134"/>
        </w:tabs>
        <w:spacing w:after="120" w:line="276" w:lineRule="auto"/>
        <w:ind w:firstLine="567"/>
        <w:jc w:val="both"/>
        <w:rPr>
          <w:i/>
          <w:iCs/>
        </w:rPr>
      </w:pPr>
      <w:r w:rsidRPr="0010289A">
        <w:rPr>
          <w:i/>
          <w:iCs/>
        </w:rPr>
        <w:t>informacinių, įspėjamųjų, draudžiamųjų ženklų įrengimas;</w:t>
      </w:r>
    </w:p>
    <w:p w14:paraId="69D59FFE" w14:textId="77777777" w:rsidR="002C6EBE" w:rsidRPr="0010289A" w:rsidRDefault="002C6EBE" w:rsidP="002C6EBE">
      <w:pPr>
        <w:numPr>
          <w:ilvl w:val="0"/>
          <w:numId w:val="115"/>
        </w:numPr>
        <w:tabs>
          <w:tab w:val="left" w:pos="1134"/>
        </w:tabs>
        <w:spacing w:after="120" w:line="276" w:lineRule="auto"/>
        <w:ind w:firstLine="567"/>
        <w:jc w:val="both"/>
        <w:rPr>
          <w:i/>
          <w:iCs/>
        </w:rPr>
      </w:pPr>
      <w:r w:rsidRPr="0010289A">
        <w:rPr>
          <w:i/>
          <w:iCs/>
        </w:rPr>
        <w:t>projekto komandos formavimas (atsakingų asmenų paskyrimo įsakymai, pranešimai apie atsakingus asmenis, atsakomybių ir funkcijų nustatymas);</w:t>
      </w:r>
    </w:p>
    <w:p w14:paraId="4367BCC6" w14:textId="77777777" w:rsidR="002C6EBE" w:rsidRPr="0010289A" w:rsidRDefault="002C6EBE" w:rsidP="002C6EBE">
      <w:pPr>
        <w:numPr>
          <w:ilvl w:val="0"/>
          <w:numId w:val="115"/>
        </w:numPr>
        <w:tabs>
          <w:tab w:val="left" w:pos="1134"/>
        </w:tabs>
        <w:spacing w:after="120" w:line="276" w:lineRule="auto"/>
        <w:ind w:firstLine="567"/>
        <w:jc w:val="both"/>
        <w:rPr>
          <w:i/>
          <w:iCs/>
        </w:rPr>
      </w:pPr>
      <w:r w:rsidRPr="0010289A">
        <w:rPr>
          <w:i/>
          <w:iCs/>
        </w:rPr>
        <w:t>dokumentų paketo suformavimas;</w:t>
      </w:r>
    </w:p>
    <w:p w14:paraId="7DC1C82D" w14:textId="77777777" w:rsidR="002C6EBE" w:rsidRPr="0010289A" w:rsidRDefault="002C6EBE" w:rsidP="002C6EBE">
      <w:pPr>
        <w:numPr>
          <w:ilvl w:val="0"/>
          <w:numId w:val="115"/>
        </w:numPr>
        <w:tabs>
          <w:tab w:val="left" w:pos="1134"/>
        </w:tabs>
        <w:spacing w:after="120" w:line="276" w:lineRule="auto"/>
        <w:ind w:firstLine="567"/>
        <w:jc w:val="both"/>
        <w:rPr>
          <w:i/>
          <w:iCs/>
        </w:rPr>
      </w:pPr>
      <w:r w:rsidRPr="0010289A">
        <w:rPr>
          <w:i/>
          <w:iCs/>
        </w:rPr>
        <w:t>statybos darbų technologinio projekto parengimas;</w:t>
      </w:r>
    </w:p>
    <w:p w14:paraId="0E2954CC" w14:textId="77777777" w:rsidR="002C6EBE" w:rsidRPr="0010289A" w:rsidRDefault="002C6EBE" w:rsidP="002C6EBE">
      <w:pPr>
        <w:numPr>
          <w:ilvl w:val="0"/>
          <w:numId w:val="115"/>
        </w:numPr>
        <w:tabs>
          <w:tab w:val="left" w:pos="1134"/>
        </w:tabs>
        <w:spacing w:after="120" w:line="276" w:lineRule="auto"/>
        <w:ind w:firstLine="567"/>
        <w:jc w:val="both"/>
        <w:rPr>
          <w:i/>
          <w:iCs/>
        </w:rPr>
      </w:pPr>
      <w:r w:rsidRPr="0010289A">
        <w:rPr>
          <w:i/>
          <w:iCs/>
        </w:rPr>
        <w:t>statybvietės įrengimas pagal SDTP;</w:t>
      </w:r>
    </w:p>
    <w:p w14:paraId="62A6BFB1" w14:textId="77777777" w:rsidR="002C6EBE" w:rsidRPr="0010289A" w:rsidRDefault="002C6EBE" w:rsidP="002C6EBE">
      <w:pPr>
        <w:numPr>
          <w:ilvl w:val="0"/>
          <w:numId w:val="115"/>
        </w:numPr>
        <w:tabs>
          <w:tab w:val="left" w:pos="1134"/>
        </w:tabs>
        <w:spacing w:after="120" w:line="276" w:lineRule="auto"/>
        <w:ind w:firstLine="567"/>
        <w:jc w:val="both"/>
        <w:rPr>
          <w:i/>
          <w:iCs/>
        </w:rPr>
      </w:pPr>
      <w:r w:rsidRPr="0010289A">
        <w:rPr>
          <w:i/>
          <w:iCs/>
        </w:rPr>
        <w:t>informacinio stendo (pagal STR ir Sutarties reikalavimus) įrengimas;</w:t>
      </w:r>
    </w:p>
    <w:p w14:paraId="3214E23C" w14:textId="77777777" w:rsidR="002C6EBE" w:rsidRPr="0010289A" w:rsidRDefault="002C6EBE" w:rsidP="002C6EBE">
      <w:pPr>
        <w:numPr>
          <w:ilvl w:val="0"/>
          <w:numId w:val="115"/>
        </w:numPr>
        <w:tabs>
          <w:tab w:val="left" w:pos="1134"/>
        </w:tabs>
        <w:spacing w:after="120" w:line="276" w:lineRule="auto"/>
        <w:ind w:firstLine="567"/>
        <w:jc w:val="both"/>
        <w:rPr>
          <w:i/>
          <w:iCs/>
        </w:rPr>
      </w:pPr>
      <w:r w:rsidRPr="0010289A">
        <w:rPr>
          <w:i/>
          <w:iCs/>
        </w:rPr>
        <w:t>grafikų parengimas;</w:t>
      </w:r>
    </w:p>
    <w:p w14:paraId="6637F814" w14:textId="77777777" w:rsidR="002C6EBE" w:rsidRPr="0010289A" w:rsidRDefault="002C6EBE" w:rsidP="002C6EBE">
      <w:pPr>
        <w:numPr>
          <w:ilvl w:val="0"/>
          <w:numId w:val="115"/>
        </w:numPr>
        <w:tabs>
          <w:tab w:val="left" w:pos="1134"/>
        </w:tabs>
        <w:spacing w:after="120" w:line="276" w:lineRule="auto"/>
        <w:ind w:firstLine="567"/>
        <w:jc w:val="both"/>
        <w:rPr>
          <w:i/>
          <w:iCs/>
        </w:rPr>
      </w:pPr>
      <w:r w:rsidRPr="0010289A">
        <w:rPr>
          <w:i/>
          <w:iCs/>
        </w:rPr>
        <w:t>subrangos ir pagrindinių medžiagų užsakymo planas;</w:t>
      </w:r>
    </w:p>
    <w:p w14:paraId="0C3500C5" w14:textId="77777777" w:rsidR="002C6EBE" w:rsidRPr="0010289A" w:rsidRDefault="002C6EBE" w:rsidP="002C6EBE">
      <w:pPr>
        <w:numPr>
          <w:ilvl w:val="0"/>
          <w:numId w:val="115"/>
        </w:numPr>
        <w:tabs>
          <w:tab w:val="left" w:pos="1134"/>
        </w:tabs>
        <w:spacing w:after="120" w:line="276" w:lineRule="auto"/>
        <w:ind w:firstLine="567"/>
        <w:jc w:val="both"/>
        <w:rPr>
          <w:i/>
          <w:iCs/>
        </w:rPr>
      </w:pPr>
      <w:r w:rsidRPr="0010289A">
        <w:rPr>
          <w:i/>
          <w:iCs/>
        </w:rPr>
        <w:t>darbo jėgos poreikio nustatymas (pagal detalų darbų vykdymo grafiką);</w:t>
      </w:r>
    </w:p>
    <w:p w14:paraId="686B2F73" w14:textId="77777777" w:rsidR="002C6EBE" w:rsidRPr="0010289A" w:rsidRDefault="002C6EBE" w:rsidP="002C6EBE">
      <w:pPr>
        <w:numPr>
          <w:ilvl w:val="0"/>
          <w:numId w:val="115"/>
        </w:numPr>
        <w:tabs>
          <w:tab w:val="left" w:pos="1134"/>
        </w:tabs>
        <w:spacing w:after="120" w:line="276" w:lineRule="auto"/>
        <w:ind w:firstLine="567"/>
        <w:jc w:val="both"/>
        <w:rPr>
          <w:i/>
          <w:iCs/>
        </w:rPr>
      </w:pPr>
      <w:r w:rsidRPr="0010289A">
        <w:rPr>
          <w:i/>
          <w:iCs/>
        </w:rPr>
        <w:t>pagrindinių mechanizmų / įrangos poreikio nustatymas;</w:t>
      </w:r>
    </w:p>
    <w:p w14:paraId="73083D38" w14:textId="77777777" w:rsidR="002C6EBE" w:rsidRPr="0010289A" w:rsidRDefault="002C6EBE" w:rsidP="002C6EBE">
      <w:pPr>
        <w:numPr>
          <w:ilvl w:val="0"/>
          <w:numId w:val="115"/>
        </w:numPr>
        <w:tabs>
          <w:tab w:val="left" w:pos="1134"/>
        </w:tabs>
        <w:spacing w:after="120" w:line="276" w:lineRule="auto"/>
        <w:ind w:firstLine="567"/>
        <w:jc w:val="both"/>
        <w:rPr>
          <w:i/>
          <w:iCs/>
        </w:rPr>
      </w:pPr>
      <w:r w:rsidRPr="0010289A">
        <w:rPr>
          <w:i/>
          <w:iCs/>
        </w:rPr>
        <w:t>valstybinių institucijų informavimas apie darbo pradžią;</w:t>
      </w:r>
    </w:p>
    <w:p w14:paraId="1E218382" w14:textId="77777777" w:rsidR="002C6EBE" w:rsidRPr="0010289A" w:rsidRDefault="002C6EBE" w:rsidP="002C6EBE">
      <w:pPr>
        <w:numPr>
          <w:ilvl w:val="0"/>
          <w:numId w:val="115"/>
        </w:numPr>
        <w:tabs>
          <w:tab w:val="left" w:pos="1134"/>
        </w:tabs>
        <w:spacing w:after="120" w:line="276" w:lineRule="auto"/>
        <w:ind w:firstLine="567"/>
        <w:jc w:val="both"/>
        <w:rPr>
          <w:i/>
          <w:iCs/>
        </w:rPr>
      </w:pPr>
      <w:r w:rsidRPr="0010289A">
        <w:rPr>
          <w:i/>
          <w:iCs/>
        </w:rPr>
        <w:t>mobilizacija;</w:t>
      </w:r>
    </w:p>
    <w:p w14:paraId="06BED6F1" w14:textId="77777777" w:rsidR="002C6EBE" w:rsidRPr="0010289A" w:rsidRDefault="002C6EBE" w:rsidP="002C6EBE">
      <w:pPr>
        <w:numPr>
          <w:ilvl w:val="0"/>
          <w:numId w:val="115"/>
        </w:numPr>
        <w:tabs>
          <w:tab w:val="left" w:pos="1134"/>
        </w:tabs>
        <w:spacing w:after="120" w:line="276" w:lineRule="auto"/>
        <w:ind w:firstLine="567"/>
        <w:jc w:val="both"/>
        <w:rPr>
          <w:i/>
          <w:iCs/>
        </w:rPr>
      </w:pPr>
      <w:r w:rsidRPr="0010289A">
        <w:rPr>
          <w:i/>
          <w:iCs/>
        </w:rPr>
        <w:t>statybos darbų vykdymas;</w:t>
      </w:r>
    </w:p>
    <w:p w14:paraId="62487E51" w14:textId="77777777" w:rsidR="002C6EBE" w:rsidRPr="0010289A" w:rsidRDefault="002C6EBE" w:rsidP="002C6EBE">
      <w:pPr>
        <w:numPr>
          <w:ilvl w:val="0"/>
          <w:numId w:val="115"/>
        </w:numPr>
        <w:tabs>
          <w:tab w:val="left" w:pos="1134"/>
        </w:tabs>
        <w:spacing w:after="120" w:line="276" w:lineRule="auto"/>
        <w:ind w:firstLine="567"/>
        <w:jc w:val="both"/>
        <w:rPr>
          <w:i/>
          <w:iCs/>
        </w:rPr>
      </w:pPr>
      <w:r w:rsidRPr="0010289A">
        <w:rPr>
          <w:i/>
          <w:iCs/>
        </w:rPr>
        <w:t>statybos darbų užbaigimas;</w:t>
      </w:r>
    </w:p>
    <w:p w14:paraId="1222CE0F" w14:textId="77777777" w:rsidR="002C6EBE" w:rsidRPr="0010289A" w:rsidRDefault="002C6EBE" w:rsidP="002C6EBE">
      <w:pPr>
        <w:numPr>
          <w:ilvl w:val="0"/>
          <w:numId w:val="115"/>
        </w:numPr>
        <w:tabs>
          <w:tab w:val="left" w:pos="1134"/>
        </w:tabs>
        <w:spacing w:after="120" w:line="276" w:lineRule="auto"/>
        <w:ind w:firstLine="567"/>
        <w:jc w:val="both"/>
        <w:rPr>
          <w:i/>
          <w:iCs/>
        </w:rPr>
      </w:pPr>
      <w:r w:rsidRPr="0010289A">
        <w:rPr>
          <w:i/>
          <w:iCs/>
        </w:rPr>
        <w:t>defektų taisymas;</w:t>
      </w:r>
    </w:p>
    <w:p w14:paraId="5C47C6C0" w14:textId="77777777" w:rsidR="002C6EBE" w:rsidRPr="0010289A" w:rsidRDefault="002C6EBE" w:rsidP="002C6EBE">
      <w:pPr>
        <w:numPr>
          <w:ilvl w:val="0"/>
          <w:numId w:val="115"/>
        </w:numPr>
        <w:tabs>
          <w:tab w:val="left" w:pos="1134"/>
        </w:tabs>
        <w:spacing w:after="120" w:line="276" w:lineRule="auto"/>
        <w:ind w:firstLine="567"/>
        <w:jc w:val="both"/>
        <w:rPr>
          <w:i/>
          <w:iCs/>
        </w:rPr>
      </w:pPr>
      <w:r w:rsidRPr="0010289A">
        <w:rPr>
          <w:i/>
          <w:iCs/>
        </w:rPr>
        <w:t>pridavimo procedūros;</w:t>
      </w:r>
    </w:p>
    <w:p w14:paraId="48A0A185" w14:textId="77777777" w:rsidR="002C6EBE" w:rsidRPr="0010289A" w:rsidRDefault="002C6EBE" w:rsidP="002C6EBE">
      <w:pPr>
        <w:tabs>
          <w:tab w:val="left" w:pos="1134"/>
        </w:tabs>
        <w:spacing w:after="120" w:line="276" w:lineRule="auto"/>
        <w:ind w:firstLine="567"/>
        <w:jc w:val="both"/>
      </w:pPr>
      <w:r w:rsidRPr="0010289A">
        <w:rPr>
          <w:i/>
          <w:iCs/>
        </w:rPr>
        <w:t>demobilizacija/.</w:t>
      </w:r>
      <w:bookmarkEnd w:id="432"/>
    </w:p>
    <w:p w14:paraId="55614920" w14:textId="77777777" w:rsidR="002C6EBE" w:rsidRPr="0010289A" w:rsidRDefault="002C6EBE" w:rsidP="007C1ACD">
      <w:pPr>
        <w:numPr>
          <w:ilvl w:val="2"/>
          <w:numId w:val="112"/>
        </w:numPr>
        <w:tabs>
          <w:tab w:val="left" w:pos="1418"/>
        </w:tabs>
        <w:spacing w:after="120" w:line="276" w:lineRule="auto"/>
        <w:ind w:left="0" w:firstLine="567"/>
        <w:jc w:val="both"/>
      </w:pPr>
      <w:r w:rsidRPr="0010289A">
        <w:rPr>
          <w:b/>
          <w:bCs/>
        </w:rPr>
        <w:t>Statybos darbų grafikas</w:t>
      </w:r>
    </w:p>
    <w:p w14:paraId="103F3A5A" w14:textId="77777777" w:rsidR="002C6EBE" w:rsidRPr="0010289A" w:rsidRDefault="002C6EBE" w:rsidP="002C6EBE">
      <w:pPr>
        <w:tabs>
          <w:tab w:val="left" w:pos="1134"/>
        </w:tabs>
        <w:spacing w:after="120" w:line="276" w:lineRule="auto"/>
        <w:ind w:firstLine="567"/>
        <w:jc w:val="both"/>
        <w:rPr>
          <w:i/>
          <w:iCs/>
        </w:rPr>
      </w:pPr>
      <w:bookmarkStart w:id="433" w:name="_Hlk116974242"/>
      <w:r w:rsidRPr="0010289A">
        <w:rPr>
          <w:i/>
          <w:iCs/>
        </w:rPr>
        <w:t>/Šioje dalyje Kandidatas / Dalyvis pateikia statybos darbų terminus pagal šio Plano punkte nurodytus etapus: sustambintą kalendorinį viso Objekto statybos darbų laikotarpio grafiką, skirtą matyti bendrą situaciją Objekte (angl. k. Master Plan) ir susmulkintą (3 – 4 mėn.) kalendorinį grafiką, parodantis detalesnę Objekto situaciją pagal statybos darbus (angl. k. Look ahead), pagal kurį galima būtų įvertinti galimas rizikas, įskaitant riziką dėl vėlavimo. Taip pat pateikiama kita Specifikacijose reikalaujama arba Kandidato / Dalyvio nuomone svarbi informacija /.</w:t>
      </w:r>
      <w:bookmarkEnd w:id="433"/>
    </w:p>
    <w:p w14:paraId="64AE4D7C" w14:textId="77777777" w:rsidR="002C6EBE" w:rsidRPr="0010289A" w:rsidRDefault="002C6EBE" w:rsidP="00F6249B">
      <w:pPr>
        <w:numPr>
          <w:ilvl w:val="2"/>
          <w:numId w:val="112"/>
        </w:numPr>
        <w:tabs>
          <w:tab w:val="left" w:pos="1276"/>
        </w:tabs>
        <w:spacing w:after="120" w:line="276" w:lineRule="auto"/>
        <w:ind w:left="0" w:firstLine="567"/>
        <w:jc w:val="both"/>
      </w:pPr>
      <w:bookmarkStart w:id="434" w:name="_Hlk116974386"/>
      <w:r w:rsidRPr="0010289A">
        <w:rPr>
          <w:b/>
          <w:bCs/>
        </w:rPr>
        <w:t xml:space="preserve">Statybos </w:t>
      </w:r>
      <w:bookmarkEnd w:id="434"/>
      <w:r w:rsidRPr="0010289A">
        <w:rPr>
          <w:b/>
          <w:bCs/>
        </w:rPr>
        <w:t>darbų ir įrengimo darbų vykdymo metu taikomų technologijų aprašymai</w:t>
      </w:r>
    </w:p>
    <w:p w14:paraId="0DDF7022" w14:textId="77777777" w:rsidR="002C6EBE" w:rsidRPr="0010289A" w:rsidRDefault="002C6EBE" w:rsidP="002C6EBE">
      <w:pPr>
        <w:tabs>
          <w:tab w:val="left" w:pos="1134"/>
        </w:tabs>
        <w:spacing w:after="120" w:line="276" w:lineRule="auto"/>
        <w:ind w:firstLine="567"/>
        <w:jc w:val="both"/>
      </w:pPr>
      <w:bookmarkStart w:id="435" w:name="_Hlk116974402"/>
      <w:r w:rsidRPr="0010289A">
        <w:t>Atsižvelgiant į Objekto paskirtį ir pobūdį techninio projekto rengimo metu rengiamas statybos darbų technologijos projektas – techninis dokumentas, kuris nustato konkretaus statinio statybos, kaip technologijos proceso, reikalavimus, nurodo statinio projekto įgyvendinimo būdus bei metodus ir konkrečius sprendinius bei priemones, užtikrinančias darbuotojų saugą ir sveikatą. Jis privalomas statant, rekonstruojant ar kapitališkai remontuojant ypatingus statinius, statinius saugomose teritorijose, statinius apsaugos zonose, nustatytose Lietuvos</w:t>
      </w:r>
      <w:r w:rsidRPr="0010289A">
        <w:rPr>
          <w:i/>
          <w:iCs/>
        </w:rPr>
        <w:t xml:space="preserve"> </w:t>
      </w:r>
      <w:r w:rsidRPr="0010289A">
        <w:t xml:space="preserve">Respublikos įstatymuose ir Lietuvos </w:t>
      </w:r>
      <w:r w:rsidRPr="0010289A">
        <w:lastRenderedPageBreak/>
        <w:t>Respublikos Vyriausybės nutarimuose, taip pat atliekant statybos darbus sudėtingomis sąlygomis, veikiančios įmonės ar veikiančių inžinerinių tinklų bei susisiekimo komunikacijų teritorijose bei tretiesiems asmenims priklausančiuose sklypuose, atliekant žemės darbus greta esamų statinių.</w:t>
      </w:r>
      <w:r w:rsidRPr="0010289A">
        <w:rPr>
          <w:i/>
          <w:iCs/>
        </w:rPr>
        <w:t xml:space="preserve"> </w:t>
      </w:r>
      <w:r w:rsidRPr="0010289A">
        <w:t>Statybos darbų technologijos projekto struktūra yra pateikta Statybos techninio reglamento STR 1.06.01:2016 „Statybos darbai. Statinio statybos priežiūra“, patvirtinto Lietuvos Respublikos aplinkos ministro 2016 m. gruodžio 2 d. įsakymu Nr. D1-848, 3 priede. Statybos darbus iš technologinės pusės kontroliuoti turi padėti parengtas BIM modelis, kuriame bus galimybė atlikti nuolatinę statybos darbų vykdymo kontrolę, lyginant faktiškai vykstančius statybos darbus su jų planu BIM modelyje per BAM (</w:t>
      </w:r>
      <w:r w:rsidRPr="0010289A">
        <w:rPr>
          <w:i/>
          <w:iCs/>
        </w:rPr>
        <w:t>angl. k. Building Assembly Modeling</w:t>
      </w:r>
      <w:r w:rsidRPr="0010289A">
        <w:t xml:space="preserve">) procedūrą. </w:t>
      </w:r>
    </w:p>
    <w:p w14:paraId="4FDD72E9" w14:textId="77777777" w:rsidR="002C6EBE" w:rsidRPr="0010289A" w:rsidRDefault="002C6EBE" w:rsidP="002C6EBE">
      <w:pPr>
        <w:tabs>
          <w:tab w:val="left" w:pos="1134"/>
        </w:tabs>
        <w:spacing w:after="120" w:line="276" w:lineRule="auto"/>
        <w:ind w:firstLine="567"/>
        <w:jc w:val="both"/>
        <w:rPr>
          <w:i/>
          <w:iCs/>
        </w:rPr>
      </w:pPr>
      <w:r w:rsidRPr="0010289A">
        <w:rPr>
          <w:i/>
          <w:iCs/>
        </w:rPr>
        <w:t xml:space="preserve">/Šioje dalyje Kandidatas / Dalyvis pateikia </w:t>
      </w:r>
      <w:bookmarkEnd w:id="435"/>
      <w:r w:rsidRPr="0010289A">
        <w:rPr>
          <w:i/>
          <w:iCs/>
        </w:rPr>
        <w:t>pagrindinių statybos darbų technologinius aprašymus. Žemiau yra pateikti pagrindiniai darbai yra rekomendacinio pobūdžio, Kandidatas / Dalyvis turi pasirinkti pagrindinius darbus atsižvelgiant į techninius sprendinius:</w:t>
      </w:r>
    </w:p>
    <w:p w14:paraId="7D8E3513" w14:textId="77777777" w:rsidR="002C6EBE" w:rsidRPr="0010289A" w:rsidRDefault="002C6EBE" w:rsidP="002C6EBE">
      <w:pPr>
        <w:numPr>
          <w:ilvl w:val="0"/>
          <w:numId w:val="116"/>
        </w:numPr>
        <w:tabs>
          <w:tab w:val="left" w:pos="1134"/>
        </w:tabs>
        <w:spacing w:after="120" w:line="276" w:lineRule="auto"/>
        <w:ind w:firstLine="567"/>
        <w:jc w:val="both"/>
        <w:rPr>
          <w:i/>
          <w:iCs/>
        </w:rPr>
      </w:pPr>
      <w:r w:rsidRPr="0010289A">
        <w:rPr>
          <w:i/>
          <w:iCs/>
        </w:rPr>
        <w:t xml:space="preserve">betonavimo darbai; </w:t>
      </w:r>
    </w:p>
    <w:p w14:paraId="53971156" w14:textId="77777777" w:rsidR="002C6EBE" w:rsidRPr="0010289A" w:rsidRDefault="002C6EBE" w:rsidP="002C6EBE">
      <w:pPr>
        <w:numPr>
          <w:ilvl w:val="0"/>
          <w:numId w:val="116"/>
        </w:numPr>
        <w:tabs>
          <w:tab w:val="left" w:pos="1134"/>
        </w:tabs>
        <w:spacing w:after="120" w:line="276" w:lineRule="auto"/>
        <w:ind w:firstLine="567"/>
        <w:jc w:val="both"/>
        <w:rPr>
          <w:i/>
          <w:iCs/>
        </w:rPr>
      </w:pPr>
      <w:r w:rsidRPr="0010289A">
        <w:rPr>
          <w:i/>
          <w:iCs/>
        </w:rPr>
        <w:t>darbai su gelžbetoniu;</w:t>
      </w:r>
    </w:p>
    <w:p w14:paraId="6580FEC2" w14:textId="77777777" w:rsidR="002C6EBE" w:rsidRPr="0010289A" w:rsidRDefault="002C6EBE" w:rsidP="002C6EBE">
      <w:pPr>
        <w:numPr>
          <w:ilvl w:val="0"/>
          <w:numId w:val="116"/>
        </w:numPr>
        <w:tabs>
          <w:tab w:val="left" w:pos="1134"/>
        </w:tabs>
        <w:spacing w:after="120" w:line="276" w:lineRule="auto"/>
        <w:ind w:firstLine="567"/>
        <w:jc w:val="both"/>
        <w:rPr>
          <w:i/>
          <w:iCs/>
        </w:rPr>
      </w:pPr>
      <w:r w:rsidRPr="0010289A">
        <w:rPr>
          <w:i/>
          <w:iCs/>
        </w:rPr>
        <w:t>metalo darbai;</w:t>
      </w:r>
    </w:p>
    <w:p w14:paraId="20BA559C" w14:textId="77777777" w:rsidR="002C6EBE" w:rsidRPr="0010289A" w:rsidRDefault="002C6EBE" w:rsidP="002C6EBE">
      <w:pPr>
        <w:numPr>
          <w:ilvl w:val="0"/>
          <w:numId w:val="116"/>
        </w:numPr>
        <w:tabs>
          <w:tab w:val="left" w:pos="1134"/>
        </w:tabs>
        <w:spacing w:after="120" w:line="276" w:lineRule="auto"/>
        <w:ind w:firstLine="567"/>
        <w:jc w:val="both"/>
        <w:rPr>
          <w:i/>
          <w:iCs/>
        </w:rPr>
      </w:pPr>
      <w:r w:rsidRPr="0010289A">
        <w:rPr>
          <w:i/>
          <w:iCs/>
        </w:rPr>
        <w:t>apdaila;</w:t>
      </w:r>
    </w:p>
    <w:p w14:paraId="27730230" w14:textId="77777777" w:rsidR="002C6EBE" w:rsidRPr="0010289A" w:rsidRDefault="002C6EBE" w:rsidP="002C6EBE">
      <w:pPr>
        <w:numPr>
          <w:ilvl w:val="0"/>
          <w:numId w:val="116"/>
        </w:numPr>
        <w:tabs>
          <w:tab w:val="left" w:pos="1134"/>
        </w:tabs>
        <w:spacing w:after="120" w:line="276" w:lineRule="auto"/>
        <w:ind w:firstLine="567"/>
        <w:jc w:val="both"/>
        <w:rPr>
          <w:i/>
          <w:iCs/>
        </w:rPr>
      </w:pPr>
      <w:r w:rsidRPr="0010289A">
        <w:rPr>
          <w:i/>
          <w:iCs/>
        </w:rPr>
        <w:t>mūro sienos;</w:t>
      </w:r>
    </w:p>
    <w:p w14:paraId="0227ADFA" w14:textId="77777777" w:rsidR="002C6EBE" w:rsidRPr="0010289A" w:rsidRDefault="002C6EBE" w:rsidP="002C6EBE">
      <w:pPr>
        <w:numPr>
          <w:ilvl w:val="0"/>
          <w:numId w:val="116"/>
        </w:numPr>
        <w:tabs>
          <w:tab w:val="left" w:pos="1134"/>
        </w:tabs>
        <w:spacing w:after="120" w:line="276" w:lineRule="auto"/>
        <w:ind w:firstLine="567"/>
        <w:jc w:val="both"/>
        <w:rPr>
          <w:i/>
          <w:iCs/>
        </w:rPr>
      </w:pPr>
      <w:r w:rsidRPr="0010289A">
        <w:rPr>
          <w:i/>
          <w:iCs/>
        </w:rPr>
        <w:t>gipsas;</w:t>
      </w:r>
    </w:p>
    <w:p w14:paraId="474A0EAF" w14:textId="77777777" w:rsidR="002C6EBE" w:rsidRPr="0010289A" w:rsidRDefault="002C6EBE" w:rsidP="002C6EBE">
      <w:pPr>
        <w:numPr>
          <w:ilvl w:val="0"/>
          <w:numId w:val="116"/>
        </w:numPr>
        <w:tabs>
          <w:tab w:val="left" w:pos="1134"/>
        </w:tabs>
        <w:spacing w:after="120" w:line="276" w:lineRule="auto"/>
        <w:ind w:firstLine="567"/>
        <w:jc w:val="both"/>
        <w:rPr>
          <w:i/>
          <w:iCs/>
        </w:rPr>
      </w:pPr>
      <w:r w:rsidRPr="0010289A">
        <w:rPr>
          <w:i/>
          <w:iCs/>
        </w:rPr>
        <w:t>keraminės plytelės;</w:t>
      </w:r>
    </w:p>
    <w:p w14:paraId="7F22389F" w14:textId="77777777" w:rsidR="002C6EBE" w:rsidRPr="0010289A" w:rsidRDefault="002C6EBE" w:rsidP="002C6EBE">
      <w:pPr>
        <w:numPr>
          <w:ilvl w:val="0"/>
          <w:numId w:val="116"/>
        </w:numPr>
        <w:tabs>
          <w:tab w:val="left" w:pos="1134"/>
        </w:tabs>
        <w:spacing w:after="120" w:line="276" w:lineRule="auto"/>
        <w:ind w:firstLine="567"/>
        <w:jc w:val="both"/>
        <w:rPr>
          <w:i/>
          <w:iCs/>
        </w:rPr>
      </w:pPr>
      <w:r w:rsidRPr="0010289A">
        <w:rPr>
          <w:i/>
          <w:iCs/>
        </w:rPr>
        <w:t>lubos;</w:t>
      </w:r>
    </w:p>
    <w:p w14:paraId="5EE335EE" w14:textId="77777777" w:rsidR="002C6EBE" w:rsidRPr="0010289A" w:rsidRDefault="002C6EBE" w:rsidP="002C6EBE">
      <w:pPr>
        <w:numPr>
          <w:ilvl w:val="0"/>
          <w:numId w:val="116"/>
        </w:numPr>
        <w:tabs>
          <w:tab w:val="left" w:pos="1134"/>
        </w:tabs>
        <w:spacing w:after="120" w:line="276" w:lineRule="auto"/>
        <w:ind w:firstLine="567"/>
        <w:jc w:val="both"/>
        <w:rPr>
          <w:i/>
          <w:iCs/>
        </w:rPr>
      </w:pPr>
      <w:r w:rsidRPr="0010289A">
        <w:rPr>
          <w:i/>
          <w:iCs/>
        </w:rPr>
        <w:t>dažymas;</w:t>
      </w:r>
    </w:p>
    <w:p w14:paraId="4D98C334" w14:textId="77777777" w:rsidR="002C6EBE" w:rsidRPr="0010289A" w:rsidRDefault="002C6EBE" w:rsidP="002C6EBE">
      <w:pPr>
        <w:numPr>
          <w:ilvl w:val="0"/>
          <w:numId w:val="116"/>
        </w:numPr>
        <w:tabs>
          <w:tab w:val="left" w:pos="1134"/>
        </w:tabs>
        <w:spacing w:after="120" w:line="276" w:lineRule="auto"/>
        <w:ind w:firstLine="567"/>
        <w:jc w:val="both"/>
      </w:pPr>
      <w:r w:rsidRPr="0010289A">
        <w:rPr>
          <w:i/>
          <w:iCs/>
        </w:rPr>
        <w:t>metalo ir medžio darbai/.</w:t>
      </w:r>
    </w:p>
    <w:p w14:paraId="78857043" w14:textId="77777777" w:rsidR="002C6EBE" w:rsidRPr="0010289A" w:rsidRDefault="002C6EBE" w:rsidP="00F6249B">
      <w:pPr>
        <w:numPr>
          <w:ilvl w:val="2"/>
          <w:numId w:val="112"/>
        </w:numPr>
        <w:tabs>
          <w:tab w:val="left" w:pos="1418"/>
        </w:tabs>
        <w:spacing w:after="120" w:line="276" w:lineRule="auto"/>
        <w:ind w:left="0" w:firstLine="567"/>
        <w:jc w:val="both"/>
      </w:pPr>
      <w:r w:rsidRPr="0010289A">
        <w:rPr>
          <w:b/>
          <w:bCs/>
        </w:rPr>
        <w:t>Registravimo įrankio aprašymas</w:t>
      </w:r>
    </w:p>
    <w:p w14:paraId="3230BA65" w14:textId="77777777" w:rsidR="002C6EBE" w:rsidRPr="0010289A" w:rsidRDefault="002C6EBE" w:rsidP="002C6EBE">
      <w:pPr>
        <w:tabs>
          <w:tab w:val="left" w:pos="1134"/>
        </w:tabs>
        <w:spacing w:after="120" w:line="276" w:lineRule="auto"/>
        <w:ind w:firstLine="567"/>
        <w:jc w:val="both"/>
        <w:rPr>
          <w:i/>
          <w:iCs/>
        </w:rPr>
      </w:pPr>
      <w:r w:rsidRPr="0010289A">
        <w:rPr>
          <w:b/>
          <w:bCs/>
          <w:i/>
          <w:iCs/>
        </w:rPr>
        <w:t>/</w:t>
      </w:r>
      <w:r w:rsidRPr="0010289A">
        <w:rPr>
          <w:i/>
          <w:iCs/>
        </w:rPr>
        <w:t>Šioje dalyje Kandidatas / Dalyvis turi aprašyti sistemą ar sistemas, kurios bus atliks Registravimo įrankio funkcijas, pateikti aprašymą, sistemų funkcionalumą. Taip pat pateikiama kita Specifikacijose reikalaujama arba Kandidato / Dalyvio nuomone svarbi informacija /.</w:t>
      </w:r>
    </w:p>
    <w:p w14:paraId="126B7881" w14:textId="77777777" w:rsidR="002C6EBE" w:rsidRPr="0010289A" w:rsidRDefault="002C6EBE" w:rsidP="002C6EBE">
      <w:pPr>
        <w:numPr>
          <w:ilvl w:val="1"/>
          <w:numId w:val="112"/>
        </w:numPr>
        <w:tabs>
          <w:tab w:val="left" w:pos="1134"/>
        </w:tabs>
        <w:spacing w:after="120" w:line="276" w:lineRule="auto"/>
        <w:ind w:left="0" w:firstLine="567"/>
        <w:jc w:val="both"/>
        <w:rPr>
          <w:b/>
          <w:bCs/>
        </w:rPr>
      </w:pPr>
      <w:bookmarkStart w:id="436" w:name="_Toc121306245"/>
      <w:r w:rsidRPr="0010289A">
        <w:rPr>
          <w:b/>
          <w:bCs/>
        </w:rPr>
        <w:t>Statybos kontrolės procesas</w:t>
      </w:r>
      <w:bookmarkEnd w:id="436"/>
      <w:r w:rsidRPr="0010289A">
        <w:rPr>
          <w:b/>
          <w:bCs/>
        </w:rPr>
        <w:t xml:space="preserve"> </w:t>
      </w:r>
    </w:p>
    <w:p w14:paraId="3FFAAF1A" w14:textId="77777777" w:rsidR="002C6EBE" w:rsidRPr="0010289A" w:rsidRDefault="002C6EBE" w:rsidP="002C6EBE">
      <w:pPr>
        <w:tabs>
          <w:tab w:val="left" w:pos="1134"/>
        </w:tabs>
        <w:spacing w:after="120" w:line="276" w:lineRule="auto"/>
        <w:ind w:firstLine="567"/>
        <w:jc w:val="both"/>
      </w:pPr>
      <w:r w:rsidRPr="0010289A">
        <w:t>Statybos kontrolės procesas apima prevencines priemones bei oficialius kontrolės įrankius. Pagrindinis dėmesys turi būti skiriamas prevencijos priemonių organizavimui ir valdymui.</w:t>
      </w:r>
    </w:p>
    <w:p w14:paraId="0F1C41CE" w14:textId="77777777" w:rsidR="002C6EBE" w:rsidRPr="0010289A" w:rsidRDefault="002C6EBE" w:rsidP="00F6249B">
      <w:pPr>
        <w:numPr>
          <w:ilvl w:val="2"/>
          <w:numId w:val="112"/>
        </w:numPr>
        <w:tabs>
          <w:tab w:val="left" w:pos="1418"/>
        </w:tabs>
        <w:spacing w:after="120" w:line="276" w:lineRule="auto"/>
        <w:ind w:left="0" w:firstLine="567"/>
        <w:jc w:val="both"/>
      </w:pPr>
      <w:r w:rsidRPr="0010289A">
        <w:rPr>
          <w:b/>
          <w:bCs/>
        </w:rPr>
        <w:t>Darbų planavimo ir vykdymo kontrolės proceso aprašymas, organizavimas ir valdymas</w:t>
      </w:r>
    </w:p>
    <w:p w14:paraId="4A1528A5" w14:textId="77777777" w:rsidR="002C6EBE" w:rsidRPr="0010289A" w:rsidRDefault="002C6EBE" w:rsidP="002C6EBE">
      <w:pPr>
        <w:tabs>
          <w:tab w:val="left" w:pos="1134"/>
        </w:tabs>
        <w:spacing w:after="120" w:line="276" w:lineRule="auto"/>
        <w:ind w:firstLine="567"/>
        <w:jc w:val="both"/>
      </w:pPr>
      <w:r w:rsidRPr="0010289A">
        <w:t>/</w:t>
      </w:r>
      <w:r w:rsidRPr="0010289A">
        <w:rPr>
          <w:i/>
          <w:iCs/>
        </w:rPr>
        <w:t>Šioje dalyje Kandidatas / Dalyvis turi nurodyti atskirų Darbų etapų rizikingumo vertinimo, kontrolės mechanizmus ir įrankius, prevencines priemones, jų organizavimą ir valdymą ir kitą informaciją, susijusią su Darbų tinkamo planavimo ir vykdymo kontrole. Taip pat pateikiama kita Specifikacijose reikalaujama arba Kandidato / Dalyvio nuomone svarbi informacija</w:t>
      </w:r>
      <w:r w:rsidRPr="0010289A">
        <w:t xml:space="preserve"> /.</w:t>
      </w:r>
    </w:p>
    <w:p w14:paraId="28C50D3F" w14:textId="77777777" w:rsidR="002C6EBE" w:rsidRPr="0010289A" w:rsidRDefault="002C6EBE" w:rsidP="00F6249B">
      <w:pPr>
        <w:numPr>
          <w:ilvl w:val="2"/>
          <w:numId w:val="112"/>
        </w:numPr>
        <w:tabs>
          <w:tab w:val="left" w:pos="1418"/>
        </w:tabs>
        <w:spacing w:after="120" w:line="276" w:lineRule="auto"/>
        <w:ind w:left="0" w:firstLine="567"/>
        <w:jc w:val="both"/>
      </w:pPr>
      <w:r w:rsidRPr="0010289A">
        <w:rPr>
          <w:b/>
          <w:bCs/>
        </w:rPr>
        <w:t>Aplinkosauga ir tvarumas Darbų vykdyme</w:t>
      </w:r>
    </w:p>
    <w:p w14:paraId="2A99F26B" w14:textId="77777777" w:rsidR="002C6EBE" w:rsidRPr="0010289A" w:rsidRDefault="002C6EBE" w:rsidP="002C6EBE">
      <w:pPr>
        <w:tabs>
          <w:tab w:val="left" w:pos="1134"/>
        </w:tabs>
        <w:spacing w:after="120" w:line="276" w:lineRule="auto"/>
        <w:ind w:firstLine="567"/>
        <w:jc w:val="both"/>
      </w:pPr>
      <w:r w:rsidRPr="0010289A">
        <w:lastRenderedPageBreak/>
        <w:t>/</w:t>
      </w:r>
      <w:r w:rsidRPr="0010289A">
        <w:rPr>
          <w:i/>
          <w:iCs/>
        </w:rPr>
        <w:t>Šioje dalyje Kandidatas / Dalyvis turi aprašyti kaip bus (1) laikomasi Lietuvos Respublikos aplinkos ministro 2011 m. birželio 28 d. įsakymu Nr. D1-508 patvirtintų Produktų, kurių viešiesiems pirkimams ir pirkimams taikytini aplinkos apsaugos kriterijai, sąrašo, Aplinkos apsaugos kriterijų ir Aplinkos apsaugos kriterijų, kuriuos perkančiosios organizacijos ir perkantieji subjektai turi taikyti pirkdami prekes, paslaugas ar darbus, taikymo tvarkos aprašo reikalavimų; (2) minimizuojamas statybinių atliekų kiekis; (3) perdirbtos ir panaudotos statybinių ir griovimo atliekos (4) efektyvinamas energijos vartojimas, kaip bus taupoma energija; (5) užtikrinamas ekologiškų statybinių medžiagų ir gaminių, turinčių aplinkosaugines produktų deklaracijas (pagal standartus EN 15804+A1 ir ISO 14025) naudojimas, ar bus naudojami medienos gaminiai / produkcija, turintys FSC deklaracijas, kuriems žaliavos tiekiamos iš tvariai auginamų miškų; (6) laikomasi ekologinių išteklių apsaugos. Taip pat pateikiama kita Specifikacijose reikalaujama arba Kandidato / Dalyvio nuomone svarbi informacija/</w:t>
      </w:r>
      <w:r w:rsidRPr="0010289A">
        <w:t>.</w:t>
      </w:r>
    </w:p>
    <w:p w14:paraId="65BE3F2B" w14:textId="77777777" w:rsidR="002C6EBE" w:rsidRPr="0010289A" w:rsidRDefault="002C6EBE" w:rsidP="002C6EBE">
      <w:pPr>
        <w:numPr>
          <w:ilvl w:val="0"/>
          <w:numId w:val="113"/>
        </w:numPr>
        <w:tabs>
          <w:tab w:val="left" w:pos="1134"/>
        </w:tabs>
        <w:spacing w:after="120" w:line="276" w:lineRule="auto"/>
        <w:ind w:left="0" w:firstLine="567"/>
        <w:jc w:val="both"/>
        <w:rPr>
          <w:b/>
        </w:rPr>
      </w:pPr>
      <w:bookmarkStart w:id="437" w:name="_Toc121306246"/>
      <w:r w:rsidRPr="0010289A">
        <w:rPr>
          <w:b/>
        </w:rPr>
        <w:t>Paslaugų teikimo planas</w:t>
      </w:r>
      <w:bookmarkEnd w:id="437"/>
    </w:p>
    <w:p w14:paraId="4E8A3F8B" w14:textId="77777777" w:rsidR="002C6EBE" w:rsidRPr="0010289A" w:rsidRDefault="002C6EBE" w:rsidP="002C6EBE">
      <w:pPr>
        <w:tabs>
          <w:tab w:val="left" w:pos="1134"/>
        </w:tabs>
        <w:spacing w:after="120" w:line="276" w:lineRule="auto"/>
        <w:ind w:firstLine="567"/>
        <w:jc w:val="both"/>
      </w:pPr>
      <w:r w:rsidRPr="0010289A">
        <w:t>Paslaugų teikimo planas apima techninės priežiūros, valymo, teritorijos ir žaliųjų zonų priežiūros paslaugas, todėl atskiri planai nebus rengiami.</w:t>
      </w:r>
    </w:p>
    <w:p w14:paraId="28B4990E" w14:textId="77777777" w:rsidR="002C6EBE" w:rsidRPr="0010289A" w:rsidRDefault="002C6EBE" w:rsidP="002C6EBE">
      <w:pPr>
        <w:numPr>
          <w:ilvl w:val="1"/>
          <w:numId w:val="113"/>
        </w:numPr>
        <w:tabs>
          <w:tab w:val="left" w:pos="1134"/>
        </w:tabs>
        <w:spacing w:after="120" w:line="276" w:lineRule="auto"/>
        <w:ind w:left="0" w:firstLine="567"/>
        <w:jc w:val="both"/>
        <w:rPr>
          <w:b/>
          <w:bCs/>
        </w:rPr>
      </w:pPr>
      <w:bookmarkStart w:id="438" w:name="_Toc121306247"/>
      <w:r w:rsidRPr="0010289A">
        <w:rPr>
          <w:b/>
          <w:bCs/>
        </w:rPr>
        <w:t>Teikiamos Paslaugos</w:t>
      </w:r>
      <w:bookmarkEnd w:id="438"/>
    </w:p>
    <w:p w14:paraId="33607498" w14:textId="77777777" w:rsidR="002C6EBE" w:rsidRPr="0010289A" w:rsidRDefault="002C6EBE" w:rsidP="00F6249B">
      <w:pPr>
        <w:numPr>
          <w:ilvl w:val="2"/>
          <w:numId w:val="113"/>
        </w:numPr>
        <w:tabs>
          <w:tab w:val="left" w:pos="1418"/>
        </w:tabs>
        <w:spacing w:after="120" w:line="276" w:lineRule="auto"/>
        <w:ind w:left="0" w:firstLine="567"/>
        <w:jc w:val="both"/>
        <w:rPr>
          <w:b/>
          <w:bCs/>
        </w:rPr>
      </w:pPr>
      <w:r w:rsidRPr="0010289A">
        <w:rPr>
          <w:b/>
          <w:bCs/>
        </w:rPr>
        <w:t>Paslaugų sąrašas</w:t>
      </w:r>
    </w:p>
    <w:p w14:paraId="1665C223" w14:textId="77777777" w:rsidR="002C6EBE" w:rsidRPr="0010289A" w:rsidRDefault="002C6EBE" w:rsidP="002C6EBE">
      <w:pPr>
        <w:tabs>
          <w:tab w:val="left" w:pos="1134"/>
        </w:tabs>
        <w:spacing w:after="120" w:line="276" w:lineRule="auto"/>
        <w:ind w:firstLine="567"/>
        <w:jc w:val="both"/>
      </w:pPr>
      <w:r w:rsidRPr="0010289A">
        <w:t>/</w:t>
      </w:r>
      <w:r w:rsidRPr="0010289A">
        <w:rPr>
          <w:i/>
          <w:iCs/>
        </w:rPr>
        <w:t>Šioje dalyje Kandidatas / Dalyvis detalizuoja visas teikiamas Paslaugas ir Objekto atskirs erdves ar patalpas, ar atskirus statinius, kuriuose Paslaugos teikiamos</w:t>
      </w:r>
      <w:r w:rsidRPr="0010289A">
        <w:t>/.</w:t>
      </w:r>
    </w:p>
    <w:p w14:paraId="58D5872A" w14:textId="77777777" w:rsidR="002C6EBE" w:rsidRPr="0010289A" w:rsidRDefault="002C6EBE" w:rsidP="00D50C7D">
      <w:pPr>
        <w:numPr>
          <w:ilvl w:val="2"/>
          <w:numId w:val="113"/>
        </w:numPr>
        <w:tabs>
          <w:tab w:val="left" w:pos="1418"/>
        </w:tabs>
        <w:spacing w:after="120" w:line="276" w:lineRule="auto"/>
        <w:ind w:left="0" w:firstLine="567"/>
        <w:jc w:val="both"/>
        <w:rPr>
          <w:b/>
          <w:bCs/>
        </w:rPr>
      </w:pPr>
      <w:r w:rsidRPr="0010289A">
        <w:rPr>
          <w:b/>
          <w:bCs/>
        </w:rPr>
        <w:t>Paslaugų teikimo terminai</w:t>
      </w:r>
    </w:p>
    <w:p w14:paraId="12AF36EB" w14:textId="77777777" w:rsidR="002C6EBE" w:rsidRPr="0010289A" w:rsidRDefault="002C6EBE" w:rsidP="002C6EBE">
      <w:pPr>
        <w:tabs>
          <w:tab w:val="left" w:pos="1134"/>
        </w:tabs>
        <w:spacing w:after="120" w:line="276" w:lineRule="auto"/>
        <w:ind w:firstLine="567"/>
        <w:jc w:val="both"/>
      </w:pPr>
      <w:r w:rsidRPr="0010289A">
        <w:t>/</w:t>
      </w:r>
      <w:r w:rsidRPr="0010289A">
        <w:rPr>
          <w:i/>
          <w:iCs/>
        </w:rPr>
        <w:t>Šioje dalyje Kandidatas / Dalyvis nurodo Paslaugų teikimo terminus. Jeigu kartu su Techniniu pasiūlymu nėra teikiamas Paslaugų terminų detalizavimas, tuomet šioje dalyje Paslaugų terminai / grafikas turi būti nurodomas detaliai. Taip pat pateikiama kita Specifikacijose reikalaujama arba Kandidato / Dalyvio nuomone svarbi informacija, susijusi su Paslaugų teikimo terminais, grafiku</w:t>
      </w:r>
      <w:r w:rsidRPr="0010289A">
        <w:t>/.</w:t>
      </w:r>
    </w:p>
    <w:p w14:paraId="66DA94FC" w14:textId="77777777" w:rsidR="002C6EBE" w:rsidRPr="0010289A" w:rsidRDefault="002C6EBE" w:rsidP="00D50C7D">
      <w:pPr>
        <w:numPr>
          <w:ilvl w:val="2"/>
          <w:numId w:val="113"/>
        </w:numPr>
        <w:tabs>
          <w:tab w:val="left" w:pos="1418"/>
        </w:tabs>
        <w:spacing w:after="120" w:line="276" w:lineRule="auto"/>
        <w:ind w:left="0" w:firstLine="567"/>
        <w:jc w:val="both"/>
        <w:rPr>
          <w:b/>
          <w:bCs/>
        </w:rPr>
      </w:pPr>
      <w:bookmarkStart w:id="439" w:name="_Ref117145496"/>
      <w:r w:rsidRPr="0010289A">
        <w:rPr>
          <w:b/>
          <w:bCs/>
        </w:rPr>
        <w:t>Objekto techninės priežiūros organizavimas</w:t>
      </w:r>
      <w:bookmarkEnd w:id="439"/>
    </w:p>
    <w:p w14:paraId="6A92698D" w14:textId="77777777" w:rsidR="002C6EBE" w:rsidRPr="0010289A" w:rsidRDefault="002C6EBE" w:rsidP="002C6EBE">
      <w:pPr>
        <w:tabs>
          <w:tab w:val="left" w:pos="1134"/>
        </w:tabs>
        <w:spacing w:after="120" w:line="276" w:lineRule="auto"/>
        <w:ind w:firstLine="567"/>
        <w:jc w:val="both"/>
        <w:rPr>
          <w:b/>
          <w:bCs/>
        </w:rPr>
      </w:pPr>
      <w:r w:rsidRPr="0010289A">
        <w:t>/</w:t>
      </w:r>
      <w:r w:rsidRPr="0010289A">
        <w:rPr>
          <w:i/>
          <w:iCs/>
        </w:rPr>
        <w:t>Šioje dalyje Kandidatas / Dalyvis aprašo kaip bus užtikrintas Objekto viso gyvavimo ciklo eksploatacinis ir funkcinis efektyvumas be galimybės peroptimizuoti patalpas taip, kad jos atitiktų kintančius Valdžios subjekto poreikius, minimizuotų poreikį Papildomiems darbams ar tokių Papildomų darbų kainą. Taip pat turi būti nurodyti Paslaugos kokybės kontrolės užtikrinimo mechanizmai. Taip pat pateikiama kita Specifikacijose reikalaujama arba Kandidato / Dalyvio nuomone svarbi informacija, susijusi su Objekto technine priežiūra</w:t>
      </w:r>
      <w:r w:rsidRPr="0010289A">
        <w:t xml:space="preserve">/. </w:t>
      </w:r>
    </w:p>
    <w:p w14:paraId="0DE8368B" w14:textId="77777777" w:rsidR="002C6EBE" w:rsidRPr="0010289A" w:rsidRDefault="002C6EBE" w:rsidP="00D50C7D">
      <w:pPr>
        <w:numPr>
          <w:ilvl w:val="2"/>
          <w:numId w:val="113"/>
        </w:numPr>
        <w:tabs>
          <w:tab w:val="left" w:pos="1418"/>
        </w:tabs>
        <w:spacing w:after="120" w:line="276" w:lineRule="auto"/>
        <w:ind w:left="0" w:firstLine="567"/>
        <w:jc w:val="both"/>
        <w:rPr>
          <w:b/>
          <w:bCs/>
        </w:rPr>
      </w:pPr>
      <w:r w:rsidRPr="0010289A">
        <w:rPr>
          <w:b/>
          <w:bCs/>
        </w:rPr>
        <w:t>Energinių resursų suvartojimo fiksavimas, priežiūros ir valdymo aprašymas</w:t>
      </w:r>
    </w:p>
    <w:p w14:paraId="208130B0" w14:textId="77777777" w:rsidR="002C6EBE" w:rsidRPr="0010289A" w:rsidRDefault="002C6EBE" w:rsidP="002C6EBE">
      <w:pPr>
        <w:tabs>
          <w:tab w:val="left" w:pos="1134"/>
        </w:tabs>
        <w:spacing w:after="120" w:line="276" w:lineRule="auto"/>
        <w:ind w:firstLine="567"/>
        <w:jc w:val="both"/>
      </w:pPr>
      <w:r w:rsidRPr="0010289A">
        <w:t>/</w:t>
      </w:r>
      <w:r w:rsidRPr="0010289A">
        <w:rPr>
          <w:i/>
          <w:iCs/>
        </w:rPr>
        <w:t>Šioje dalyje Kandidatas / Dalyvis turi aprašyti kaip bus apskaitomos energijos suvartojimo sąnaudos, kaip bus vykdoma stebėsena ir kontrolė bei pasiūlymų teikimas Valdžios subjektui dėl energijos taupymo galimybių ir priemonių. Taip pat pateikiama kita Specifikacijose reikalaujama arba Kandidato / Dalyvio nuomone svarbi informacija, susijusi su energinių resursų vartojimu, kontrole ir stebėsena/.</w:t>
      </w:r>
    </w:p>
    <w:p w14:paraId="1735A0A3" w14:textId="77777777" w:rsidR="002C6EBE" w:rsidRPr="0010289A" w:rsidRDefault="002C6EBE" w:rsidP="00D50C7D">
      <w:pPr>
        <w:numPr>
          <w:ilvl w:val="2"/>
          <w:numId w:val="113"/>
        </w:numPr>
        <w:tabs>
          <w:tab w:val="left" w:pos="1418"/>
        </w:tabs>
        <w:spacing w:after="120" w:line="276" w:lineRule="auto"/>
        <w:ind w:left="0" w:firstLine="567"/>
        <w:jc w:val="both"/>
        <w:rPr>
          <w:b/>
          <w:bCs/>
        </w:rPr>
      </w:pPr>
      <w:r w:rsidRPr="0010289A">
        <w:rPr>
          <w:b/>
          <w:bCs/>
        </w:rPr>
        <w:t>BMS sistemos funkcionavimas</w:t>
      </w:r>
    </w:p>
    <w:p w14:paraId="7F6058BD" w14:textId="77777777" w:rsidR="002C6EBE" w:rsidRPr="0010289A" w:rsidRDefault="002C6EBE" w:rsidP="002C6EBE">
      <w:pPr>
        <w:tabs>
          <w:tab w:val="left" w:pos="1134"/>
        </w:tabs>
        <w:spacing w:after="120" w:line="276" w:lineRule="auto"/>
        <w:ind w:firstLine="567"/>
        <w:jc w:val="both"/>
        <w:rPr>
          <w:i/>
          <w:iCs/>
        </w:rPr>
      </w:pPr>
      <w:r w:rsidRPr="0010289A">
        <w:lastRenderedPageBreak/>
        <w:t>/</w:t>
      </w:r>
      <w:r w:rsidRPr="0010289A">
        <w:rPr>
          <w:i/>
          <w:iCs/>
        </w:rPr>
        <w:t>Šioje dalyje Kandidatas / Dalyvis pateikia informacija ir aprašymai apie sistemas, kuriose bus įdiegtas BMS sistemos funkcionalumas. Taip pat pateikiama kita Specifikacijose reikalaujama arba Kandidato / Dalyvio nuomone svarbi informacija, susijusi su BMS sistema/.</w:t>
      </w:r>
    </w:p>
    <w:p w14:paraId="2E394E76" w14:textId="77777777" w:rsidR="002C6EBE" w:rsidRPr="0010289A" w:rsidRDefault="002C6EBE" w:rsidP="00D50C7D">
      <w:pPr>
        <w:numPr>
          <w:ilvl w:val="2"/>
          <w:numId w:val="113"/>
        </w:numPr>
        <w:tabs>
          <w:tab w:val="left" w:pos="1418"/>
        </w:tabs>
        <w:spacing w:after="120" w:line="276" w:lineRule="auto"/>
        <w:ind w:left="0" w:firstLine="567"/>
        <w:jc w:val="both"/>
        <w:rPr>
          <w:b/>
          <w:bCs/>
        </w:rPr>
      </w:pPr>
      <w:r w:rsidRPr="0010289A">
        <w:rPr>
          <w:b/>
          <w:bCs/>
        </w:rPr>
        <w:t xml:space="preserve">Patalpų valymas </w:t>
      </w:r>
    </w:p>
    <w:p w14:paraId="6783CBD2" w14:textId="77777777" w:rsidR="002C6EBE" w:rsidRPr="0010289A" w:rsidRDefault="002C6EBE" w:rsidP="002C6EBE">
      <w:pPr>
        <w:tabs>
          <w:tab w:val="left" w:pos="1134"/>
        </w:tabs>
        <w:spacing w:after="120" w:line="276" w:lineRule="auto"/>
        <w:ind w:firstLine="567"/>
        <w:jc w:val="both"/>
      </w:pPr>
      <w:r w:rsidRPr="0010289A">
        <w:t>/</w:t>
      </w:r>
      <w:r w:rsidRPr="0010289A">
        <w:rPr>
          <w:i/>
          <w:iCs/>
        </w:rPr>
        <w:t>Šioje dalyje Kandidatas / Dalyvis aprašo Objekto patalpų, erdvių valymo intensyvumą, atsižvelgiant į patalpų paskirtį, teisės aktų ir Specifikacijų reikalavimus. Taip pat aprašomi valymo būdai, naudojama įranga, Paslaugos kokybės kontrolės užtikrinimo mechanizmai. Jeigu Specifikacijose numatyta dezinfekavimas ir / ar desinsekcija, ir / ar deratizavimas, šių Paslaugų teikimo būdai, metodai, apimtys ir kt. taip pat aprašomi šiame skyriuje. Taip pat pateikiama kita Specifikacijose reikalaujama arba Kandidato / Dalyvio nuomone svarbi informacija, susijusi su valymo Paslaugų teikimu/</w:t>
      </w:r>
    </w:p>
    <w:p w14:paraId="462F3804" w14:textId="77777777" w:rsidR="002C6EBE" w:rsidRPr="0010289A" w:rsidRDefault="002C6EBE" w:rsidP="00D50C7D">
      <w:pPr>
        <w:numPr>
          <w:ilvl w:val="2"/>
          <w:numId w:val="113"/>
        </w:numPr>
        <w:tabs>
          <w:tab w:val="left" w:pos="1418"/>
        </w:tabs>
        <w:spacing w:after="120" w:line="276" w:lineRule="auto"/>
        <w:ind w:left="0" w:firstLine="567"/>
        <w:jc w:val="both"/>
        <w:rPr>
          <w:b/>
          <w:bCs/>
        </w:rPr>
      </w:pPr>
      <w:r w:rsidRPr="0010289A">
        <w:rPr>
          <w:b/>
          <w:bCs/>
        </w:rPr>
        <w:t>Teritorijos, žaliųjų zonų priežiūra ir valymas</w:t>
      </w:r>
    </w:p>
    <w:p w14:paraId="1C84CD8B" w14:textId="77777777" w:rsidR="002C6EBE" w:rsidRPr="0010289A" w:rsidRDefault="002C6EBE" w:rsidP="002C6EBE">
      <w:pPr>
        <w:tabs>
          <w:tab w:val="left" w:pos="1134"/>
        </w:tabs>
        <w:spacing w:after="120" w:line="276" w:lineRule="auto"/>
        <w:ind w:firstLine="567"/>
        <w:jc w:val="both"/>
      </w:pPr>
      <w:r w:rsidRPr="0010289A">
        <w:t>/</w:t>
      </w:r>
      <w:r w:rsidRPr="0010289A">
        <w:rPr>
          <w:i/>
          <w:iCs/>
        </w:rPr>
        <w:t>Šioje dalyje Kandidatas / Dalyvis aprašo kas patenka į teritorijos ir žaliųjų zonų priežiūros Paslaugą, kokie būdai , įranga bus naudojami šių Paslaugų tikimui, Paslaugos intensyvumas, priklausomai nuo sezono, atskirų teritorijos erdvių specifiškumo ar naudojimo intensyvumo, Paslaugos kokybės kontrolės užtikrinimo mechanizmai ir pan. Taip pat pateikiama kita Specifikacijose reikalaujama arba Kandidato / Dalyvio nuomone svarbi informacija, susijusi su teritorijos, žalių zonų priežiūra ir valymu/</w:t>
      </w:r>
    </w:p>
    <w:p w14:paraId="2DCE0A0A" w14:textId="77777777" w:rsidR="002C6EBE" w:rsidRPr="0010289A" w:rsidRDefault="002C6EBE" w:rsidP="00D50C7D">
      <w:pPr>
        <w:numPr>
          <w:ilvl w:val="2"/>
          <w:numId w:val="113"/>
        </w:numPr>
        <w:tabs>
          <w:tab w:val="left" w:pos="1418"/>
        </w:tabs>
        <w:spacing w:after="120" w:line="276" w:lineRule="auto"/>
        <w:ind w:left="0" w:firstLine="567"/>
        <w:jc w:val="both"/>
        <w:rPr>
          <w:b/>
          <w:bCs/>
        </w:rPr>
      </w:pPr>
      <w:bookmarkStart w:id="440" w:name="_Ref117145503"/>
      <w:r w:rsidRPr="0010289A">
        <w:rPr>
          <w:b/>
          <w:bCs/>
        </w:rPr>
        <w:t>Atliekų tvarkymas</w:t>
      </w:r>
      <w:bookmarkEnd w:id="440"/>
    </w:p>
    <w:p w14:paraId="5463F27B" w14:textId="77777777" w:rsidR="002C6EBE" w:rsidRPr="0010289A" w:rsidRDefault="002C6EBE" w:rsidP="002C6EBE">
      <w:pPr>
        <w:tabs>
          <w:tab w:val="left" w:pos="1134"/>
        </w:tabs>
        <w:spacing w:after="120" w:line="276" w:lineRule="auto"/>
        <w:ind w:firstLine="567"/>
        <w:jc w:val="both"/>
        <w:rPr>
          <w:b/>
          <w:bCs/>
        </w:rPr>
      </w:pPr>
      <w:r w:rsidRPr="0010289A">
        <w:t>/</w:t>
      </w:r>
      <w:r w:rsidRPr="0010289A">
        <w:rPr>
          <w:i/>
          <w:iCs/>
        </w:rPr>
        <w:t>Šioje dalyje Kandidatas / Dalyvis aprašo atliekų surinkimo, rūšiavimo, saugojimo, transportavimo ir utilizavimo procesą, naudotinas priemones / įrangą, dažnumą, Paslaugos kokybės kontrolės užtikrinimo mechanizmus ir kitą svarbią informaciją, susijusią su šia Paslauga/.</w:t>
      </w:r>
    </w:p>
    <w:p w14:paraId="195A3227" w14:textId="7B911FF8" w:rsidR="002C6EBE" w:rsidRPr="0010289A" w:rsidRDefault="002C6EBE" w:rsidP="00D50C7D">
      <w:pPr>
        <w:numPr>
          <w:ilvl w:val="2"/>
          <w:numId w:val="113"/>
        </w:numPr>
        <w:tabs>
          <w:tab w:val="left" w:pos="1418"/>
        </w:tabs>
        <w:spacing w:after="120" w:line="276" w:lineRule="auto"/>
        <w:ind w:left="0" w:firstLine="567"/>
        <w:jc w:val="both"/>
        <w:rPr>
          <w:b/>
          <w:bCs/>
        </w:rPr>
      </w:pPr>
      <w:r w:rsidRPr="0010289A">
        <w:rPr>
          <w:b/>
          <w:bCs/>
        </w:rPr>
        <w:t xml:space="preserve">Kitos Paslaugos, nenurodytos šio plano </w:t>
      </w:r>
      <w:r w:rsidRPr="0010289A">
        <w:rPr>
          <w:b/>
          <w:bCs/>
        </w:rPr>
        <w:fldChar w:fldCharType="begin"/>
      </w:r>
      <w:r w:rsidRPr="0010289A">
        <w:rPr>
          <w:b/>
          <w:bCs/>
        </w:rPr>
        <w:instrText xml:space="preserve"> REF _Ref117145496 \r \h  \* MERGEFORMAT </w:instrText>
      </w:r>
      <w:r w:rsidRPr="0010289A">
        <w:rPr>
          <w:b/>
          <w:bCs/>
        </w:rPr>
      </w:r>
      <w:r w:rsidRPr="0010289A">
        <w:rPr>
          <w:b/>
          <w:bCs/>
        </w:rPr>
        <w:fldChar w:fldCharType="separate"/>
      </w:r>
      <w:r w:rsidR="00475A1A">
        <w:rPr>
          <w:b/>
          <w:bCs/>
        </w:rPr>
        <w:t>2.1.3</w:t>
      </w:r>
      <w:r w:rsidRPr="0010289A">
        <w:rPr>
          <w:lang w:val="en-GB"/>
        </w:rPr>
        <w:fldChar w:fldCharType="end"/>
      </w:r>
      <w:r w:rsidRPr="0010289A">
        <w:rPr>
          <w:b/>
          <w:bCs/>
        </w:rPr>
        <w:t xml:space="preserve"> - </w:t>
      </w:r>
      <w:r w:rsidRPr="0010289A">
        <w:rPr>
          <w:b/>
          <w:bCs/>
        </w:rPr>
        <w:fldChar w:fldCharType="begin"/>
      </w:r>
      <w:r w:rsidRPr="0010289A">
        <w:rPr>
          <w:b/>
          <w:bCs/>
        </w:rPr>
        <w:instrText xml:space="preserve"> REF _Ref117145503 \r \h  \* MERGEFORMAT </w:instrText>
      </w:r>
      <w:r w:rsidRPr="0010289A">
        <w:rPr>
          <w:b/>
          <w:bCs/>
        </w:rPr>
      </w:r>
      <w:r w:rsidRPr="0010289A">
        <w:rPr>
          <w:b/>
          <w:bCs/>
        </w:rPr>
        <w:fldChar w:fldCharType="separate"/>
      </w:r>
      <w:r w:rsidR="00475A1A">
        <w:rPr>
          <w:b/>
          <w:bCs/>
        </w:rPr>
        <w:t>2.1.8</w:t>
      </w:r>
      <w:r w:rsidRPr="0010289A">
        <w:rPr>
          <w:lang w:val="en-GB"/>
        </w:rPr>
        <w:fldChar w:fldCharType="end"/>
      </w:r>
      <w:r w:rsidRPr="0010289A">
        <w:rPr>
          <w:b/>
          <w:bCs/>
        </w:rPr>
        <w:t xml:space="preserve"> dalyse</w:t>
      </w:r>
    </w:p>
    <w:p w14:paraId="3442B100" w14:textId="4C05ACC4" w:rsidR="002C6EBE" w:rsidRPr="0010289A" w:rsidRDefault="002C6EBE" w:rsidP="002C6EBE">
      <w:pPr>
        <w:tabs>
          <w:tab w:val="left" w:pos="1134"/>
        </w:tabs>
        <w:spacing w:after="120" w:line="276" w:lineRule="auto"/>
        <w:ind w:firstLine="567"/>
        <w:jc w:val="both"/>
        <w:rPr>
          <w:i/>
          <w:iCs/>
        </w:rPr>
      </w:pPr>
      <w:r w:rsidRPr="0010289A">
        <w:t>/</w:t>
      </w:r>
      <w:r w:rsidRPr="0010289A">
        <w:rPr>
          <w:i/>
          <w:iCs/>
        </w:rPr>
        <w:t xml:space="preserve">Šioje dalyje Kandidatas / Dalyvis aprašo kitas Paslaugas, kurios nėra nurodytos šio plano </w:t>
      </w:r>
      <w:r w:rsidRPr="0010289A">
        <w:rPr>
          <w:i/>
          <w:iCs/>
        </w:rPr>
        <w:fldChar w:fldCharType="begin"/>
      </w:r>
      <w:r w:rsidRPr="0010289A">
        <w:rPr>
          <w:i/>
          <w:iCs/>
        </w:rPr>
        <w:instrText xml:space="preserve"> REF _Ref117145496 \r \h  \* MERGEFORMAT </w:instrText>
      </w:r>
      <w:r w:rsidRPr="0010289A">
        <w:rPr>
          <w:i/>
          <w:iCs/>
        </w:rPr>
      </w:r>
      <w:r w:rsidRPr="0010289A">
        <w:rPr>
          <w:i/>
          <w:iCs/>
        </w:rPr>
        <w:fldChar w:fldCharType="separate"/>
      </w:r>
      <w:r w:rsidR="00475A1A">
        <w:rPr>
          <w:i/>
          <w:iCs/>
        </w:rPr>
        <w:t>2.1.3</w:t>
      </w:r>
      <w:r w:rsidRPr="0010289A">
        <w:rPr>
          <w:lang w:val="en-GB"/>
        </w:rPr>
        <w:fldChar w:fldCharType="end"/>
      </w:r>
      <w:r w:rsidRPr="0010289A">
        <w:rPr>
          <w:i/>
          <w:iCs/>
        </w:rPr>
        <w:t xml:space="preserve"> - </w:t>
      </w:r>
      <w:r w:rsidRPr="0010289A">
        <w:rPr>
          <w:i/>
          <w:iCs/>
        </w:rPr>
        <w:fldChar w:fldCharType="begin"/>
      </w:r>
      <w:r w:rsidRPr="0010289A">
        <w:rPr>
          <w:i/>
          <w:iCs/>
        </w:rPr>
        <w:instrText xml:space="preserve"> REF _Ref117145503 \r \h  \* MERGEFORMAT </w:instrText>
      </w:r>
      <w:r w:rsidRPr="0010289A">
        <w:rPr>
          <w:i/>
          <w:iCs/>
        </w:rPr>
      </w:r>
      <w:r w:rsidRPr="0010289A">
        <w:rPr>
          <w:i/>
          <w:iCs/>
        </w:rPr>
        <w:fldChar w:fldCharType="separate"/>
      </w:r>
      <w:r w:rsidR="00475A1A">
        <w:rPr>
          <w:i/>
          <w:iCs/>
        </w:rPr>
        <w:t>2.1.8</w:t>
      </w:r>
      <w:r w:rsidRPr="0010289A">
        <w:rPr>
          <w:lang w:val="en-GB"/>
        </w:rPr>
        <w:fldChar w:fldCharType="end"/>
      </w:r>
      <w:r w:rsidRPr="0010289A">
        <w:rPr>
          <w:i/>
          <w:iCs/>
        </w:rPr>
        <w:t xml:space="preserve"> dalyse – intensyvumą, teikimo būdus, metodus, naudojamą įrangą ir kt./.</w:t>
      </w:r>
    </w:p>
    <w:p w14:paraId="7D8D14A1" w14:textId="77777777" w:rsidR="002C6EBE" w:rsidRPr="0010289A" w:rsidRDefault="002C6EBE" w:rsidP="002C6EBE">
      <w:pPr>
        <w:numPr>
          <w:ilvl w:val="1"/>
          <w:numId w:val="113"/>
        </w:numPr>
        <w:tabs>
          <w:tab w:val="left" w:pos="1134"/>
        </w:tabs>
        <w:spacing w:after="120" w:line="276" w:lineRule="auto"/>
        <w:ind w:left="0" w:firstLine="567"/>
        <w:jc w:val="both"/>
        <w:rPr>
          <w:b/>
          <w:bCs/>
        </w:rPr>
      </w:pPr>
      <w:bookmarkStart w:id="441" w:name="_Toc121306248"/>
      <w:r w:rsidRPr="0010289A">
        <w:rPr>
          <w:b/>
          <w:bCs/>
        </w:rPr>
        <w:t>Paslaugų atitiktis aplinkos apsaugos reikalavimams, tvarumui, darnumui</w:t>
      </w:r>
      <w:bookmarkEnd w:id="441"/>
    </w:p>
    <w:p w14:paraId="285D5735" w14:textId="77777777" w:rsidR="002C6EBE" w:rsidRPr="0010289A" w:rsidRDefault="002C6EBE" w:rsidP="002C6EBE">
      <w:pPr>
        <w:tabs>
          <w:tab w:val="left" w:pos="1134"/>
        </w:tabs>
        <w:spacing w:after="120" w:line="276" w:lineRule="auto"/>
        <w:ind w:firstLine="567"/>
        <w:jc w:val="both"/>
      </w:pPr>
      <w:r w:rsidRPr="0010289A">
        <w:t>/</w:t>
      </w:r>
      <w:r w:rsidRPr="0010289A">
        <w:rPr>
          <w:i/>
          <w:iCs/>
        </w:rPr>
        <w:t>Šioje dalyje Kandidatas / Dalyvis turi aprašyti kaip bus (1) laikomasi Lietuvos Respublikos aplinkos ministro 2011 m. birželio 28 d. įsakymu Nr. D1-508 patvirtintų Produktų, kurių viešiesiems pirkimams ir pirkimams taikytini aplinkos apsaugos kriterijai, sąrašo, Aplinkos apsaugos kriterijų ir Aplinkos apsaugos kriterijų, kuriuos perkančiosios organizacijos ir perkantieji subjektai turi taikyti pirkdami prekes, paslaugas ar darbus, taikymo tvarkos aprašo reikalavimų; (2) efektyvinamas energijos vartojimas, kaip bus taupoma energija; (3) užtikrinamas ekologiškų statybinių medžiagų ir gaminių, turinčių aplinkosaugines produktų deklaracijas (pagal standartus EN 15804+A1 ir ISO 14025) naudojimas. Taip pat pateikiama kita Specifikacijose reikalaujama arba Kandidato / Dalyvio nuomone svarbi informacija/.</w:t>
      </w:r>
    </w:p>
    <w:p w14:paraId="060EB467" w14:textId="77777777" w:rsidR="002C6EBE" w:rsidRPr="0010289A" w:rsidRDefault="002C6EBE" w:rsidP="002C6EBE">
      <w:pPr>
        <w:numPr>
          <w:ilvl w:val="0"/>
          <w:numId w:val="113"/>
        </w:numPr>
        <w:tabs>
          <w:tab w:val="left" w:pos="1134"/>
        </w:tabs>
        <w:spacing w:after="120" w:line="276" w:lineRule="auto"/>
        <w:ind w:left="0" w:firstLine="567"/>
        <w:jc w:val="both"/>
        <w:rPr>
          <w:b/>
        </w:rPr>
      </w:pPr>
      <w:bookmarkStart w:id="442" w:name="_Toc121306249"/>
      <w:r w:rsidRPr="0010289A">
        <w:rPr>
          <w:b/>
        </w:rPr>
        <w:t>Sutarties valdymo planas</w:t>
      </w:r>
      <w:bookmarkEnd w:id="442"/>
    </w:p>
    <w:p w14:paraId="7D2B8072" w14:textId="77777777" w:rsidR="002C6EBE" w:rsidRPr="0010289A" w:rsidRDefault="002C6EBE" w:rsidP="002C6EBE">
      <w:pPr>
        <w:numPr>
          <w:ilvl w:val="1"/>
          <w:numId w:val="113"/>
        </w:numPr>
        <w:tabs>
          <w:tab w:val="left" w:pos="1134"/>
        </w:tabs>
        <w:spacing w:after="120" w:line="276" w:lineRule="auto"/>
        <w:ind w:left="0" w:firstLine="567"/>
        <w:jc w:val="both"/>
        <w:rPr>
          <w:b/>
          <w:bCs/>
        </w:rPr>
      </w:pPr>
      <w:bookmarkStart w:id="443" w:name="_Toc121306250"/>
      <w:r w:rsidRPr="0010289A">
        <w:rPr>
          <w:b/>
          <w:bCs/>
        </w:rPr>
        <w:t>Dokumentų ir kitos esminės informacijos valdymas</w:t>
      </w:r>
      <w:bookmarkEnd w:id="443"/>
    </w:p>
    <w:p w14:paraId="08EB9BFD" w14:textId="77777777" w:rsidR="002C6EBE" w:rsidRPr="0010289A" w:rsidRDefault="002C6EBE" w:rsidP="002C6EBE">
      <w:pPr>
        <w:tabs>
          <w:tab w:val="left" w:pos="1134"/>
        </w:tabs>
        <w:spacing w:after="120" w:line="276" w:lineRule="auto"/>
        <w:ind w:firstLine="567"/>
        <w:jc w:val="both"/>
      </w:pPr>
      <w:r w:rsidRPr="0010289A">
        <w:lastRenderedPageBreak/>
        <w:t>/</w:t>
      </w:r>
      <w:r w:rsidRPr="0010289A">
        <w:rPr>
          <w:i/>
          <w:iCs/>
        </w:rPr>
        <w:t>Šioje dalyje Kandidatas / Dalyvis nurodo dokumentų valdymo sistemas / metodus / būdus, kurie bus naudojami siekiant užtikrinti tinkamą dokumentų ir kitos esminės informacijos, susijusios su Sutarties įgyvendinimu, valdymą, atsekamumą, saugojimą ir kt</w:t>
      </w:r>
      <w:r w:rsidRPr="0010289A">
        <w:t>./.</w:t>
      </w:r>
    </w:p>
    <w:p w14:paraId="51CBF514" w14:textId="77777777" w:rsidR="002C6EBE" w:rsidRPr="0010289A" w:rsidRDefault="002C6EBE" w:rsidP="002C6EBE">
      <w:pPr>
        <w:numPr>
          <w:ilvl w:val="1"/>
          <w:numId w:val="113"/>
        </w:numPr>
        <w:tabs>
          <w:tab w:val="left" w:pos="1134"/>
        </w:tabs>
        <w:spacing w:after="120" w:line="276" w:lineRule="auto"/>
        <w:ind w:left="0" w:firstLine="567"/>
        <w:jc w:val="both"/>
        <w:rPr>
          <w:b/>
          <w:bCs/>
        </w:rPr>
      </w:pPr>
      <w:bookmarkStart w:id="444" w:name="_Toc121306251"/>
      <w:r w:rsidRPr="0010289A">
        <w:rPr>
          <w:b/>
          <w:bCs/>
        </w:rPr>
        <w:t>Rizikų valdymas</w:t>
      </w:r>
      <w:bookmarkEnd w:id="444"/>
    </w:p>
    <w:p w14:paraId="1885D4A3" w14:textId="77777777" w:rsidR="002C6EBE" w:rsidRPr="0010289A" w:rsidRDefault="002C6EBE" w:rsidP="002C6EBE">
      <w:pPr>
        <w:tabs>
          <w:tab w:val="left" w:pos="1134"/>
        </w:tabs>
        <w:spacing w:after="120" w:line="276" w:lineRule="auto"/>
        <w:ind w:firstLine="567"/>
        <w:jc w:val="both"/>
      </w:pPr>
      <w:r w:rsidRPr="0010289A">
        <w:t>/</w:t>
      </w:r>
      <w:r w:rsidRPr="0010289A">
        <w:rPr>
          <w:i/>
          <w:iCs/>
        </w:rPr>
        <w:t>Šioje dalyje Kandidatas / Dalyvis turi įvertinti su Sutarties įgyvendinimu susijusių rizikų, įskaitant nurodytų Sutarties 4 priede Rizikos paskirstymo tarp šalių matrica, pasireiškimo galimybes, jų galimą poveikį Sutarties įgyvendinimui bei rizikų valdymo priemones ir užpildyti šio plano 1 priedėlį ir 2 priedėlį. Vertinamos tik tos rizikos, kurios visa apimtimi ar dalinai yra perduodamos Privačiam subjektui</w:t>
      </w:r>
      <w:r w:rsidRPr="0010289A">
        <w:t xml:space="preserve">/. </w:t>
      </w:r>
    </w:p>
    <w:p w14:paraId="613B38EB" w14:textId="77777777" w:rsidR="002C6EBE" w:rsidRPr="0010289A" w:rsidRDefault="002C6EBE" w:rsidP="002C6EBE">
      <w:pPr>
        <w:numPr>
          <w:ilvl w:val="1"/>
          <w:numId w:val="113"/>
        </w:numPr>
        <w:tabs>
          <w:tab w:val="left" w:pos="1134"/>
        </w:tabs>
        <w:spacing w:after="120" w:line="276" w:lineRule="auto"/>
        <w:ind w:left="0" w:firstLine="567"/>
        <w:jc w:val="both"/>
        <w:rPr>
          <w:b/>
          <w:bCs/>
        </w:rPr>
      </w:pPr>
      <w:bookmarkStart w:id="445" w:name="_Toc121306252"/>
      <w:r w:rsidRPr="0010289A">
        <w:rPr>
          <w:b/>
          <w:bCs/>
        </w:rPr>
        <w:t>Viešinimas</w:t>
      </w:r>
      <w:bookmarkEnd w:id="445"/>
    </w:p>
    <w:p w14:paraId="3803890E" w14:textId="77777777" w:rsidR="002C6EBE" w:rsidRPr="0010289A" w:rsidRDefault="002C6EBE" w:rsidP="002C6EBE">
      <w:pPr>
        <w:tabs>
          <w:tab w:val="left" w:pos="1134"/>
        </w:tabs>
        <w:spacing w:after="120" w:line="276" w:lineRule="auto"/>
        <w:ind w:firstLine="567"/>
        <w:jc w:val="both"/>
      </w:pPr>
      <w:r w:rsidRPr="0010289A">
        <w:t>/</w:t>
      </w:r>
      <w:r w:rsidRPr="0010289A">
        <w:rPr>
          <w:i/>
          <w:iCs/>
        </w:rPr>
        <w:t xml:space="preserve">Šioje dalyje Kandidatas / Dalyvis nurodo Projekto viešinimo metodus, intensyvumą, viešinimo kanalus ir viešinimui skirtos informacijos derinimą su Valdžios subjektu. </w:t>
      </w:r>
      <w:r w:rsidRPr="0010289A">
        <w:t>/.</w:t>
      </w:r>
    </w:p>
    <w:p w14:paraId="7AADB753" w14:textId="77777777" w:rsidR="002C6EBE" w:rsidRPr="0010289A" w:rsidRDefault="002C6EBE" w:rsidP="002C6EBE"/>
    <w:p w14:paraId="755ED1CD" w14:textId="77777777" w:rsidR="002C6EBE" w:rsidRPr="0010289A" w:rsidRDefault="002C6EBE" w:rsidP="002C6EBE">
      <w:pPr>
        <w:jc w:val="center"/>
      </w:pPr>
      <w:r w:rsidRPr="0010289A">
        <w:t>____________________</w:t>
      </w:r>
    </w:p>
    <w:p w14:paraId="51A39FFB" w14:textId="77777777" w:rsidR="002C6EBE" w:rsidRPr="0010289A" w:rsidRDefault="002C6EBE" w:rsidP="002C6EBE"/>
    <w:p w14:paraId="0D3D396D" w14:textId="77777777" w:rsidR="002C6EBE" w:rsidRPr="0010289A" w:rsidRDefault="002C6EBE" w:rsidP="002C6EBE"/>
    <w:p w14:paraId="00D0CAE4" w14:textId="77777777" w:rsidR="002C6EBE" w:rsidRPr="0010289A" w:rsidRDefault="002C6EBE" w:rsidP="002C6EBE">
      <w:pPr>
        <w:sectPr w:rsidR="002C6EBE" w:rsidRPr="0010289A" w:rsidSect="00195055">
          <w:pgSz w:w="11906" w:h="16838"/>
          <w:pgMar w:top="1701" w:right="567" w:bottom="1134" w:left="1701" w:header="567" w:footer="567" w:gutter="0"/>
          <w:cols w:space="1296"/>
          <w:titlePg/>
          <w:docGrid w:linePitch="360"/>
        </w:sectPr>
      </w:pPr>
    </w:p>
    <w:p w14:paraId="65043A75" w14:textId="77777777" w:rsidR="002C6EBE" w:rsidRPr="0010289A" w:rsidRDefault="002C6EBE" w:rsidP="001D0586">
      <w:pPr>
        <w:pStyle w:val="Heading2"/>
        <w:jc w:val="center"/>
      </w:pPr>
      <w:bookmarkStart w:id="446" w:name="_Toc121306253"/>
      <w:bookmarkStart w:id="447" w:name="_Toc173847405"/>
      <w:r w:rsidRPr="0010289A">
        <w:lastRenderedPageBreak/>
        <w:t>16</w:t>
      </w:r>
      <w:r w:rsidRPr="0010289A">
        <w:tab/>
        <w:t>priedo 2 priedėlis</w:t>
      </w:r>
      <w:r w:rsidRPr="0010289A">
        <w:rPr>
          <w:lang w:val="es-ES"/>
        </w:rPr>
        <w:t xml:space="preserve">. </w:t>
      </w:r>
      <w:r w:rsidRPr="0010289A">
        <w:t>Rizikų, nurodytų Sutarties 4 priede vertinimas ir valdymas</w:t>
      </w:r>
      <w:bookmarkEnd w:id="446"/>
      <w:bookmarkEnd w:id="447"/>
    </w:p>
    <w:p w14:paraId="6E438C18" w14:textId="77777777" w:rsidR="002C6EBE" w:rsidRPr="0010289A" w:rsidRDefault="002C6EBE" w:rsidP="002C6EBE"/>
    <w:p w14:paraId="3062681C" w14:textId="77777777" w:rsidR="002C6EBE" w:rsidRPr="0010289A" w:rsidRDefault="002C6EBE" w:rsidP="002C6EBE">
      <w:pPr>
        <w:rPr>
          <w:b/>
          <w:bCs/>
        </w:rPr>
      </w:pPr>
      <w:r w:rsidRPr="0010289A">
        <w:rPr>
          <w:b/>
          <w:bCs/>
        </w:rPr>
        <w:t>Tikimybė ir poveikis (žymėjimas):</w:t>
      </w:r>
      <w:r w:rsidRPr="0010289A">
        <w:tab/>
      </w:r>
      <w:r w:rsidRPr="0010289A">
        <w:tab/>
      </w:r>
      <w:r w:rsidRPr="0010289A">
        <w:rPr>
          <w:b/>
          <w:bCs/>
        </w:rPr>
        <w:t>Rizikos vertė (žymėjimas):</w:t>
      </w:r>
    </w:p>
    <w:p w14:paraId="4A40C985" w14:textId="77777777" w:rsidR="002C6EBE" w:rsidRPr="0010289A" w:rsidRDefault="002C6EBE" w:rsidP="002C6EBE">
      <w:r w:rsidRPr="0010289A">
        <w:t>3 – Didelė (-is)</w:t>
      </w:r>
      <w:r w:rsidRPr="0010289A">
        <w:tab/>
      </w:r>
      <w:r w:rsidRPr="0010289A">
        <w:tab/>
      </w:r>
      <w:r w:rsidRPr="0010289A">
        <w:tab/>
      </w:r>
      <w:r w:rsidRPr="0010289A">
        <w:tab/>
        <w:t xml:space="preserve">3 – Kritinė </w:t>
      </w:r>
    </w:p>
    <w:p w14:paraId="327FDADE" w14:textId="77777777" w:rsidR="002C6EBE" w:rsidRPr="0010289A" w:rsidRDefault="002C6EBE" w:rsidP="002C6EBE">
      <w:r w:rsidRPr="0010289A">
        <w:t>2 – Vidutinė (-is)</w:t>
      </w:r>
      <w:r w:rsidRPr="0010289A">
        <w:tab/>
      </w:r>
      <w:r w:rsidRPr="0010289A">
        <w:tab/>
      </w:r>
      <w:r w:rsidRPr="0010289A">
        <w:tab/>
      </w:r>
      <w:r w:rsidRPr="0010289A">
        <w:tab/>
        <w:t xml:space="preserve">2 – Vidutinė </w:t>
      </w:r>
    </w:p>
    <w:p w14:paraId="6DFC5189" w14:textId="77777777" w:rsidR="002C6EBE" w:rsidRPr="0010289A" w:rsidRDefault="002C6EBE" w:rsidP="002C6EBE">
      <w:r w:rsidRPr="0010289A">
        <w:t>1 – Maža (-as)</w:t>
      </w:r>
      <w:r w:rsidRPr="0010289A">
        <w:tab/>
      </w:r>
      <w:r w:rsidRPr="0010289A">
        <w:tab/>
      </w:r>
      <w:r w:rsidRPr="0010289A">
        <w:tab/>
      </w:r>
      <w:r w:rsidRPr="0010289A">
        <w:tab/>
      </w:r>
      <w:r w:rsidRPr="0010289A">
        <w:tab/>
        <w:t>1 – Nereikšminga</w:t>
      </w:r>
    </w:p>
    <w:p w14:paraId="03D0DB47" w14:textId="77777777" w:rsidR="002C6EBE" w:rsidRPr="0010289A" w:rsidRDefault="002C6EBE" w:rsidP="002C6EBE"/>
    <w:tbl>
      <w:tblPr>
        <w:tblStyle w:val="TableGrid4"/>
        <w:tblW w:w="14312" w:type="dxa"/>
        <w:tblLayout w:type="fixed"/>
        <w:tblLook w:val="04A0" w:firstRow="1" w:lastRow="0" w:firstColumn="1" w:lastColumn="0" w:noHBand="0" w:noVBand="1"/>
      </w:tblPr>
      <w:tblGrid>
        <w:gridCol w:w="704"/>
        <w:gridCol w:w="2126"/>
        <w:gridCol w:w="3686"/>
        <w:gridCol w:w="2409"/>
        <w:gridCol w:w="1560"/>
        <w:gridCol w:w="1275"/>
        <w:gridCol w:w="993"/>
        <w:gridCol w:w="1559"/>
      </w:tblGrid>
      <w:tr w:rsidR="00957B2C" w:rsidRPr="0010289A" w14:paraId="29FB3C2A" w14:textId="77777777" w:rsidTr="00957B2C">
        <w:trPr>
          <w:tblHeader/>
        </w:trPr>
        <w:tc>
          <w:tcPr>
            <w:tcW w:w="704" w:type="dxa"/>
            <w:shd w:val="clear" w:color="auto" w:fill="D9D9D9"/>
          </w:tcPr>
          <w:p w14:paraId="7E78D27C" w14:textId="77777777" w:rsidR="002C6EBE" w:rsidRPr="0010289A" w:rsidRDefault="002C6EBE" w:rsidP="002C6EBE">
            <w:pPr>
              <w:rPr>
                <w:rFonts w:ascii="Times New Roman" w:hAnsi="Times New Roman"/>
                <w:b/>
                <w:bCs/>
              </w:rPr>
            </w:pPr>
            <w:r w:rsidRPr="0010289A">
              <w:rPr>
                <w:rFonts w:ascii="Times New Roman" w:hAnsi="Times New Roman"/>
                <w:b/>
                <w:bCs/>
              </w:rPr>
              <w:t>Eil. Nr.</w:t>
            </w:r>
          </w:p>
        </w:tc>
        <w:tc>
          <w:tcPr>
            <w:tcW w:w="2126" w:type="dxa"/>
            <w:shd w:val="clear" w:color="auto" w:fill="D9D9D9"/>
          </w:tcPr>
          <w:p w14:paraId="7C2FD8E0" w14:textId="77777777" w:rsidR="002C6EBE" w:rsidRPr="0010289A" w:rsidRDefault="002C6EBE" w:rsidP="002C6EBE">
            <w:pPr>
              <w:rPr>
                <w:rFonts w:ascii="Times New Roman" w:hAnsi="Times New Roman"/>
                <w:b/>
                <w:bCs/>
              </w:rPr>
            </w:pPr>
            <w:r w:rsidRPr="0010289A">
              <w:rPr>
                <w:rFonts w:ascii="Times New Roman" w:hAnsi="Times New Roman"/>
                <w:b/>
                <w:bCs/>
              </w:rPr>
              <w:t>Rizikos kategorija</w:t>
            </w:r>
          </w:p>
        </w:tc>
        <w:tc>
          <w:tcPr>
            <w:tcW w:w="3686" w:type="dxa"/>
            <w:shd w:val="clear" w:color="auto" w:fill="D9D9D9"/>
          </w:tcPr>
          <w:p w14:paraId="52A01710" w14:textId="77777777" w:rsidR="002C6EBE" w:rsidRPr="0010289A" w:rsidRDefault="002C6EBE" w:rsidP="002C6EBE">
            <w:pPr>
              <w:rPr>
                <w:rFonts w:ascii="Times New Roman" w:hAnsi="Times New Roman"/>
                <w:b/>
                <w:bCs/>
              </w:rPr>
            </w:pPr>
            <w:r w:rsidRPr="0010289A">
              <w:rPr>
                <w:rFonts w:ascii="Times New Roman" w:hAnsi="Times New Roman"/>
                <w:b/>
                <w:bCs/>
              </w:rPr>
              <w:t>Rizikos aprašymas</w:t>
            </w:r>
          </w:p>
        </w:tc>
        <w:tc>
          <w:tcPr>
            <w:tcW w:w="2409" w:type="dxa"/>
            <w:shd w:val="clear" w:color="auto" w:fill="D9D9D9"/>
          </w:tcPr>
          <w:p w14:paraId="62A1AD3B" w14:textId="77777777" w:rsidR="002C6EBE" w:rsidRPr="0010289A" w:rsidRDefault="002C6EBE" w:rsidP="002C6EBE">
            <w:pPr>
              <w:rPr>
                <w:rFonts w:ascii="Times New Roman" w:hAnsi="Times New Roman"/>
                <w:b/>
                <w:bCs/>
              </w:rPr>
            </w:pPr>
            <w:r w:rsidRPr="0010289A">
              <w:rPr>
                <w:rFonts w:ascii="Times New Roman" w:hAnsi="Times New Roman"/>
                <w:b/>
                <w:bCs/>
              </w:rPr>
              <w:t>Perduota rizikos dalis</w:t>
            </w:r>
          </w:p>
        </w:tc>
        <w:tc>
          <w:tcPr>
            <w:tcW w:w="1560" w:type="dxa"/>
            <w:shd w:val="clear" w:color="auto" w:fill="D9D9D9"/>
          </w:tcPr>
          <w:p w14:paraId="6F7FAA44" w14:textId="77777777" w:rsidR="002C6EBE" w:rsidRPr="0010289A" w:rsidRDefault="002C6EBE" w:rsidP="002C6EBE">
            <w:pPr>
              <w:rPr>
                <w:rFonts w:ascii="Times New Roman" w:hAnsi="Times New Roman"/>
                <w:b/>
                <w:bCs/>
              </w:rPr>
            </w:pPr>
            <w:r w:rsidRPr="0010289A">
              <w:rPr>
                <w:rFonts w:ascii="Times New Roman" w:hAnsi="Times New Roman"/>
                <w:b/>
                <w:bCs/>
              </w:rPr>
              <w:t>Tikimybė</w:t>
            </w:r>
          </w:p>
        </w:tc>
        <w:tc>
          <w:tcPr>
            <w:tcW w:w="1275" w:type="dxa"/>
            <w:shd w:val="clear" w:color="auto" w:fill="D9D9D9"/>
          </w:tcPr>
          <w:p w14:paraId="0FB3D9E2" w14:textId="77777777" w:rsidR="002C6EBE" w:rsidRPr="0010289A" w:rsidRDefault="002C6EBE" w:rsidP="002C6EBE">
            <w:pPr>
              <w:rPr>
                <w:rFonts w:ascii="Times New Roman" w:hAnsi="Times New Roman"/>
                <w:b/>
                <w:bCs/>
              </w:rPr>
            </w:pPr>
            <w:r w:rsidRPr="0010289A">
              <w:rPr>
                <w:rFonts w:ascii="Times New Roman" w:hAnsi="Times New Roman"/>
                <w:b/>
                <w:bCs/>
              </w:rPr>
              <w:t>Poveikis</w:t>
            </w:r>
          </w:p>
        </w:tc>
        <w:tc>
          <w:tcPr>
            <w:tcW w:w="993" w:type="dxa"/>
            <w:shd w:val="clear" w:color="auto" w:fill="D9D9D9"/>
          </w:tcPr>
          <w:p w14:paraId="01BA6B3A" w14:textId="77777777" w:rsidR="002C6EBE" w:rsidRPr="0010289A" w:rsidRDefault="002C6EBE" w:rsidP="002C6EBE">
            <w:pPr>
              <w:rPr>
                <w:rFonts w:ascii="Times New Roman" w:hAnsi="Times New Roman"/>
                <w:b/>
                <w:bCs/>
              </w:rPr>
            </w:pPr>
            <w:r w:rsidRPr="0010289A">
              <w:rPr>
                <w:rFonts w:ascii="Times New Roman" w:hAnsi="Times New Roman"/>
                <w:b/>
                <w:bCs/>
              </w:rPr>
              <w:t>Vertė</w:t>
            </w:r>
          </w:p>
        </w:tc>
        <w:tc>
          <w:tcPr>
            <w:tcW w:w="1559" w:type="dxa"/>
            <w:shd w:val="clear" w:color="auto" w:fill="D9D9D9"/>
          </w:tcPr>
          <w:p w14:paraId="67B0456B" w14:textId="77777777" w:rsidR="002C6EBE" w:rsidRPr="0010289A" w:rsidRDefault="002C6EBE" w:rsidP="002C6EBE">
            <w:pPr>
              <w:rPr>
                <w:rFonts w:ascii="Times New Roman" w:hAnsi="Times New Roman"/>
                <w:b/>
                <w:bCs/>
              </w:rPr>
            </w:pPr>
            <w:r w:rsidRPr="0010289A">
              <w:rPr>
                <w:rFonts w:ascii="Times New Roman" w:hAnsi="Times New Roman"/>
                <w:b/>
                <w:bCs/>
              </w:rPr>
              <w:t>Rizikos valdymo priemonės</w:t>
            </w:r>
          </w:p>
        </w:tc>
      </w:tr>
      <w:tr w:rsidR="002C6EBE" w:rsidRPr="0010289A" w14:paraId="6E11AC85" w14:textId="77777777" w:rsidTr="00957B2C">
        <w:tc>
          <w:tcPr>
            <w:tcW w:w="704" w:type="dxa"/>
          </w:tcPr>
          <w:p w14:paraId="476C6011" w14:textId="77777777" w:rsidR="002C6EBE" w:rsidRPr="0010289A" w:rsidRDefault="002C6EBE" w:rsidP="002C6EBE">
            <w:pPr>
              <w:numPr>
                <w:ilvl w:val="0"/>
                <w:numId w:val="118"/>
              </w:numPr>
              <w:ind w:left="311" w:hanging="311"/>
              <w:rPr>
                <w:rFonts w:ascii="Times New Roman" w:hAnsi="Times New Roman"/>
              </w:rPr>
            </w:pPr>
          </w:p>
        </w:tc>
        <w:tc>
          <w:tcPr>
            <w:tcW w:w="13608" w:type="dxa"/>
            <w:gridSpan w:val="7"/>
          </w:tcPr>
          <w:p w14:paraId="23AE3AC7" w14:textId="77777777" w:rsidR="002C6EBE" w:rsidRPr="0010289A" w:rsidRDefault="002C6EBE" w:rsidP="002C6EBE">
            <w:pPr>
              <w:rPr>
                <w:rFonts w:ascii="Times New Roman" w:hAnsi="Times New Roman"/>
                <w:b/>
                <w:bCs/>
              </w:rPr>
            </w:pPr>
            <w:r w:rsidRPr="0010289A">
              <w:rPr>
                <w:rFonts w:ascii="Times New Roman" w:hAnsi="Times New Roman"/>
                <w:b/>
                <w:bCs/>
              </w:rPr>
              <w:t>Žemės sklypo tinkamumas</w:t>
            </w:r>
          </w:p>
        </w:tc>
      </w:tr>
      <w:tr w:rsidR="002C6EBE" w:rsidRPr="0010289A" w14:paraId="2CED547B" w14:textId="77777777" w:rsidTr="00957B2C">
        <w:tc>
          <w:tcPr>
            <w:tcW w:w="704" w:type="dxa"/>
          </w:tcPr>
          <w:p w14:paraId="37146E6A" w14:textId="77777777" w:rsidR="002C6EBE" w:rsidRPr="0010289A" w:rsidRDefault="002C6EBE" w:rsidP="002C6EBE">
            <w:pPr>
              <w:numPr>
                <w:ilvl w:val="1"/>
                <w:numId w:val="118"/>
              </w:numPr>
              <w:ind w:left="0" w:right="35" w:firstLine="0"/>
              <w:rPr>
                <w:rFonts w:ascii="Times New Roman" w:hAnsi="Times New Roman"/>
              </w:rPr>
            </w:pPr>
          </w:p>
        </w:tc>
        <w:tc>
          <w:tcPr>
            <w:tcW w:w="2126" w:type="dxa"/>
          </w:tcPr>
          <w:p w14:paraId="25DCBB57" w14:textId="77777777" w:rsidR="002C6EBE" w:rsidRPr="0010289A" w:rsidRDefault="002C6EBE" w:rsidP="002C6EBE">
            <w:pPr>
              <w:jc w:val="both"/>
              <w:rPr>
                <w:rFonts w:ascii="Times New Roman" w:hAnsi="Times New Roman"/>
              </w:rPr>
            </w:pPr>
            <w:r w:rsidRPr="0010289A">
              <w:rPr>
                <w:rFonts w:ascii="Times New Roman" w:hAnsi="Times New Roman"/>
              </w:rPr>
              <w:t>Žemės sklypo daiktinės teisės yra apribotos, jeigu tokie apribojimai nebuvo atskleisti Privačiam subjektui ir informacija apie juos nėra viešai prieinama.</w:t>
            </w:r>
          </w:p>
        </w:tc>
        <w:tc>
          <w:tcPr>
            <w:tcW w:w="3686" w:type="dxa"/>
          </w:tcPr>
          <w:p w14:paraId="200BC27D" w14:textId="77777777" w:rsidR="002C6EBE" w:rsidRPr="0010289A" w:rsidRDefault="002C6EBE" w:rsidP="002C6EBE">
            <w:pPr>
              <w:jc w:val="both"/>
              <w:rPr>
                <w:rFonts w:ascii="Times New Roman" w:hAnsi="Times New Roman"/>
              </w:rPr>
            </w:pPr>
            <w:r w:rsidRPr="0010289A">
              <w:rPr>
                <w:rFonts w:ascii="Times New Roman" w:hAnsi="Times New Roman"/>
              </w:rPr>
              <w:t>Pirkimo metu Valdžios subjektas neatskleidžia jam žinomos informacijos apie Projektui įgyvendinti reikalingo Žemės sklypo daiktinių teisių (valdymo, naudojimo ir disponavimo) apribojimus. Investuotojas pateikė Pasiūlymą vertindamas tik tą informaciją, kurią Valdžios subjektas jam atskleidė Pirkimo metu, todėl pradėjus įgyvendinti Sutartį ir paaiškėjus Žemės sklypo daiktinių teisių apribojimams, galima situacija, kad Investuotojas, Privatus subjektas neturi galimybės įgyvendinti Sutarties pagal paties parengtą Pasiūlymą bei Valdžios subjekto pristatytą ir suderintą Sutarties įgyvendinimo planą. Tokiu atveju Investuotojas, Privatus subjektas privalo perorganizuoti veiklą pagal pasikeitusias Sutarties įgyvendinimo aplinkybes, t. y. patirti neplanuotas valdymo išlaidas ar tai gali įtakoti Darbų vykdymo vėlavimą.</w:t>
            </w:r>
          </w:p>
        </w:tc>
        <w:tc>
          <w:tcPr>
            <w:tcW w:w="2409" w:type="dxa"/>
          </w:tcPr>
          <w:p w14:paraId="7E30ECA1" w14:textId="77777777" w:rsidR="002C6EBE" w:rsidRPr="0010289A" w:rsidRDefault="002C6EBE" w:rsidP="002C6EBE">
            <w:pPr>
              <w:jc w:val="both"/>
              <w:rPr>
                <w:rFonts w:ascii="Times New Roman" w:hAnsi="Times New Roman"/>
              </w:rPr>
            </w:pPr>
            <w:r w:rsidRPr="0010289A">
              <w:rPr>
                <w:rFonts w:ascii="Times New Roman" w:hAnsi="Times New Roman"/>
              </w:rPr>
              <w:t>-</w:t>
            </w:r>
          </w:p>
        </w:tc>
        <w:tc>
          <w:tcPr>
            <w:tcW w:w="1560" w:type="dxa"/>
          </w:tcPr>
          <w:p w14:paraId="35F2D7AC" w14:textId="77777777" w:rsidR="002C6EBE" w:rsidRPr="0010289A" w:rsidRDefault="002C6EBE" w:rsidP="002C6EBE">
            <w:pPr>
              <w:rPr>
                <w:rFonts w:ascii="Times New Roman" w:hAnsi="Times New Roman"/>
              </w:rPr>
            </w:pPr>
            <w:r w:rsidRPr="0010289A">
              <w:rPr>
                <w:rFonts w:ascii="Times New Roman" w:hAnsi="Times New Roman"/>
              </w:rPr>
              <w:t>-</w:t>
            </w:r>
          </w:p>
        </w:tc>
        <w:tc>
          <w:tcPr>
            <w:tcW w:w="1275" w:type="dxa"/>
          </w:tcPr>
          <w:p w14:paraId="4048ACA3" w14:textId="77777777" w:rsidR="002C6EBE" w:rsidRPr="0010289A" w:rsidRDefault="002C6EBE" w:rsidP="002C6EBE">
            <w:pPr>
              <w:rPr>
                <w:rFonts w:ascii="Times New Roman" w:hAnsi="Times New Roman"/>
              </w:rPr>
            </w:pPr>
            <w:r w:rsidRPr="0010289A">
              <w:rPr>
                <w:rFonts w:ascii="Times New Roman" w:hAnsi="Times New Roman"/>
              </w:rPr>
              <w:t>-</w:t>
            </w:r>
          </w:p>
        </w:tc>
        <w:tc>
          <w:tcPr>
            <w:tcW w:w="993" w:type="dxa"/>
          </w:tcPr>
          <w:p w14:paraId="3F13CA2C" w14:textId="77777777" w:rsidR="002C6EBE" w:rsidRPr="0010289A" w:rsidRDefault="002C6EBE" w:rsidP="002C6EBE">
            <w:pPr>
              <w:rPr>
                <w:rFonts w:ascii="Times New Roman" w:hAnsi="Times New Roman"/>
              </w:rPr>
            </w:pPr>
            <w:r w:rsidRPr="0010289A">
              <w:rPr>
                <w:rFonts w:ascii="Times New Roman" w:hAnsi="Times New Roman"/>
              </w:rPr>
              <w:t>-</w:t>
            </w:r>
          </w:p>
        </w:tc>
        <w:tc>
          <w:tcPr>
            <w:tcW w:w="1559" w:type="dxa"/>
          </w:tcPr>
          <w:p w14:paraId="753FD578" w14:textId="77777777" w:rsidR="002C6EBE" w:rsidRPr="0010289A" w:rsidRDefault="002C6EBE" w:rsidP="002C6EBE">
            <w:pPr>
              <w:rPr>
                <w:rFonts w:ascii="Times New Roman" w:hAnsi="Times New Roman"/>
              </w:rPr>
            </w:pPr>
            <w:r w:rsidRPr="0010289A">
              <w:rPr>
                <w:rFonts w:ascii="Times New Roman" w:hAnsi="Times New Roman"/>
              </w:rPr>
              <w:t>-</w:t>
            </w:r>
          </w:p>
        </w:tc>
      </w:tr>
      <w:tr w:rsidR="002C6EBE" w:rsidRPr="0010289A" w14:paraId="02941B85" w14:textId="77777777" w:rsidTr="00957B2C">
        <w:tc>
          <w:tcPr>
            <w:tcW w:w="704" w:type="dxa"/>
          </w:tcPr>
          <w:p w14:paraId="27CEBE23" w14:textId="77777777" w:rsidR="002C6EBE" w:rsidRPr="0010289A" w:rsidRDefault="002C6EBE" w:rsidP="002C6EBE">
            <w:pPr>
              <w:numPr>
                <w:ilvl w:val="1"/>
                <w:numId w:val="118"/>
              </w:numPr>
              <w:tabs>
                <w:tab w:val="left" w:pos="594"/>
              </w:tabs>
              <w:ind w:left="0" w:firstLine="0"/>
              <w:rPr>
                <w:rFonts w:ascii="Times New Roman" w:hAnsi="Times New Roman"/>
              </w:rPr>
            </w:pPr>
          </w:p>
        </w:tc>
        <w:tc>
          <w:tcPr>
            <w:tcW w:w="2126" w:type="dxa"/>
          </w:tcPr>
          <w:p w14:paraId="41611B2F" w14:textId="77777777" w:rsidR="002C6EBE" w:rsidRPr="0010289A" w:rsidRDefault="002C6EBE" w:rsidP="002C6EBE">
            <w:pPr>
              <w:jc w:val="both"/>
              <w:rPr>
                <w:rFonts w:ascii="Times New Roman" w:hAnsi="Times New Roman"/>
              </w:rPr>
            </w:pPr>
            <w:r w:rsidRPr="0010289A">
              <w:rPr>
                <w:rFonts w:ascii="Times New Roman" w:hAnsi="Times New Roman"/>
              </w:rPr>
              <w:t xml:space="preserve">Žemės sklypų daiktinės teisės yra apribotos, jeigu tokie </w:t>
            </w:r>
            <w:r w:rsidRPr="0010289A">
              <w:rPr>
                <w:rFonts w:ascii="Times New Roman" w:hAnsi="Times New Roman"/>
              </w:rPr>
              <w:lastRenderedPageBreak/>
              <w:t>apribojimai buvo atskleisti Privačiam subjektui arba informacija apie juos yra viešai prieinama.</w:t>
            </w:r>
          </w:p>
        </w:tc>
        <w:tc>
          <w:tcPr>
            <w:tcW w:w="3686" w:type="dxa"/>
          </w:tcPr>
          <w:p w14:paraId="455CA514" w14:textId="77777777" w:rsidR="002C6EBE" w:rsidRPr="0010289A" w:rsidRDefault="002C6EBE" w:rsidP="002C6EBE">
            <w:pPr>
              <w:jc w:val="both"/>
              <w:rPr>
                <w:rFonts w:ascii="Times New Roman" w:hAnsi="Times New Roman"/>
              </w:rPr>
            </w:pPr>
            <w:r w:rsidRPr="0010289A">
              <w:rPr>
                <w:rFonts w:ascii="Times New Roman" w:hAnsi="Times New Roman"/>
              </w:rPr>
              <w:lastRenderedPageBreak/>
              <w:t xml:space="preserve">Sutarties įgyvendinti reikalingam Žemės sklypui yra nustatyti daiktinių teisių (valdymo, naudojimo ir </w:t>
            </w:r>
            <w:r w:rsidRPr="0010289A">
              <w:rPr>
                <w:rFonts w:ascii="Times New Roman" w:hAnsi="Times New Roman"/>
              </w:rPr>
              <w:lastRenderedPageBreak/>
              <w:t>disponavimo) apribojimai. Nors Investuotojas pateikė Pasiūlymą vertindamas informaciją, kurią Valdžios subjektas jam atskleidė Pirkimo metu, galima situacija, kad Investuotojas sudarė Sutarties įgyvendinimo planą neatsižvelgdamas į Žemės sklypui nustatytus daiktinių teisių apribojimus ir šį Sutarties įgyvendinimo planą suderino su Valdžios subjektu. Tokiu atveju Investuotojas, Privatus subjektas privalo perorganizuoti veiklą pagal pasikeitusias projekto įgyvendinimo aplinkybes, t. y. patirti neplanuotas valdymo išlaidas ar tai gali įtakoti Darbų vykdymo vėlavimą.</w:t>
            </w:r>
          </w:p>
        </w:tc>
        <w:tc>
          <w:tcPr>
            <w:tcW w:w="2409" w:type="dxa"/>
          </w:tcPr>
          <w:p w14:paraId="0E35C34A" w14:textId="77777777" w:rsidR="002C6EBE" w:rsidRPr="0010289A" w:rsidRDefault="002C6EBE" w:rsidP="002C6EBE">
            <w:pPr>
              <w:jc w:val="both"/>
              <w:rPr>
                <w:rFonts w:ascii="Times New Roman" w:hAnsi="Times New Roman"/>
              </w:rPr>
            </w:pPr>
            <w:r w:rsidRPr="0010289A">
              <w:rPr>
                <w:rFonts w:ascii="Times New Roman" w:hAnsi="Times New Roman"/>
              </w:rPr>
              <w:lastRenderedPageBreak/>
              <w:t>Visa</w:t>
            </w:r>
          </w:p>
        </w:tc>
        <w:tc>
          <w:tcPr>
            <w:tcW w:w="1560" w:type="dxa"/>
          </w:tcPr>
          <w:p w14:paraId="3F91AB40" w14:textId="77777777" w:rsidR="002C6EBE" w:rsidRPr="0010289A" w:rsidRDefault="002C6EBE" w:rsidP="002C6EBE">
            <w:pPr>
              <w:rPr>
                <w:rFonts w:ascii="Times New Roman" w:hAnsi="Times New Roman"/>
              </w:rPr>
            </w:pPr>
          </w:p>
        </w:tc>
        <w:tc>
          <w:tcPr>
            <w:tcW w:w="1275" w:type="dxa"/>
          </w:tcPr>
          <w:p w14:paraId="52638706" w14:textId="77777777" w:rsidR="002C6EBE" w:rsidRPr="0010289A" w:rsidRDefault="002C6EBE" w:rsidP="002C6EBE">
            <w:pPr>
              <w:rPr>
                <w:rFonts w:ascii="Times New Roman" w:hAnsi="Times New Roman"/>
              </w:rPr>
            </w:pPr>
          </w:p>
        </w:tc>
        <w:tc>
          <w:tcPr>
            <w:tcW w:w="993" w:type="dxa"/>
          </w:tcPr>
          <w:p w14:paraId="4F3FC3AD" w14:textId="77777777" w:rsidR="002C6EBE" w:rsidRPr="0010289A" w:rsidRDefault="002C6EBE" w:rsidP="002C6EBE">
            <w:pPr>
              <w:rPr>
                <w:rFonts w:ascii="Times New Roman" w:hAnsi="Times New Roman"/>
              </w:rPr>
            </w:pPr>
          </w:p>
        </w:tc>
        <w:tc>
          <w:tcPr>
            <w:tcW w:w="1559" w:type="dxa"/>
          </w:tcPr>
          <w:p w14:paraId="5C429D29" w14:textId="77777777" w:rsidR="002C6EBE" w:rsidRPr="0010289A" w:rsidRDefault="002C6EBE" w:rsidP="002C6EBE">
            <w:pPr>
              <w:rPr>
                <w:rFonts w:ascii="Times New Roman" w:hAnsi="Times New Roman"/>
              </w:rPr>
            </w:pPr>
          </w:p>
        </w:tc>
      </w:tr>
      <w:tr w:rsidR="002C6EBE" w:rsidRPr="0010289A" w14:paraId="1D18F72A" w14:textId="77777777" w:rsidTr="00957B2C">
        <w:tc>
          <w:tcPr>
            <w:tcW w:w="704" w:type="dxa"/>
          </w:tcPr>
          <w:p w14:paraId="06F066D5" w14:textId="77777777" w:rsidR="002C6EBE" w:rsidRPr="0010289A" w:rsidRDefault="002C6EBE" w:rsidP="002C6EBE">
            <w:pPr>
              <w:numPr>
                <w:ilvl w:val="1"/>
                <w:numId w:val="118"/>
              </w:numPr>
              <w:tabs>
                <w:tab w:val="left" w:pos="553"/>
              </w:tabs>
              <w:ind w:left="0" w:firstLine="0"/>
              <w:rPr>
                <w:rFonts w:ascii="Times New Roman" w:hAnsi="Times New Roman"/>
              </w:rPr>
            </w:pPr>
          </w:p>
        </w:tc>
        <w:tc>
          <w:tcPr>
            <w:tcW w:w="2126" w:type="dxa"/>
          </w:tcPr>
          <w:p w14:paraId="4FA59E9F" w14:textId="77777777" w:rsidR="002C6EBE" w:rsidRPr="0010289A" w:rsidRDefault="002C6EBE" w:rsidP="002C6EBE">
            <w:pPr>
              <w:jc w:val="both"/>
              <w:rPr>
                <w:rFonts w:ascii="Times New Roman" w:hAnsi="Times New Roman"/>
              </w:rPr>
            </w:pPr>
            <w:r w:rsidRPr="0010289A">
              <w:rPr>
                <w:rFonts w:ascii="Times New Roman" w:hAnsi="Times New Roman"/>
              </w:rPr>
              <w:t xml:space="preserve">Žemės sklypo būklė yra netinkama (pavyzdžiui, dėl grunto užterštumo), kai Investuotojui Valdžios subjekto pateikta informacija apie Žemės sklypo būklę buvo neteisinga, išskyrus kai Žemės sklypo netinkamumą (pavyzdžiui, užterštumą) sąlygojo Privataus subjekto (jo Subtiekėjų ar kitų pasitelktų ūkio </w:t>
            </w:r>
            <w:r w:rsidRPr="0010289A">
              <w:rPr>
                <w:rFonts w:ascii="Times New Roman" w:hAnsi="Times New Roman"/>
              </w:rPr>
              <w:lastRenderedPageBreak/>
              <w:t>subjektų) veiksmai. Pateiktos informacijos neišsamumas nėra laikomas informacijos neteisingumu.</w:t>
            </w:r>
          </w:p>
        </w:tc>
        <w:tc>
          <w:tcPr>
            <w:tcW w:w="3686" w:type="dxa"/>
          </w:tcPr>
          <w:p w14:paraId="1FC30ECC" w14:textId="77777777" w:rsidR="002C6EBE" w:rsidRPr="0010289A" w:rsidRDefault="002C6EBE" w:rsidP="002C6EBE">
            <w:pPr>
              <w:jc w:val="both"/>
              <w:rPr>
                <w:rFonts w:ascii="Times New Roman" w:hAnsi="Times New Roman"/>
              </w:rPr>
            </w:pPr>
            <w:r w:rsidRPr="0010289A">
              <w:rPr>
                <w:rFonts w:ascii="Times New Roman" w:hAnsi="Times New Roman"/>
              </w:rPr>
              <w:lastRenderedPageBreak/>
              <w:t xml:space="preserve">Jeigu dėl Žemės sklypo netinkamumo pasikeičia Darbų išlaidos, pavyzdžiui, dėl Žemės sklypo užterštumo gali būti sukelta žala aplinkai: į aplinką gali patekti ją užteršiančios medžiagos ir pan. Rizikos veiksnio pasireiškimas reiškia Darbų išlaidų pasikeitimą, kadangi jei būtų sukelta žala aplinkai, pirmiausiai, reikėtų likviduoti žalos aplinkai padarinius ir tik tuomet vykdyti suplanuotus rangos darbus. Valdžios subjektui priskiriama rizika tik tuo atveju, kai Investuotojui Valdžios subjekto pateikta informacija apie Žemės sklypo būklę buvo neteisinga ir kai Žemės sklypo netinkamumas nebuvo sąlygotas </w:t>
            </w:r>
            <w:r w:rsidRPr="0010289A">
              <w:rPr>
                <w:rFonts w:ascii="Times New Roman" w:hAnsi="Times New Roman"/>
              </w:rPr>
              <w:lastRenderedPageBreak/>
              <w:t>Privataus subjekto (jo Subtiekėjų ar kitų pasitelktų ūkio subjektų) veiksmų.</w:t>
            </w:r>
          </w:p>
        </w:tc>
        <w:tc>
          <w:tcPr>
            <w:tcW w:w="2409" w:type="dxa"/>
          </w:tcPr>
          <w:p w14:paraId="191B78E3" w14:textId="77777777" w:rsidR="002C6EBE" w:rsidRPr="0010289A" w:rsidRDefault="002C6EBE" w:rsidP="002C6EBE">
            <w:pPr>
              <w:jc w:val="both"/>
              <w:rPr>
                <w:rFonts w:ascii="Times New Roman" w:hAnsi="Times New Roman"/>
              </w:rPr>
            </w:pPr>
            <w:r w:rsidRPr="0010289A">
              <w:rPr>
                <w:rFonts w:ascii="Times New Roman" w:hAnsi="Times New Roman"/>
              </w:rPr>
              <w:lastRenderedPageBreak/>
              <w:t>-</w:t>
            </w:r>
          </w:p>
        </w:tc>
        <w:tc>
          <w:tcPr>
            <w:tcW w:w="1560" w:type="dxa"/>
          </w:tcPr>
          <w:p w14:paraId="4DF94899" w14:textId="77777777" w:rsidR="002C6EBE" w:rsidRPr="0010289A" w:rsidRDefault="002C6EBE" w:rsidP="002C6EBE">
            <w:pPr>
              <w:rPr>
                <w:rFonts w:ascii="Times New Roman" w:hAnsi="Times New Roman"/>
              </w:rPr>
            </w:pPr>
            <w:r w:rsidRPr="0010289A">
              <w:rPr>
                <w:rFonts w:ascii="Times New Roman" w:hAnsi="Times New Roman"/>
              </w:rPr>
              <w:t>-</w:t>
            </w:r>
          </w:p>
        </w:tc>
        <w:tc>
          <w:tcPr>
            <w:tcW w:w="1275" w:type="dxa"/>
          </w:tcPr>
          <w:p w14:paraId="6F62EEE5" w14:textId="77777777" w:rsidR="002C6EBE" w:rsidRPr="0010289A" w:rsidRDefault="002C6EBE" w:rsidP="002C6EBE">
            <w:pPr>
              <w:rPr>
                <w:rFonts w:ascii="Times New Roman" w:hAnsi="Times New Roman"/>
              </w:rPr>
            </w:pPr>
            <w:r w:rsidRPr="0010289A">
              <w:rPr>
                <w:rFonts w:ascii="Times New Roman" w:hAnsi="Times New Roman"/>
              </w:rPr>
              <w:t>-</w:t>
            </w:r>
          </w:p>
        </w:tc>
        <w:tc>
          <w:tcPr>
            <w:tcW w:w="993" w:type="dxa"/>
          </w:tcPr>
          <w:p w14:paraId="4173B4D0" w14:textId="77777777" w:rsidR="002C6EBE" w:rsidRPr="0010289A" w:rsidRDefault="002C6EBE" w:rsidP="002C6EBE">
            <w:pPr>
              <w:rPr>
                <w:rFonts w:ascii="Times New Roman" w:hAnsi="Times New Roman"/>
              </w:rPr>
            </w:pPr>
            <w:r w:rsidRPr="0010289A">
              <w:rPr>
                <w:rFonts w:ascii="Times New Roman" w:hAnsi="Times New Roman"/>
              </w:rPr>
              <w:t>-</w:t>
            </w:r>
          </w:p>
        </w:tc>
        <w:tc>
          <w:tcPr>
            <w:tcW w:w="1559" w:type="dxa"/>
          </w:tcPr>
          <w:p w14:paraId="0EEC5F84" w14:textId="77777777" w:rsidR="002C6EBE" w:rsidRPr="0010289A" w:rsidRDefault="002C6EBE" w:rsidP="002C6EBE">
            <w:pPr>
              <w:rPr>
                <w:rFonts w:ascii="Times New Roman" w:hAnsi="Times New Roman"/>
              </w:rPr>
            </w:pPr>
            <w:r w:rsidRPr="0010289A">
              <w:rPr>
                <w:rFonts w:ascii="Times New Roman" w:hAnsi="Times New Roman"/>
              </w:rPr>
              <w:t>-</w:t>
            </w:r>
          </w:p>
        </w:tc>
      </w:tr>
      <w:tr w:rsidR="002C6EBE" w:rsidRPr="0010289A" w14:paraId="63556645" w14:textId="77777777" w:rsidTr="00957B2C">
        <w:tc>
          <w:tcPr>
            <w:tcW w:w="704" w:type="dxa"/>
          </w:tcPr>
          <w:p w14:paraId="61CEC02D" w14:textId="77777777" w:rsidR="002C6EBE" w:rsidRPr="0010289A" w:rsidRDefault="002C6EBE" w:rsidP="002C6EBE">
            <w:pPr>
              <w:numPr>
                <w:ilvl w:val="1"/>
                <w:numId w:val="118"/>
              </w:numPr>
              <w:tabs>
                <w:tab w:val="left" w:pos="594"/>
              </w:tabs>
              <w:ind w:left="0" w:firstLine="0"/>
              <w:rPr>
                <w:rFonts w:ascii="Times New Roman" w:hAnsi="Times New Roman"/>
              </w:rPr>
            </w:pPr>
          </w:p>
        </w:tc>
        <w:tc>
          <w:tcPr>
            <w:tcW w:w="2126" w:type="dxa"/>
          </w:tcPr>
          <w:p w14:paraId="53AF67D9" w14:textId="77777777" w:rsidR="002C6EBE" w:rsidRPr="0010289A" w:rsidRDefault="002C6EBE" w:rsidP="002C6EBE">
            <w:pPr>
              <w:jc w:val="both"/>
              <w:rPr>
                <w:rFonts w:ascii="Times New Roman" w:hAnsi="Times New Roman"/>
              </w:rPr>
            </w:pPr>
            <w:r w:rsidRPr="0010289A">
              <w:rPr>
                <w:rFonts w:ascii="Times New Roman" w:hAnsi="Times New Roman"/>
              </w:rPr>
              <w:t>Žemės sklypo būklė yra netinkama (pavyzdžiui, dėl užterštumo), išskyrus šio Sutarties priedo 1.3 punkte numatytą atvejį.</w:t>
            </w:r>
          </w:p>
        </w:tc>
        <w:tc>
          <w:tcPr>
            <w:tcW w:w="3686" w:type="dxa"/>
          </w:tcPr>
          <w:p w14:paraId="0B2FC015" w14:textId="77777777" w:rsidR="002C6EBE" w:rsidRPr="0010289A" w:rsidRDefault="002C6EBE" w:rsidP="002C6EBE">
            <w:pPr>
              <w:jc w:val="both"/>
              <w:rPr>
                <w:rFonts w:ascii="Times New Roman" w:hAnsi="Times New Roman"/>
              </w:rPr>
            </w:pPr>
            <w:r w:rsidRPr="0010289A">
              <w:rPr>
                <w:rFonts w:ascii="Times New Roman" w:hAnsi="Times New Roman"/>
              </w:rPr>
              <w:t>Jeigu Žemės sklypas tampa netinkamu dėl Privataus subjekto (jo Subtiekėjų ar kitų pasitelktų ūkio subjektų) veiksmų dėl ko pasikeičia Darbų išlaidos, pavyzdžiui, dėl Žemės sklypo užterštumo gali būti sukelta žala aplinkai: į aplinką gali patekti ją užteršiančios medžiagos ir pan. Rizikos veiksnio pasireiškimas reiškia Darbų išlaidų pasikeitimą, kadangi jei būtų sukelta žala aplinkai, pirmiausiai, reikėtų likviduoti žalos aplinkai padarinius ir tik tuomet vykdyti suplanuotus Darbus.</w:t>
            </w:r>
          </w:p>
        </w:tc>
        <w:tc>
          <w:tcPr>
            <w:tcW w:w="2409" w:type="dxa"/>
          </w:tcPr>
          <w:p w14:paraId="41E8ADB6" w14:textId="77777777" w:rsidR="002C6EBE" w:rsidRPr="0010289A" w:rsidRDefault="002C6EBE" w:rsidP="002C6EBE">
            <w:pPr>
              <w:jc w:val="both"/>
              <w:rPr>
                <w:rFonts w:ascii="Times New Roman" w:hAnsi="Times New Roman"/>
              </w:rPr>
            </w:pPr>
            <w:r w:rsidRPr="0010289A">
              <w:rPr>
                <w:rFonts w:ascii="Times New Roman" w:hAnsi="Times New Roman"/>
              </w:rPr>
              <w:t>Visa</w:t>
            </w:r>
          </w:p>
        </w:tc>
        <w:tc>
          <w:tcPr>
            <w:tcW w:w="1560" w:type="dxa"/>
          </w:tcPr>
          <w:p w14:paraId="165CEEEB" w14:textId="77777777" w:rsidR="002C6EBE" w:rsidRPr="0010289A" w:rsidRDefault="002C6EBE" w:rsidP="002C6EBE">
            <w:pPr>
              <w:rPr>
                <w:rFonts w:ascii="Times New Roman" w:hAnsi="Times New Roman"/>
              </w:rPr>
            </w:pPr>
          </w:p>
        </w:tc>
        <w:tc>
          <w:tcPr>
            <w:tcW w:w="1275" w:type="dxa"/>
          </w:tcPr>
          <w:p w14:paraId="06467202" w14:textId="77777777" w:rsidR="002C6EBE" w:rsidRPr="0010289A" w:rsidRDefault="002C6EBE" w:rsidP="002C6EBE">
            <w:pPr>
              <w:rPr>
                <w:rFonts w:ascii="Times New Roman" w:hAnsi="Times New Roman"/>
              </w:rPr>
            </w:pPr>
          </w:p>
        </w:tc>
        <w:tc>
          <w:tcPr>
            <w:tcW w:w="993" w:type="dxa"/>
          </w:tcPr>
          <w:p w14:paraId="579078E3" w14:textId="77777777" w:rsidR="002C6EBE" w:rsidRPr="0010289A" w:rsidRDefault="002C6EBE" w:rsidP="002C6EBE">
            <w:pPr>
              <w:rPr>
                <w:rFonts w:ascii="Times New Roman" w:hAnsi="Times New Roman"/>
              </w:rPr>
            </w:pPr>
          </w:p>
        </w:tc>
        <w:tc>
          <w:tcPr>
            <w:tcW w:w="1559" w:type="dxa"/>
          </w:tcPr>
          <w:p w14:paraId="5C7A8537" w14:textId="77777777" w:rsidR="002C6EBE" w:rsidRPr="0010289A" w:rsidRDefault="002C6EBE" w:rsidP="002C6EBE">
            <w:pPr>
              <w:rPr>
                <w:rFonts w:ascii="Times New Roman" w:hAnsi="Times New Roman"/>
              </w:rPr>
            </w:pPr>
          </w:p>
        </w:tc>
      </w:tr>
      <w:tr w:rsidR="002C6EBE" w:rsidRPr="0010289A" w14:paraId="70AA7517" w14:textId="77777777" w:rsidTr="00957B2C">
        <w:tc>
          <w:tcPr>
            <w:tcW w:w="704" w:type="dxa"/>
          </w:tcPr>
          <w:p w14:paraId="5E41565B" w14:textId="77777777" w:rsidR="002C6EBE" w:rsidRPr="0010289A" w:rsidRDefault="002C6EBE" w:rsidP="002C6EBE">
            <w:pPr>
              <w:numPr>
                <w:ilvl w:val="1"/>
                <w:numId w:val="118"/>
              </w:numPr>
              <w:ind w:left="452" w:hanging="452"/>
              <w:rPr>
                <w:rFonts w:ascii="Times New Roman" w:hAnsi="Times New Roman"/>
              </w:rPr>
            </w:pPr>
            <w:bookmarkStart w:id="448" w:name="_Ref173845250"/>
          </w:p>
        </w:tc>
        <w:bookmarkEnd w:id="448"/>
        <w:tc>
          <w:tcPr>
            <w:tcW w:w="2126" w:type="dxa"/>
          </w:tcPr>
          <w:p w14:paraId="0B9AD37A" w14:textId="77777777" w:rsidR="002C6EBE" w:rsidRPr="0010289A" w:rsidRDefault="002C6EBE" w:rsidP="002C6EBE">
            <w:pPr>
              <w:jc w:val="both"/>
              <w:rPr>
                <w:rFonts w:ascii="Times New Roman" w:hAnsi="Times New Roman"/>
              </w:rPr>
            </w:pPr>
            <w:r w:rsidRPr="0010289A">
              <w:rPr>
                <w:rFonts w:ascii="Times New Roman" w:hAnsi="Times New Roman"/>
              </w:rPr>
              <w:t xml:space="preserve">Specialiųjų Žemės sklypo naudojimo sąlygų nustatymas ar pakeitimas, jeigu Valdžios subjektas neatskleidė visų jam žinomų Žemės sklypo naudojimo sąlygų arba neatsižvelgė į Investuotojo Pirkimo metu pateiktus pasiūlymus dėl </w:t>
            </w:r>
            <w:r w:rsidRPr="0010289A">
              <w:rPr>
                <w:rFonts w:ascii="Times New Roman" w:hAnsi="Times New Roman"/>
              </w:rPr>
              <w:lastRenderedPageBreak/>
              <w:t>Žemės sklypų naudojimo sąlygų, kai sprendimas dėl tokių sąlygų priklauso Valdžios subjekto kompetencijai.</w:t>
            </w:r>
          </w:p>
        </w:tc>
        <w:tc>
          <w:tcPr>
            <w:tcW w:w="3686" w:type="dxa"/>
          </w:tcPr>
          <w:p w14:paraId="4DAFB0CF" w14:textId="77777777" w:rsidR="002C6EBE" w:rsidRPr="0010289A" w:rsidRDefault="002C6EBE" w:rsidP="002C6EBE">
            <w:pPr>
              <w:jc w:val="both"/>
              <w:rPr>
                <w:rFonts w:ascii="Times New Roman" w:hAnsi="Times New Roman"/>
              </w:rPr>
            </w:pPr>
            <w:r w:rsidRPr="0010289A">
              <w:rPr>
                <w:rFonts w:ascii="Times New Roman" w:hAnsi="Times New Roman"/>
              </w:rPr>
              <w:lastRenderedPageBreak/>
              <w:t>Valdžios subjektas neatskleidė visų jam žinomų Žemės sklypo naudojimo sąlygų arba neatsižvelgė į Investuotojo Pirkimo metu pateiktus pasiūlymus dėl Žemės sklypų naudojimo sąlygų, kai sprendimas dėl tokių sąlygų priklauso Valdžios subjekto kompetencijai, o</w:t>
            </w:r>
            <w:r w:rsidRPr="0010289A">
              <w:rPr>
                <w:rFonts w:ascii="Times New Roman" w:hAnsi="Times New Roman"/>
                <w:bCs/>
              </w:rPr>
              <w:t xml:space="preserve"> įgyvendinant Projektą tapo būtina pakeisti, nustatyti specialiąsias Žemės sklypo naudojimo sąlygas, todėl gali tapti būtina pakeisti planuotus projektinius sprendinius, todėl Privatus </w:t>
            </w:r>
            <w:r w:rsidRPr="0010289A">
              <w:rPr>
                <w:rFonts w:ascii="Times New Roman" w:hAnsi="Times New Roman"/>
                <w:bCs/>
              </w:rPr>
              <w:lastRenderedPageBreak/>
              <w:t>subjektas patirs neplanuotas projektavimo paslaugų išlaidas.</w:t>
            </w:r>
          </w:p>
        </w:tc>
        <w:tc>
          <w:tcPr>
            <w:tcW w:w="2409" w:type="dxa"/>
          </w:tcPr>
          <w:p w14:paraId="681EC598" w14:textId="77777777" w:rsidR="002C6EBE" w:rsidRPr="0010289A" w:rsidRDefault="002C6EBE" w:rsidP="002C6EBE">
            <w:pPr>
              <w:jc w:val="both"/>
              <w:rPr>
                <w:rFonts w:ascii="Times New Roman" w:hAnsi="Times New Roman"/>
              </w:rPr>
            </w:pPr>
            <w:r w:rsidRPr="0010289A">
              <w:rPr>
                <w:rFonts w:ascii="Times New Roman" w:hAnsi="Times New Roman"/>
              </w:rPr>
              <w:lastRenderedPageBreak/>
              <w:t>-</w:t>
            </w:r>
          </w:p>
        </w:tc>
        <w:tc>
          <w:tcPr>
            <w:tcW w:w="1560" w:type="dxa"/>
          </w:tcPr>
          <w:p w14:paraId="7F8F5499" w14:textId="77777777" w:rsidR="002C6EBE" w:rsidRPr="0010289A" w:rsidRDefault="002C6EBE" w:rsidP="002C6EBE">
            <w:pPr>
              <w:rPr>
                <w:rFonts w:ascii="Times New Roman" w:hAnsi="Times New Roman"/>
              </w:rPr>
            </w:pPr>
            <w:r w:rsidRPr="0010289A">
              <w:rPr>
                <w:rFonts w:ascii="Times New Roman" w:hAnsi="Times New Roman"/>
              </w:rPr>
              <w:t>-</w:t>
            </w:r>
          </w:p>
        </w:tc>
        <w:tc>
          <w:tcPr>
            <w:tcW w:w="1275" w:type="dxa"/>
          </w:tcPr>
          <w:p w14:paraId="38AD5F81" w14:textId="77777777" w:rsidR="002C6EBE" w:rsidRPr="0010289A" w:rsidRDefault="002C6EBE" w:rsidP="002C6EBE">
            <w:pPr>
              <w:rPr>
                <w:rFonts w:ascii="Times New Roman" w:hAnsi="Times New Roman"/>
              </w:rPr>
            </w:pPr>
            <w:r w:rsidRPr="0010289A">
              <w:rPr>
                <w:rFonts w:ascii="Times New Roman" w:hAnsi="Times New Roman"/>
              </w:rPr>
              <w:t>-</w:t>
            </w:r>
          </w:p>
        </w:tc>
        <w:tc>
          <w:tcPr>
            <w:tcW w:w="993" w:type="dxa"/>
          </w:tcPr>
          <w:p w14:paraId="6E359D52" w14:textId="77777777" w:rsidR="002C6EBE" w:rsidRPr="0010289A" w:rsidRDefault="002C6EBE" w:rsidP="002C6EBE">
            <w:pPr>
              <w:rPr>
                <w:rFonts w:ascii="Times New Roman" w:hAnsi="Times New Roman"/>
              </w:rPr>
            </w:pPr>
            <w:r w:rsidRPr="0010289A">
              <w:rPr>
                <w:rFonts w:ascii="Times New Roman" w:hAnsi="Times New Roman"/>
              </w:rPr>
              <w:t>-</w:t>
            </w:r>
          </w:p>
        </w:tc>
        <w:tc>
          <w:tcPr>
            <w:tcW w:w="1559" w:type="dxa"/>
          </w:tcPr>
          <w:p w14:paraId="19E13B3E" w14:textId="77777777" w:rsidR="002C6EBE" w:rsidRPr="0010289A" w:rsidRDefault="002C6EBE" w:rsidP="002C6EBE">
            <w:pPr>
              <w:rPr>
                <w:rFonts w:ascii="Times New Roman" w:hAnsi="Times New Roman"/>
              </w:rPr>
            </w:pPr>
            <w:r w:rsidRPr="0010289A">
              <w:rPr>
                <w:rFonts w:ascii="Times New Roman" w:hAnsi="Times New Roman"/>
              </w:rPr>
              <w:t>-</w:t>
            </w:r>
          </w:p>
        </w:tc>
      </w:tr>
      <w:tr w:rsidR="002C6EBE" w:rsidRPr="0010289A" w14:paraId="0D92BB21" w14:textId="77777777" w:rsidTr="00957B2C">
        <w:tc>
          <w:tcPr>
            <w:tcW w:w="704" w:type="dxa"/>
          </w:tcPr>
          <w:p w14:paraId="565ADCB4" w14:textId="77777777" w:rsidR="002C6EBE" w:rsidRPr="0010289A" w:rsidRDefault="002C6EBE" w:rsidP="002C6EBE">
            <w:pPr>
              <w:numPr>
                <w:ilvl w:val="1"/>
                <w:numId w:val="118"/>
              </w:numPr>
              <w:ind w:left="452" w:hanging="425"/>
              <w:rPr>
                <w:rFonts w:ascii="Times New Roman" w:hAnsi="Times New Roman"/>
              </w:rPr>
            </w:pPr>
          </w:p>
        </w:tc>
        <w:tc>
          <w:tcPr>
            <w:tcW w:w="2126" w:type="dxa"/>
          </w:tcPr>
          <w:p w14:paraId="76D1CE36" w14:textId="6B3090CC" w:rsidR="002C6EBE" w:rsidRPr="0010289A" w:rsidRDefault="002C6EBE" w:rsidP="002C6EBE">
            <w:pPr>
              <w:jc w:val="both"/>
              <w:rPr>
                <w:rFonts w:ascii="Times New Roman" w:hAnsi="Times New Roman"/>
              </w:rPr>
            </w:pPr>
            <w:r w:rsidRPr="0010289A">
              <w:rPr>
                <w:rFonts w:ascii="Times New Roman" w:hAnsi="Times New Roman"/>
              </w:rPr>
              <w:t xml:space="preserve">Specialiųjų Žemės sklypo naudojimo sąlygų nustatymas ar pakeitimas, išskyrus šio Sutarties priedo </w:t>
            </w:r>
            <w:r w:rsidR="00B47BA0">
              <w:fldChar w:fldCharType="begin"/>
            </w:r>
            <w:r w:rsidR="00B47BA0">
              <w:rPr>
                <w:rFonts w:ascii="Times New Roman" w:hAnsi="Times New Roman"/>
              </w:rPr>
              <w:instrText xml:space="preserve"> REF _Ref173845250 \w \h </w:instrText>
            </w:r>
            <w:r w:rsidR="00B47BA0">
              <w:fldChar w:fldCharType="separate"/>
            </w:r>
            <w:r w:rsidR="00475A1A">
              <w:rPr>
                <w:rFonts w:ascii="Times New Roman" w:hAnsi="Times New Roman"/>
              </w:rPr>
              <w:t>1.5</w:t>
            </w:r>
            <w:r w:rsidR="00B47BA0">
              <w:fldChar w:fldCharType="end"/>
            </w:r>
            <w:r w:rsidR="00DA3F58">
              <w:t xml:space="preserve"> </w:t>
            </w:r>
            <w:r w:rsidRPr="0010289A">
              <w:rPr>
                <w:rFonts w:ascii="Times New Roman" w:hAnsi="Times New Roman"/>
              </w:rPr>
              <w:t>punkte nurodytus atvejus;</w:t>
            </w:r>
          </w:p>
        </w:tc>
        <w:tc>
          <w:tcPr>
            <w:tcW w:w="3686" w:type="dxa"/>
          </w:tcPr>
          <w:p w14:paraId="69E0F23D" w14:textId="77777777" w:rsidR="002C6EBE" w:rsidRPr="0010289A" w:rsidRDefault="002C6EBE" w:rsidP="002C6EBE">
            <w:pPr>
              <w:jc w:val="both"/>
              <w:rPr>
                <w:rFonts w:ascii="Times New Roman" w:hAnsi="Times New Roman"/>
              </w:rPr>
            </w:pPr>
            <w:r w:rsidRPr="0010289A">
              <w:rPr>
                <w:rFonts w:ascii="Times New Roman" w:hAnsi="Times New Roman"/>
              </w:rPr>
              <w:t xml:space="preserve">Konkretų susitarimą dėl specialiųjų Žemės sklypo naudojimo sąlygų Šalys pasiekė Pirkimo metu, tačiau Investuotojui, Privačiam subjektui, įgyvendinant susitarimus, galimi nukrypimai nuo planuoto grafiko ir veikloms įgyvendinti skirto biudžeto arba Investuotojas Pirkimo metu nepasiūlė nustatyti, pakeisti specialiąsias Žemės sklypo naudojimo sąlygas ir </w:t>
            </w:r>
            <w:r w:rsidRPr="0010289A">
              <w:rPr>
                <w:rFonts w:ascii="Times New Roman" w:hAnsi="Times New Roman"/>
                <w:bCs/>
              </w:rPr>
              <w:t>įgyvendinant Projektą paaiškėjo aplinkybės, dėl kurių tapo būtina pakeisti specialiąsias Žemės sklypo naudojimo sąlygas. Nustačius ar pakeitus specialiąsias Žemės sklypo naudojimo sąlygas gali tapti būtina pakeisti planuotus projektinius sprendinius, todėl Privatus subjektas patirs neplanuotas Projektavimo paslaugų išlaidas.</w:t>
            </w:r>
          </w:p>
        </w:tc>
        <w:tc>
          <w:tcPr>
            <w:tcW w:w="2409" w:type="dxa"/>
          </w:tcPr>
          <w:p w14:paraId="75B9FB7A" w14:textId="77777777" w:rsidR="002C6EBE" w:rsidRPr="0010289A" w:rsidRDefault="002C6EBE" w:rsidP="002C6EBE">
            <w:pPr>
              <w:jc w:val="both"/>
              <w:rPr>
                <w:rFonts w:ascii="Times New Roman" w:hAnsi="Times New Roman"/>
              </w:rPr>
            </w:pPr>
            <w:r w:rsidRPr="0010289A">
              <w:rPr>
                <w:rFonts w:ascii="Times New Roman" w:hAnsi="Times New Roman"/>
              </w:rPr>
              <w:t>Visa</w:t>
            </w:r>
          </w:p>
        </w:tc>
        <w:tc>
          <w:tcPr>
            <w:tcW w:w="1560" w:type="dxa"/>
          </w:tcPr>
          <w:p w14:paraId="7AF1780B" w14:textId="77777777" w:rsidR="002C6EBE" w:rsidRPr="0010289A" w:rsidRDefault="002C6EBE" w:rsidP="002C6EBE">
            <w:pPr>
              <w:rPr>
                <w:rFonts w:ascii="Times New Roman" w:hAnsi="Times New Roman"/>
              </w:rPr>
            </w:pPr>
          </w:p>
        </w:tc>
        <w:tc>
          <w:tcPr>
            <w:tcW w:w="1275" w:type="dxa"/>
          </w:tcPr>
          <w:p w14:paraId="1C974099" w14:textId="77777777" w:rsidR="002C6EBE" w:rsidRPr="0010289A" w:rsidRDefault="002C6EBE" w:rsidP="002C6EBE">
            <w:pPr>
              <w:rPr>
                <w:rFonts w:ascii="Times New Roman" w:hAnsi="Times New Roman"/>
              </w:rPr>
            </w:pPr>
          </w:p>
        </w:tc>
        <w:tc>
          <w:tcPr>
            <w:tcW w:w="993" w:type="dxa"/>
          </w:tcPr>
          <w:p w14:paraId="7195F822" w14:textId="77777777" w:rsidR="002C6EBE" w:rsidRPr="0010289A" w:rsidRDefault="002C6EBE" w:rsidP="002C6EBE">
            <w:pPr>
              <w:rPr>
                <w:rFonts w:ascii="Times New Roman" w:hAnsi="Times New Roman"/>
              </w:rPr>
            </w:pPr>
          </w:p>
        </w:tc>
        <w:tc>
          <w:tcPr>
            <w:tcW w:w="1559" w:type="dxa"/>
          </w:tcPr>
          <w:p w14:paraId="215D264A" w14:textId="77777777" w:rsidR="002C6EBE" w:rsidRPr="0010289A" w:rsidRDefault="002C6EBE" w:rsidP="002C6EBE">
            <w:pPr>
              <w:rPr>
                <w:rFonts w:ascii="Times New Roman" w:hAnsi="Times New Roman"/>
              </w:rPr>
            </w:pPr>
          </w:p>
        </w:tc>
      </w:tr>
      <w:tr w:rsidR="002C6EBE" w:rsidRPr="0010289A" w14:paraId="2B20CD8F" w14:textId="77777777" w:rsidTr="00957B2C">
        <w:tc>
          <w:tcPr>
            <w:tcW w:w="704" w:type="dxa"/>
          </w:tcPr>
          <w:p w14:paraId="51219716" w14:textId="77777777" w:rsidR="002C6EBE" w:rsidRPr="0010289A" w:rsidRDefault="002C6EBE" w:rsidP="002C6EBE">
            <w:pPr>
              <w:numPr>
                <w:ilvl w:val="1"/>
                <w:numId w:val="118"/>
              </w:numPr>
              <w:tabs>
                <w:tab w:val="left" w:pos="530"/>
              </w:tabs>
              <w:ind w:left="0" w:firstLine="27"/>
              <w:rPr>
                <w:rFonts w:ascii="Times New Roman" w:hAnsi="Times New Roman"/>
              </w:rPr>
            </w:pPr>
          </w:p>
        </w:tc>
        <w:tc>
          <w:tcPr>
            <w:tcW w:w="2126" w:type="dxa"/>
          </w:tcPr>
          <w:p w14:paraId="10AE0661" w14:textId="77777777" w:rsidR="002C6EBE" w:rsidRPr="0010289A" w:rsidRDefault="002C6EBE" w:rsidP="002C6EBE">
            <w:pPr>
              <w:jc w:val="both"/>
              <w:rPr>
                <w:rFonts w:ascii="Times New Roman" w:hAnsi="Times New Roman"/>
              </w:rPr>
            </w:pPr>
            <w:r w:rsidRPr="0010289A">
              <w:rPr>
                <w:rFonts w:ascii="Times New Roman" w:hAnsi="Times New Roman"/>
              </w:rPr>
              <w:t xml:space="preserve">Inžinerinių tinklų Žemės sklype (tiek ir už jo ribų) perkėlimas, vietos jiems parinkimas ir jų pajungimas prie Objekto tokiu būdu, </w:t>
            </w:r>
            <w:r w:rsidRPr="0010289A">
              <w:rPr>
                <w:rFonts w:ascii="Times New Roman" w:hAnsi="Times New Roman"/>
              </w:rPr>
              <w:lastRenderedPageBreak/>
              <w:t>kad būtų netenkinami Specifikacijose ir Pasiūlyme nustatyti reikalavimai.</w:t>
            </w:r>
          </w:p>
        </w:tc>
        <w:tc>
          <w:tcPr>
            <w:tcW w:w="3686" w:type="dxa"/>
          </w:tcPr>
          <w:p w14:paraId="7F37737A" w14:textId="77777777" w:rsidR="002C6EBE" w:rsidRPr="0010289A" w:rsidRDefault="002C6EBE" w:rsidP="002C6EBE">
            <w:pPr>
              <w:jc w:val="both"/>
              <w:rPr>
                <w:rFonts w:ascii="Times New Roman" w:hAnsi="Times New Roman"/>
              </w:rPr>
            </w:pPr>
            <w:r w:rsidRPr="0010289A">
              <w:rPr>
                <w:rFonts w:ascii="Times New Roman" w:hAnsi="Times New Roman"/>
              </w:rPr>
              <w:lastRenderedPageBreak/>
              <w:t>Rizikos veiksnio pasireiškimas reiškia išaugusias išlaidas Darbams, Darbų vėlavimus, susijusius su inžinerinių tinklų pajungimu, jų perkėlimu taip, kad inžineriniai tinklai, jų vieta atitiktų Projektinę dokumentaciją.</w:t>
            </w:r>
          </w:p>
        </w:tc>
        <w:tc>
          <w:tcPr>
            <w:tcW w:w="2409" w:type="dxa"/>
          </w:tcPr>
          <w:p w14:paraId="0D561106" w14:textId="77777777" w:rsidR="002C6EBE" w:rsidRPr="0010289A" w:rsidRDefault="002C6EBE" w:rsidP="002C6EBE">
            <w:pPr>
              <w:jc w:val="both"/>
              <w:rPr>
                <w:rFonts w:ascii="Times New Roman" w:hAnsi="Times New Roman"/>
              </w:rPr>
            </w:pPr>
            <w:r w:rsidRPr="0010289A">
              <w:rPr>
                <w:rFonts w:ascii="Times New Roman" w:hAnsi="Times New Roman"/>
              </w:rPr>
              <w:t>Visa</w:t>
            </w:r>
          </w:p>
        </w:tc>
        <w:tc>
          <w:tcPr>
            <w:tcW w:w="1560" w:type="dxa"/>
          </w:tcPr>
          <w:p w14:paraId="39D7D6D7" w14:textId="77777777" w:rsidR="002C6EBE" w:rsidRPr="0010289A" w:rsidRDefault="002C6EBE" w:rsidP="002C6EBE">
            <w:pPr>
              <w:rPr>
                <w:rFonts w:ascii="Times New Roman" w:hAnsi="Times New Roman"/>
              </w:rPr>
            </w:pPr>
          </w:p>
        </w:tc>
        <w:tc>
          <w:tcPr>
            <w:tcW w:w="1275" w:type="dxa"/>
          </w:tcPr>
          <w:p w14:paraId="2859D0C5" w14:textId="77777777" w:rsidR="002C6EBE" w:rsidRPr="0010289A" w:rsidRDefault="002C6EBE" w:rsidP="002C6EBE">
            <w:pPr>
              <w:rPr>
                <w:rFonts w:ascii="Times New Roman" w:hAnsi="Times New Roman"/>
              </w:rPr>
            </w:pPr>
          </w:p>
        </w:tc>
        <w:tc>
          <w:tcPr>
            <w:tcW w:w="993" w:type="dxa"/>
          </w:tcPr>
          <w:p w14:paraId="18AAE72B" w14:textId="77777777" w:rsidR="002C6EBE" w:rsidRPr="0010289A" w:rsidRDefault="002C6EBE" w:rsidP="002C6EBE">
            <w:pPr>
              <w:rPr>
                <w:rFonts w:ascii="Times New Roman" w:hAnsi="Times New Roman"/>
              </w:rPr>
            </w:pPr>
          </w:p>
        </w:tc>
        <w:tc>
          <w:tcPr>
            <w:tcW w:w="1559" w:type="dxa"/>
          </w:tcPr>
          <w:p w14:paraId="6F7308AD" w14:textId="77777777" w:rsidR="002C6EBE" w:rsidRPr="0010289A" w:rsidRDefault="002C6EBE" w:rsidP="002C6EBE">
            <w:pPr>
              <w:rPr>
                <w:rFonts w:ascii="Times New Roman" w:hAnsi="Times New Roman"/>
              </w:rPr>
            </w:pPr>
          </w:p>
        </w:tc>
      </w:tr>
      <w:tr w:rsidR="002C6EBE" w:rsidRPr="0010289A" w14:paraId="28761A48" w14:textId="77777777" w:rsidTr="00957B2C">
        <w:tc>
          <w:tcPr>
            <w:tcW w:w="704" w:type="dxa"/>
          </w:tcPr>
          <w:p w14:paraId="247AB267" w14:textId="77777777" w:rsidR="002C6EBE" w:rsidRPr="0010289A" w:rsidRDefault="002C6EBE" w:rsidP="002C6EBE">
            <w:pPr>
              <w:numPr>
                <w:ilvl w:val="1"/>
                <w:numId w:val="118"/>
              </w:numPr>
              <w:tabs>
                <w:tab w:val="left" w:pos="542"/>
              </w:tabs>
              <w:ind w:left="0" w:firstLine="0"/>
              <w:rPr>
                <w:rFonts w:ascii="Times New Roman" w:hAnsi="Times New Roman"/>
              </w:rPr>
            </w:pPr>
          </w:p>
        </w:tc>
        <w:tc>
          <w:tcPr>
            <w:tcW w:w="2126" w:type="dxa"/>
          </w:tcPr>
          <w:p w14:paraId="121AEFE3" w14:textId="77777777" w:rsidR="002C6EBE" w:rsidRPr="0010289A" w:rsidRDefault="002C6EBE" w:rsidP="002C6EBE">
            <w:pPr>
              <w:jc w:val="both"/>
              <w:rPr>
                <w:rFonts w:ascii="Times New Roman" w:hAnsi="Times New Roman"/>
              </w:rPr>
            </w:pPr>
            <w:r w:rsidRPr="0010289A">
              <w:rPr>
                <w:rFonts w:ascii="Times New Roman" w:hAnsi="Times New Roman"/>
              </w:rPr>
              <w:t>Reikalingų sutarčių su Komunalinių paslaugų teikėjais nesudarymas.</w:t>
            </w:r>
          </w:p>
        </w:tc>
        <w:tc>
          <w:tcPr>
            <w:tcW w:w="3686" w:type="dxa"/>
          </w:tcPr>
          <w:p w14:paraId="2E71A278" w14:textId="77777777" w:rsidR="002C6EBE" w:rsidRPr="0010289A" w:rsidRDefault="002C6EBE" w:rsidP="002C6EBE">
            <w:pPr>
              <w:jc w:val="both"/>
              <w:rPr>
                <w:rFonts w:ascii="Times New Roman" w:hAnsi="Times New Roman"/>
              </w:rPr>
            </w:pPr>
            <w:r w:rsidRPr="0010289A">
              <w:rPr>
                <w:rFonts w:ascii="Times New Roman" w:hAnsi="Times New Roman"/>
              </w:rPr>
              <w:t>Rizikos veiksnio pasireiškimas reiškia išaugusias rangos darbų ir (ar) Paslaugų teikimo išlaidas bei galimą Eksploatacijos pradžios vėlavimą.</w:t>
            </w:r>
          </w:p>
        </w:tc>
        <w:tc>
          <w:tcPr>
            <w:tcW w:w="2409" w:type="dxa"/>
          </w:tcPr>
          <w:p w14:paraId="5872A89D" w14:textId="77777777" w:rsidR="002C6EBE" w:rsidRPr="0010289A" w:rsidRDefault="002C6EBE" w:rsidP="002C6EBE">
            <w:pPr>
              <w:jc w:val="both"/>
              <w:rPr>
                <w:rFonts w:ascii="Times New Roman" w:hAnsi="Times New Roman"/>
              </w:rPr>
            </w:pPr>
            <w:r w:rsidRPr="0010289A">
              <w:rPr>
                <w:rFonts w:ascii="Times New Roman" w:hAnsi="Times New Roman"/>
              </w:rPr>
              <w:t>Visa</w:t>
            </w:r>
          </w:p>
        </w:tc>
        <w:tc>
          <w:tcPr>
            <w:tcW w:w="1560" w:type="dxa"/>
          </w:tcPr>
          <w:p w14:paraId="41BB72C4" w14:textId="77777777" w:rsidR="002C6EBE" w:rsidRPr="0010289A" w:rsidRDefault="002C6EBE" w:rsidP="002C6EBE">
            <w:pPr>
              <w:rPr>
                <w:rFonts w:ascii="Times New Roman" w:hAnsi="Times New Roman"/>
              </w:rPr>
            </w:pPr>
          </w:p>
        </w:tc>
        <w:tc>
          <w:tcPr>
            <w:tcW w:w="1275" w:type="dxa"/>
          </w:tcPr>
          <w:p w14:paraId="4F2E99FA" w14:textId="77777777" w:rsidR="002C6EBE" w:rsidRPr="0010289A" w:rsidRDefault="002C6EBE" w:rsidP="002C6EBE">
            <w:pPr>
              <w:rPr>
                <w:rFonts w:ascii="Times New Roman" w:hAnsi="Times New Roman"/>
              </w:rPr>
            </w:pPr>
          </w:p>
        </w:tc>
        <w:tc>
          <w:tcPr>
            <w:tcW w:w="993" w:type="dxa"/>
          </w:tcPr>
          <w:p w14:paraId="49D5DE51" w14:textId="77777777" w:rsidR="002C6EBE" w:rsidRPr="0010289A" w:rsidRDefault="002C6EBE" w:rsidP="002C6EBE">
            <w:pPr>
              <w:rPr>
                <w:rFonts w:ascii="Times New Roman" w:hAnsi="Times New Roman"/>
              </w:rPr>
            </w:pPr>
          </w:p>
        </w:tc>
        <w:tc>
          <w:tcPr>
            <w:tcW w:w="1559" w:type="dxa"/>
          </w:tcPr>
          <w:p w14:paraId="2CBEA2BE" w14:textId="77777777" w:rsidR="002C6EBE" w:rsidRPr="0010289A" w:rsidRDefault="002C6EBE" w:rsidP="002C6EBE">
            <w:pPr>
              <w:rPr>
                <w:rFonts w:ascii="Times New Roman" w:hAnsi="Times New Roman"/>
              </w:rPr>
            </w:pPr>
          </w:p>
        </w:tc>
      </w:tr>
      <w:tr w:rsidR="002C6EBE" w:rsidRPr="0010289A" w14:paraId="25C65EB0" w14:textId="77777777" w:rsidTr="00957B2C">
        <w:tc>
          <w:tcPr>
            <w:tcW w:w="704" w:type="dxa"/>
          </w:tcPr>
          <w:p w14:paraId="55DB0C07" w14:textId="77777777" w:rsidR="002C6EBE" w:rsidRPr="0010289A" w:rsidRDefault="002C6EBE" w:rsidP="002C6EBE">
            <w:pPr>
              <w:numPr>
                <w:ilvl w:val="1"/>
                <w:numId w:val="118"/>
              </w:numPr>
              <w:tabs>
                <w:tab w:val="left" w:pos="519"/>
              </w:tabs>
              <w:ind w:left="0" w:firstLine="0"/>
              <w:rPr>
                <w:rFonts w:ascii="Times New Roman" w:hAnsi="Times New Roman"/>
              </w:rPr>
            </w:pPr>
          </w:p>
        </w:tc>
        <w:tc>
          <w:tcPr>
            <w:tcW w:w="2126" w:type="dxa"/>
          </w:tcPr>
          <w:p w14:paraId="4F695A82" w14:textId="77777777" w:rsidR="002C6EBE" w:rsidRPr="0010289A" w:rsidRDefault="002C6EBE" w:rsidP="002C6EBE">
            <w:pPr>
              <w:jc w:val="both"/>
              <w:rPr>
                <w:rFonts w:ascii="Times New Roman" w:hAnsi="Times New Roman"/>
              </w:rPr>
            </w:pPr>
            <w:r w:rsidRPr="0010289A">
              <w:rPr>
                <w:rFonts w:ascii="Times New Roman" w:hAnsi="Times New Roman"/>
              </w:rPr>
              <w:t>Žemės sklypas (statybvietė) nėra prienami.</w:t>
            </w:r>
          </w:p>
        </w:tc>
        <w:tc>
          <w:tcPr>
            <w:tcW w:w="3686" w:type="dxa"/>
          </w:tcPr>
          <w:p w14:paraId="17C211A2" w14:textId="77777777" w:rsidR="002C6EBE" w:rsidRPr="0010289A" w:rsidRDefault="002C6EBE" w:rsidP="002C6EBE">
            <w:pPr>
              <w:jc w:val="both"/>
              <w:rPr>
                <w:rFonts w:ascii="Times New Roman" w:hAnsi="Times New Roman"/>
              </w:rPr>
            </w:pPr>
            <w:r w:rsidRPr="0010289A">
              <w:rPr>
                <w:rFonts w:ascii="Times New Roman" w:hAnsi="Times New Roman"/>
              </w:rPr>
              <w:t>Jeigu Valdžios subjektas ar kita kompetentinga institucija neturi teisės perduoti Privačiam subjektui Žemės sklypo, reikalingo Darbų vykdymui arba yra teisinių apribojimų Žemės sklypo perdavimui, arba tretieji asmenys vykdo veiklą Žemės sklype ir jame yra statiniai, priklausantys tretiesiems asmenims, kurie trukdytų įgyvendinti Sutartinius įsipareigojimus. Rizikos veiksnio pasireiškimas reiškia, kad gali išaugti Investicijos, vėluoti Darbų vykdymas ir Eksploatacijos pradžia.</w:t>
            </w:r>
          </w:p>
        </w:tc>
        <w:tc>
          <w:tcPr>
            <w:tcW w:w="2409" w:type="dxa"/>
          </w:tcPr>
          <w:p w14:paraId="0B2B369E" w14:textId="77777777" w:rsidR="002C6EBE" w:rsidRPr="0010289A" w:rsidRDefault="002C6EBE" w:rsidP="002C6EBE">
            <w:pPr>
              <w:jc w:val="both"/>
              <w:rPr>
                <w:rFonts w:ascii="Times New Roman" w:hAnsi="Times New Roman"/>
              </w:rPr>
            </w:pPr>
            <w:r w:rsidRPr="0010289A">
              <w:rPr>
                <w:rFonts w:ascii="Times New Roman" w:hAnsi="Times New Roman"/>
              </w:rPr>
              <w:t>-</w:t>
            </w:r>
          </w:p>
        </w:tc>
        <w:tc>
          <w:tcPr>
            <w:tcW w:w="1560" w:type="dxa"/>
          </w:tcPr>
          <w:p w14:paraId="13DAF8CF" w14:textId="77777777" w:rsidR="002C6EBE" w:rsidRPr="0010289A" w:rsidRDefault="002C6EBE" w:rsidP="002C6EBE">
            <w:pPr>
              <w:rPr>
                <w:rFonts w:ascii="Times New Roman" w:hAnsi="Times New Roman"/>
              </w:rPr>
            </w:pPr>
            <w:r w:rsidRPr="0010289A">
              <w:rPr>
                <w:rFonts w:ascii="Times New Roman" w:hAnsi="Times New Roman"/>
              </w:rPr>
              <w:t>-</w:t>
            </w:r>
          </w:p>
        </w:tc>
        <w:tc>
          <w:tcPr>
            <w:tcW w:w="1275" w:type="dxa"/>
          </w:tcPr>
          <w:p w14:paraId="5287D385" w14:textId="77777777" w:rsidR="002C6EBE" w:rsidRPr="0010289A" w:rsidRDefault="002C6EBE" w:rsidP="002C6EBE">
            <w:pPr>
              <w:rPr>
                <w:rFonts w:ascii="Times New Roman" w:hAnsi="Times New Roman"/>
              </w:rPr>
            </w:pPr>
            <w:r w:rsidRPr="0010289A">
              <w:rPr>
                <w:rFonts w:ascii="Times New Roman" w:hAnsi="Times New Roman"/>
              </w:rPr>
              <w:t>-</w:t>
            </w:r>
          </w:p>
        </w:tc>
        <w:tc>
          <w:tcPr>
            <w:tcW w:w="993" w:type="dxa"/>
          </w:tcPr>
          <w:p w14:paraId="3FCA899B" w14:textId="77777777" w:rsidR="002C6EBE" w:rsidRPr="0010289A" w:rsidRDefault="002C6EBE" w:rsidP="002C6EBE">
            <w:pPr>
              <w:rPr>
                <w:rFonts w:ascii="Times New Roman" w:hAnsi="Times New Roman"/>
              </w:rPr>
            </w:pPr>
            <w:r w:rsidRPr="0010289A">
              <w:rPr>
                <w:rFonts w:ascii="Times New Roman" w:hAnsi="Times New Roman"/>
              </w:rPr>
              <w:t>-</w:t>
            </w:r>
          </w:p>
        </w:tc>
        <w:tc>
          <w:tcPr>
            <w:tcW w:w="1559" w:type="dxa"/>
          </w:tcPr>
          <w:p w14:paraId="580DD58D" w14:textId="77777777" w:rsidR="002C6EBE" w:rsidRPr="0010289A" w:rsidRDefault="002C6EBE" w:rsidP="002C6EBE">
            <w:pPr>
              <w:rPr>
                <w:rFonts w:ascii="Times New Roman" w:hAnsi="Times New Roman"/>
              </w:rPr>
            </w:pPr>
            <w:r w:rsidRPr="0010289A">
              <w:rPr>
                <w:rFonts w:ascii="Times New Roman" w:hAnsi="Times New Roman"/>
              </w:rPr>
              <w:t>-</w:t>
            </w:r>
          </w:p>
        </w:tc>
      </w:tr>
      <w:tr w:rsidR="002C6EBE" w:rsidRPr="0010289A" w14:paraId="1F987F03" w14:textId="77777777" w:rsidTr="00957B2C">
        <w:tc>
          <w:tcPr>
            <w:tcW w:w="704" w:type="dxa"/>
          </w:tcPr>
          <w:p w14:paraId="462B3EF5" w14:textId="77777777" w:rsidR="002C6EBE" w:rsidRPr="0010289A" w:rsidRDefault="002C6EBE" w:rsidP="002C6EBE">
            <w:pPr>
              <w:numPr>
                <w:ilvl w:val="0"/>
                <w:numId w:val="118"/>
              </w:numPr>
              <w:ind w:left="0" w:firstLine="27"/>
              <w:rPr>
                <w:rFonts w:ascii="Times New Roman" w:hAnsi="Times New Roman"/>
              </w:rPr>
            </w:pPr>
          </w:p>
        </w:tc>
        <w:tc>
          <w:tcPr>
            <w:tcW w:w="13608" w:type="dxa"/>
            <w:gridSpan w:val="7"/>
          </w:tcPr>
          <w:p w14:paraId="041B1F9D" w14:textId="77777777" w:rsidR="002C6EBE" w:rsidRPr="0010289A" w:rsidRDefault="002C6EBE" w:rsidP="002C6EBE">
            <w:pPr>
              <w:jc w:val="both"/>
              <w:rPr>
                <w:rFonts w:ascii="Times New Roman" w:hAnsi="Times New Roman"/>
                <w:b/>
                <w:bCs/>
              </w:rPr>
            </w:pPr>
            <w:r w:rsidRPr="0010289A">
              <w:rPr>
                <w:rFonts w:ascii="Times New Roman" w:hAnsi="Times New Roman"/>
                <w:b/>
                <w:bCs/>
              </w:rPr>
              <w:t>Projektavimo (planavimo) kokybės rizika</w:t>
            </w:r>
          </w:p>
        </w:tc>
      </w:tr>
      <w:tr w:rsidR="002C6EBE" w:rsidRPr="0010289A" w14:paraId="2BC73685" w14:textId="77777777" w:rsidTr="00957B2C">
        <w:tc>
          <w:tcPr>
            <w:tcW w:w="704" w:type="dxa"/>
          </w:tcPr>
          <w:p w14:paraId="384D59AD" w14:textId="77777777" w:rsidR="002C6EBE" w:rsidRPr="0010289A" w:rsidRDefault="002C6EBE" w:rsidP="002C6EBE">
            <w:pPr>
              <w:numPr>
                <w:ilvl w:val="1"/>
                <w:numId w:val="118"/>
              </w:numPr>
              <w:ind w:left="27" w:hanging="2"/>
              <w:rPr>
                <w:rFonts w:ascii="Times New Roman" w:hAnsi="Times New Roman"/>
              </w:rPr>
            </w:pPr>
          </w:p>
        </w:tc>
        <w:tc>
          <w:tcPr>
            <w:tcW w:w="2126" w:type="dxa"/>
          </w:tcPr>
          <w:p w14:paraId="0A76158C" w14:textId="77777777" w:rsidR="002C6EBE" w:rsidRPr="0010289A" w:rsidRDefault="002C6EBE" w:rsidP="002C6EBE">
            <w:pPr>
              <w:jc w:val="both"/>
              <w:rPr>
                <w:rFonts w:ascii="Times New Roman" w:hAnsi="Times New Roman"/>
              </w:rPr>
            </w:pPr>
            <w:r w:rsidRPr="0010289A">
              <w:rPr>
                <w:rFonts w:ascii="Times New Roman" w:hAnsi="Times New Roman"/>
              </w:rPr>
              <w:t xml:space="preserve">Privataus subjekto pagal Sutartį, įskaitant Specifikacijas, parengtas Objekto techninis projektas (įskaitant darbo projektą) arba techninis darbo projektas yra netikslus ar </w:t>
            </w:r>
            <w:r w:rsidRPr="0010289A">
              <w:rPr>
                <w:rFonts w:ascii="Times New Roman" w:hAnsi="Times New Roman"/>
              </w:rPr>
              <w:lastRenderedPageBreak/>
              <w:t>neatitinkantis Sutarties ir (ar) teisės aktų.</w:t>
            </w:r>
          </w:p>
        </w:tc>
        <w:tc>
          <w:tcPr>
            <w:tcW w:w="3686" w:type="dxa"/>
          </w:tcPr>
          <w:p w14:paraId="6F254B36" w14:textId="77777777" w:rsidR="002C6EBE" w:rsidRPr="0010289A" w:rsidRDefault="002C6EBE" w:rsidP="002C6EBE">
            <w:pPr>
              <w:jc w:val="both"/>
              <w:rPr>
                <w:rFonts w:ascii="Times New Roman" w:hAnsi="Times New Roman"/>
              </w:rPr>
            </w:pPr>
            <w:r w:rsidRPr="0010289A">
              <w:rPr>
                <w:rFonts w:ascii="Times New Roman" w:hAnsi="Times New Roman"/>
              </w:rPr>
              <w:lastRenderedPageBreak/>
              <w:t>Rizikos veiksnio pasireiškimas reiškia papildomas išlaidas Projektavimui, kurias privalo atlyginti Privatus subjektas. Vertinama, kad rizikos veiksnio pasireiškimas lemia Investicijų išlaidų finansinį srautą – išlaidas Projektavimo paslaugoms, kurios gali būti patirtos tiek Darbų, tiek ir Atnaujinimo ir remonto darbų vykdymo laikotarpiu.</w:t>
            </w:r>
          </w:p>
        </w:tc>
        <w:tc>
          <w:tcPr>
            <w:tcW w:w="2409" w:type="dxa"/>
          </w:tcPr>
          <w:p w14:paraId="04C34F08" w14:textId="77777777" w:rsidR="002C6EBE" w:rsidRPr="0010289A" w:rsidRDefault="002C6EBE" w:rsidP="002C6EBE">
            <w:pPr>
              <w:jc w:val="both"/>
              <w:rPr>
                <w:rFonts w:ascii="Times New Roman" w:hAnsi="Times New Roman"/>
              </w:rPr>
            </w:pPr>
            <w:r w:rsidRPr="0010289A">
              <w:rPr>
                <w:rFonts w:ascii="Times New Roman" w:hAnsi="Times New Roman"/>
              </w:rPr>
              <w:t>Visa</w:t>
            </w:r>
          </w:p>
        </w:tc>
        <w:tc>
          <w:tcPr>
            <w:tcW w:w="1560" w:type="dxa"/>
          </w:tcPr>
          <w:p w14:paraId="53BB957C" w14:textId="77777777" w:rsidR="002C6EBE" w:rsidRPr="0010289A" w:rsidRDefault="002C6EBE" w:rsidP="002C6EBE">
            <w:pPr>
              <w:rPr>
                <w:rFonts w:ascii="Times New Roman" w:hAnsi="Times New Roman"/>
              </w:rPr>
            </w:pPr>
          </w:p>
        </w:tc>
        <w:tc>
          <w:tcPr>
            <w:tcW w:w="1275" w:type="dxa"/>
          </w:tcPr>
          <w:p w14:paraId="5E629CFF" w14:textId="77777777" w:rsidR="002C6EBE" w:rsidRPr="0010289A" w:rsidRDefault="002C6EBE" w:rsidP="002C6EBE">
            <w:pPr>
              <w:rPr>
                <w:rFonts w:ascii="Times New Roman" w:hAnsi="Times New Roman"/>
              </w:rPr>
            </w:pPr>
          </w:p>
        </w:tc>
        <w:tc>
          <w:tcPr>
            <w:tcW w:w="993" w:type="dxa"/>
          </w:tcPr>
          <w:p w14:paraId="082DD282" w14:textId="77777777" w:rsidR="002C6EBE" w:rsidRPr="0010289A" w:rsidRDefault="002C6EBE" w:rsidP="002C6EBE">
            <w:pPr>
              <w:rPr>
                <w:rFonts w:ascii="Times New Roman" w:hAnsi="Times New Roman"/>
              </w:rPr>
            </w:pPr>
          </w:p>
        </w:tc>
        <w:tc>
          <w:tcPr>
            <w:tcW w:w="1559" w:type="dxa"/>
          </w:tcPr>
          <w:p w14:paraId="60F17FF8" w14:textId="77777777" w:rsidR="002C6EBE" w:rsidRPr="0010289A" w:rsidRDefault="002C6EBE" w:rsidP="002C6EBE">
            <w:pPr>
              <w:rPr>
                <w:rFonts w:ascii="Times New Roman" w:hAnsi="Times New Roman"/>
              </w:rPr>
            </w:pPr>
          </w:p>
        </w:tc>
      </w:tr>
      <w:tr w:rsidR="002C6EBE" w:rsidRPr="0010289A" w14:paraId="06956244" w14:textId="77777777" w:rsidTr="00957B2C">
        <w:tc>
          <w:tcPr>
            <w:tcW w:w="704" w:type="dxa"/>
          </w:tcPr>
          <w:p w14:paraId="14835599" w14:textId="77777777" w:rsidR="002C6EBE" w:rsidRPr="0010289A" w:rsidRDefault="002C6EBE" w:rsidP="002C6EBE">
            <w:pPr>
              <w:numPr>
                <w:ilvl w:val="1"/>
                <w:numId w:val="118"/>
              </w:numPr>
              <w:tabs>
                <w:tab w:val="left" w:pos="594"/>
              </w:tabs>
              <w:ind w:left="0" w:firstLine="0"/>
              <w:rPr>
                <w:rFonts w:ascii="Times New Roman" w:hAnsi="Times New Roman"/>
              </w:rPr>
            </w:pPr>
          </w:p>
        </w:tc>
        <w:tc>
          <w:tcPr>
            <w:tcW w:w="2126" w:type="dxa"/>
          </w:tcPr>
          <w:p w14:paraId="0D779ACA" w14:textId="77777777" w:rsidR="002C6EBE" w:rsidRPr="0010289A" w:rsidRDefault="002C6EBE" w:rsidP="002C6EBE">
            <w:pPr>
              <w:jc w:val="both"/>
              <w:rPr>
                <w:rFonts w:ascii="Times New Roman" w:hAnsi="Times New Roman"/>
              </w:rPr>
            </w:pPr>
            <w:r w:rsidRPr="0010289A">
              <w:rPr>
                <w:rFonts w:ascii="Times New Roman" w:hAnsi="Times New Roman"/>
              </w:rPr>
              <w:t>Privataus subjekto parengta Projektinė dokumentacija neleidžia pasiekti Projekto tikslų ir suplanuotų rezultatų</w:t>
            </w:r>
          </w:p>
        </w:tc>
        <w:tc>
          <w:tcPr>
            <w:tcW w:w="3686" w:type="dxa"/>
          </w:tcPr>
          <w:p w14:paraId="4079E072" w14:textId="77777777" w:rsidR="002C6EBE" w:rsidRPr="0010289A" w:rsidRDefault="002C6EBE" w:rsidP="002C6EBE">
            <w:pPr>
              <w:jc w:val="both"/>
              <w:rPr>
                <w:rFonts w:ascii="Times New Roman" w:hAnsi="Times New Roman"/>
              </w:rPr>
            </w:pPr>
            <w:r w:rsidRPr="0010289A">
              <w:rPr>
                <w:rFonts w:ascii="Times New Roman" w:hAnsi="Times New Roman"/>
              </w:rPr>
              <w:t xml:space="preserve">Rizikos veiksnio pasireiškimas reiškia, kad Privačiam subjektui parengus Projektinę dokumentaciją ir (ar) sukūrus Objektą pagal Projektinę dokumentaciją, Objektas nebus tinkamas naudoti pagal jo paskirtį, arba bus naudojamas, tačiau kita nei suplanuota apimtimi. Vertinama, kad rizikos veiksnio pasireiškimas lemia veiklos išlaidų padidėjimą. </w:t>
            </w:r>
          </w:p>
        </w:tc>
        <w:tc>
          <w:tcPr>
            <w:tcW w:w="2409" w:type="dxa"/>
          </w:tcPr>
          <w:p w14:paraId="1EA43D93" w14:textId="77777777" w:rsidR="002C6EBE" w:rsidRPr="0010289A" w:rsidRDefault="002C6EBE" w:rsidP="002C6EBE">
            <w:pPr>
              <w:jc w:val="both"/>
              <w:rPr>
                <w:rFonts w:ascii="Times New Roman" w:hAnsi="Times New Roman"/>
              </w:rPr>
            </w:pPr>
            <w:r w:rsidRPr="0010289A">
              <w:rPr>
                <w:rFonts w:ascii="Times New Roman" w:hAnsi="Times New Roman"/>
              </w:rPr>
              <w:t>Visa</w:t>
            </w:r>
          </w:p>
        </w:tc>
        <w:tc>
          <w:tcPr>
            <w:tcW w:w="1560" w:type="dxa"/>
          </w:tcPr>
          <w:p w14:paraId="1DDAE0CF" w14:textId="77777777" w:rsidR="002C6EBE" w:rsidRPr="0010289A" w:rsidRDefault="002C6EBE" w:rsidP="002C6EBE">
            <w:pPr>
              <w:rPr>
                <w:rFonts w:ascii="Times New Roman" w:hAnsi="Times New Roman"/>
              </w:rPr>
            </w:pPr>
          </w:p>
        </w:tc>
        <w:tc>
          <w:tcPr>
            <w:tcW w:w="1275" w:type="dxa"/>
          </w:tcPr>
          <w:p w14:paraId="70EF25B6" w14:textId="77777777" w:rsidR="002C6EBE" w:rsidRPr="0010289A" w:rsidRDefault="002C6EBE" w:rsidP="002C6EBE">
            <w:pPr>
              <w:rPr>
                <w:rFonts w:ascii="Times New Roman" w:hAnsi="Times New Roman"/>
              </w:rPr>
            </w:pPr>
          </w:p>
        </w:tc>
        <w:tc>
          <w:tcPr>
            <w:tcW w:w="993" w:type="dxa"/>
          </w:tcPr>
          <w:p w14:paraId="2186A005" w14:textId="77777777" w:rsidR="002C6EBE" w:rsidRPr="0010289A" w:rsidRDefault="002C6EBE" w:rsidP="002C6EBE">
            <w:pPr>
              <w:rPr>
                <w:rFonts w:ascii="Times New Roman" w:hAnsi="Times New Roman"/>
              </w:rPr>
            </w:pPr>
          </w:p>
        </w:tc>
        <w:tc>
          <w:tcPr>
            <w:tcW w:w="1559" w:type="dxa"/>
          </w:tcPr>
          <w:p w14:paraId="44B59EAE" w14:textId="77777777" w:rsidR="002C6EBE" w:rsidRPr="0010289A" w:rsidRDefault="002C6EBE" w:rsidP="002C6EBE">
            <w:pPr>
              <w:rPr>
                <w:rFonts w:ascii="Times New Roman" w:hAnsi="Times New Roman"/>
              </w:rPr>
            </w:pPr>
          </w:p>
        </w:tc>
      </w:tr>
      <w:tr w:rsidR="002C6EBE" w:rsidRPr="0010289A" w14:paraId="04C81DCA" w14:textId="77777777" w:rsidTr="00957B2C">
        <w:tc>
          <w:tcPr>
            <w:tcW w:w="704" w:type="dxa"/>
          </w:tcPr>
          <w:p w14:paraId="2BE77125" w14:textId="77777777" w:rsidR="002C6EBE" w:rsidRPr="0010289A" w:rsidRDefault="002C6EBE" w:rsidP="002C6EBE">
            <w:pPr>
              <w:numPr>
                <w:ilvl w:val="1"/>
                <w:numId w:val="118"/>
              </w:numPr>
              <w:tabs>
                <w:tab w:val="left" w:pos="594"/>
              </w:tabs>
              <w:ind w:left="0" w:firstLine="0"/>
              <w:rPr>
                <w:rFonts w:ascii="Times New Roman" w:hAnsi="Times New Roman"/>
              </w:rPr>
            </w:pPr>
          </w:p>
        </w:tc>
        <w:tc>
          <w:tcPr>
            <w:tcW w:w="2126" w:type="dxa"/>
          </w:tcPr>
          <w:p w14:paraId="68EC52E2" w14:textId="77777777" w:rsidR="002C6EBE" w:rsidRPr="0010289A" w:rsidRDefault="002C6EBE" w:rsidP="002C6EBE">
            <w:pPr>
              <w:jc w:val="both"/>
              <w:rPr>
                <w:rFonts w:ascii="Times New Roman" w:hAnsi="Times New Roman"/>
                <w:b/>
              </w:rPr>
            </w:pPr>
            <w:r w:rsidRPr="0010289A">
              <w:rPr>
                <w:rFonts w:ascii="Times New Roman" w:hAnsi="Times New Roman"/>
              </w:rPr>
              <w:t>Projekto veiklos vėluoja dėl projektavimo paslaugų pirkimų procedūrų trukmės</w:t>
            </w:r>
          </w:p>
          <w:p w14:paraId="4D349C04" w14:textId="77777777" w:rsidR="002C6EBE" w:rsidRPr="0010289A" w:rsidRDefault="002C6EBE" w:rsidP="002C6EBE">
            <w:pPr>
              <w:jc w:val="both"/>
              <w:rPr>
                <w:rFonts w:ascii="Times New Roman" w:hAnsi="Times New Roman"/>
              </w:rPr>
            </w:pPr>
          </w:p>
        </w:tc>
        <w:tc>
          <w:tcPr>
            <w:tcW w:w="3686" w:type="dxa"/>
          </w:tcPr>
          <w:p w14:paraId="76521F37" w14:textId="77777777" w:rsidR="002C6EBE" w:rsidRPr="0010289A" w:rsidRDefault="002C6EBE" w:rsidP="002C6EBE">
            <w:pPr>
              <w:jc w:val="both"/>
              <w:rPr>
                <w:rFonts w:ascii="Times New Roman" w:hAnsi="Times New Roman"/>
              </w:rPr>
            </w:pPr>
            <w:r w:rsidRPr="0010289A">
              <w:rPr>
                <w:rFonts w:ascii="Times New Roman" w:hAnsi="Times New Roman"/>
              </w:rPr>
              <w:t>Veiksnys pasireiškia Darbų vykdymo laikotarpiu ir lemia Darbų išlaidas. Rizikos veiksnio pasireiškimas lemia Investicijų pasikeitimą: sustabdžius Darbus dėl Projektavimo netikslumų ar perprojektavimo poreikio statybvietėje fiksuojamos prastovos. Taip pat tai gali įtakoti Eksploatacijos pradžios vėlavimą.</w:t>
            </w:r>
          </w:p>
        </w:tc>
        <w:tc>
          <w:tcPr>
            <w:tcW w:w="2409" w:type="dxa"/>
          </w:tcPr>
          <w:p w14:paraId="4784720C" w14:textId="77777777" w:rsidR="002C6EBE" w:rsidRPr="0010289A" w:rsidRDefault="002C6EBE" w:rsidP="002C6EBE">
            <w:pPr>
              <w:jc w:val="both"/>
              <w:rPr>
                <w:rFonts w:ascii="Times New Roman" w:hAnsi="Times New Roman"/>
              </w:rPr>
            </w:pPr>
            <w:r w:rsidRPr="0010289A">
              <w:rPr>
                <w:rFonts w:ascii="Times New Roman" w:hAnsi="Times New Roman"/>
              </w:rPr>
              <w:t>Visa</w:t>
            </w:r>
          </w:p>
        </w:tc>
        <w:tc>
          <w:tcPr>
            <w:tcW w:w="1560" w:type="dxa"/>
          </w:tcPr>
          <w:p w14:paraId="3F1813F2" w14:textId="77777777" w:rsidR="002C6EBE" w:rsidRPr="0010289A" w:rsidRDefault="002C6EBE" w:rsidP="002C6EBE">
            <w:pPr>
              <w:rPr>
                <w:rFonts w:ascii="Times New Roman" w:hAnsi="Times New Roman"/>
              </w:rPr>
            </w:pPr>
          </w:p>
        </w:tc>
        <w:tc>
          <w:tcPr>
            <w:tcW w:w="1275" w:type="dxa"/>
          </w:tcPr>
          <w:p w14:paraId="19C1FFBC" w14:textId="77777777" w:rsidR="002C6EBE" w:rsidRPr="0010289A" w:rsidRDefault="002C6EBE" w:rsidP="002C6EBE">
            <w:pPr>
              <w:rPr>
                <w:rFonts w:ascii="Times New Roman" w:hAnsi="Times New Roman"/>
              </w:rPr>
            </w:pPr>
          </w:p>
        </w:tc>
        <w:tc>
          <w:tcPr>
            <w:tcW w:w="993" w:type="dxa"/>
          </w:tcPr>
          <w:p w14:paraId="427C9A73" w14:textId="77777777" w:rsidR="002C6EBE" w:rsidRPr="0010289A" w:rsidRDefault="002C6EBE" w:rsidP="002C6EBE">
            <w:pPr>
              <w:rPr>
                <w:rFonts w:ascii="Times New Roman" w:hAnsi="Times New Roman"/>
              </w:rPr>
            </w:pPr>
          </w:p>
        </w:tc>
        <w:tc>
          <w:tcPr>
            <w:tcW w:w="1559" w:type="dxa"/>
          </w:tcPr>
          <w:p w14:paraId="413E0EBC" w14:textId="77777777" w:rsidR="002C6EBE" w:rsidRPr="0010289A" w:rsidRDefault="002C6EBE" w:rsidP="002C6EBE">
            <w:pPr>
              <w:rPr>
                <w:rFonts w:ascii="Times New Roman" w:hAnsi="Times New Roman"/>
              </w:rPr>
            </w:pPr>
          </w:p>
        </w:tc>
      </w:tr>
      <w:tr w:rsidR="002C6EBE" w:rsidRPr="0010289A" w14:paraId="09D8FC56" w14:textId="77777777" w:rsidTr="00957B2C">
        <w:tc>
          <w:tcPr>
            <w:tcW w:w="704" w:type="dxa"/>
          </w:tcPr>
          <w:p w14:paraId="0C2B798C" w14:textId="77777777" w:rsidR="002C6EBE" w:rsidRPr="0010289A" w:rsidRDefault="002C6EBE" w:rsidP="002C6EBE">
            <w:pPr>
              <w:numPr>
                <w:ilvl w:val="1"/>
                <w:numId w:val="118"/>
              </w:numPr>
              <w:tabs>
                <w:tab w:val="left" w:pos="594"/>
              </w:tabs>
              <w:ind w:left="0" w:firstLine="0"/>
              <w:rPr>
                <w:rFonts w:ascii="Times New Roman" w:hAnsi="Times New Roman"/>
              </w:rPr>
            </w:pPr>
          </w:p>
        </w:tc>
        <w:tc>
          <w:tcPr>
            <w:tcW w:w="2126" w:type="dxa"/>
          </w:tcPr>
          <w:p w14:paraId="7AE294F2" w14:textId="77777777" w:rsidR="002C6EBE" w:rsidRPr="0010289A" w:rsidRDefault="002C6EBE" w:rsidP="002C6EBE">
            <w:pPr>
              <w:jc w:val="both"/>
              <w:rPr>
                <w:rFonts w:ascii="Times New Roman" w:hAnsi="Times New Roman"/>
              </w:rPr>
            </w:pPr>
            <w:r w:rsidRPr="0010289A">
              <w:rPr>
                <w:rFonts w:ascii="Times New Roman" w:hAnsi="Times New Roman"/>
              </w:rPr>
              <w:t>Projektavimo paslaugų kaina nukrypsta nuo planuotos</w:t>
            </w:r>
          </w:p>
        </w:tc>
        <w:tc>
          <w:tcPr>
            <w:tcW w:w="3686" w:type="dxa"/>
          </w:tcPr>
          <w:p w14:paraId="617904BE" w14:textId="77777777" w:rsidR="002C6EBE" w:rsidRPr="0010289A" w:rsidRDefault="002C6EBE" w:rsidP="002C6EBE">
            <w:pPr>
              <w:jc w:val="both"/>
              <w:rPr>
                <w:rFonts w:ascii="Times New Roman" w:hAnsi="Times New Roman"/>
              </w:rPr>
            </w:pPr>
            <w:r w:rsidRPr="0010289A">
              <w:rPr>
                <w:rFonts w:ascii="Times New Roman" w:hAnsi="Times New Roman"/>
              </w:rPr>
              <w:t>Identifikuota Projektavimo paslaugų kaina dėl įvairių priežasčių gali nukrypti nuo planuotos. Rizikos veiksnio pasireiškimas reiškia papildomas išlaidas Projektavimo paslaugoms. Ši rizika netaikoma šio priedo 2.12 punkte nurodytoms aplinkybėms.</w:t>
            </w:r>
          </w:p>
        </w:tc>
        <w:tc>
          <w:tcPr>
            <w:tcW w:w="2409" w:type="dxa"/>
          </w:tcPr>
          <w:p w14:paraId="7AB7DE89" w14:textId="77777777" w:rsidR="002C6EBE" w:rsidRPr="0010289A" w:rsidRDefault="002C6EBE" w:rsidP="002C6EBE">
            <w:pPr>
              <w:jc w:val="both"/>
              <w:rPr>
                <w:rFonts w:ascii="Times New Roman" w:hAnsi="Times New Roman"/>
              </w:rPr>
            </w:pPr>
            <w:r w:rsidRPr="0010289A">
              <w:rPr>
                <w:rFonts w:ascii="Times New Roman" w:hAnsi="Times New Roman"/>
              </w:rPr>
              <w:t>Visa</w:t>
            </w:r>
          </w:p>
        </w:tc>
        <w:tc>
          <w:tcPr>
            <w:tcW w:w="1560" w:type="dxa"/>
          </w:tcPr>
          <w:p w14:paraId="7AE13516" w14:textId="77777777" w:rsidR="002C6EBE" w:rsidRPr="0010289A" w:rsidRDefault="002C6EBE" w:rsidP="002C6EBE">
            <w:pPr>
              <w:rPr>
                <w:rFonts w:ascii="Times New Roman" w:hAnsi="Times New Roman"/>
              </w:rPr>
            </w:pPr>
          </w:p>
        </w:tc>
        <w:tc>
          <w:tcPr>
            <w:tcW w:w="1275" w:type="dxa"/>
          </w:tcPr>
          <w:p w14:paraId="2CBE8EFF" w14:textId="77777777" w:rsidR="002C6EBE" w:rsidRPr="0010289A" w:rsidRDefault="002C6EBE" w:rsidP="002C6EBE">
            <w:pPr>
              <w:rPr>
                <w:rFonts w:ascii="Times New Roman" w:hAnsi="Times New Roman"/>
              </w:rPr>
            </w:pPr>
          </w:p>
        </w:tc>
        <w:tc>
          <w:tcPr>
            <w:tcW w:w="993" w:type="dxa"/>
          </w:tcPr>
          <w:p w14:paraId="258085CF" w14:textId="77777777" w:rsidR="002C6EBE" w:rsidRPr="0010289A" w:rsidRDefault="002C6EBE" w:rsidP="002C6EBE">
            <w:pPr>
              <w:rPr>
                <w:rFonts w:ascii="Times New Roman" w:hAnsi="Times New Roman"/>
              </w:rPr>
            </w:pPr>
          </w:p>
        </w:tc>
        <w:tc>
          <w:tcPr>
            <w:tcW w:w="1559" w:type="dxa"/>
          </w:tcPr>
          <w:p w14:paraId="4E9A2061" w14:textId="77777777" w:rsidR="002C6EBE" w:rsidRPr="0010289A" w:rsidRDefault="002C6EBE" w:rsidP="002C6EBE">
            <w:pPr>
              <w:rPr>
                <w:rFonts w:ascii="Times New Roman" w:hAnsi="Times New Roman"/>
              </w:rPr>
            </w:pPr>
          </w:p>
        </w:tc>
      </w:tr>
      <w:tr w:rsidR="002C6EBE" w:rsidRPr="0010289A" w14:paraId="207ED2BB" w14:textId="77777777" w:rsidTr="00957B2C">
        <w:tc>
          <w:tcPr>
            <w:tcW w:w="704" w:type="dxa"/>
          </w:tcPr>
          <w:p w14:paraId="64553393" w14:textId="77777777" w:rsidR="002C6EBE" w:rsidRPr="0010289A" w:rsidRDefault="002C6EBE" w:rsidP="002C6EBE">
            <w:pPr>
              <w:numPr>
                <w:ilvl w:val="1"/>
                <w:numId w:val="118"/>
              </w:numPr>
              <w:tabs>
                <w:tab w:val="left" w:pos="594"/>
              </w:tabs>
              <w:ind w:left="0" w:firstLine="0"/>
              <w:rPr>
                <w:rFonts w:ascii="Times New Roman" w:hAnsi="Times New Roman"/>
              </w:rPr>
            </w:pPr>
          </w:p>
        </w:tc>
        <w:tc>
          <w:tcPr>
            <w:tcW w:w="2126" w:type="dxa"/>
          </w:tcPr>
          <w:p w14:paraId="33A8816B" w14:textId="77777777" w:rsidR="002C6EBE" w:rsidRPr="0010289A" w:rsidRDefault="002C6EBE" w:rsidP="002C6EBE">
            <w:pPr>
              <w:jc w:val="both"/>
              <w:rPr>
                <w:rFonts w:ascii="Times New Roman" w:hAnsi="Times New Roman"/>
              </w:rPr>
            </w:pPr>
            <w:r w:rsidRPr="0010289A">
              <w:rPr>
                <w:rFonts w:ascii="Times New Roman" w:hAnsi="Times New Roman"/>
              </w:rPr>
              <w:t>Projektavimo paslaugų trukmė nukrypsta nuo planuotos</w:t>
            </w:r>
          </w:p>
        </w:tc>
        <w:tc>
          <w:tcPr>
            <w:tcW w:w="3686" w:type="dxa"/>
          </w:tcPr>
          <w:p w14:paraId="6279B8BD" w14:textId="77777777" w:rsidR="002C6EBE" w:rsidRPr="0010289A" w:rsidRDefault="002C6EBE" w:rsidP="002C6EBE">
            <w:pPr>
              <w:jc w:val="both"/>
              <w:rPr>
                <w:rFonts w:ascii="Times New Roman" w:hAnsi="Times New Roman"/>
              </w:rPr>
            </w:pPr>
            <w:r w:rsidRPr="0010289A">
              <w:rPr>
                <w:rFonts w:ascii="Times New Roman" w:hAnsi="Times New Roman"/>
              </w:rPr>
              <w:t xml:space="preserve">Identifikuota Projektavimo paslaugų trukmė dėl įvairių priežasčių gali nukrypti nuo planuotos. Rizikos veiksnio pasireiškimas lemia </w:t>
            </w:r>
            <w:r w:rsidRPr="0010289A">
              <w:rPr>
                <w:rFonts w:ascii="Times New Roman" w:hAnsi="Times New Roman"/>
              </w:rPr>
              <w:lastRenderedPageBreak/>
              <w:t>Investicijas: užsitęsus Projektavimo paslaugų teikimui, negali prasidėti rangos darbai, gali pasireikšti rangos darbų sezoniškumo įtaka, todėl gali būti fiksuojamos prastovos, mokami delspinigiai. Rizikos veiksnio pasireiškimas reiškia papildomas išlaidas Projektavimo paslaugoms. Taip pat dėl to gali vėluoti Eksploatacijos pradžia. Ši rizika netaikoma šio priedo 2.12 punkte nurodytoms aplinkybėms.</w:t>
            </w:r>
          </w:p>
        </w:tc>
        <w:tc>
          <w:tcPr>
            <w:tcW w:w="2409" w:type="dxa"/>
          </w:tcPr>
          <w:p w14:paraId="72B126D0" w14:textId="77777777" w:rsidR="002C6EBE" w:rsidRPr="0010289A" w:rsidRDefault="002C6EBE" w:rsidP="002C6EBE">
            <w:pPr>
              <w:jc w:val="both"/>
              <w:rPr>
                <w:rFonts w:ascii="Times New Roman" w:hAnsi="Times New Roman"/>
              </w:rPr>
            </w:pPr>
            <w:r w:rsidRPr="0010289A">
              <w:rPr>
                <w:rFonts w:ascii="Times New Roman" w:hAnsi="Times New Roman"/>
              </w:rPr>
              <w:lastRenderedPageBreak/>
              <w:t>Visa</w:t>
            </w:r>
          </w:p>
        </w:tc>
        <w:tc>
          <w:tcPr>
            <w:tcW w:w="1560" w:type="dxa"/>
          </w:tcPr>
          <w:p w14:paraId="112AF8F2" w14:textId="77777777" w:rsidR="002C6EBE" w:rsidRPr="0010289A" w:rsidRDefault="002C6EBE" w:rsidP="002C6EBE">
            <w:pPr>
              <w:rPr>
                <w:rFonts w:ascii="Times New Roman" w:hAnsi="Times New Roman"/>
              </w:rPr>
            </w:pPr>
          </w:p>
        </w:tc>
        <w:tc>
          <w:tcPr>
            <w:tcW w:w="1275" w:type="dxa"/>
          </w:tcPr>
          <w:p w14:paraId="389D074C" w14:textId="77777777" w:rsidR="002C6EBE" w:rsidRPr="0010289A" w:rsidRDefault="002C6EBE" w:rsidP="002C6EBE">
            <w:pPr>
              <w:rPr>
                <w:rFonts w:ascii="Times New Roman" w:hAnsi="Times New Roman"/>
              </w:rPr>
            </w:pPr>
          </w:p>
        </w:tc>
        <w:tc>
          <w:tcPr>
            <w:tcW w:w="993" w:type="dxa"/>
          </w:tcPr>
          <w:p w14:paraId="7B2DCEF7" w14:textId="77777777" w:rsidR="002C6EBE" w:rsidRPr="0010289A" w:rsidRDefault="002C6EBE" w:rsidP="002C6EBE">
            <w:pPr>
              <w:rPr>
                <w:rFonts w:ascii="Times New Roman" w:hAnsi="Times New Roman"/>
              </w:rPr>
            </w:pPr>
          </w:p>
        </w:tc>
        <w:tc>
          <w:tcPr>
            <w:tcW w:w="1559" w:type="dxa"/>
          </w:tcPr>
          <w:p w14:paraId="2769CA33" w14:textId="77777777" w:rsidR="002C6EBE" w:rsidRPr="0010289A" w:rsidRDefault="002C6EBE" w:rsidP="002C6EBE">
            <w:pPr>
              <w:rPr>
                <w:rFonts w:ascii="Times New Roman" w:hAnsi="Times New Roman"/>
              </w:rPr>
            </w:pPr>
          </w:p>
        </w:tc>
      </w:tr>
      <w:tr w:rsidR="002C6EBE" w:rsidRPr="0010289A" w14:paraId="3B90540D" w14:textId="77777777" w:rsidTr="00957B2C">
        <w:tc>
          <w:tcPr>
            <w:tcW w:w="704" w:type="dxa"/>
          </w:tcPr>
          <w:p w14:paraId="3C671F5C" w14:textId="77777777" w:rsidR="002C6EBE" w:rsidRPr="0010289A" w:rsidRDefault="002C6EBE" w:rsidP="002C6EBE">
            <w:pPr>
              <w:numPr>
                <w:ilvl w:val="1"/>
                <w:numId w:val="118"/>
              </w:numPr>
              <w:tabs>
                <w:tab w:val="left" w:pos="542"/>
              </w:tabs>
              <w:ind w:left="0" w:firstLine="0"/>
              <w:rPr>
                <w:rFonts w:ascii="Times New Roman" w:hAnsi="Times New Roman"/>
              </w:rPr>
            </w:pPr>
          </w:p>
        </w:tc>
        <w:tc>
          <w:tcPr>
            <w:tcW w:w="2126" w:type="dxa"/>
          </w:tcPr>
          <w:p w14:paraId="5B2AD494" w14:textId="77777777" w:rsidR="002C6EBE" w:rsidRPr="0010289A" w:rsidRDefault="002C6EBE" w:rsidP="002C6EBE">
            <w:pPr>
              <w:jc w:val="both"/>
              <w:rPr>
                <w:rFonts w:ascii="Times New Roman" w:hAnsi="Times New Roman"/>
              </w:rPr>
            </w:pPr>
            <w:r w:rsidRPr="0010289A">
              <w:rPr>
                <w:rFonts w:ascii="Times New Roman" w:hAnsi="Times New Roman"/>
              </w:rPr>
              <w:t>Investuotojas Pirkimo metu nepasiūlė patikslinti Valdžios subjekto nustatytų netikslių reikalavimų Objektui</w:t>
            </w:r>
          </w:p>
        </w:tc>
        <w:tc>
          <w:tcPr>
            <w:tcW w:w="3686" w:type="dxa"/>
          </w:tcPr>
          <w:p w14:paraId="152A0889" w14:textId="77777777" w:rsidR="002C6EBE" w:rsidRPr="0010289A" w:rsidRDefault="002C6EBE" w:rsidP="002C6EBE">
            <w:pPr>
              <w:jc w:val="both"/>
              <w:rPr>
                <w:rFonts w:ascii="Times New Roman" w:hAnsi="Times New Roman"/>
              </w:rPr>
            </w:pPr>
            <w:r w:rsidRPr="0010289A">
              <w:rPr>
                <w:rFonts w:ascii="Times New Roman" w:hAnsi="Times New Roman"/>
              </w:rPr>
              <w:t>Projektavimo paslaugų metu paaiškėja, jog Valdžios subjekto nustatyti reikalavimai Objektui negali būti realizuoti praktikoje, jie nesuderinami su teisės aktuose nustatytais reikalavimais (pvz., statybos techniniais reglamentais, higienos normomis ir pan.) arba nėra galimybės įgyvendinti visų Valdžios subjekto nustatytų reikalavimų dėl jų tarpusavio nesuderinamumo. Tuo atveju, kai Valdžios subjekto nustatyti reikalavimai Investuotojui tampa žinomi Pirkimo metu, tačiau Investuotojas, turėdamas galimybę, jų tinkamai neįvertino, nepateikė pasiūlymo juos atitinkamai patikslinti. Pasireiškus rizikos veiksniui, keičiasi Projektavimo paslaugų apimtis, todėl išauga Projektavimo paslaugų kaina, atsiranda poreikis Pratęsti projektavimo paslaugų trukmę. Taip pat dėl to gali vėluoti Eksploatacijos pradžia.</w:t>
            </w:r>
          </w:p>
        </w:tc>
        <w:tc>
          <w:tcPr>
            <w:tcW w:w="2409" w:type="dxa"/>
          </w:tcPr>
          <w:p w14:paraId="08963049" w14:textId="77777777" w:rsidR="002C6EBE" w:rsidRPr="0010289A" w:rsidRDefault="002C6EBE" w:rsidP="002C6EBE">
            <w:pPr>
              <w:jc w:val="both"/>
              <w:rPr>
                <w:rFonts w:ascii="Times New Roman" w:hAnsi="Times New Roman"/>
              </w:rPr>
            </w:pPr>
            <w:r w:rsidRPr="0010289A">
              <w:rPr>
                <w:rFonts w:ascii="Times New Roman" w:hAnsi="Times New Roman"/>
              </w:rPr>
              <w:t>Visa</w:t>
            </w:r>
          </w:p>
        </w:tc>
        <w:tc>
          <w:tcPr>
            <w:tcW w:w="1560" w:type="dxa"/>
          </w:tcPr>
          <w:p w14:paraId="04C7230F" w14:textId="77777777" w:rsidR="002C6EBE" w:rsidRPr="0010289A" w:rsidRDefault="002C6EBE" w:rsidP="002C6EBE">
            <w:pPr>
              <w:rPr>
                <w:rFonts w:ascii="Times New Roman" w:hAnsi="Times New Roman"/>
              </w:rPr>
            </w:pPr>
          </w:p>
        </w:tc>
        <w:tc>
          <w:tcPr>
            <w:tcW w:w="1275" w:type="dxa"/>
          </w:tcPr>
          <w:p w14:paraId="6698B550" w14:textId="77777777" w:rsidR="002C6EBE" w:rsidRPr="0010289A" w:rsidRDefault="002C6EBE" w:rsidP="002C6EBE">
            <w:pPr>
              <w:rPr>
                <w:rFonts w:ascii="Times New Roman" w:hAnsi="Times New Roman"/>
              </w:rPr>
            </w:pPr>
          </w:p>
        </w:tc>
        <w:tc>
          <w:tcPr>
            <w:tcW w:w="993" w:type="dxa"/>
          </w:tcPr>
          <w:p w14:paraId="0B70A71E" w14:textId="77777777" w:rsidR="002C6EBE" w:rsidRPr="0010289A" w:rsidRDefault="002C6EBE" w:rsidP="002C6EBE">
            <w:pPr>
              <w:rPr>
                <w:rFonts w:ascii="Times New Roman" w:hAnsi="Times New Roman"/>
              </w:rPr>
            </w:pPr>
          </w:p>
        </w:tc>
        <w:tc>
          <w:tcPr>
            <w:tcW w:w="1559" w:type="dxa"/>
          </w:tcPr>
          <w:p w14:paraId="7BC7D055" w14:textId="77777777" w:rsidR="002C6EBE" w:rsidRPr="0010289A" w:rsidRDefault="002C6EBE" w:rsidP="002C6EBE">
            <w:pPr>
              <w:rPr>
                <w:rFonts w:ascii="Times New Roman" w:hAnsi="Times New Roman"/>
              </w:rPr>
            </w:pPr>
          </w:p>
        </w:tc>
      </w:tr>
      <w:tr w:rsidR="002C6EBE" w:rsidRPr="0010289A" w14:paraId="663759CE" w14:textId="77777777" w:rsidTr="00957B2C">
        <w:tc>
          <w:tcPr>
            <w:tcW w:w="704" w:type="dxa"/>
          </w:tcPr>
          <w:p w14:paraId="2AF54446" w14:textId="77777777" w:rsidR="002C6EBE" w:rsidRPr="0010289A" w:rsidRDefault="002C6EBE" w:rsidP="002C6EBE">
            <w:pPr>
              <w:numPr>
                <w:ilvl w:val="1"/>
                <w:numId w:val="118"/>
              </w:numPr>
              <w:tabs>
                <w:tab w:val="left" w:pos="588"/>
              </w:tabs>
              <w:ind w:left="0" w:firstLine="0"/>
              <w:rPr>
                <w:rFonts w:ascii="Times New Roman" w:hAnsi="Times New Roman"/>
              </w:rPr>
            </w:pPr>
          </w:p>
        </w:tc>
        <w:tc>
          <w:tcPr>
            <w:tcW w:w="2126" w:type="dxa"/>
          </w:tcPr>
          <w:p w14:paraId="1E490B32" w14:textId="77777777" w:rsidR="002C6EBE" w:rsidRPr="0010289A" w:rsidRDefault="002C6EBE" w:rsidP="002C6EBE">
            <w:pPr>
              <w:jc w:val="both"/>
              <w:rPr>
                <w:rFonts w:ascii="Times New Roman" w:hAnsi="Times New Roman"/>
              </w:rPr>
            </w:pPr>
            <w:r w:rsidRPr="0010289A">
              <w:rPr>
                <w:rFonts w:ascii="Times New Roman" w:hAnsi="Times New Roman"/>
              </w:rPr>
              <w:t>Investuotojas Pirkimo metu pasiūlė patikslinti netikslius Valdžios subjekto nustatytus reikalavimus Objektui</w:t>
            </w:r>
          </w:p>
        </w:tc>
        <w:tc>
          <w:tcPr>
            <w:tcW w:w="3686" w:type="dxa"/>
          </w:tcPr>
          <w:p w14:paraId="733F47DD" w14:textId="77777777" w:rsidR="002C6EBE" w:rsidRPr="0010289A" w:rsidRDefault="002C6EBE" w:rsidP="002C6EBE">
            <w:pPr>
              <w:jc w:val="both"/>
              <w:rPr>
                <w:rFonts w:ascii="Times New Roman" w:hAnsi="Times New Roman"/>
              </w:rPr>
            </w:pPr>
            <w:r w:rsidRPr="0010289A">
              <w:rPr>
                <w:rFonts w:ascii="Times New Roman" w:hAnsi="Times New Roman"/>
              </w:rPr>
              <w:t>Investuotojas Pirkimo metu pasiūlė patikslinti Valdžios subjekto nustatytus reikalavimus Objektui, kuriuos įvertina kaip netikslius ar potencialiai nerealizuotinus praktiškai įgyvendinant projektą. Pasireiškus rizikos veiksniui, keičiasi Projektavimo paslaugų apimtis, todėl išauga Projektavimo paslaugų kaina, atsiranda poreikis pratęsti Projektavimo paslaugų trukmę. Taip pat dėl to gali vėluoti Eksploatacijos pradžia.</w:t>
            </w:r>
          </w:p>
        </w:tc>
        <w:tc>
          <w:tcPr>
            <w:tcW w:w="2409" w:type="dxa"/>
          </w:tcPr>
          <w:p w14:paraId="5DB4ED28" w14:textId="77777777" w:rsidR="002C6EBE" w:rsidRPr="0010289A" w:rsidRDefault="002C6EBE" w:rsidP="002C6EBE">
            <w:pPr>
              <w:jc w:val="both"/>
              <w:rPr>
                <w:rFonts w:ascii="Times New Roman" w:hAnsi="Times New Roman"/>
              </w:rPr>
            </w:pPr>
            <w:r w:rsidRPr="0010289A">
              <w:rPr>
                <w:rFonts w:ascii="Times New Roman" w:hAnsi="Times New Roman"/>
              </w:rPr>
              <w:t>Dalinai</w:t>
            </w:r>
          </w:p>
          <w:p w14:paraId="00FB0BC0" w14:textId="77777777" w:rsidR="002C6EBE" w:rsidRPr="0010289A" w:rsidRDefault="002C6EBE" w:rsidP="002C6EBE">
            <w:pPr>
              <w:jc w:val="both"/>
              <w:rPr>
                <w:rFonts w:ascii="Times New Roman" w:hAnsi="Times New Roman"/>
              </w:rPr>
            </w:pPr>
            <w:r w:rsidRPr="0010289A">
              <w:rPr>
                <w:rFonts w:ascii="Times New Roman" w:hAnsi="Times New Roman"/>
              </w:rPr>
              <w:t>Privačiam subjektui priskiriama rizika, jeigu Investuotojas Pirkimo metu pasiūlė patikslinti Valdžios subjekto nustatytus reikalavimus ir Valdžios subjektas padarė atitinkamus pakeitimus.</w:t>
            </w:r>
          </w:p>
          <w:p w14:paraId="39FE6DA9" w14:textId="77777777" w:rsidR="002C6EBE" w:rsidRPr="0010289A" w:rsidRDefault="002C6EBE" w:rsidP="002C6EBE">
            <w:pPr>
              <w:jc w:val="both"/>
              <w:rPr>
                <w:rFonts w:ascii="Times New Roman" w:hAnsi="Times New Roman"/>
              </w:rPr>
            </w:pPr>
            <w:r w:rsidRPr="0010289A">
              <w:rPr>
                <w:rFonts w:ascii="Times New Roman" w:hAnsi="Times New Roman"/>
              </w:rPr>
              <w:t>Valdžios subjektui priskiriama rizika, jeigu Investuotojas Pirkimo metu pasiūlė patikslinti Valdžios subjekto nustatytus reikalavimus, tačiau Valdžios subjektas nepatikslino atitinkamų reikalavimų.</w:t>
            </w:r>
          </w:p>
        </w:tc>
        <w:tc>
          <w:tcPr>
            <w:tcW w:w="1560" w:type="dxa"/>
          </w:tcPr>
          <w:p w14:paraId="70C1CCFA" w14:textId="77777777" w:rsidR="002C6EBE" w:rsidRPr="0010289A" w:rsidRDefault="002C6EBE" w:rsidP="002C6EBE">
            <w:pPr>
              <w:rPr>
                <w:rFonts w:ascii="Times New Roman" w:hAnsi="Times New Roman"/>
              </w:rPr>
            </w:pPr>
          </w:p>
        </w:tc>
        <w:tc>
          <w:tcPr>
            <w:tcW w:w="1275" w:type="dxa"/>
          </w:tcPr>
          <w:p w14:paraId="55E17D4B" w14:textId="77777777" w:rsidR="002C6EBE" w:rsidRPr="0010289A" w:rsidRDefault="002C6EBE" w:rsidP="002C6EBE">
            <w:pPr>
              <w:rPr>
                <w:rFonts w:ascii="Times New Roman" w:hAnsi="Times New Roman"/>
              </w:rPr>
            </w:pPr>
          </w:p>
        </w:tc>
        <w:tc>
          <w:tcPr>
            <w:tcW w:w="993" w:type="dxa"/>
          </w:tcPr>
          <w:p w14:paraId="4690846E" w14:textId="77777777" w:rsidR="002C6EBE" w:rsidRPr="0010289A" w:rsidRDefault="002C6EBE" w:rsidP="002C6EBE">
            <w:pPr>
              <w:rPr>
                <w:rFonts w:ascii="Times New Roman" w:hAnsi="Times New Roman"/>
              </w:rPr>
            </w:pPr>
          </w:p>
        </w:tc>
        <w:tc>
          <w:tcPr>
            <w:tcW w:w="1559" w:type="dxa"/>
          </w:tcPr>
          <w:p w14:paraId="3135562A" w14:textId="77777777" w:rsidR="002C6EBE" w:rsidRPr="0010289A" w:rsidRDefault="002C6EBE" w:rsidP="002C6EBE">
            <w:pPr>
              <w:rPr>
                <w:rFonts w:ascii="Times New Roman" w:hAnsi="Times New Roman"/>
              </w:rPr>
            </w:pPr>
          </w:p>
        </w:tc>
      </w:tr>
      <w:tr w:rsidR="002C6EBE" w:rsidRPr="0010289A" w14:paraId="04D787FF" w14:textId="77777777" w:rsidTr="00957B2C">
        <w:tc>
          <w:tcPr>
            <w:tcW w:w="704" w:type="dxa"/>
          </w:tcPr>
          <w:p w14:paraId="747D17CA" w14:textId="77777777" w:rsidR="002C6EBE" w:rsidRPr="0010289A" w:rsidRDefault="002C6EBE" w:rsidP="002C6EBE">
            <w:pPr>
              <w:numPr>
                <w:ilvl w:val="1"/>
                <w:numId w:val="118"/>
              </w:numPr>
              <w:tabs>
                <w:tab w:val="left" w:pos="530"/>
              </w:tabs>
              <w:ind w:left="0" w:firstLine="0"/>
              <w:rPr>
                <w:rFonts w:ascii="Times New Roman" w:hAnsi="Times New Roman"/>
              </w:rPr>
            </w:pPr>
          </w:p>
        </w:tc>
        <w:tc>
          <w:tcPr>
            <w:tcW w:w="2126" w:type="dxa"/>
          </w:tcPr>
          <w:p w14:paraId="7E06860F" w14:textId="77777777" w:rsidR="002C6EBE" w:rsidRPr="0010289A" w:rsidRDefault="002C6EBE" w:rsidP="002C6EBE">
            <w:pPr>
              <w:jc w:val="both"/>
              <w:rPr>
                <w:rFonts w:ascii="Times New Roman" w:hAnsi="Times New Roman"/>
              </w:rPr>
            </w:pPr>
            <w:r w:rsidRPr="0010289A">
              <w:rPr>
                <w:rFonts w:ascii="Times New Roman" w:hAnsi="Times New Roman"/>
              </w:rPr>
              <w:t>Paaiškėja iš anksto nežinomi apribojimai dėl kultūros paveldo apsaugos reikalavimų</w:t>
            </w:r>
          </w:p>
        </w:tc>
        <w:tc>
          <w:tcPr>
            <w:tcW w:w="3686" w:type="dxa"/>
          </w:tcPr>
          <w:p w14:paraId="5B51DA05" w14:textId="77777777" w:rsidR="002C6EBE" w:rsidRPr="0010289A" w:rsidRDefault="002C6EBE" w:rsidP="002C6EBE">
            <w:pPr>
              <w:jc w:val="both"/>
              <w:rPr>
                <w:rFonts w:ascii="Times New Roman" w:hAnsi="Times New Roman"/>
              </w:rPr>
            </w:pPr>
            <w:r w:rsidRPr="0010289A">
              <w:rPr>
                <w:rFonts w:ascii="Times New Roman" w:hAnsi="Times New Roman"/>
              </w:rPr>
              <w:t xml:space="preserve">Išduodant projektavimo sąlygų sąvadą ir (ar) statybų leidimą paaiškėja, jog reikalinga atlikti iš anksto neplanuotus archeologinius tyrinėjimus, apsaugoti archeologinius radinius ir (ar) iš esmės pakeisti projektinius sprendinius, kad šie užtikrintų Objekto atitikimą kultūros paveldo apsaugai taikomus apribojimus. Projektavimo išlaidos dėl šio rizikos veiksnio pasireiškimo gali išaugti, kadangi: 1) gali pasikeisti planuota Projektavimo paslaugų trukmė dėl archeologinių tyrimų ir (ar) archeologinių radinių apsaugos veiklų vykdymo; 2) gali būti reikalingi </w:t>
            </w:r>
            <w:r w:rsidRPr="0010289A">
              <w:rPr>
                <w:rFonts w:ascii="Times New Roman" w:hAnsi="Times New Roman"/>
              </w:rPr>
              <w:lastRenderedPageBreak/>
              <w:t>esminiai pakeitimai Pirkimo metu pasiūlytuose projektavimo sprendiniuose; 3) gali pasikeisti Projektavimo paslaugų apimtis; 4) gali atsirasti būtinybė į projektuotojų komandą pasitelkti papildomus specialistus (pvz. archeologus, istorikus ir pan.). Taip pat, dėl to gali vėluoti Eksploatacijos pradžia.</w:t>
            </w:r>
          </w:p>
        </w:tc>
        <w:tc>
          <w:tcPr>
            <w:tcW w:w="2409" w:type="dxa"/>
          </w:tcPr>
          <w:p w14:paraId="6E25D34C" w14:textId="77777777" w:rsidR="002C6EBE" w:rsidRPr="0010289A" w:rsidRDefault="002C6EBE" w:rsidP="002C6EBE">
            <w:pPr>
              <w:jc w:val="both"/>
              <w:rPr>
                <w:rFonts w:ascii="Times New Roman" w:hAnsi="Times New Roman"/>
              </w:rPr>
            </w:pPr>
            <w:r w:rsidRPr="0010289A">
              <w:rPr>
                <w:rFonts w:ascii="Times New Roman" w:hAnsi="Times New Roman"/>
              </w:rPr>
              <w:lastRenderedPageBreak/>
              <w:t>Visa</w:t>
            </w:r>
          </w:p>
        </w:tc>
        <w:tc>
          <w:tcPr>
            <w:tcW w:w="1560" w:type="dxa"/>
          </w:tcPr>
          <w:p w14:paraId="3C27F083" w14:textId="77777777" w:rsidR="002C6EBE" w:rsidRPr="0010289A" w:rsidRDefault="002C6EBE" w:rsidP="002C6EBE">
            <w:pPr>
              <w:rPr>
                <w:rFonts w:ascii="Times New Roman" w:hAnsi="Times New Roman"/>
              </w:rPr>
            </w:pPr>
          </w:p>
        </w:tc>
        <w:tc>
          <w:tcPr>
            <w:tcW w:w="1275" w:type="dxa"/>
          </w:tcPr>
          <w:p w14:paraId="6342ACA0" w14:textId="77777777" w:rsidR="002C6EBE" w:rsidRPr="0010289A" w:rsidRDefault="002C6EBE" w:rsidP="002C6EBE">
            <w:pPr>
              <w:rPr>
                <w:rFonts w:ascii="Times New Roman" w:hAnsi="Times New Roman"/>
              </w:rPr>
            </w:pPr>
          </w:p>
        </w:tc>
        <w:tc>
          <w:tcPr>
            <w:tcW w:w="993" w:type="dxa"/>
          </w:tcPr>
          <w:p w14:paraId="0FE56A91" w14:textId="77777777" w:rsidR="002C6EBE" w:rsidRPr="0010289A" w:rsidRDefault="002C6EBE" w:rsidP="002C6EBE">
            <w:pPr>
              <w:rPr>
                <w:rFonts w:ascii="Times New Roman" w:hAnsi="Times New Roman"/>
              </w:rPr>
            </w:pPr>
          </w:p>
        </w:tc>
        <w:tc>
          <w:tcPr>
            <w:tcW w:w="1559" w:type="dxa"/>
          </w:tcPr>
          <w:p w14:paraId="6F35FA7D" w14:textId="77777777" w:rsidR="002C6EBE" w:rsidRPr="0010289A" w:rsidRDefault="002C6EBE" w:rsidP="002C6EBE">
            <w:pPr>
              <w:rPr>
                <w:rFonts w:ascii="Times New Roman" w:hAnsi="Times New Roman"/>
              </w:rPr>
            </w:pPr>
          </w:p>
        </w:tc>
      </w:tr>
      <w:tr w:rsidR="002C6EBE" w:rsidRPr="0010289A" w14:paraId="468DCAAE" w14:textId="77777777" w:rsidTr="00957B2C">
        <w:tc>
          <w:tcPr>
            <w:tcW w:w="704" w:type="dxa"/>
          </w:tcPr>
          <w:p w14:paraId="5B88FB68" w14:textId="77777777" w:rsidR="002C6EBE" w:rsidRPr="0010289A" w:rsidRDefault="002C6EBE" w:rsidP="002C6EBE">
            <w:pPr>
              <w:numPr>
                <w:ilvl w:val="1"/>
                <w:numId w:val="118"/>
              </w:numPr>
              <w:ind w:left="0" w:firstLine="0"/>
              <w:rPr>
                <w:rFonts w:ascii="Times New Roman" w:hAnsi="Times New Roman"/>
              </w:rPr>
            </w:pPr>
          </w:p>
        </w:tc>
        <w:tc>
          <w:tcPr>
            <w:tcW w:w="2126" w:type="dxa"/>
          </w:tcPr>
          <w:p w14:paraId="3121A058" w14:textId="77777777" w:rsidR="002C6EBE" w:rsidRPr="0010289A" w:rsidRDefault="002C6EBE" w:rsidP="002C6EBE">
            <w:pPr>
              <w:jc w:val="both"/>
              <w:rPr>
                <w:rFonts w:ascii="Times New Roman" w:hAnsi="Times New Roman"/>
              </w:rPr>
            </w:pPr>
            <w:r w:rsidRPr="0010289A">
              <w:rPr>
                <w:rFonts w:ascii="Times New Roman" w:hAnsi="Times New Roman"/>
              </w:rPr>
              <w:t>Neįvertinami iš anksto žinomi kultūros paveldo apsaugos reikalavimai</w:t>
            </w:r>
          </w:p>
        </w:tc>
        <w:tc>
          <w:tcPr>
            <w:tcW w:w="3686" w:type="dxa"/>
          </w:tcPr>
          <w:p w14:paraId="72112875" w14:textId="77777777" w:rsidR="002C6EBE" w:rsidRPr="0010289A" w:rsidRDefault="002C6EBE" w:rsidP="002C6EBE">
            <w:pPr>
              <w:jc w:val="both"/>
              <w:rPr>
                <w:rFonts w:ascii="Times New Roman" w:hAnsi="Times New Roman"/>
              </w:rPr>
            </w:pPr>
            <w:r w:rsidRPr="0010289A">
              <w:rPr>
                <w:rFonts w:ascii="Times New Roman" w:hAnsi="Times New Roman"/>
              </w:rPr>
              <w:t>Pirkimo metu Valdžios subjektas pristatė Investuotojui žinomus kultūros paveldo apribojimus, į kuriuos Privatus subjektas privalėjo atsižvelgti projektuodamas Objektą. Nepriklausomai nuo priežasčių, Privatus subjektas gali neadekvačiai įvertinti kultūros paveldo apsaugos reikalavimus.</w:t>
            </w:r>
          </w:p>
        </w:tc>
        <w:tc>
          <w:tcPr>
            <w:tcW w:w="2409" w:type="dxa"/>
          </w:tcPr>
          <w:p w14:paraId="1749FE34" w14:textId="77777777" w:rsidR="002C6EBE" w:rsidRPr="0010289A" w:rsidRDefault="002C6EBE" w:rsidP="002C6EBE">
            <w:pPr>
              <w:jc w:val="both"/>
              <w:rPr>
                <w:rFonts w:ascii="Times New Roman" w:hAnsi="Times New Roman"/>
              </w:rPr>
            </w:pPr>
            <w:r w:rsidRPr="0010289A">
              <w:rPr>
                <w:rFonts w:ascii="Times New Roman" w:hAnsi="Times New Roman"/>
              </w:rPr>
              <w:t>Visa</w:t>
            </w:r>
          </w:p>
        </w:tc>
        <w:tc>
          <w:tcPr>
            <w:tcW w:w="1560" w:type="dxa"/>
          </w:tcPr>
          <w:p w14:paraId="0CA9C15F" w14:textId="77777777" w:rsidR="002C6EBE" w:rsidRPr="0010289A" w:rsidRDefault="002C6EBE" w:rsidP="002C6EBE">
            <w:pPr>
              <w:rPr>
                <w:rFonts w:ascii="Times New Roman" w:hAnsi="Times New Roman"/>
              </w:rPr>
            </w:pPr>
          </w:p>
        </w:tc>
        <w:tc>
          <w:tcPr>
            <w:tcW w:w="1275" w:type="dxa"/>
          </w:tcPr>
          <w:p w14:paraId="676C20FE" w14:textId="77777777" w:rsidR="002C6EBE" w:rsidRPr="0010289A" w:rsidRDefault="002C6EBE" w:rsidP="002C6EBE">
            <w:pPr>
              <w:rPr>
                <w:rFonts w:ascii="Times New Roman" w:hAnsi="Times New Roman"/>
              </w:rPr>
            </w:pPr>
          </w:p>
        </w:tc>
        <w:tc>
          <w:tcPr>
            <w:tcW w:w="993" w:type="dxa"/>
          </w:tcPr>
          <w:p w14:paraId="3A3A950D" w14:textId="77777777" w:rsidR="002C6EBE" w:rsidRPr="0010289A" w:rsidRDefault="002C6EBE" w:rsidP="002C6EBE">
            <w:pPr>
              <w:rPr>
                <w:rFonts w:ascii="Times New Roman" w:hAnsi="Times New Roman"/>
              </w:rPr>
            </w:pPr>
          </w:p>
        </w:tc>
        <w:tc>
          <w:tcPr>
            <w:tcW w:w="1559" w:type="dxa"/>
          </w:tcPr>
          <w:p w14:paraId="7474F953" w14:textId="77777777" w:rsidR="002C6EBE" w:rsidRPr="0010289A" w:rsidRDefault="002C6EBE" w:rsidP="002C6EBE">
            <w:pPr>
              <w:rPr>
                <w:rFonts w:ascii="Times New Roman" w:hAnsi="Times New Roman"/>
              </w:rPr>
            </w:pPr>
          </w:p>
        </w:tc>
      </w:tr>
      <w:tr w:rsidR="002C6EBE" w:rsidRPr="0010289A" w14:paraId="41BF36DD" w14:textId="77777777" w:rsidTr="00957B2C">
        <w:tc>
          <w:tcPr>
            <w:tcW w:w="704" w:type="dxa"/>
          </w:tcPr>
          <w:p w14:paraId="48A553D8" w14:textId="77777777" w:rsidR="002C6EBE" w:rsidRPr="0010289A" w:rsidRDefault="002C6EBE" w:rsidP="002C6EBE">
            <w:pPr>
              <w:numPr>
                <w:ilvl w:val="1"/>
                <w:numId w:val="118"/>
              </w:numPr>
              <w:ind w:left="27" w:hanging="27"/>
              <w:rPr>
                <w:rFonts w:ascii="Times New Roman" w:hAnsi="Times New Roman"/>
              </w:rPr>
            </w:pPr>
          </w:p>
        </w:tc>
        <w:tc>
          <w:tcPr>
            <w:tcW w:w="2126" w:type="dxa"/>
          </w:tcPr>
          <w:p w14:paraId="098E6F1F" w14:textId="77777777" w:rsidR="002C6EBE" w:rsidRPr="0010289A" w:rsidRDefault="002C6EBE" w:rsidP="002C6EBE">
            <w:pPr>
              <w:jc w:val="both"/>
              <w:rPr>
                <w:rFonts w:ascii="Times New Roman" w:hAnsi="Times New Roman"/>
              </w:rPr>
            </w:pPr>
            <w:r w:rsidRPr="0010289A">
              <w:rPr>
                <w:rFonts w:ascii="Times New Roman" w:hAnsi="Times New Roman"/>
              </w:rPr>
              <w:t>Projektavimo paslaugų teikimo metu paaiškėja Valdžios subjekto parengtų poveikio aplinkai vertinimo ar Pirkimo dokumentų netikslumai, trūkumai</w:t>
            </w:r>
          </w:p>
        </w:tc>
        <w:tc>
          <w:tcPr>
            <w:tcW w:w="3686" w:type="dxa"/>
          </w:tcPr>
          <w:p w14:paraId="3849B016" w14:textId="77777777" w:rsidR="002C6EBE" w:rsidRPr="0010289A" w:rsidRDefault="002C6EBE" w:rsidP="002C6EBE">
            <w:pPr>
              <w:jc w:val="both"/>
              <w:rPr>
                <w:rFonts w:ascii="Times New Roman" w:hAnsi="Times New Roman"/>
              </w:rPr>
            </w:pPr>
            <w:r w:rsidRPr="0010289A">
              <w:rPr>
                <w:rFonts w:ascii="Times New Roman" w:hAnsi="Times New Roman"/>
              </w:rPr>
              <w:t>Projektavimo paslaugų metu paaiškėja aplinkybės, kad parengtuose poveikio aplinkai vertinimo dokumentuose yra netikslumų ar trūkumų, ar Pirkimo dokumentų nuostatos prieštarauja viena kitai. Rizikos veiksnio pasireiškimas lemia Investicijų išlaidų finansinį srautą – išlaidas projektavimo paslaugoms, todėl rizikos pasireiškimas finansiniams srautams vertintinas per visą Darbų vykdymo laikotarpį.</w:t>
            </w:r>
          </w:p>
        </w:tc>
        <w:tc>
          <w:tcPr>
            <w:tcW w:w="2409" w:type="dxa"/>
          </w:tcPr>
          <w:p w14:paraId="7DF4FBD4" w14:textId="77777777" w:rsidR="002C6EBE" w:rsidRPr="0010289A" w:rsidRDefault="002C6EBE" w:rsidP="002C6EBE">
            <w:pPr>
              <w:jc w:val="both"/>
              <w:rPr>
                <w:rFonts w:ascii="Times New Roman" w:hAnsi="Times New Roman"/>
              </w:rPr>
            </w:pPr>
            <w:r w:rsidRPr="0010289A">
              <w:rPr>
                <w:rFonts w:ascii="Times New Roman" w:hAnsi="Times New Roman"/>
              </w:rPr>
              <w:t>-</w:t>
            </w:r>
          </w:p>
        </w:tc>
        <w:tc>
          <w:tcPr>
            <w:tcW w:w="1560" w:type="dxa"/>
          </w:tcPr>
          <w:p w14:paraId="3A6DEAED" w14:textId="77777777" w:rsidR="002C6EBE" w:rsidRPr="0010289A" w:rsidRDefault="002C6EBE" w:rsidP="002C6EBE">
            <w:pPr>
              <w:rPr>
                <w:rFonts w:ascii="Times New Roman" w:hAnsi="Times New Roman"/>
              </w:rPr>
            </w:pPr>
            <w:r w:rsidRPr="0010289A">
              <w:rPr>
                <w:rFonts w:ascii="Times New Roman" w:hAnsi="Times New Roman"/>
              </w:rPr>
              <w:t>-</w:t>
            </w:r>
          </w:p>
        </w:tc>
        <w:tc>
          <w:tcPr>
            <w:tcW w:w="1275" w:type="dxa"/>
          </w:tcPr>
          <w:p w14:paraId="25DA6A21" w14:textId="77777777" w:rsidR="002C6EBE" w:rsidRPr="0010289A" w:rsidRDefault="002C6EBE" w:rsidP="002C6EBE">
            <w:pPr>
              <w:rPr>
                <w:rFonts w:ascii="Times New Roman" w:hAnsi="Times New Roman"/>
              </w:rPr>
            </w:pPr>
            <w:r w:rsidRPr="0010289A">
              <w:rPr>
                <w:rFonts w:ascii="Times New Roman" w:hAnsi="Times New Roman"/>
              </w:rPr>
              <w:t>-</w:t>
            </w:r>
          </w:p>
        </w:tc>
        <w:tc>
          <w:tcPr>
            <w:tcW w:w="993" w:type="dxa"/>
          </w:tcPr>
          <w:p w14:paraId="47263A45" w14:textId="77777777" w:rsidR="002C6EBE" w:rsidRPr="0010289A" w:rsidRDefault="002C6EBE" w:rsidP="002C6EBE">
            <w:pPr>
              <w:rPr>
                <w:rFonts w:ascii="Times New Roman" w:hAnsi="Times New Roman"/>
              </w:rPr>
            </w:pPr>
            <w:r w:rsidRPr="0010289A">
              <w:rPr>
                <w:rFonts w:ascii="Times New Roman" w:hAnsi="Times New Roman"/>
              </w:rPr>
              <w:t>-</w:t>
            </w:r>
          </w:p>
        </w:tc>
        <w:tc>
          <w:tcPr>
            <w:tcW w:w="1559" w:type="dxa"/>
          </w:tcPr>
          <w:p w14:paraId="20965172" w14:textId="77777777" w:rsidR="002C6EBE" w:rsidRPr="0010289A" w:rsidRDefault="002C6EBE" w:rsidP="002C6EBE">
            <w:pPr>
              <w:rPr>
                <w:rFonts w:ascii="Times New Roman" w:hAnsi="Times New Roman"/>
              </w:rPr>
            </w:pPr>
            <w:r w:rsidRPr="0010289A">
              <w:rPr>
                <w:rFonts w:ascii="Times New Roman" w:hAnsi="Times New Roman"/>
              </w:rPr>
              <w:t>-</w:t>
            </w:r>
          </w:p>
        </w:tc>
      </w:tr>
      <w:tr w:rsidR="002C6EBE" w:rsidRPr="0010289A" w14:paraId="22706730" w14:textId="77777777" w:rsidTr="00957B2C">
        <w:tc>
          <w:tcPr>
            <w:tcW w:w="704" w:type="dxa"/>
          </w:tcPr>
          <w:p w14:paraId="5FA89BD1" w14:textId="77777777" w:rsidR="002C6EBE" w:rsidRPr="0010289A" w:rsidRDefault="002C6EBE" w:rsidP="002C6EBE">
            <w:pPr>
              <w:numPr>
                <w:ilvl w:val="1"/>
                <w:numId w:val="118"/>
              </w:numPr>
              <w:ind w:left="0" w:firstLine="0"/>
              <w:rPr>
                <w:rFonts w:ascii="Times New Roman" w:hAnsi="Times New Roman"/>
              </w:rPr>
            </w:pPr>
          </w:p>
        </w:tc>
        <w:tc>
          <w:tcPr>
            <w:tcW w:w="2126" w:type="dxa"/>
          </w:tcPr>
          <w:p w14:paraId="626E9177" w14:textId="77777777" w:rsidR="002C6EBE" w:rsidRPr="0010289A" w:rsidRDefault="002C6EBE" w:rsidP="002C6EBE">
            <w:pPr>
              <w:jc w:val="both"/>
              <w:rPr>
                <w:rFonts w:ascii="Times New Roman" w:hAnsi="Times New Roman"/>
              </w:rPr>
            </w:pPr>
            <w:r w:rsidRPr="0010289A">
              <w:rPr>
                <w:rFonts w:ascii="Times New Roman" w:hAnsi="Times New Roman"/>
              </w:rPr>
              <w:t xml:space="preserve">Projektavimo paslaugų teikimo metu paaiškėja Privataus subjekto parengtų poveikio </w:t>
            </w:r>
            <w:r w:rsidRPr="0010289A">
              <w:rPr>
                <w:rFonts w:ascii="Times New Roman" w:hAnsi="Times New Roman"/>
              </w:rPr>
              <w:lastRenderedPageBreak/>
              <w:t>aplinkai vertinimo dokumentų netikslumai, trūkumai</w:t>
            </w:r>
          </w:p>
        </w:tc>
        <w:tc>
          <w:tcPr>
            <w:tcW w:w="3686" w:type="dxa"/>
          </w:tcPr>
          <w:p w14:paraId="46CF7BB0" w14:textId="77777777" w:rsidR="002C6EBE" w:rsidRPr="0010289A" w:rsidRDefault="002C6EBE" w:rsidP="002C6EBE">
            <w:pPr>
              <w:jc w:val="both"/>
              <w:rPr>
                <w:rFonts w:ascii="Times New Roman" w:hAnsi="Times New Roman"/>
              </w:rPr>
            </w:pPr>
            <w:r w:rsidRPr="0010289A">
              <w:rPr>
                <w:rFonts w:ascii="Times New Roman" w:hAnsi="Times New Roman"/>
              </w:rPr>
              <w:lastRenderedPageBreak/>
              <w:t xml:space="preserve">Projektavimo metu paaiškėja aplinkybės, kad parengtuose poveikio aplinkai vertinimo dokumentuose yra netikslumų ar trūkumų. Rizikos veiksnio pasireiškimas lemia </w:t>
            </w:r>
            <w:r w:rsidRPr="0010289A">
              <w:rPr>
                <w:rFonts w:ascii="Times New Roman" w:hAnsi="Times New Roman"/>
              </w:rPr>
              <w:lastRenderedPageBreak/>
              <w:t>Investicijų išlaidų finansinį srautą – išlaidas projektavimo paslaugoms, todėl rizikos pasireiškimas finansiniams srautams vertintinas per visą Darbų vykdymo laikotarpį.</w:t>
            </w:r>
          </w:p>
        </w:tc>
        <w:tc>
          <w:tcPr>
            <w:tcW w:w="2409" w:type="dxa"/>
          </w:tcPr>
          <w:p w14:paraId="20C8F9A3" w14:textId="77777777" w:rsidR="002C6EBE" w:rsidRPr="0010289A" w:rsidRDefault="002C6EBE" w:rsidP="002C6EBE">
            <w:pPr>
              <w:jc w:val="both"/>
              <w:rPr>
                <w:rFonts w:ascii="Times New Roman" w:hAnsi="Times New Roman"/>
              </w:rPr>
            </w:pPr>
            <w:r w:rsidRPr="0010289A">
              <w:rPr>
                <w:rFonts w:ascii="Times New Roman" w:hAnsi="Times New Roman"/>
              </w:rPr>
              <w:lastRenderedPageBreak/>
              <w:t>Visa</w:t>
            </w:r>
          </w:p>
        </w:tc>
        <w:tc>
          <w:tcPr>
            <w:tcW w:w="1560" w:type="dxa"/>
          </w:tcPr>
          <w:p w14:paraId="591DAEDE" w14:textId="77777777" w:rsidR="002C6EBE" w:rsidRPr="0010289A" w:rsidRDefault="002C6EBE" w:rsidP="002C6EBE">
            <w:pPr>
              <w:rPr>
                <w:rFonts w:ascii="Times New Roman" w:hAnsi="Times New Roman"/>
              </w:rPr>
            </w:pPr>
          </w:p>
        </w:tc>
        <w:tc>
          <w:tcPr>
            <w:tcW w:w="1275" w:type="dxa"/>
          </w:tcPr>
          <w:p w14:paraId="62CA4D84" w14:textId="77777777" w:rsidR="002C6EBE" w:rsidRPr="0010289A" w:rsidRDefault="002C6EBE" w:rsidP="002C6EBE">
            <w:pPr>
              <w:rPr>
                <w:rFonts w:ascii="Times New Roman" w:hAnsi="Times New Roman"/>
              </w:rPr>
            </w:pPr>
          </w:p>
        </w:tc>
        <w:tc>
          <w:tcPr>
            <w:tcW w:w="993" w:type="dxa"/>
          </w:tcPr>
          <w:p w14:paraId="060CBD1D" w14:textId="77777777" w:rsidR="002C6EBE" w:rsidRPr="0010289A" w:rsidRDefault="002C6EBE" w:rsidP="002C6EBE">
            <w:pPr>
              <w:rPr>
                <w:rFonts w:ascii="Times New Roman" w:hAnsi="Times New Roman"/>
              </w:rPr>
            </w:pPr>
          </w:p>
        </w:tc>
        <w:tc>
          <w:tcPr>
            <w:tcW w:w="1559" w:type="dxa"/>
          </w:tcPr>
          <w:p w14:paraId="31BFB430" w14:textId="77777777" w:rsidR="002C6EBE" w:rsidRPr="0010289A" w:rsidRDefault="002C6EBE" w:rsidP="002C6EBE">
            <w:pPr>
              <w:rPr>
                <w:rFonts w:ascii="Times New Roman" w:hAnsi="Times New Roman"/>
              </w:rPr>
            </w:pPr>
          </w:p>
        </w:tc>
      </w:tr>
      <w:tr w:rsidR="002C6EBE" w:rsidRPr="0010289A" w14:paraId="01D251CF" w14:textId="77777777" w:rsidTr="00957B2C">
        <w:tc>
          <w:tcPr>
            <w:tcW w:w="704" w:type="dxa"/>
          </w:tcPr>
          <w:p w14:paraId="4D33566E" w14:textId="77777777" w:rsidR="002C6EBE" w:rsidRPr="0010289A" w:rsidRDefault="002C6EBE" w:rsidP="002C6EBE">
            <w:pPr>
              <w:numPr>
                <w:ilvl w:val="1"/>
                <w:numId w:val="118"/>
              </w:numPr>
              <w:ind w:left="0" w:firstLine="0"/>
              <w:rPr>
                <w:rFonts w:ascii="Times New Roman" w:hAnsi="Times New Roman"/>
              </w:rPr>
            </w:pPr>
          </w:p>
        </w:tc>
        <w:tc>
          <w:tcPr>
            <w:tcW w:w="2126" w:type="dxa"/>
          </w:tcPr>
          <w:p w14:paraId="4587AA6E" w14:textId="77777777" w:rsidR="002C6EBE" w:rsidRPr="0010289A" w:rsidRDefault="002C6EBE" w:rsidP="002C6EBE">
            <w:pPr>
              <w:jc w:val="both"/>
              <w:rPr>
                <w:rFonts w:ascii="Times New Roman" w:hAnsi="Times New Roman"/>
              </w:rPr>
            </w:pPr>
            <w:r w:rsidRPr="0010289A">
              <w:rPr>
                <w:rFonts w:ascii="Times New Roman" w:hAnsi="Times New Roman"/>
              </w:rPr>
              <w:t xml:space="preserve">Valdžios subjektas pakeičia nustatytus reikalavimus Objektui </w:t>
            </w:r>
          </w:p>
        </w:tc>
        <w:tc>
          <w:tcPr>
            <w:tcW w:w="3686" w:type="dxa"/>
          </w:tcPr>
          <w:p w14:paraId="00A20A18" w14:textId="77777777" w:rsidR="002C6EBE" w:rsidRPr="0010289A" w:rsidRDefault="002C6EBE" w:rsidP="002C6EBE">
            <w:pPr>
              <w:jc w:val="both"/>
              <w:rPr>
                <w:rFonts w:ascii="Times New Roman" w:hAnsi="Times New Roman"/>
              </w:rPr>
            </w:pPr>
            <w:r w:rsidRPr="0010289A">
              <w:rPr>
                <w:rFonts w:ascii="Times New Roman" w:hAnsi="Times New Roman"/>
              </w:rPr>
              <w:t>Galima situacija, kai Valdžios subjektas Projektavimo etape nurodo Privačiam subjektui kitus reikalavimus Objektui, nei tuos, pagal kuriuos Investuotojas rengė ir teikė Pasiūlymą, įskaitant Finansinį veiklos modelį, bei kurių pagrindu yra sudaryta Sutartis. Rizikos veiksnio pasireiškimas reiškia papildomas išlaidas Projektavimo paslaugoms.</w:t>
            </w:r>
          </w:p>
        </w:tc>
        <w:tc>
          <w:tcPr>
            <w:tcW w:w="2409" w:type="dxa"/>
          </w:tcPr>
          <w:p w14:paraId="6369DCCF" w14:textId="77777777" w:rsidR="002C6EBE" w:rsidRPr="0010289A" w:rsidRDefault="002C6EBE" w:rsidP="002C6EBE">
            <w:pPr>
              <w:jc w:val="both"/>
              <w:rPr>
                <w:rFonts w:ascii="Times New Roman" w:hAnsi="Times New Roman"/>
              </w:rPr>
            </w:pPr>
            <w:r w:rsidRPr="0010289A">
              <w:rPr>
                <w:rFonts w:ascii="Times New Roman" w:hAnsi="Times New Roman"/>
              </w:rPr>
              <w:t>-</w:t>
            </w:r>
          </w:p>
        </w:tc>
        <w:tc>
          <w:tcPr>
            <w:tcW w:w="1560" w:type="dxa"/>
          </w:tcPr>
          <w:p w14:paraId="6F48E3D7" w14:textId="77777777" w:rsidR="002C6EBE" w:rsidRPr="0010289A" w:rsidRDefault="002C6EBE" w:rsidP="002C6EBE">
            <w:pPr>
              <w:rPr>
                <w:rFonts w:ascii="Times New Roman" w:hAnsi="Times New Roman"/>
              </w:rPr>
            </w:pPr>
            <w:r w:rsidRPr="0010289A">
              <w:rPr>
                <w:rFonts w:ascii="Times New Roman" w:hAnsi="Times New Roman"/>
              </w:rPr>
              <w:t>-</w:t>
            </w:r>
          </w:p>
        </w:tc>
        <w:tc>
          <w:tcPr>
            <w:tcW w:w="1275" w:type="dxa"/>
          </w:tcPr>
          <w:p w14:paraId="5A5990F6" w14:textId="77777777" w:rsidR="002C6EBE" w:rsidRPr="0010289A" w:rsidRDefault="002C6EBE" w:rsidP="002C6EBE">
            <w:pPr>
              <w:rPr>
                <w:rFonts w:ascii="Times New Roman" w:hAnsi="Times New Roman"/>
              </w:rPr>
            </w:pPr>
            <w:r w:rsidRPr="0010289A">
              <w:rPr>
                <w:rFonts w:ascii="Times New Roman" w:hAnsi="Times New Roman"/>
              </w:rPr>
              <w:t>-</w:t>
            </w:r>
          </w:p>
        </w:tc>
        <w:tc>
          <w:tcPr>
            <w:tcW w:w="993" w:type="dxa"/>
          </w:tcPr>
          <w:p w14:paraId="391B0FE6" w14:textId="77777777" w:rsidR="002C6EBE" w:rsidRPr="0010289A" w:rsidRDefault="002C6EBE" w:rsidP="002C6EBE">
            <w:pPr>
              <w:rPr>
                <w:rFonts w:ascii="Times New Roman" w:hAnsi="Times New Roman"/>
              </w:rPr>
            </w:pPr>
            <w:r w:rsidRPr="0010289A">
              <w:rPr>
                <w:rFonts w:ascii="Times New Roman" w:hAnsi="Times New Roman"/>
              </w:rPr>
              <w:t>-</w:t>
            </w:r>
          </w:p>
        </w:tc>
        <w:tc>
          <w:tcPr>
            <w:tcW w:w="1559" w:type="dxa"/>
          </w:tcPr>
          <w:p w14:paraId="5E3DBEEC" w14:textId="77777777" w:rsidR="002C6EBE" w:rsidRPr="0010289A" w:rsidRDefault="002C6EBE" w:rsidP="002C6EBE">
            <w:pPr>
              <w:rPr>
                <w:rFonts w:ascii="Times New Roman" w:hAnsi="Times New Roman"/>
              </w:rPr>
            </w:pPr>
            <w:r w:rsidRPr="0010289A">
              <w:rPr>
                <w:rFonts w:ascii="Times New Roman" w:hAnsi="Times New Roman"/>
              </w:rPr>
              <w:t>-</w:t>
            </w:r>
          </w:p>
        </w:tc>
      </w:tr>
      <w:tr w:rsidR="002C6EBE" w:rsidRPr="0010289A" w14:paraId="63E7156F" w14:textId="77777777" w:rsidTr="00957B2C">
        <w:tc>
          <w:tcPr>
            <w:tcW w:w="704" w:type="dxa"/>
          </w:tcPr>
          <w:p w14:paraId="7C991F27" w14:textId="77777777" w:rsidR="002C6EBE" w:rsidRPr="0010289A" w:rsidRDefault="002C6EBE" w:rsidP="002C6EBE">
            <w:pPr>
              <w:numPr>
                <w:ilvl w:val="1"/>
                <w:numId w:val="118"/>
              </w:numPr>
              <w:ind w:left="0" w:firstLine="0"/>
              <w:rPr>
                <w:rFonts w:ascii="Times New Roman" w:hAnsi="Times New Roman"/>
              </w:rPr>
            </w:pPr>
          </w:p>
        </w:tc>
        <w:tc>
          <w:tcPr>
            <w:tcW w:w="2126" w:type="dxa"/>
          </w:tcPr>
          <w:p w14:paraId="194D1AC7" w14:textId="77777777" w:rsidR="002C6EBE" w:rsidRPr="0010289A" w:rsidRDefault="002C6EBE" w:rsidP="002C6EBE">
            <w:pPr>
              <w:jc w:val="both"/>
              <w:rPr>
                <w:rFonts w:ascii="Times New Roman" w:hAnsi="Times New Roman"/>
              </w:rPr>
            </w:pPr>
            <w:r w:rsidRPr="0010289A">
              <w:rPr>
                <w:rFonts w:ascii="Times New Roman" w:hAnsi="Times New Roman"/>
              </w:rPr>
              <w:t>Projektavimui reikalingi dokumentai, kurių prieinamumą įpareigotas užtikrinti Valdžios subjektas, nėra prieinami per nustatytą terminą</w:t>
            </w:r>
          </w:p>
        </w:tc>
        <w:tc>
          <w:tcPr>
            <w:tcW w:w="3686" w:type="dxa"/>
          </w:tcPr>
          <w:p w14:paraId="3E08F539" w14:textId="77777777" w:rsidR="002C6EBE" w:rsidRPr="0010289A" w:rsidRDefault="002C6EBE" w:rsidP="002C6EBE">
            <w:pPr>
              <w:jc w:val="both"/>
              <w:rPr>
                <w:rFonts w:ascii="Times New Roman" w:hAnsi="Times New Roman"/>
              </w:rPr>
            </w:pPr>
            <w:r w:rsidRPr="0010289A">
              <w:rPr>
                <w:rFonts w:ascii="Times New Roman" w:hAnsi="Times New Roman"/>
              </w:rPr>
              <w:t>Privatus subjektas Projektavimo paslaugų teikimo trukmę ir planą sudaro darydamas prielaidą, kad Valdžios subjektas visus reikalingus duomenis suteiks per sutartą terminą pateikus oficialų paklausimą pagal Sutarties nuostatas. Valdžios subjektui vėluojant pateikti reikalingus dokumentus Privačiam subjektui, galimi nukrypimai nuo sudaryto projektavimo plano, kurie gali turėti įtakos visai Sutarties įgyvendinimo trukmei ir kokybei, taip pat Eksploatacijos pradžios datai.</w:t>
            </w:r>
          </w:p>
        </w:tc>
        <w:tc>
          <w:tcPr>
            <w:tcW w:w="2409" w:type="dxa"/>
          </w:tcPr>
          <w:p w14:paraId="78B456A2" w14:textId="77777777" w:rsidR="002C6EBE" w:rsidRPr="0010289A" w:rsidRDefault="002C6EBE" w:rsidP="002C6EBE">
            <w:pPr>
              <w:jc w:val="both"/>
              <w:rPr>
                <w:rFonts w:ascii="Times New Roman" w:hAnsi="Times New Roman"/>
              </w:rPr>
            </w:pPr>
            <w:r w:rsidRPr="0010289A">
              <w:rPr>
                <w:rFonts w:ascii="Times New Roman" w:hAnsi="Times New Roman"/>
              </w:rPr>
              <w:t>-</w:t>
            </w:r>
          </w:p>
        </w:tc>
        <w:tc>
          <w:tcPr>
            <w:tcW w:w="1560" w:type="dxa"/>
          </w:tcPr>
          <w:p w14:paraId="396C7745" w14:textId="77777777" w:rsidR="002C6EBE" w:rsidRPr="0010289A" w:rsidRDefault="002C6EBE" w:rsidP="002C6EBE">
            <w:pPr>
              <w:rPr>
                <w:rFonts w:ascii="Times New Roman" w:hAnsi="Times New Roman"/>
              </w:rPr>
            </w:pPr>
            <w:r w:rsidRPr="0010289A">
              <w:rPr>
                <w:rFonts w:ascii="Times New Roman" w:hAnsi="Times New Roman"/>
              </w:rPr>
              <w:t>-</w:t>
            </w:r>
          </w:p>
        </w:tc>
        <w:tc>
          <w:tcPr>
            <w:tcW w:w="1275" w:type="dxa"/>
          </w:tcPr>
          <w:p w14:paraId="112853A2" w14:textId="77777777" w:rsidR="002C6EBE" w:rsidRPr="0010289A" w:rsidRDefault="002C6EBE" w:rsidP="002C6EBE">
            <w:pPr>
              <w:rPr>
                <w:rFonts w:ascii="Times New Roman" w:hAnsi="Times New Roman"/>
              </w:rPr>
            </w:pPr>
            <w:r w:rsidRPr="0010289A">
              <w:rPr>
                <w:rFonts w:ascii="Times New Roman" w:hAnsi="Times New Roman"/>
              </w:rPr>
              <w:t>-</w:t>
            </w:r>
          </w:p>
        </w:tc>
        <w:tc>
          <w:tcPr>
            <w:tcW w:w="993" w:type="dxa"/>
          </w:tcPr>
          <w:p w14:paraId="531D1EDB" w14:textId="77777777" w:rsidR="002C6EBE" w:rsidRPr="0010289A" w:rsidRDefault="002C6EBE" w:rsidP="002C6EBE">
            <w:pPr>
              <w:rPr>
                <w:rFonts w:ascii="Times New Roman" w:hAnsi="Times New Roman"/>
              </w:rPr>
            </w:pPr>
            <w:r w:rsidRPr="0010289A">
              <w:rPr>
                <w:rFonts w:ascii="Times New Roman" w:hAnsi="Times New Roman"/>
              </w:rPr>
              <w:t>-</w:t>
            </w:r>
          </w:p>
        </w:tc>
        <w:tc>
          <w:tcPr>
            <w:tcW w:w="1559" w:type="dxa"/>
          </w:tcPr>
          <w:p w14:paraId="1F358975" w14:textId="77777777" w:rsidR="002C6EBE" w:rsidRPr="0010289A" w:rsidRDefault="002C6EBE" w:rsidP="002C6EBE">
            <w:pPr>
              <w:rPr>
                <w:rFonts w:ascii="Times New Roman" w:hAnsi="Times New Roman"/>
              </w:rPr>
            </w:pPr>
            <w:r w:rsidRPr="0010289A">
              <w:rPr>
                <w:rFonts w:ascii="Times New Roman" w:hAnsi="Times New Roman"/>
              </w:rPr>
              <w:t>-</w:t>
            </w:r>
          </w:p>
        </w:tc>
      </w:tr>
      <w:tr w:rsidR="002C6EBE" w:rsidRPr="0010289A" w14:paraId="05ECE506" w14:textId="77777777" w:rsidTr="00957B2C">
        <w:tc>
          <w:tcPr>
            <w:tcW w:w="704" w:type="dxa"/>
          </w:tcPr>
          <w:p w14:paraId="332E2B8D" w14:textId="77777777" w:rsidR="002C6EBE" w:rsidRPr="0010289A" w:rsidRDefault="002C6EBE" w:rsidP="002C6EBE">
            <w:pPr>
              <w:numPr>
                <w:ilvl w:val="1"/>
                <w:numId w:val="118"/>
              </w:numPr>
              <w:ind w:left="0" w:firstLine="0"/>
              <w:rPr>
                <w:rFonts w:ascii="Times New Roman" w:hAnsi="Times New Roman"/>
              </w:rPr>
            </w:pPr>
          </w:p>
        </w:tc>
        <w:tc>
          <w:tcPr>
            <w:tcW w:w="2126" w:type="dxa"/>
          </w:tcPr>
          <w:p w14:paraId="0D498D1A" w14:textId="77777777" w:rsidR="002C6EBE" w:rsidRPr="0010289A" w:rsidRDefault="002C6EBE" w:rsidP="002C6EBE">
            <w:pPr>
              <w:jc w:val="both"/>
              <w:rPr>
                <w:rFonts w:ascii="Times New Roman" w:hAnsi="Times New Roman"/>
              </w:rPr>
            </w:pPr>
            <w:r w:rsidRPr="0010289A">
              <w:rPr>
                <w:rFonts w:ascii="Times New Roman" w:hAnsi="Times New Roman"/>
              </w:rPr>
              <w:t xml:space="preserve">Vėluojama išduoti projektavimui pradėti reikalingus dokumentus, nors jiems gauti yra </w:t>
            </w:r>
            <w:r w:rsidRPr="0010289A">
              <w:rPr>
                <w:rFonts w:ascii="Times New Roman" w:hAnsi="Times New Roman"/>
              </w:rPr>
              <w:lastRenderedPageBreak/>
              <w:t>pateikti visi nustatytus reikalavimus atitinkantys dokumentai (ginčo dėl dokumentų turinio nėra)</w:t>
            </w:r>
          </w:p>
        </w:tc>
        <w:tc>
          <w:tcPr>
            <w:tcW w:w="3686" w:type="dxa"/>
          </w:tcPr>
          <w:p w14:paraId="59B6DFDB" w14:textId="77777777" w:rsidR="002C6EBE" w:rsidRPr="0010289A" w:rsidRDefault="002C6EBE" w:rsidP="002C6EBE">
            <w:pPr>
              <w:jc w:val="both"/>
              <w:rPr>
                <w:rFonts w:ascii="Times New Roman" w:hAnsi="Times New Roman"/>
              </w:rPr>
            </w:pPr>
            <w:r w:rsidRPr="0010289A">
              <w:rPr>
                <w:rFonts w:ascii="Times New Roman" w:hAnsi="Times New Roman"/>
              </w:rPr>
              <w:lastRenderedPageBreak/>
              <w:t xml:space="preserve">Privatus subjektas, siekdamas pradėti Projektavimą, pateikia prašymą išduoti projektavimo sąlygų sąvadą ir (ar) kitus reikalingus dokumentus, kurie yra pateikti pagal teisės aktuose nustatytus </w:t>
            </w:r>
            <w:r w:rsidRPr="0010289A">
              <w:rPr>
                <w:rFonts w:ascii="Times New Roman" w:hAnsi="Times New Roman"/>
              </w:rPr>
              <w:lastRenderedPageBreak/>
              <w:t>reikalavimus, tačiau Valdžios subjektas arba kitos kompetentingos institucijos pagal gautą prašymą vėluoja išduoti prašomus dokumentus. Rizikos veiksnio pasireiškimas gali lemti Projektavimo paslaugų trukmę bei suplanuotas išlaidas.</w:t>
            </w:r>
          </w:p>
        </w:tc>
        <w:tc>
          <w:tcPr>
            <w:tcW w:w="2409" w:type="dxa"/>
          </w:tcPr>
          <w:p w14:paraId="57B6C45A" w14:textId="77777777" w:rsidR="002C6EBE" w:rsidRPr="0010289A" w:rsidRDefault="002C6EBE" w:rsidP="002C6EBE">
            <w:pPr>
              <w:jc w:val="both"/>
              <w:rPr>
                <w:rFonts w:ascii="Times New Roman" w:hAnsi="Times New Roman"/>
              </w:rPr>
            </w:pPr>
            <w:r w:rsidRPr="0010289A">
              <w:rPr>
                <w:rFonts w:ascii="Times New Roman" w:hAnsi="Times New Roman"/>
              </w:rPr>
              <w:lastRenderedPageBreak/>
              <w:t>-</w:t>
            </w:r>
          </w:p>
        </w:tc>
        <w:tc>
          <w:tcPr>
            <w:tcW w:w="1560" w:type="dxa"/>
          </w:tcPr>
          <w:p w14:paraId="19978AD6" w14:textId="77777777" w:rsidR="002C6EBE" w:rsidRPr="0010289A" w:rsidRDefault="002C6EBE" w:rsidP="002C6EBE">
            <w:pPr>
              <w:rPr>
                <w:rFonts w:ascii="Times New Roman" w:hAnsi="Times New Roman"/>
              </w:rPr>
            </w:pPr>
            <w:r w:rsidRPr="0010289A">
              <w:rPr>
                <w:rFonts w:ascii="Times New Roman" w:hAnsi="Times New Roman"/>
              </w:rPr>
              <w:t>-</w:t>
            </w:r>
          </w:p>
        </w:tc>
        <w:tc>
          <w:tcPr>
            <w:tcW w:w="1275" w:type="dxa"/>
          </w:tcPr>
          <w:p w14:paraId="65B5FAEC" w14:textId="77777777" w:rsidR="002C6EBE" w:rsidRPr="0010289A" w:rsidRDefault="002C6EBE" w:rsidP="002C6EBE">
            <w:pPr>
              <w:rPr>
                <w:rFonts w:ascii="Times New Roman" w:hAnsi="Times New Roman"/>
              </w:rPr>
            </w:pPr>
            <w:r w:rsidRPr="0010289A">
              <w:rPr>
                <w:rFonts w:ascii="Times New Roman" w:hAnsi="Times New Roman"/>
              </w:rPr>
              <w:t>-</w:t>
            </w:r>
          </w:p>
        </w:tc>
        <w:tc>
          <w:tcPr>
            <w:tcW w:w="993" w:type="dxa"/>
          </w:tcPr>
          <w:p w14:paraId="11681F02" w14:textId="77777777" w:rsidR="002C6EBE" w:rsidRPr="0010289A" w:rsidRDefault="002C6EBE" w:rsidP="002C6EBE">
            <w:pPr>
              <w:rPr>
                <w:rFonts w:ascii="Times New Roman" w:hAnsi="Times New Roman"/>
              </w:rPr>
            </w:pPr>
            <w:r w:rsidRPr="0010289A">
              <w:rPr>
                <w:rFonts w:ascii="Times New Roman" w:hAnsi="Times New Roman"/>
              </w:rPr>
              <w:t>-</w:t>
            </w:r>
          </w:p>
        </w:tc>
        <w:tc>
          <w:tcPr>
            <w:tcW w:w="1559" w:type="dxa"/>
          </w:tcPr>
          <w:p w14:paraId="627A3916" w14:textId="77777777" w:rsidR="002C6EBE" w:rsidRPr="0010289A" w:rsidRDefault="002C6EBE" w:rsidP="002C6EBE">
            <w:pPr>
              <w:rPr>
                <w:rFonts w:ascii="Times New Roman" w:hAnsi="Times New Roman"/>
              </w:rPr>
            </w:pPr>
            <w:r w:rsidRPr="0010289A">
              <w:rPr>
                <w:rFonts w:ascii="Times New Roman" w:hAnsi="Times New Roman"/>
              </w:rPr>
              <w:t>-</w:t>
            </w:r>
          </w:p>
        </w:tc>
      </w:tr>
      <w:tr w:rsidR="002C6EBE" w:rsidRPr="0010289A" w14:paraId="18DD856A" w14:textId="77777777" w:rsidTr="00957B2C">
        <w:tc>
          <w:tcPr>
            <w:tcW w:w="704" w:type="dxa"/>
          </w:tcPr>
          <w:p w14:paraId="6C1ADD76" w14:textId="77777777" w:rsidR="002C6EBE" w:rsidRPr="0010289A" w:rsidRDefault="002C6EBE" w:rsidP="002C6EBE">
            <w:pPr>
              <w:numPr>
                <w:ilvl w:val="0"/>
                <w:numId w:val="118"/>
              </w:numPr>
              <w:tabs>
                <w:tab w:val="left" w:pos="360"/>
              </w:tabs>
              <w:ind w:left="0" w:firstLine="0"/>
              <w:rPr>
                <w:rFonts w:ascii="Times New Roman" w:hAnsi="Times New Roman"/>
              </w:rPr>
            </w:pPr>
          </w:p>
        </w:tc>
        <w:tc>
          <w:tcPr>
            <w:tcW w:w="13608" w:type="dxa"/>
            <w:gridSpan w:val="7"/>
          </w:tcPr>
          <w:p w14:paraId="5DAEE03E" w14:textId="77777777" w:rsidR="002C6EBE" w:rsidRPr="0010289A" w:rsidRDefault="002C6EBE" w:rsidP="002C6EBE">
            <w:pPr>
              <w:jc w:val="both"/>
              <w:rPr>
                <w:rFonts w:ascii="Times New Roman" w:hAnsi="Times New Roman"/>
                <w:b/>
                <w:bCs/>
              </w:rPr>
            </w:pPr>
            <w:r w:rsidRPr="0010289A">
              <w:rPr>
                <w:rFonts w:ascii="Times New Roman" w:hAnsi="Times New Roman"/>
                <w:b/>
                <w:bCs/>
              </w:rPr>
              <w:t>Darbų kokybės rizika</w:t>
            </w:r>
          </w:p>
        </w:tc>
      </w:tr>
      <w:tr w:rsidR="002C6EBE" w:rsidRPr="0010289A" w14:paraId="4BB24B7C" w14:textId="77777777" w:rsidTr="00957B2C">
        <w:tc>
          <w:tcPr>
            <w:tcW w:w="704" w:type="dxa"/>
          </w:tcPr>
          <w:p w14:paraId="0553F3A6" w14:textId="77777777" w:rsidR="002C6EBE" w:rsidRPr="0010289A" w:rsidRDefault="002C6EBE" w:rsidP="002C6EBE">
            <w:pPr>
              <w:numPr>
                <w:ilvl w:val="1"/>
                <w:numId w:val="118"/>
              </w:numPr>
              <w:ind w:left="0" w:firstLine="27"/>
              <w:rPr>
                <w:rFonts w:ascii="Times New Roman" w:hAnsi="Times New Roman"/>
              </w:rPr>
            </w:pPr>
          </w:p>
        </w:tc>
        <w:tc>
          <w:tcPr>
            <w:tcW w:w="2126" w:type="dxa"/>
          </w:tcPr>
          <w:p w14:paraId="00B6ED5E" w14:textId="77777777" w:rsidR="002C6EBE" w:rsidRPr="0010289A" w:rsidRDefault="002C6EBE" w:rsidP="002C6EBE">
            <w:pPr>
              <w:jc w:val="both"/>
              <w:rPr>
                <w:rFonts w:ascii="Times New Roman" w:hAnsi="Times New Roman"/>
              </w:rPr>
            </w:pPr>
            <w:r w:rsidRPr="0010289A">
              <w:rPr>
                <w:rFonts w:ascii="Times New Roman" w:hAnsi="Times New Roman"/>
              </w:rPr>
              <w:t>Sukeliama žala aplinkai Privačiam subjektui ar jo pasitelktiems Subtiekėjams, atliekant Darbus arba Atnaujinimo ir remonto darbus</w:t>
            </w:r>
          </w:p>
        </w:tc>
        <w:tc>
          <w:tcPr>
            <w:tcW w:w="3686" w:type="dxa"/>
          </w:tcPr>
          <w:p w14:paraId="04BCDC42" w14:textId="77777777" w:rsidR="002C6EBE" w:rsidRPr="0010289A" w:rsidRDefault="002C6EBE" w:rsidP="002C6EBE">
            <w:pPr>
              <w:jc w:val="both"/>
              <w:rPr>
                <w:rFonts w:ascii="Times New Roman" w:hAnsi="Times New Roman"/>
              </w:rPr>
            </w:pPr>
            <w:r w:rsidRPr="0010289A">
              <w:rPr>
                <w:rFonts w:ascii="Times New Roman" w:hAnsi="Times New Roman"/>
              </w:rPr>
              <w:t>Žala aplinkai gali būti sukelta Privačiam subjektui ar jo pasitelktiems Subtiekėjams atliekant Darbus ar Atnaujinimo ir remonto darbus: į aplinką gali patekti neleistina ją užteršiančių medžiagų koncentracija, gali būti panaudotos neleistinos aplinkai pavojingos medžiagos. Rizikos veiksnio pasireiškimas reiškia Darbų, Atnaujinimo ir remonto darbų išlaidų pasikeitimą, kadangi jei būtų sukelta žala aplinkai, Darbų, Atnaujinimo ir remonto darbų Sąnaudos išaugtų dėl papildomų žalos aplinkai likvidavimo darbų Sąnaudų.</w:t>
            </w:r>
          </w:p>
        </w:tc>
        <w:tc>
          <w:tcPr>
            <w:tcW w:w="2409" w:type="dxa"/>
          </w:tcPr>
          <w:p w14:paraId="5C5A90CA" w14:textId="77777777" w:rsidR="002C6EBE" w:rsidRPr="0010289A" w:rsidRDefault="002C6EBE" w:rsidP="002C6EBE">
            <w:pPr>
              <w:jc w:val="both"/>
              <w:rPr>
                <w:rFonts w:ascii="Times New Roman" w:hAnsi="Times New Roman"/>
              </w:rPr>
            </w:pPr>
            <w:r w:rsidRPr="0010289A">
              <w:rPr>
                <w:rFonts w:ascii="Times New Roman" w:hAnsi="Times New Roman"/>
              </w:rPr>
              <w:t>Visa</w:t>
            </w:r>
          </w:p>
        </w:tc>
        <w:tc>
          <w:tcPr>
            <w:tcW w:w="1560" w:type="dxa"/>
          </w:tcPr>
          <w:p w14:paraId="19717F4B" w14:textId="77777777" w:rsidR="002C6EBE" w:rsidRPr="0010289A" w:rsidRDefault="002C6EBE" w:rsidP="002C6EBE">
            <w:pPr>
              <w:rPr>
                <w:rFonts w:ascii="Times New Roman" w:hAnsi="Times New Roman"/>
              </w:rPr>
            </w:pPr>
          </w:p>
        </w:tc>
        <w:tc>
          <w:tcPr>
            <w:tcW w:w="1275" w:type="dxa"/>
          </w:tcPr>
          <w:p w14:paraId="322D15AC" w14:textId="77777777" w:rsidR="002C6EBE" w:rsidRPr="0010289A" w:rsidRDefault="002C6EBE" w:rsidP="002C6EBE">
            <w:pPr>
              <w:rPr>
                <w:rFonts w:ascii="Times New Roman" w:hAnsi="Times New Roman"/>
              </w:rPr>
            </w:pPr>
          </w:p>
        </w:tc>
        <w:tc>
          <w:tcPr>
            <w:tcW w:w="993" w:type="dxa"/>
          </w:tcPr>
          <w:p w14:paraId="06A52E85" w14:textId="77777777" w:rsidR="002C6EBE" w:rsidRPr="0010289A" w:rsidRDefault="002C6EBE" w:rsidP="002C6EBE">
            <w:pPr>
              <w:rPr>
                <w:rFonts w:ascii="Times New Roman" w:hAnsi="Times New Roman"/>
              </w:rPr>
            </w:pPr>
          </w:p>
        </w:tc>
        <w:tc>
          <w:tcPr>
            <w:tcW w:w="1559" w:type="dxa"/>
          </w:tcPr>
          <w:p w14:paraId="09F65F4A" w14:textId="77777777" w:rsidR="002C6EBE" w:rsidRPr="0010289A" w:rsidRDefault="002C6EBE" w:rsidP="002C6EBE">
            <w:pPr>
              <w:rPr>
                <w:rFonts w:ascii="Times New Roman" w:hAnsi="Times New Roman"/>
              </w:rPr>
            </w:pPr>
          </w:p>
        </w:tc>
      </w:tr>
      <w:tr w:rsidR="002C6EBE" w:rsidRPr="0010289A" w14:paraId="58E612EA" w14:textId="77777777" w:rsidTr="00957B2C">
        <w:tc>
          <w:tcPr>
            <w:tcW w:w="704" w:type="dxa"/>
          </w:tcPr>
          <w:p w14:paraId="1206B754" w14:textId="77777777" w:rsidR="002C6EBE" w:rsidRPr="0010289A" w:rsidRDefault="002C6EBE" w:rsidP="002C6EBE">
            <w:pPr>
              <w:numPr>
                <w:ilvl w:val="1"/>
                <w:numId w:val="118"/>
              </w:numPr>
              <w:tabs>
                <w:tab w:val="left" w:pos="565"/>
              </w:tabs>
              <w:ind w:left="27" w:firstLine="0"/>
              <w:rPr>
                <w:rFonts w:ascii="Times New Roman" w:hAnsi="Times New Roman"/>
              </w:rPr>
            </w:pPr>
          </w:p>
        </w:tc>
        <w:tc>
          <w:tcPr>
            <w:tcW w:w="2126" w:type="dxa"/>
          </w:tcPr>
          <w:p w14:paraId="26B3DED8" w14:textId="77777777" w:rsidR="002C6EBE" w:rsidRPr="0010289A" w:rsidRDefault="002C6EBE" w:rsidP="002C6EBE">
            <w:pPr>
              <w:jc w:val="both"/>
              <w:rPr>
                <w:rFonts w:ascii="Times New Roman" w:hAnsi="Times New Roman"/>
              </w:rPr>
            </w:pPr>
            <w:r w:rsidRPr="0010289A">
              <w:rPr>
                <w:rFonts w:ascii="Times New Roman" w:hAnsi="Times New Roman"/>
              </w:rPr>
              <w:t>Darbų kokybė neužtikrinama dėl nepalankių oro sąlygų</w:t>
            </w:r>
          </w:p>
        </w:tc>
        <w:tc>
          <w:tcPr>
            <w:tcW w:w="3686" w:type="dxa"/>
          </w:tcPr>
          <w:p w14:paraId="5D78C954" w14:textId="77777777" w:rsidR="002C6EBE" w:rsidRPr="0010289A" w:rsidRDefault="002C6EBE" w:rsidP="002C6EBE">
            <w:pPr>
              <w:jc w:val="both"/>
              <w:rPr>
                <w:rFonts w:ascii="Times New Roman" w:hAnsi="Times New Roman"/>
              </w:rPr>
            </w:pPr>
            <w:r w:rsidRPr="0010289A">
              <w:rPr>
                <w:rFonts w:ascii="Times New Roman" w:hAnsi="Times New Roman"/>
              </w:rPr>
              <w:t xml:space="preserve">Dėl nepalankių oro sąlygų (išskyrus nenugalimos jėgos aplinkybes) Darbų vykdymas negali vykti pagal planą, gali atsirasti būtinybė naudoti papildomas priemones Darbams vykdyti. Rizikos veiksnio pasireiškimas reiškia Darbų išlaidų pasikeitimą, kadangi dėl oro sąlygų Darbai gali užtrukti ilgiau nei planuota, taip pat atsiradus papildomam Darbų poreikiui gali neplanuotai </w:t>
            </w:r>
            <w:r w:rsidRPr="0010289A">
              <w:rPr>
                <w:rFonts w:ascii="Times New Roman" w:hAnsi="Times New Roman"/>
              </w:rPr>
              <w:lastRenderedPageBreak/>
              <w:t>padidėti Darbų Sąnaudos. Taip pat dėl to gali vėluoti Eksploatacijos pradžia.</w:t>
            </w:r>
          </w:p>
        </w:tc>
        <w:tc>
          <w:tcPr>
            <w:tcW w:w="2409" w:type="dxa"/>
          </w:tcPr>
          <w:p w14:paraId="7DD07294" w14:textId="77777777" w:rsidR="002C6EBE" w:rsidRPr="0010289A" w:rsidRDefault="002C6EBE" w:rsidP="002C6EBE">
            <w:pPr>
              <w:jc w:val="both"/>
              <w:rPr>
                <w:rFonts w:ascii="Times New Roman" w:hAnsi="Times New Roman"/>
              </w:rPr>
            </w:pPr>
            <w:r w:rsidRPr="0010289A">
              <w:rPr>
                <w:rFonts w:ascii="Times New Roman" w:hAnsi="Times New Roman"/>
              </w:rPr>
              <w:lastRenderedPageBreak/>
              <w:t>Visa</w:t>
            </w:r>
          </w:p>
        </w:tc>
        <w:tc>
          <w:tcPr>
            <w:tcW w:w="1560" w:type="dxa"/>
          </w:tcPr>
          <w:p w14:paraId="40C89A84" w14:textId="77777777" w:rsidR="002C6EBE" w:rsidRPr="0010289A" w:rsidRDefault="002C6EBE" w:rsidP="002C6EBE">
            <w:pPr>
              <w:rPr>
                <w:rFonts w:ascii="Times New Roman" w:hAnsi="Times New Roman"/>
              </w:rPr>
            </w:pPr>
          </w:p>
        </w:tc>
        <w:tc>
          <w:tcPr>
            <w:tcW w:w="1275" w:type="dxa"/>
          </w:tcPr>
          <w:p w14:paraId="6ADC9271" w14:textId="77777777" w:rsidR="002C6EBE" w:rsidRPr="0010289A" w:rsidRDefault="002C6EBE" w:rsidP="002C6EBE">
            <w:pPr>
              <w:rPr>
                <w:rFonts w:ascii="Times New Roman" w:hAnsi="Times New Roman"/>
              </w:rPr>
            </w:pPr>
          </w:p>
        </w:tc>
        <w:tc>
          <w:tcPr>
            <w:tcW w:w="993" w:type="dxa"/>
          </w:tcPr>
          <w:p w14:paraId="2AEAE6BF" w14:textId="77777777" w:rsidR="002C6EBE" w:rsidRPr="0010289A" w:rsidRDefault="002C6EBE" w:rsidP="002C6EBE">
            <w:pPr>
              <w:rPr>
                <w:rFonts w:ascii="Times New Roman" w:hAnsi="Times New Roman"/>
              </w:rPr>
            </w:pPr>
          </w:p>
        </w:tc>
        <w:tc>
          <w:tcPr>
            <w:tcW w:w="1559" w:type="dxa"/>
          </w:tcPr>
          <w:p w14:paraId="10A3043B" w14:textId="77777777" w:rsidR="002C6EBE" w:rsidRPr="0010289A" w:rsidRDefault="002C6EBE" w:rsidP="002C6EBE">
            <w:pPr>
              <w:rPr>
                <w:rFonts w:ascii="Times New Roman" w:hAnsi="Times New Roman"/>
              </w:rPr>
            </w:pPr>
          </w:p>
        </w:tc>
      </w:tr>
      <w:tr w:rsidR="002C6EBE" w:rsidRPr="0010289A" w14:paraId="0FC76762" w14:textId="77777777" w:rsidTr="00957B2C">
        <w:tc>
          <w:tcPr>
            <w:tcW w:w="704" w:type="dxa"/>
          </w:tcPr>
          <w:p w14:paraId="0D707FCA" w14:textId="77777777" w:rsidR="002C6EBE" w:rsidRPr="0010289A" w:rsidRDefault="002C6EBE" w:rsidP="002C6EBE">
            <w:pPr>
              <w:numPr>
                <w:ilvl w:val="1"/>
                <w:numId w:val="118"/>
              </w:numPr>
              <w:tabs>
                <w:tab w:val="left" w:pos="565"/>
              </w:tabs>
              <w:ind w:left="0" w:firstLine="0"/>
              <w:rPr>
                <w:rFonts w:ascii="Times New Roman" w:hAnsi="Times New Roman"/>
              </w:rPr>
            </w:pPr>
          </w:p>
        </w:tc>
        <w:tc>
          <w:tcPr>
            <w:tcW w:w="2126" w:type="dxa"/>
          </w:tcPr>
          <w:p w14:paraId="2FE327A0" w14:textId="77777777" w:rsidR="002C6EBE" w:rsidRPr="0010289A" w:rsidRDefault="002C6EBE" w:rsidP="002C6EBE">
            <w:pPr>
              <w:jc w:val="both"/>
              <w:rPr>
                <w:rFonts w:ascii="Times New Roman" w:hAnsi="Times New Roman"/>
              </w:rPr>
            </w:pPr>
            <w:r w:rsidRPr="0010289A">
              <w:rPr>
                <w:rFonts w:ascii="Times New Roman" w:hAnsi="Times New Roman"/>
              </w:rPr>
              <w:t>Darbų ar Atnaujinimo ir remonto darbų kokybė neužtikrinama dėl technologinių procesų organizavimo</w:t>
            </w:r>
          </w:p>
        </w:tc>
        <w:tc>
          <w:tcPr>
            <w:tcW w:w="3686" w:type="dxa"/>
          </w:tcPr>
          <w:p w14:paraId="3873E44A" w14:textId="77777777" w:rsidR="002C6EBE" w:rsidRPr="0010289A" w:rsidRDefault="002C6EBE" w:rsidP="002C6EBE">
            <w:pPr>
              <w:jc w:val="both"/>
              <w:rPr>
                <w:rFonts w:ascii="Times New Roman" w:hAnsi="Times New Roman"/>
              </w:rPr>
            </w:pPr>
            <w:r w:rsidRPr="0010289A">
              <w:rPr>
                <w:rFonts w:ascii="Times New Roman" w:hAnsi="Times New Roman"/>
              </w:rPr>
              <w:t>Galima situacija, kai, nesilaikant technologinių procesų reikalavimų, Darbų ar Atnaujinimo ir remonto darbų kokybė neatitinka Sąlygose ar teisės aktuose nustatytų reikalavimų. Rizikos veiksnio pasireiškimas reiškia papildomas Sąnaudas Darbams, Atnaujinimo ir remonto darbams nukrypimą nuo jų vykdymo grafiko.</w:t>
            </w:r>
          </w:p>
        </w:tc>
        <w:tc>
          <w:tcPr>
            <w:tcW w:w="2409" w:type="dxa"/>
          </w:tcPr>
          <w:p w14:paraId="5109C971" w14:textId="77777777" w:rsidR="002C6EBE" w:rsidRPr="0010289A" w:rsidRDefault="002C6EBE" w:rsidP="002C6EBE">
            <w:pPr>
              <w:jc w:val="both"/>
              <w:rPr>
                <w:rFonts w:ascii="Times New Roman" w:hAnsi="Times New Roman"/>
              </w:rPr>
            </w:pPr>
            <w:r w:rsidRPr="0010289A">
              <w:rPr>
                <w:rFonts w:ascii="Times New Roman" w:hAnsi="Times New Roman"/>
              </w:rPr>
              <w:t>Visa</w:t>
            </w:r>
          </w:p>
        </w:tc>
        <w:tc>
          <w:tcPr>
            <w:tcW w:w="1560" w:type="dxa"/>
          </w:tcPr>
          <w:p w14:paraId="7F81D6BA" w14:textId="77777777" w:rsidR="002C6EBE" w:rsidRPr="0010289A" w:rsidRDefault="002C6EBE" w:rsidP="002C6EBE">
            <w:pPr>
              <w:rPr>
                <w:rFonts w:ascii="Times New Roman" w:hAnsi="Times New Roman"/>
              </w:rPr>
            </w:pPr>
          </w:p>
        </w:tc>
        <w:tc>
          <w:tcPr>
            <w:tcW w:w="1275" w:type="dxa"/>
          </w:tcPr>
          <w:p w14:paraId="3317A63E" w14:textId="77777777" w:rsidR="002C6EBE" w:rsidRPr="0010289A" w:rsidRDefault="002C6EBE" w:rsidP="002C6EBE">
            <w:pPr>
              <w:rPr>
                <w:rFonts w:ascii="Times New Roman" w:hAnsi="Times New Roman"/>
              </w:rPr>
            </w:pPr>
          </w:p>
        </w:tc>
        <w:tc>
          <w:tcPr>
            <w:tcW w:w="993" w:type="dxa"/>
          </w:tcPr>
          <w:p w14:paraId="2D5157FD" w14:textId="77777777" w:rsidR="002C6EBE" w:rsidRPr="0010289A" w:rsidRDefault="002C6EBE" w:rsidP="002C6EBE">
            <w:pPr>
              <w:rPr>
                <w:rFonts w:ascii="Times New Roman" w:hAnsi="Times New Roman"/>
              </w:rPr>
            </w:pPr>
          </w:p>
        </w:tc>
        <w:tc>
          <w:tcPr>
            <w:tcW w:w="1559" w:type="dxa"/>
          </w:tcPr>
          <w:p w14:paraId="24A958FB" w14:textId="77777777" w:rsidR="002C6EBE" w:rsidRPr="0010289A" w:rsidRDefault="002C6EBE" w:rsidP="002C6EBE">
            <w:pPr>
              <w:rPr>
                <w:rFonts w:ascii="Times New Roman" w:hAnsi="Times New Roman"/>
              </w:rPr>
            </w:pPr>
          </w:p>
        </w:tc>
      </w:tr>
      <w:tr w:rsidR="002C6EBE" w:rsidRPr="0010289A" w14:paraId="2EDD63B7" w14:textId="77777777" w:rsidTr="00957B2C">
        <w:tc>
          <w:tcPr>
            <w:tcW w:w="704" w:type="dxa"/>
          </w:tcPr>
          <w:p w14:paraId="6FD5D80A" w14:textId="77777777" w:rsidR="002C6EBE" w:rsidRPr="0010289A" w:rsidRDefault="002C6EBE" w:rsidP="002C6EBE">
            <w:pPr>
              <w:numPr>
                <w:ilvl w:val="1"/>
                <w:numId w:val="118"/>
              </w:numPr>
              <w:tabs>
                <w:tab w:val="left" w:pos="530"/>
              </w:tabs>
              <w:ind w:left="27" w:firstLine="0"/>
              <w:rPr>
                <w:rFonts w:ascii="Times New Roman" w:hAnsi="Times New Roman"/>
              </w:rPr>
            </w:pPr>
          </w:p>
        </w:tc>
        <w:tc>
          <w:tcPr>
            <w:tcW w:w="2126" w:type="dxa"/>
          </w:tcPr>
          <w:p w14:paraId="79CDF5BC" w14:textId="77777777" w:rsidR="002C6EBE" w:rsidRPr="0010289A" w:rsidRDefault="002C6EBE" w:rsidP="002C6EBE">
            <w:pPr>
              <w:jc w:val="both"/>
              <w:rPr>
                <w:rFonts w:ascii="Times New Roman" w:hAnsi="Times New Roman"/>
              </w:rPr>
            </w:pPr>
            <w:r w:rsidRPr="0010289A">
              <w:rPr>
                <w:rFonts w:ascii="Times New Roman" w:hAnsi="Times New Roman"/>
              </w:rPr>
              <w:t>Darbų arba Atnaujinimo ir remonto darbų kokybė neužtikrinama dėl teisės aktais nustatytų kokybės reikalavimų pasikeitimo, išskyrus Esminių teisės aktų pasikeitimą, Darbų arba Atnaujinimo ir remonto darbų vykdymo metu</w:t>
            </w:r>
          </w:p>
        </w:tc>
        <w:tc>
          <w:tcPr>
            <w:tcW w:w="3686" w:type="dxa"/>
          </w:tcPr>
          <w:p w14:paraId="6D59221C" w14:textId="77777777" w:rsidR="002C6EBE" w:rsidRPr="0010289A" w:rsidRDefault="002C6EBE" w:rsidP="002C6EBE">
            <w:pPr>
              <w:jc w:val="both"/>
              <w:rPr>
                <w:rFonts w:ascii="Times New Roman" w:hAnsi="Times New Roman"/>
              </w:rPr>
            </w:pPr>
            <w:r w:rsidRPr="0010289A">
              <w:rPr>
                <w:rFonts w:ascii="Times New Roman" w:hAnsi="Times New Roman"/>
              </w:rPr>
              <w:t>Privačiam subjektui atliekant Darbus ar Atnaujinimo ir remonto darbus priimami nauji ar pakeičiami teisės aktai (išskyrus Esminius teisės aktų pasikeitimus), kurie apibrėžia reikalavimus atliekamų Darbų arba Atnaujinimo ir remonto darbų kokybei, jeigu tokie teisės aktai taikomi Darbams ir (ar) Atnaujinimo ir remonto darbams</w:t>
            </w:r>
          </w:p>
        </w:tc>
        <w:tc>
          <w:tcPr>
            <w:tcW w:w="2409" w:type="dxa"/>
          </w:tcPr>
          <w:p w14:paraId="0F7E6CE8" w14:textId="77777777" w:rsidR="002C6EBE" w:rsidRPr="0010289A" w:rsidRDefault="002C6EBE" w:rsidP="002C6EBE">
            <w:pPr>
              <w:jc w:val="both"/>
              <w:rPr>
                <w:rFonts w:ascii="Times New Roman" w:hAnsi="Times New Roman"/>
              </w:rPr>
            </w:pPr>
            <w:r w:rsidRPr="0010289A">
              <w:rPr>
                <w:rFonts w:ascii="Times New Roman" w:hAnsi="Times New Roman"/>
              </w:rPr>
              <w:t>Visa</w:t>
            </w:r>
          </w:p>
        </w:tc>
        <w:tc>
          <w:tcPr>
            <w:tcW w:w="1560" w:type="dxa"/>
          </w:tcPr>
          <w:p w14:paraId="0024C6F1" w14:textId="77777777" w:rsidR="002C6EBE" w:rsidRPr="0010289A" w:rsidRDefault="002C6EBE" w:rsidP="002C6EBE">
            <w:pPr>
              <w:rPr>
                <w:rFonts w:ascii="Times New Roman" w:hAnsi="Times New Roman"/>
              </w:rPr>
            </w:pPr>
          </w:p>
        </w:tc>
        <w:tc>
          <w:tcPr>
            <w:tcW w:w="1275" w:type="dxa"/>
          </w:tcPr>
          <w:p w14:paraId="1DF0CA0B" w14:textId="77777777" w:rsidR="002C6EBE" w:rsidRPr="0010289A" w:rsidRDefault="002C6EBE" w:rsidP="002C6EBE">
            <w:pPr>
              <w:rPr>
                <w:rFonts w:ascii="Times New Roman" w:hAnsi="Times New Roman"/>
              </w:rPr>
            </w:pPr>
          </w:p>
        </w:tc>
        <w:tc>
          <w:tcPr>
            <w:tcW w:w="993" w:type="dxa"/>
          </w:tcPr>
          <w:p w14:paraId="3983CE35" w14:textId="77777777" w:rsidR="002C6EBE" w:rsidRPr="0010289A" w:rsidRDefault="002C6EBE" w:rsidP="002C6EBE">
            <w:pPr>
              <w:rPr>
                <w:rFonts w:ascii="Times New Roman" w:hAnsi="Times New Roman"/>
              </w:rPr>
            </w:pPr>
          </w:p>
        </w:tc>
        <w:tc>
          <w:tcPr>
            <w:tcW w:w="1559" w:type="dxa"/>
          </w:tcPr>
          <w:p w14:paraId="108A90B0" w14:textId="77777777" w:rsidR="002C6EBE" w:rsidRPr="0010289A" w:rsidRDefault="002C6EBE" w:rsidP="002C6EBE">
            <w:pPr>
              <w:rPr>
                <w:rFonts w:ascii="Times New Roman" w:hAnsi="Times New Roman"/>
              </w:rPr>
            </w:pPr>
          </w:p>
        </w:tc>
      </w:tr>
      <w:tr w:rsidR="002C6EBE" w:rsidRPr="0010289A" w14:paraId="7CD0C17D" w14:textId="77777777" w:rsidTr="00957B2C">
        <w:tc>
          <w:tcPr>
            <w:tcW w:w="704" w:type="dxa"/>
          </w:tcPr>
          <w:p w14:paraId="7E472AA9" w14:textId="77777777" w:rsidR="002C6EBE" w:rsidRPr="0010289A" w:rsidRDefault="002C6EBE" w:rsidP="002C6EBE">
            <w:pPr>
              <w:numPr>
                <w:ilvl w:val="1"/>
                <w:numId w:val="118"/>
              </w:numPr>
              <w:tabs>
                <w:tab w:val="left" w:pos="530"/>
              </w:tabs>
              <w:ind w:left="0" w:firstLine="27"/>
              <w:rPr>
                <w:rFonts w:ascii="Times New Roman" w:hAnsi="Times New Roman"/>
              </w:rPr>
            </w:pPr>
          </w:p>
        </w:tc>
        <w:tc>
          <w:tcPr>
            <w:tcW w:w="2126" w:type="dxa"/>
          </w:tcPr>
          <w:p w14:paraId="0B3C84AB" w14:textId="77777777" w:rsidR="002C6EBE" w:rsidRPr="0010289A" w:rsidRDefault="002C6EBE" w:rsidP="002C6EBE">
            <w:pPr>
              <w:jc w:val="both"/>
              <w:rPr>
                <w:rFonts w:ascii="Times New Roman" w:hAnsi="Times New Roman"/>
              </w:rPr>
            </w:pPr>
            <w:r w:rsidRPr="0010289A">
              <w:rPr>
                <w:rFonts w:ascii="Times New Roman" w:hAnsi="Times New Roman"/>
              </w:rPr>
              <w:t>Darbų kaina nukrypsta nuo planuotos</w:t>
            </w:r>
          </w:p>
        </w:tc>
        <w:tc>
          <w:tcPr>
            <w:tcW w:w="3686" w:type="dxa"/>
          </w:tcPr>
          <w:p w14:paraId="2BBA3D8F" w14:textId="77777777" w:rsidR="002C6EBE" w:rsidRPr="0010289A" w:rsidRDefault="002C6EBE" w:rsidP="002C6EBE">
            <w:pPr>
              <w:jc w:val="both"/>
              <w:rPr>
                <w:rFonts w:ascii="Times New Roman" w:hAnsi="Times New Roman"/>
              </w:rPr>
            </w:pPr>
            <w:r w:rsidRPr="0010289A">
              <w:rPr>
                <w:rFonts w:ascii="Times New Roman" w:hAnsi="Times New Roman"/>
              </w:rPr>
              <w:t xml:space="preserve">Identifikuota Darbų kaina dėl įvairių priežasčių gali nukrypti nuo planuotos. Rizikos veiksnio pasireiškimas reiškia papildomas išlaidas Darbams. </w:t>
            </w:r>
            <w:r w:rsidRPr="0010289A">
              <w:rPr>
                <w:rFonts w:ascii="Times New Roman" w:hAnsi="Times New Roman"/>
                <w:bCs/>
              </w:rPr>
              <w:t>Ši rizika netaikoma esant šio priedo 3.9 punkte nurodytoms aplinkybėms.</w:t>
            </w:r>
          </w:p>
        </w:tc>
        <w:tc>
          <w:tcPr>
            <w:tcW w:w="2409" w:type="dxa"/>
          </w:tcPr>
          <w:p w14:paraId="22D85B96" w14:textId="77777777" w:rsidR="002C6EBE" w:rsidRPr="0010289A" w:rsidRDefault="002C6EBE" w:rsidP="002C6EBE">
            <w:pPr>
              <w:jc w:val="both"/>
              <w:rPr>
                <w:rFonts w:ascii="Times New Roman" w:hAnsi="Times New Roman"/>
              </w:rPr>
            </w:pPr>
            <w:r w:rsidRPr="0010289A">
              <w:rPr>
                <w:rFonts w:ascii="Times New Roman" w:hAnsi="Times New Roman"/>
              </w:rPr>
              <w:t>Visa</w:t>
            </w:r>
          </w:p>
        </w:tc>
        <w:tc>
          <w:tcPr>
            <w:tcW w:w="1560" w:type="dxa"/>
          </w:tcPr>
          <w:p w14:paraId="613E4BA7" w14:textId="77777777" w:rsidR="002C6EBE" w:rsidRPr="0010289A" w:rsidRDefault="002C6EBE" w:rsidP="002C6EBE">
            <w:pPr>
              <w:rPr>
                <w:rFonts w:ascii="Times New Roman" w:hAnsi="Times New Roman"/>
              </w:rPr>
            </w:pPr>
          </w:p>
        </w:tc>
        <w:tc>
          <w:tcPr>
            <w:tcW w:w="1275" w:type="dxa"/>
          </w:tcPr>
          <w:p w14:paraId="2DE92E6B" w14:textId="77777777" w:rsidR="002C6EBE" w:rsidRPr="0010289A" w:rsidRDefault="002C6EBE" w:rsidP="002C6EBE">
            <w:pPr>
              <w:rPr>
                <w:rFonts w:ascii="Times New Roman" w:hAnsi="Times New Roman"/>
              </w:rPr>
            </w:pPr>
          </w:p>
        </w:tc>
        <w:tc>
          <w:tcPr>
            <w:tcW w:w="993" w:type="dxa"/>
          </w:tcPr>
          <w:p w14:paraId="65A69629" w14:textId="77777777" w:rsidR="002C6EBE" w:rsidRPr="0010289A" w:rsidRDefault="002C6EBE" w:rsidP="002C6EBE">
            <w:pPr>
              <w:rPr>
                <w:rFonts w:ascii="Times New Roman" w:hAnsi="Times New Roman"/>
              </w:rPr>
            </w:pPr>
          </w:p>
        </w:tc>
        <w:tc>
          <w:tcPr>
            <w:tcW w:w="1559" w:type="dxa"/>
          </w:tcPr>
          <w:p w14:paraId="42DB9430" w14:textId="77777777" w:rsidR="002C6EBE" w:rsidRPr="0010289A" w:rsidRDefault="002C6EBE" w:rsidP="002C6EBE">
            <w:pPr>
              <w:rPr>
                <w:rFonts w:ascii="Times New Roman" w:hAnsi="Times New Roman"/>
              </w:rPr>
            </w:pPr>
          </w:p>
        </w:tc>
      </w:tr>
      <w:tr w:rsidR="002C6EBE" w:rsidRPr="0010289A" w14:paraId="12ABD4DF" w14:textId="77777777" w:rsidTr="00957B2C">
        <w:tc>
          <w:tcPr>
            <w:tcW w:w="704" w:type="dxa"/>
          </w:tcPr>
          <w:p w14:paraId="6F9BC042" w14:textId="77777777" w:rsidR="002C6EBE" w:rsidRPr="0010289A" w:rsidRDefault="002C6EBE" w:rsidP="002C6EBE">
            <w:pPr>
              <w:numPr>
                <w:ilvl w:val="1"/>
                <w:numId w:val="118"/>
              </w:numPr>
              <w:tabs>
                <w:tab w:val="left" w:pos="594"/>
              </w:tabs>
              <w:ind w:left="0" w:firstLine="0"/>
              <w:rPr>
                <w:rFonts w:ascii="Times New Roman" w:hAnsi="Times New Roman"/>
              </w:rPr>
            </w:pPr>
          </w:p>
        </w:tc>
        <w:tc>
          <w:tcPr>
            <w:tcW w:w="2126" w:type="dxa"/>
          </w:tcPr>
          <w:p w14:paraId="452B9AE3" w14:textId="77777777" w:rsidR="002C6EBE" w:rsidRPr="0010289A" w:rsidRDefault="002C6EBE" w:rsidP="002C6EBE">
            <w:pPr>
              <w:jc w:val="both"/>
              <w:rPr>
                <w:rFonts w:ascii="Times New Roman" w:hAnsi="Times New Roman"/>
              </w:rPr>
            </w:pPr>
            <w:r w:rsidRPr="0010289A">
              <w:rPr>
                <w:rFonts w:ascii="Times New Roman" w:hAnsi="Times New Roman"/>
              </w:rPr>
              <w:t xml:space="preserve">Darbų ar Atnaujinimo ir remonto darbų kokybė </w:t>
            </w:r>
            <w:r w:rsidRPr="0010289A">
              <w:rPr>
                <w:rFonts w:ascii="Times New Roman" w:hAnsi="Times New Roman"/>
              </w:rPr>
              <w:lastRenderedPageBreak/>
              <w:t xml:space="preserve">neužtikrinama dėl žmogiškųjų išteklių </w:t>
            </w:r>
          </w:p>
        </w:tc>
        <w:tc>
          <w:tcPr>
            <w:tcW w:w="3686" w:type="dxa"/>
          </w:tcPr>
          <w:p w14:paraId="34E1DA7F" w14:textId="77777777" w:rsidR="002C6EBE" w:rsidRPr="0010289A" w:rsidRDefault="002C6EBE" w:rsidP="002C6EBE">
            <w:pPr>
              <w:jc w:val="both"/>
              <w:rPr>
                <w:rFonts w:ascii="Times New Roman" w:hAnsi="Times New Roman"/>
              </w:rPr>
            </w:pPr>
            <w:r w:rsidRPr="0010289A">
              <w:rPr>
                <w:rFonts w:ascii="Times New Roman" w:hAnsi="Times New Roman"/>
                <w:bCs/>
              </w:rPr>
              <w:lastRenderedPageBreak/>
              <w:t xml:space="preserve">Darbų, Atnaujinimo ir remonto darbų  kokybė neužtikrinama dėl žmogiškųjų veiksnių: netinkamos personalo kvalifikacijos, kompetencijų, </w:t>
            </w:r>
            <w:r w:rsidRPr="0010289A">
              <w:rPr>
                <w:rFonts w:ascii="Times New Roman" w:hAnsi="Times New Roman"/>
                <w:bCs/>
              </w:rPr>
              <w:lastRenderedPageBreak/>
              <w:t>nepakankamo skaičiaus, neadekvataus darbo krūvio, darbo drausmės pažeidimų. Taip pat galima situacija, kai Darbų, Atnaujinimo ir remonto  darbų kokybė neužtikrinama dėl žmogiškųjų išteklių, streiko, visuomenės iniciatyvinių grupių lobistinės veiklos ar kitokiu pagrindu inicijuojamo darbų vykdymo sustabdymo, kuris negali būti vertinamas kaip išorinė nenugalimos jėgos aplinkybė. Be šių veiksnių galima situacija, kai trečiųjų asmenų, darbuotojų įvykdyti tyčiniai ar netyčiniai veiksmai (vagystė, apgaudinėjimas, chuliganizmas, neatsargumas, kt.) turi reikšmingą poveikį Darbų, Atnaujinimo ir remonto darbų kokybei.</w:t>
            </w:r>
          </w:p>
        </w:tc>
        <w:tc>
          <w:tcPr>
            <w:tcW w:w="2409" w:type="dxa"/>
          </w:tcPr>
          <w:p w14:paraId="5788006B" w14:textId="77777777" w:rsidR="002C6EBE" w:rsidRPr="0010289A" w:rsidRDefault="002C6EBE" w:rsidP="002C6EBE">
            <w:pPr>
              <w:jc w:val="both"/>
              <w:rPr>
                <w:rFonts w:ascii="Times New Roman" w:hAnsi="Times New Roman"/>
              </w:rPr>
            </w:pPr>
            <w:r w:rsidRPr="0010289A">
              <w:rPr>
                <w:rFonts w:ascii="Times New Roman" w:hAnsi="Times New Roman"/>
              </w:rPr>
              <w:lastRenderedPageBreak/>
              <w:t>Visa</w:t>
            </w:r>
          </w:p>
        </w:tc>
        <w:tc>
          <w:tcPr>
            <w:tcW w:w="1560" w:type="dxa"/>
          </w:tcPr>
          <w:p w14:paraId="1784F140" w14:textId="77777777" w:rsidR="002C6EBE" w:rsidRPr="0010289A" w:rsidRDefault="002C6EBE" w:rsidP="002C6EBE">
            <w:pPr>
              <w:rPr>
                <w:rFonts w:ascii="Times New Roman" w:hAnsi="Times New Roman"/>
              </w:rPr>
            </w:pPr>
          </w:p>
        </w:tc>
        <w:tc>
          <w:tcPr>
            <w:tcW w:w="1275" w:type="dxa"/>
          </w:tcPr>
          <w:p w14:paraId="6227D8B3" w14:textId="77777777" w:rsidR="002C6EBE" w:rsidRPr="0010289A" w:rsidRDefault="002C6EBE" w:rsidP="002C6EBE">
            <w:pPr>
              <w:rPr>
                <w:rFonts w:ascii="Times New Roman" w:hAnsi="Times New Roman"/>
              </w:rPr>
            </w:pPr>
          </w:p>
        </w:tc>
        <w:tc>
          <w:tcPr>
            <w:tcW w:w="993" w:type="dxa"/>
          </w:tcPr>
          <w:p w14:paraId="2DB12A90" w14:textId="77777777" w:rsidR="002C6EBE" w:rsidRPr="0010289A" w:rsidRDefault="002C6EBE" w:rsidP="002C6EBE">
            <w:pPr>
              <w:rPr>
                <w:rFonts w:ascii="Times New Roman" w:hAnsi="Times New Roman"/>
              </w:rPr>
            </w:pPr>
          </w:p>
        </w:tc>
        <w:tc>
          <w:tcPr>
            <w:tcW w:w="1559" w:type="dxa"/>
          </w:tcPr>
          <w:p w14:paraId="00BAA07F" w14:textId="77777777" w:rsidR="002C6EBE" w:rsidRPr="0010289A" w:rsidRDefault="002C6EBE" w:rsidP="002C6EBE">
            <w:pPr>
              <w:rPr>
                <w:rFonts w:ascii="Times New Roman" w:hAnsi="Times New Roman"/>
              </w:rPr>
            </w:pPr>
          </w:p>
        </w:tc>
      </w:tr>
      <w:tr w:rsidR="002C6EBE" w:rsidRPr="0010289A" w14:paraId="435DDF37" w14:textId="77777777" w:rsidTr="00957B2C">
        <w:tc>
          <w:tcPr>
            <w:tcW w:w="704" w:type="dxa"/>
          </w:tcPr>
          <w:p w14:paraId="65123358" w14:textId="77777777" w:rsidR="002C6EBE" w:rsidRPr="0010289A" w:rsidRDefault="002C6EBE" w:rsidP="002C6EBE">
            <w:pPr>
              <w:numPr>
                <w:ilvl w:val="1"/>
                <w:numId w:val="118"/>
              </w:numPr>
              <w:tabs>
                <w:tab w:val="left" w:pos="594"/>
              </w:tabs>
              <w:ind w:left="0" w:firstLine="0"/>
              <w:rPr>
                <w:rFonts w:ascii="Times New Roman" w:hAnsi="Times New Roman"/>
              </w:rPr>
            </w:pPr>
          </w:p>
        </w:tc>
        <w:tc>
          <w:tcPr>
            <w:tcW w:w="2126" w:type="dxa"/>
          </w:tcPr>
          <w:p w14:paraId="0648B57D" w14:textId="77777777" w:rsidR="002C6EBE" w:rsidRPr="0010289A" w:rsidRDefault="002C6EBE" w:rsidP="002C6EBE">
            <w:pPr>
              <w:jc w:val="both"/>
              <w:rPr>
                <w:rFonts w:ascii="Times New Roman" w:hAnsi="Times New Roman"/>
              </w:rPr>
            </w:pPr>
            <w:r w:rsidRPr="0010289A">
              <w:rPr>
                <w:rFonts w:ascii="Times New Roman" w:hAnsi="Times New Roman"/>
              </w:rPr>
              <w:t>Darbų ar Atnaujinimo ir remonto darbų vykdymo metu sukeliama žala gretimuose žemės sklypuose, teritorijose esančiam turtui</w:t>
            </w:r>
          </w:p>
        </w:tc>
        <w:tc>
          <w:tcPr>
            <w:tcW w:w="3686" w:type="dxa"/>
          </w:tcPr>
          <w:p w14:paraId="2E67379B" w14:textId="77777777" w:rsidR="002C6EBE" w:rsidRPr="0010289A" w:rsidRDefault="002C6EBE" w:rsidP="002C6EBE">
            <w:pPr>
              <w:jc w:val="both"/>
              <w:rPr>
                <w:rFonts w:ascii="Times New Roman" w:hAnsi="Times New Roman"/>
              </w:rPr>
            </w:pPr>
            <w:r w:rsidRPr="0010289A">
              <w:rPr>
                <w:rFonts w:ascii="Times New Roman" w:hAnsi="Times New Roman"/>
                <w:bCs/>
              </w:rPr>
              <w:t>Vykdant Darbus, Atnaujinimo ir remonto darbus statybvietėje dirbančių mechanizmų, žmonių ir / ar subtiekėjų veikla sukelia žalą gretimuose žemės sklypuose, teritorijose esančiam turtui, nepriklausomai nuo turto tipo (nekilnojamajam ir kilnojamajam turtui). Rizikos veiksnio pasireiškimas reiškia Darbų, Atnaujinimo ir remonto darbų Sąnaudų pasikeitimą, kadangi, jei būtų sukelta žala gretimose teritorijose, Darbų, Atnaujinimo ir remonto darbų Sąnaudos išaugtų žalos turtui likvidavimo išlaidomis.</w:t>
            </w:r>
          </w:p>
        </w:tc>
        <w:tc>
          <w:tcPr>
            <w:tcW w:w="2409" w:type="dxa"/>
          </w:tcPr>
          <w:p w14:paraId="48CCFBD1" w14:textId="77777777" w:rsidR="002C6EBE" w:rsidRPr="0010289A" w:rsidRDefault="002C6EBE" w:rsidP="002C6EBE">
            <w:pPr>
              <w:jc w:val="both"/>
              <w:rPr>
                <w:rFonts w:ascii="Times New Roman" w:hAnsi="Times New Roman"/>
              </w:rPr>
            </w:pPr>
            <w:r w:rsidRPr="0010289A">
              <w:rPr>
                <w:rFonts w:ascii="Times New Roman" w:hAnsi="Times New Roman"/>
              </w:rPr>
              <w:t>Visa</w:t>
            </w:r>
          </w:p>
        </w:tc>
        <w:tc>
          <w:tcPr>
            <w:tcW w:w="1560" w:type="dxa"/>
          </w:tcPr>
          <w:p w14:paraId="7AE557D7" w14:textId="77777777" w:rsidR="002C6EBE" w:rsidRPr="0010289A" w:rsidRDefault="002C6EBE" w:rsidP="002C6EBE">
            <w:pPr>
              <w:rPr>
                <w:rFonts w:ascii="Times New Roman" w:hAnsi="Times New Roman"/>
              </w:rPr>
            </w:pPr>
          </w:p>
        </w:tc>
        <w:tc>
          <w:tcPr>
            <w:tcW w:w="1275" w:type="dxa"/>
          </w:tcPr>
          <w:p w14:paraId="4B67C7EB" w14:textId="77777777" w:rsidR="002C6EBE" w:rsidRPr="0010289A" w:rsidRDefault="002C6EBE" w:rsidP="002C6EBE">
            <w:pPr>
              <w:rPr>
                <w:rFonts w:ascii="Times New Roman" w:hAnsi="Times New Roman"/>
              </w:rPr>
            </w:pPr>
          </w:p>
        </w:tc>
        <w:tc>
          <w:tcPr>
            <w:tcW w:w="993" w:type="dxa"/>
          </w:tcPr>
          <w:p w14:paraId="676D631A" w14:textId="77777777" w:rsidR="002C6EBE" w:rsidRPr="0010289A" w:rsidRDefault="002C6EBE" w:rsidP="002C6EBE">
            <w:pPr>
              <w:rPr>
                <w:rFonts w:ascii="Times New Roman" w:hAnsi="Times New Roman"/>
              </w:rPr>
            </w:pPr>
          </w:p>
        </w:tc>
        <w:tc>
          <w:tcPr>
            <w:tcW w:w="1559" w:type="dxa"/>
          </w:tcPr>
          <w:p w14:paraId="6A7FC964" w14:textId="77777777" w:rsidR="002C6EBE" w:rsidRPr="0010289A" w:rsidRDefault="002C6EBE" w:rsidP="002C6EBE">
            <w:pPr>
              <w:rPr>
                <w:rFonts w:ascii="Times New Roman" w:hAnsi="Times New Roman"/>
              </w:rPr>
            </w:pPr>
          </w:p>
        </w:tc>
      </w:tr>
      <w:tr w:rsidR="002C6EBE" w:rsidRPr="0010289A" w14:paraId="0E2C3EA0" w14:textId="77777777" w:rsidTr="00957B2C">
        <w:tc>
          <w:tcPr>
            <w:tcW w:w="704" w:type="dxa"/>
          </w:tcPr>
          <w:p w14:paraId="03490B50" w14:textId="77777777" w:rsidR="002C6EBE" w:rsidRPr="0010289A" w:rsidRDefault="002C6EBE" w:rsidP="002C6EBE">
            <w:pPr>
              <w:numPr>
                <w:ilvl w:val="1"/>
                <w:numId w:val="118"/>
              </w:numPr>
              <w:tabs>
                <w:tab w:val="left" w:pos="565"/>
              </w:tabs>
              <w:ind w:left="0" w:firstLine="0"/>
              <w:rPr>
                <w:rFonts w:ascii="Times New Roman" w:hAnsi="Times New Roman"/>
              </w:rPr>
            </w:pPr>
          </w:p>
        </w:tc>
        <w:tc>
          <w:tcPr>
            <w:tcW w:w="2126" w:type="dxa"/>
          </w:tcPr>
          <w:p w14:paraId="2443B6BC" w14:textId="77777777" w:rsidR="002C6EBE" w:rsidRPr="0010289A" w:rsidRDefault="002C6EBE" w:rsidP="002C6EBE">
            <w:pPr>
              <w:jc w:val="both"/>
              <w:rPr>
                <w:rFonts w:ascii="Times New Roman" w:hAnsi="Times New Roman"/>
              </w:rPr>
            </w:pPr>
            <w:r w:rsidRPr="0010289A">
              <w:rPr>
                <w:rFonts w:ascii="Times New Roman" w:hAnsi="Times New Roman"/>
              </w:rPr>
              <w:t>Paaiškėja iš anksto nežinomi Darbų, apribojimai dėl archeologinių ir kultūros paveldo apsaugos reikalavimų</w:t>
            </w:r>
          </w:p>
        </w:tc>
        <w:tc>
          <w:tcPr>
            <w:tcW w:w="3686" w:type="dxa"/>
          </w:tcPr>
          <w:p w14:paraId="54C60664" w14:textId="77777777" w:rsidR="002C6EBE" w:rsidRPr="0010289A" w:rsidRDefault="002C6EBE" w:rsidP="002C6EBE">
            <w:pPr>
              <w:jc w:val="both"/>
              <w:rPr>
                <w:rFonts w:ascii="Times New Roman" w:hAnsi="Times New Roman"/>
                <w:bCs/>
              </w:rPr>
            </w:pPr>
            <w:r w:rsidRPr="0010289A">
              <w:rPr>
                <w:rFonts w:ascii="Times New Roman" w:hAnsi="Times New Roman"/>
                <w:bCs/>
              </w:rPr>
              <w:t>Išduodant statybą leidžiančius dokumentus paaiškėja, jog statybos objekte reikalinga atlikti iš anksto neplanuotus archeologinius tyrinėjimus, apsaugoti archeologinius radinius ir (ar) iš esmės kitaip organizuoti Darbų procesą, kad būtų užtikrinti kultūros paveldo apsaugos reikalavimai. Darbų išlaidos dėl šio rizikos veiksnio pasireiškimo gali išaugti, kadangi: 1) gali pasikeisti planuota Darbų trukmė dėl archeologinių tyrimų ir (ar) archeologinių radinių apsaugos veiklų vykdymo ar kitų kultūros paveldo apsaugos apribojimų; 2) gali būti reikalingi esminiai pakeitimai Pirkimo metu pasiūlytam Darbų technologiniam sprendiniui; 3) gali pasikeisti Darbų apimtis; 4) gali atsirasti būtinybė į Privataus subjekto komandą pasitelkti papildomus specialistus (pvz. archeologus, istorikus</w:t>
            </w:r>
            <w:r w:rsidRPr="0010289A">
              <w:rPr>
                <w:rFonts w:ascii="Times New Roman" w:hAnsi="Times New Roman"/>
              </w:rPr>
              <w:t>); 5) dėl kitų susijusių priežasčių.</w:t>
            </w:r>
          </w:p>
        </w:tc>
        <w:tc>
          <w:tcPr>
            <w:tcW w:w="2409" w:type="dxa"/>
          </w:tcPr>
          <w:p w14:paraId="4BF00EBB" w14:textId="77777777" w:rsidR="002C6EBE" w:rsidRPr="0010289A" w:rsidRDefault="002C6EBE" w:rsidP="002C6EBE">
            <w:pPr>
              <w:jc w:val="both"/>
              <w:rPr>
                <w:rFonts w:ascii="Times New Roman" w:hAnsi="Times New Roman"/>
              </w:rPr>
            </w:pPr>
            <w:r w:rsidRPr="0010289A">
              <w:rPr>
                <w:rFonts w:ascii="Times New Roman" w:hAnsi="Times New Roman"/>
              </w:rPr>
              <w:t>-</w:t>
            </w:r>
          </w:p>
        </w:tc>
        <w:tc>
          <w:tcPr>
            <w:tcW w:w="1560" w:type="dxa"/>
          </w:tcPr>
          <w:p w14:paraId="5372050F" w14:textId="77777777" w:rsidR="002C6EBE" w:rsidRPr="0010289A" w:rsidRDefault="002C6EBE" w:rsidP="002C6EBE">
            <w:pPr>
              <w:rPr>
                <w:rFonts w:ascii="Times New Roman" w:hAnsi="Times New Roman"/>
              </w:rPr>
            </w:pPr>
            <w:r w:rsidRPr="0010289A">
              <w:rPr>
                <w:rFonts w:ascii="Times New Roman" w:hAnsi="Times New Roman"/>
              </w:rPr>
              <w:t>-</w:t>
            </w:r>
          </w:p>
        </w:tc>
        <w:tc>
          <w:tcPr>
            <w:tcW w:w="1275" w:type="dxa"/>
          </w:tcPr>
          <w:p w14:paraId="5838E438" w14:textId="77777777" w:rsidR="002C6EBE" w:rsidRPr="0010289A" w:rsidRDefault="002C6EBE" w:rsidP="002C6EBE">
            <w:pPr>
              <w:rPr>
                <w:rFonts w:ascii="Times New Roman" w:hAnsi="Times New Roman"/>
              </w:rPr>
            </w:pPr>
            <w:r w:rsidRPr="0010289A">
              <w:rPr>
                <w:rFonts w:ascii="Times New Roman" w:hAnsi="Times New Roman"/>
              </w:rPr>
              <w:t>-</w:t>
            </w:r>
          </w:p>
        </w:tc>
        <w:tc>
          <w:tcPr>
            <w:tcW w:w="993" w:type="dxa"/>
          </w:tcPr>
          <w:p w14:paraId="19981508" w14:textId="77777777" w:rsidR="002C6EBE" w:rsidRPr="0010289A" w:rsidRDefault="002C6EBE" w:rsidP="002C6EBE">
            <w:pPr>
              <w:rPr>
                <w:rFonts w:ascii="Times New Roman" w:hAnsi="Times New Roman"/>
              </w:rPr>
            </w:pPr>
            <w:r w:rsidRPr="0010289A">
              <w:rPr>
                <w:rFonts w:ascii="Times New Roman" w:hAnsi="Times New Roman"/>
              </w:rPr>
              <w:t>-</w:t>
            </w:r>
          </w:p>
        </w:tc>
        <w:tc>
          <w:tcPr>
            <w:tcW w:w="1559" w:type="dxa"/>
          </w:tcPr>
          <w:p w14:paraId="7A6BA1D4" w14:textId="77777777" w:rsidR="002C6EBE" w:rsidRPr="0010289A" w:rsidRDefault="002C6EBE" w:rsidP="002C6EBE">
            <w:pPr>
              <w:rPr>
                <w:rFonts w:ascii="Times New Roman" w:hAnsi="Times New Roman"/>
              </w:rPr>
            </w:pPr>
            <w:r w:rsidRPr="0010289A">
              <w:rPr>
                <w:rFonts w:ascii="Times New Roman" w:hAnsi="Times New Roman"/>
              </w:rPr>
              <w:t>-</w:t>
            </w:r>
          </w:p>
        </w:tc>
      </w:tr>
      <w:tr w:rsidR="002C6EBE" w:rsidRPr="0010289A" w14:paraId="0300BBE8" w14:textId="77777777" w:rsidTr="00957B2C">
        <w:tc>
          <w:tcPr>
            <w:tcW w:w="704" w:type="dxa"/>
          </w:tcPr>
          <w:p w14:paraId="526B364C" w14:textId="77777777" w:rsidR="002C6EBE" w:rsidRPr="0010289A" w:rsidRDefault="002C6EBE" w:rsidP="002C6EBE">
            <w:pPr>
              <w:numPr>
                <w:ilvl w:val="1"/>
                <w:numId w:val="118"/>
              </w:numPr>
              <w:tabs>
                <w:tab w:val="left" w:pos="599"/>
              </w:tabs>
              <w:ind w:left="0" w:firstLine="0"/>
              <w:rPr>
                <w:rFonts w:ascii="Times New Roman" w:hAnsi="Times New Roman"/>
              </w:rPr>
            </w:pPr>
          </w:p>
        </w:tc>
        <w:tc>
          <w:tcPr>
            <w:tcW w:w="2126" w:type="dxa"/>
          </w:tcPr>
          <w:p w14:paraId="760EE7F5" w14:textId="77777777" w:rsidR="002C6EBE" w:rsidRPr="0010289A" w:rsidRDefault="002C6EBE" w:rsidP="002C6EBE">
            <w:pPr>
              <w:jc w:val="both"/>
              <w:rPr>
                <w:rFonts w:ascii="Times New Roman" w:hAnsi="Times New Roman"/>
              </w:rPr>
            </w:pPr>
            <w:r w:rsidRPr="0010289A">
              <w:rPr>
                <w:rFonts w:ascii="Times New Roman" w:hAnsi="Times New Roman"/>
              </w:rPr>
              <w:t>Valdžios subjektas Darbų vykdymo etape pakeičia reikalavimus Darbams ir Objektui (neįskaitant neesminius pakeitimus)</w:t>
            </w:r>
          </w:p>
        </w:tc>
        <w:tc>
          <w:tcPr>
            <w:tcW w:w="3686" w:type="dxa"/>
          </w:tcPr>
          <w:p w14:paraId="34E5A6DA" w14:textId="77777777" w:rsidR="002C6EBE" w:rsidRPr="0010289A" w:rsidRDefault="002C6EBE" w:rsidP="002C6EBE">
            <w:pPr>
              <w:jc w:val="both"/>
              <w:rPr>
                <w:rFonts w:ascii="Times New Roman" w:hAnsi="Times New Roman"/>
                <w:bCs/>
              </w:rPr>
            </w:pPr>
            <w:r w:rsidRPr="0010289A">
              <w:rPr>
                <w:rFonts w:ascii="Times New Roman" w:hAnsi="Times New Roman"/>
                <w:bCs/>
              </w:rPr>
              <w:t xml:space="preserve">Valdžios subjektas, pasibaigus projektavimo etapui, nurodo </w:t>
            </w:r>
            <w:r w:rsidRPr="0010289A">
              <w:rPr>
                <w:rFonts w:ascii="Times New Roman" w:hAnsi="Times New Roman"/>
              </w:rPr>
              <w:t>Privačiam subjektui</w:t>
            </w:r>
            <w:r w:rsidRPr="0010289A">
              <w:rPr>
                <w:rFonts w:ascii="Times New Roman" w:hAnsi="Times New Roman"/>
                <w:bCs/>
              </w:rPr>
              <w:t xml:space="preserve"> kitus reikalavimus Darbams ir Objektui, nei tie, pagal kuriuos Investuotojas rengė ir teikė Pasiūlymą, ir (ar) įvykdė Projektavimo ir kitas parengiamąsias veiklas, bei kurių pagrindu yra sudaryta Sutartis. Rizikos veiksnio pasireiškimas reiškia </w:t>
            </w:r>
            <w:r w:rsidRPr="0010289A">
              <w:rPr>
                <w:rFonts w:ascii="Times New Roman" w:hAnsi="Times New Roman"/>
                <w:bCs/>
              </w:rPr>
              <w:lastRenderedPageBreak/>
              <w:t>papildomas Darbų Sąnaudas bei Eksploatacijos pradžios vėlavimą.</w:t>
            </w:r>
          </w:p>
        </w:tc>
        <w:tc>
          <w:tcPr>
            <w:tcW w:w="2409" w:type="dxa"/>
          </w:tcPr>
          <w:p w14:paraId="693ED4FB" w14:textId="77777777" w:rsidR="002C6EBE" w:rsidRPr="0010289A" w:rsidRDefault="002C6EBE" w:rsidP="002C6EBE">
            <w:pPr>
              <w:jc w:val="both"/>
              <w:rPr>
                <w:rFonts w:ascii="Times New Roman" w:hAnsi="Times New Roman"/>
              </w:rPr>
            </w:pPr>
            <w:r w:rsidRPr="0010289A">
              <w:rPr>
                <w:rFonts w:ascii="Times New Roman" w:hAnsi="Times New Roman"/>
              </w:rPr>
              <w:lastRenderedPageBreak/>
              <w:t>-</w:t>
            </w:r>
          </w:p>
        </w:tc>
        <w:tc>
          <w:tcPr>
            <w:tcW w:w="1560" w:type="dxa"/>
          </w:tcPr>
          <w:p w14:paraId="2A7D8E95" w14:textId="77777777" w:rsidR="002C6EBE" w:rsidRPr="0010289A" w:rsidRDefault="002C6EBE" w:rsidP="002C6EBE">
            <w:pPr>
              <w:rPr>
                <w:rFonts w:ascii="Times New Roman" w:hAnsi="Times New Roman"/>
              </w:rPr>
            </w:pPr>
            <w:r w:rsidRPr="0010289A">
              <w:rPr>
                <w:rFonts w:ascii="Times New Roman" w:hAnsi="Times New Roman"/>
              </w:rPr>
              <w:t>-</w:t>
            </w:r>
          </w:p>
        </w:tc>
        <w:tc>
          <w:tcPr>
            <w:tcW w:w="1275" w:type="dxa"/>
          </w:tcPr>
          <w:p w14:paraId="2DD3A519" w14:textId="77777777" w:rsidR="002C6EBE" w:rsidRPr="0010289A" w:rsidRDefault="002C6EBE" w:rsidP="002C6EBE">
            <w:pPr>
              <w:rPr>
                <w:rFonts w:ascii="Times New Roman" w:hAnsi="Times New Roman"/>
              </w:rPr>
            </w:pPr>
            <w:r w:rsidRPr="0010289A">
              <w:rPr>
                <w:rFonts w:ascii="Times New Roman" w:hAnsi="Times New Roman"/>
              </w:rPr>
              <w:t>-</w:t>
            </w:r>
          </w:p>
        </w:tc>
        <w:tc>
          <w:tcPr>
            <w:tcW w:w="993" w:type="dxa"/>
          </w:tcPr>
          <w:p w14:paraId="2B71880D" w14:textId="77777777" w:rsidR="002C6EBE" w:rsidRPr="0010289A" w:rsidRDefault="002C6EBE" w:rsidP="002C6EBE">
            <w:pPr>
              <w:rPr>
                <w:rFonts w:ascii="Times New Roman" w:hAnsi="Times New Roman"/>
              </w:rPr>
            </w:pPr>
            <w:r w:rsidRPr="0010289A">
              <w:rPr>
                <w:rFonts w:ascii="Times New Roman" w:hAnsi="Times New Roman"/>
              </w:rPr>
              <w:t>-</w:t>
            </w:r>
          </w:p>
        </w:tc>
        <w:tc>
          <w:tcPr>
            <w:tcW w:w="1559" w:type="dxa"/>
          </w:tcPr>
          <w:p w14:paraId="3D7D17A4" w14:textId="77777777" w:rsidR="002C6EBE" w:rsidRPr="0010289A" w:rsidRDefault="002C6EBE" w:rsidP="002C6EBE">
            <w:pPr>
              <w:rPr>
                <w:rFonts w:ascii="Times New Roman" w:hAnsi="Times New Roman"/>
              </w:rPr>
            </w:pPr>
            <w:r w:rsidRPr="0010289A">
              <w:rPr>
                <w:rFonts w:ascii="Times New Roman" w:hAnsi="Times New Roman"/>
              </w:rPr>
              <w:t>-</w:t>
            </w:r>
          </w:p>
        </w:tc>
      </w:tr>
      <w:tr w:rsidR="002C6EBE" w:rsidRPr="0010289A" w14:paraId="11D8C4F3" w14:textId="77777777" w:rsidTr="00957B2C">
        <w:tc>
          <w:tcPr>
            <w:tcW w:w="704" w:type="dxa"/>
          </w:tcPr>
          <w:p w14:paraId="4E357824" w14:textId="77777777" w:rsidR="002C6EBE" w:rsidRPr="0010289A" w:rsidRDefault="002C6EBE" w:rsidP="002C6EBE">
            <w:pPr>
              <w:numPr>
                <w:ilvl w:val="1"/>
                <w:numId w:val="118"/>
              </w:numPr>
              <w:tabs>
                <w:tab w:val="left" w:pos="507"/>
              </w:tabs>
              <w:ind w:left="0" w:firstLine="0"/>
              <w:rPr>
                <w:rFonts w:ascii="Times New Roman" w:hAnsi="Times New Roman"/>
              </w:rPr>
            </w:pPr>
          </w:p>
        </w:tc>
        <w:tc>
          <w:tcPr>
            <w:tcW w:w="2126" w:type="dxa"/>
          </w:tcPr>
          <w:p w14:paraId="744ED425" w14:textId="77777777" w:rsidR="002C6EBE" w:rsidRPr="0010289A" w:rsidRDefault="002C6EBE" w:rsidP="002C6EBE">
            <w:pPr>
              <w:jc w:val="both"/>
              <w:rPr>
                <w:rFonts w:ascii="Times New Roman" w:hAnsi="Times New Roman"/>
              </w:rPr>
            </w:pPr>
            <w:r w:rsidRPr="0010289A">
              <w:rPr>
                <w:rFonts w:ascii="Times New Roman" w:hAnsi="Times New Roman"/>
              </w:rPr>
              <w:t>Reikalavimai Darbų kokybei pakeičiami Privataus subjekto iniciatyva ir (ar) reikalavimu</w:t>
            </w:r>
          </w:p>
        </w:tc>
        <w:tc>
          <w:tcPr>
            <w:tcW w:w="3686" w:type="dxa"/>
          </w:tcPr>
          <w:p w14:paraId="0F2D82D6" w14:textId="77777777" w:rsidR="002C6EBE" w:rsidRPr="0010289A" w:rsidRDefault="002C6EBE" w:rsidP="002C6EBE">
            <w:pPr>
              <w:jc w:val="both"/>
              <w:rPr>
                <w:rFonts w:ascii="Times New Roman" w:hAnsi="Times New Roman"/>
              </w:rPr>
            </w:pPr>
            <w:r w:rsidRPr="0010289A">
              <w:rPr>
                <w:rFonts w:ascii="Times New Roman" w:hAnsi="Times New Roman"/>
                <w:bCs/>
              </w:rPr>
              <w:t xml:space="preserve">Galima situacija, kai </w:t>
            </w:r>
            <w:r w:rsidRPr="0010289A">
              <w:rPr>
                <w:rFonts w:ascii="Times New Roman" w:hAnsi="Times New Roman"/>
              </w:rPr>
              <w:t>Privatus subjektas</w:t>
            </w:r>
            <w:r w:rsidRPr="0010289A">
              <w:rPr>
                <w:rFonts w:ascii="Times New Roman" w:hAnsi="Times New Roman"/>
                <w:bCs/>
              </w:rPr>
              <w:t xml:space="preserve">, pasibaigus projektavimo etapui, inicijuoja reikalavimų Darbų kokybei pakeitimą. Pavyzdžiui, </w:t>
            </w:r>
            <w:r w:rsidRPr="0010289A">
              <w:rPr>
                <w:rFonts w:ascii="Times New Roman" w:hAnsi="Times New Roman"/>
              </w:rPr>
              <w:t>Privatus subjektas</w:t>
            </w:r>
            <w:r w:rsidRPr="0010289A">
              <w:rPr>
                <w:rFonts w:ascii="Times New Roman" w:hAnsi="Times New Roman"/>
                <w:bCs/>
              </w:rPr>
              <w:t xml:space="preserve"> dėl rinkoje pabrangusių energijos išteklių gali pasiūlyti nustatyti aukštesnę energinio efektyvumo klasę statomam Objektui. Rizikos veiksnio pasireiškimas reiškia papildomas Darbų išlaidas. Taip pat dėl to gali vėluoti Eksploatacijos pradžia.</w:t>
            </w:r>
          </w:p>
        </w:tc>
        <w:tc>
          <w:tcPr>
            <w:tcW w:w="2409" w:type="dxa"/>
          </w:tcPr>
          <w:p w14:paraId="6000F4BA" w14:textId="77777777" w:rsidR="002C6EBE" w:rsidRPr="0010289A" w:rsidRDefault="002C6EBE" w:rsidP="002C6EBE">
            <w:pPr>
              <w:jc w:val="both"/>
              <w:rPr>
                <w:rFonts w:ascii="Times New Roman" w:hAnsi="Times New Roman"/>
              </w:rPr>
            </w:pPr>
            <w:r w:rsidRPr="0010289A">
              <w:rPr>
                <w:rFonts w:ascii="Times New Roman" w:hAnsi="Times New Roman"/>
              </w:rPr>
              <w:t>Visa</w:t>
            </w:r>
          </w:p>
        </w:tc>
        <w:tc>
          <w:tcPr>
            <w:tcW w:w="1560" w:type="dxa"/>
          </w:tcPr>
          <w:p w14:paraId="1FB96B20" w14:textId="77777777" w:rsidR="002C6EBE" w:rsidRPr="0010289A" w:rsidRDefault="002C6EBE" w:rsidP="002C6EBE">
            <w:pPr>
              <w:rPr>
                <w:rFonts w:ascii="Times New Roman" w:hAnsi="Times New Roman"/>
              </w:rPr>
            </w:pPr>
          </w:p>
        </w:tc>
        <w:tc>
          <w:tcPr>
            <w:tcW w:w="1275" w:type="dxa"/>
          </w:tcPr>
          <w:p w14:paraId="274F5F27" w14:textId="77777777" w:rsidR="002C6EBE" w:rsidRPr="0010289A" w:rsidRDefault="002C6EBE" w:rsidP="002C6EBE">
            <w:pPr>
              <w:rPr>
                <w:rFonts w:ascii="Times New Roman" w:hAnsi="Times New Roman"/>
              </w:rPr>
            </w:pPr>
          </w:p>
        </w:tc>
        <w:tc>
          <w:tcPr>
            <w:tcW w:w="993" w:type="dxa"/>
          </w:tcPr>
          <w:p w14:paraId="2B021B4F" w14:textId="77777777" w:rsidR="002C6EBE" w:rsidRPr="0010289A" w:rsidRDefault="002C6EBE" w:rsidP="002C6EBE">
            <w:pPr>
              <w:rPr>
                <w:rFonts w:ascii="Times New Roman" w:hAnsi="Times New Roman"/>
              </w:rPr>
            </w:pPr>
          </w:p>
        </w:tc>
        <w:tc>
          <w:tcPr>
            <w:tcW w:w="1559" w:type="dxa"/>
          </w:tcPr>
          <w:p w14:paraId="0ADE6BC3" w14:textId="77777777" w:rsidR="002C6EBE" w:rsidRPr="0010289A" w:rsidRDefault="002C6EBE" w:rsidP="002C6EBE">
            <w:pPr>
              <w:rPr>
                <w:rFonts w:ascii="Times New Roman" w:hAnsi="Times New Roman"/>
              </w:rPr>
            </w:pPr>
          </w:p>
        </w:tc>
      </w:tr>
      <w:tr w:rsidR="002C6EBE" w:rsidRPr="0010289A" w14:paraId="77F1CEF7" w14:textId="77777777" w:rsidTr="00957B2C">
        <w:tc>
          <w:tcPr>
            <w:tcW w:w="704" w:type="dxa"/>
          </w:tcPr>
          <w:p w14:paraId="44085F17" w14:textId="77777777" w:rsidR="002C6EBE" w:rsidRPr="0010289A" w:rsidRDefault="002C6EBE" w:rsidP="002C6EBE">
            <w:pPr>
              <w:numPr>
                <w:ilvl w:val="1"/>
                <w:numId w:val="118"/>
              </w:numPr>
              <w:tabs>
                <w:tab w:val="left" w:pos="576"/>
              </w:tabs>
              <w:ind w:left="27" w:firstLine="0"/>
              <w:rPr>
                <w:rFonts w:ascii="Times New Roman" w:hAnsi="Times New Roman"/>
              </w:rPr>
            </w:pPr>
          </w:p>
        </w:tc>
        <w:tc>
          <w:tcPr>
            <w:tcW w:w="2126" w:type="dxa"/>
            <w:vAlign w:val="center"/>
          </w:tcPr>
          <w:p w14:paraId="1034D3C5" w14:textId="77777777" w:rsidR="002C6EBE" w:rsidRPr="0010289A" w:rsidRDefault="002C6EBE" w:rsidP="002C6EBE">
            <w:pPr>
              <w:jc w:val="both"/>
              <w:rPr>
                <w:rFonts w:ascii="Times New Roman" w:hAnsi="Times New Roman"/>
              </w:rPr>
            </w:pPr>
            <w:r w:rsidRPr="0010289A">
              <w:rPr>
                <w:rFonts w:ascii="Times New Roman" w:hAnsi="Times New Roman"/>
              </w:rPr>
              <w:t>Darbų kokybė neužtikrinama dėl technologinių išteklių tinkamumo ir pakankamumo</w:t>
            </w:r>
          </w:p>
        </w:tc>
        <w:tc>
          <w:tcPr>
            <w:tcW w:w="3686" w:type="dxa"/>
          </w:tcPr>
          <w:p w14:paraId="55ACDAF2" w14:textId="77777777" w:rsidR="002C6EBE" w:rsidRPr="0010289A" w:rsidRDefault="002C6EBE" w:rsidP="002C6EBE">
            <w:pPr>
              <w:jc w:val="both"/>
              <w:rPr>
                <w:rFonts w:ascii="Times New Roman" w:hAnsi="Times New Roman"/>
              </w:rPr>
            </w:pPr>
            <w:r w:rsidRPr="0010289A">
              <w:rPr>
                <w:rFonts w:ascii="Times New Roman" w:hAnsi="Times New Roman"/>
                <w:bCs/>
              </w:rPr>
              <w:t>Galima situacija, kai Darbų kokybė neužtikrinama dėl technologinių išteklių tinkamumo, pakankamumo ir kitų susijusių veiksnių.</w:t>
            </w:r>
          </w:p>
        </w:tc>
        <w:tc>
          <w:tcPr>
            <w:tcW w:w="2409" w:type="dxa"/>
          </w:tcPr>
          <w:p w14:paraId="63586076" w14:textId="77777777" w:rsidR="002C6EBE" w:rsidRPr="0010289A" w:rsidRDefault="002C6EBE" w:rsidP="002C6EBE">
            <w:pPr>
              <w:jc w:val="both"/>
              <w:rPr>
                <w:rFonts w:ascii="Times New Roman" w:hAnsi="Times New Roman"/>
              </w:rPr>
            </w:pPr>
            <w:r w:rsidRPr="0010289A">
              <w:rPr>
                <w:rFonts w:ascii="Times New Roman" w:hAnsi="Times New Roman"/>
              </w:rPr>
              <w:t>Visa</w:t>
            </w:r>
          </w:p>
        </w:tc>
        <w:tc>
          <w:tcPr>
            <w:tcW w:w="1560" w:type="dxa"/>
          </w:tcPr>
          <w:p w14:paraId="507973F2" w14:textId="77777777" w:rsidR="002C6EBE" w:rsidRPr="0010289A" w:rsidRDefault="002C6EBE" w:rsidP="002C6EBE">
            <w:pPr>
              <w:rPr>
                <w:rFonts w:ascii="Times New Roman" w:hAnsi="Times New Roman"/>
              </w:rPr>
            </w:pPr>
          </w:p>
        </w:tc>
        <w:tc>
          <w:tcPr>
            <w:tcW w:w="1275" w:type="dxa"/>
          </w:tcPr>
          <w:p w14:paraId="5E61E606" w14:textId="77777777" w:rsidR="002C6EBE" w:rsidRPr="0010289A" w:rsidRDefault="002C6EBE" w:rsidP="002C6EBE">
            <w:pPr>
              <w:rPr>
                <w:rFonts w:ascii="Times New Roman" w:hAnsi="Times New Roman"/>
              </w:rPr>
            </w:pPr>
          </w:p>
        </w:tc>
        <w:tc>
          <w:tcPr>
            <w:tcW w:w="993" w:type="dxa"/>
          </w:tcPr>
          <w:p w14:paraId="6CC26F96" w14:textId="77777777" w:rsidR="002C6EBE" w:rsidRPr="0010289A" w:rsidRDefault="002C6EBE" w:rsidP="002C6EBE">
            <w:pPr>
              <w:rPr>
                <w:rFonts w:ascii="Times New Roman" w:hAnsi="Times New Roman"/>
              </w:rPr>
            </w:pPr>
          </w:p>
        </w:tc>
        <w:tc>
          <w:tcPr>
            <w:tcW w:w="1559" w:type="dxa"/>
          </w:tcPr>
          <w:p w14:paraId="7A3FAD8C" w14:textId="77777777" w:rsidR="002C6EBE" w:rsidRPr="0010289A" w:rsidRDefault="002C6EBE" w:rsidP="002C6EBE">
            <w:pPr>
              <w:rPr>
                <w:rFonts w:ascii="Times New Roman" w:hAnsi="Times New Roman"/>
              </w:rPr>
            </w:pPr>
          </w:p>
        </w:tc>
      </w:tr>
      <w:tr w:rsidR="002C6EBE" w:rsidRPr="0010289A" w14:paraId="6C8E6F18" w14:textId="77777777" w:rsidTr="00957B2C">
        <w:tc>
          <w:tcPr>
            <w:tcW w:w="704" w:type="dxa"/>
          </w:tcPr>
          <w:p w14:paraId="129DC45B" w14:textId="77777777" w:rsidR="002C6EBE" w:rsidRPr="0010289A" w:rsidRDefault="002C6EBE" w:rsidP="002C6EBE">
            <w:pPr>
              <w:numPr>
                <w:ilvl w:val="1"/>
                <w:numId w:val="118"/>
              </w:numPr>
              <w:tabs>
                <w:tab w:val="left" w:pos="736"/>
              </w:tabs>
              <w:ind w:left="0" w:right="1730" w:firstLine="0"/>
              <w:rPr>
                <w:rFonts w:ascii="Times New Roman" w:hAnsi="Times New Roman"/>
              </w:rPr>
            </w:pPr>
          </w:p>
        </w:tc>
        <w:tc>
          <w:tcPr>
            <w:tcW w:w="2126" w:type="dxa"/>
            <w:vAlign w:val="center"/>
          </w:tcPr>
          <w:p w14:paraId="49829CD1" w14:textId="77777777" w:rsidR="002C6EBE" w:rsidRPr="0010289A" w:rsidRDefault="002C6EBE" w:rsidP="002C6EBE">
            <w:pPr>
              <w:jc w:val="both"/>
              <w:rPr>
                <w:rFonts w:ascii="Times New Roman" w:hAnsi="Times New Roman"/>
              </w:rPr>
            </w:pPr>
            <w:r w:rsidRPr="0010289A">
              <w:rPr>
                <w:rFonts w:ascii="Times New Roman" w:hAnsi="Times New Roman"/>
              </w:rPr>
              <w:t>Darbų ar Atnaujinimo ir remonto darbų, kokybė neužtikrinama dėl Komunalinių paslaugų kainos bei kokybės</w:t>
            </w:r>
          </w:p>
        </w:tc>
        <w:tc>
          <w:tcPr>
            <w:tcW w:w="3686" w:type="dxa"/>
          </w:tcPr>
          <w:p w14:paraId="32C6DBE3" w14:textId="2125D113" w:rsidR="002C6EBE" w:rsidRPr="0010289A" w:rsidRDefault="002C6EBE" w:rsidP="002C6EBE">
            <w:pPr>
              <w:jc w:val="both"/>
              <w:rPr>
                <w:rFonts w:ascii="Times New Roman" w:hAnsi="Times New Roman"/>
              </w:rPr>
            </w:pPr>
            <w:r w:rsidRPr="0010289A">
              <w:rPr>
                <w:rFonts w:ascii="Times New Roman" w:hAnsi="Times New Roman"/>
                <w:bCs/>
              </w:rPr>
              <w:t xml:space="preserve">Darbų, </w:t>
            </w:r>
            <w:r w:rsidRPr="0010289A">
              <w:rPr>
                <w:rFonts w:ascii="Times New Roman" w:hAnsi="Times New Roman"/>
              </w:rPr>
              <w:t xml:space="preserve">Atnaujinimo ir remonto darbų </w:t>
            </w:r>
            <w:r w:rsidRPr="0010289A">
              <w:rPr>
                <w:rFonts w:ascii="Times New Roman" w:hAnsi="Times New Roman"/>
                <w:bCs/>
              </w:rPr>
              <w:t>kokybė neužtikrinama dėl Komunalinių paslaugų kainos, kokybės ir prieinamumo.</w:t>
            </w:r>
          </w:p>
        </w:tc>
        <w:tc>
          <w:tcPr>
            <w:tcW w:w="2409" w:type="dxa"/>
          </w:tcPr>
          <w:p w14:paraId="11EE64C4" w14:textId="77777777" w:rsidR="002C6EBE" w:rsidRPr="0010289A" w:rsidRDefault="002C6EBE" w:rsidP="002C6EBE">
            <w:pPr>
              <w:jc w:val="both"/>
              <w:rPr>
                <w:rFonts w:ascii="Times New Roman" w:hAnsi="Times New Roman"/>
              </w:rPr>
            </w:pPr>
            <w:r w:rsidRPr="0010289A">
              <w:rPr>
                <w:rFonts w:ascii="Times New Roman" w:hAnsi="Times New Roman"/>
              </w:rPr>
              <w:t>Visa</w:t>
            </w:r>
          </w:p>
        </w:tc>
        <w:tc>
          <w:tcPr>
            <w:tcW w:w="1560" w:type="dxa"/>
          </w:tcPr>
          <w:p w14:paraId="019C69C1" w14:textId="77777777" w:rsidR="002C6EBE" w:rsidRPr="0010289A" w:rsidRDefault="002C6EBE" w:rsidP="002C6EBE">
            <w:pPr>
              <w:rPr>
                <w:rFonts w:ascii="Times New Roman" w:hAnsi="Times New Roman"/>
              </w:rPr>
            </w:pPr>
          </w:p>
        </w:tc>
        <w:tc>
          <w:tcPr>
            <w:tcW w:w="1275" w:type="dxa"/>
          </w:tcPr>
          <w:p w14:paraId="6891CD94" w14:textId="77777777" w:rsidR="002C6EBE" w:rsidRPr="0010289A" w:rsidRDefault="002C6EBE" w:rsidP="002C6EBE">
            <w:pPr>
              <w:rPr>
                <w:rFonts w:ascii="Times New Roman" w:hAnsi="Times New Roman"/>
              </w:rPr>
            </w:pPr>
          </w:p>
        </w:tc>
        <w:tc>
          <w:tcPr>
            <w:tcW w:w="993" w:type="dxa"/>
          </w:tcPr>
          <w:p w14:paraId="3C889703" w14:textId="77777777" w:rsidR="002C6EBE" w:rsidRPr="0010289A" w:rsidRDefault="002C6EBE" w:rsidP="002C6EBE">
            <w:pPr>
              <w:rPr>
                <w:rFonts w:ascii="Times New Roman" w:hAnsi="Times New Roman"/>
              </w:rPr>
            </w:pPr>
          </w:p>
        </w:tc>
        <w:tc>
          <w:tcPr>
            <w:tcW w:w="1559" w:type="dxa"/>
          </w:tcPr>
          <w:p w14:paraId="5F1610C6" w14:textId="77777777" w:rsidR="002C6EBE" w:rsidRPr="0010289A" w:rsidRDefault="002C6EBE" w:rsidP="002C6EBE">
            <w:pPr>
              <w:rPr>
                <w:rFonts w:ascii="Times New Roman" w:hAnsi="Times New Roman"/>
              </w:rPr>
            </w:pPr>
          </w:p>
        </w:tc>
      </w:tr>
      <w:tr w:rsidR="002C6EBE" w:rsidRPr="0010289A" w14:paraId="7199DDCB" w14:textId="77777777" w:rsidTr="00957B2C">
        <w:tc>
          <w:tcPr>
            <w:tcW w:w="704" w:type="dxa"/>
          </w:tcPr>
          <w:p w14:paraId="2F48CC87" w14:textId="77777777" w:rsidR="002C6EBE" w:rsidRPr="0010289A" w:rsidRDefault="002C6EBE" w:rsidP="002C6EBE">
            <w:pPr>
              <w:numPr>
                <w:ilvl w:val="1"/>
                <w:numId w:val="118"/>
              </w:numPr>
              <w:tabs>
                <w:tab w:val="left" w:pos="588"/>
              </w:tabs>
              <w:ind w:left="0" w:right="2013" w:firstLine="0"/>
              <w:rPr>
                <w:rFonts w:ascii="Times New Roman" w:hAnsi="Times New Roman"/>
              </w:rPr>
            </w:pPr>
          </w:p>
        </w:tc>
        <w:tc>
          <w:tcPr>
            <w:tcW w:w="2126" w:type="dxa"/>
            <w:vAlign w:val="center"/>
          </w:tcPr>
          <w:p w14:paraId="16DB2499" w14:textId="77777777" w:rsidR="002C6EBE" w:rsidRPr="0010289A" w:rsidRDefault="002C6EBE" w:rsidP="002C6EBE">
            <w:pPr>
              <w:jc w:val="both"/>
              <w:rPr>
                <w:rFonts w:ascii="Times New Roman" w:hAnsi="Times New Roman"/>
              </w:rPr>
            </w:pPr>
            <w:r w:rsidRPr="0010289A">
              <w:rPr>
                <w:rFonts w:ascii="Times New Roman" w:hAnsi="Times New Roman"/>
              </w:rPr>
              <w:t xml:space="preserve">Darbų ar Atnaujinimo ir remonto darbų kokybė neužtikrinama dėl žaliavų, medžiagų ir mechanizmų </w:t>
            </w:r>
            <w:r w:rsidRPr="0010289A">
              <w:rPr>
                <w:rFonts w:ascii="Times New Roman" w:hAnsi="Times New Roman"/>
              </w:rPr>
              <w:lastRenderedPageBreak/>
              <w:t>prieinamumo ir kokybės</w:t>
            </w:r>
          </w:p>
        </w:tc>
        <w:tc>
          <w:tcPr>
            <w:tcW w:w="3686" w:type="dxa"/>
          </w:tcPr>
          <w:p w14:paraId="7017B4FB" w14:textId="77777777" w:rsidR="002C6EBE" w:rsidRPr="0010289A" w:rsidRDefault="002C6EBE" w:rsidP="002C6EBE">
            <w:pPr>
              <w:jc w:val="both"/>
              <w:rPr>
                <w:rFonts w:ascii="Times New Roman" w:hAnsi="Times New Roman"/>
              </w:rPr>
            </w:pPr>
            <w:r w:rsidRPr="0010289A">
              <w:rPr>
                <w:rFonts w:ascii="Times New Roman" w:hAnsi="Times New Roman"/>
                <w:bCs/>
              </w:rPr>
              <w:lastRenderedPageBreak/>
              <w:t xml:space="preserve">Darbų, </w:t>
            </w:r>
            <w:r w:rsidRPr="0010289A">
              <w:rPr>
                <w:rFonts w:ascii="Times New Roman" w:hAnsi="Times New Roman"/>
              </w:rPr>
              <w:t xml:space="preserve">Atnaujinimo ir remonto darbų </w:t>
            </w:r>
            <w:r w:rsidRPr="0010289A">
              <w:rPr>
                <w:rFonts w:ascii="Times New Roman" w:hAnsi="Times New Roman"/>
                <w:bCs/>
              </w:rPr>
              <w:t xml:space="preserve">kokybė neužtikrinama dėl jiems atlikti reikalingų žaliavų, medžiagų, mechanizmų savalaikio neprieinamumo ir kokybės. </w:t>
            </w:r>
          </w:p>
        </w:tc>
        <w:tc>
          <w:tcPr>
            <w:tcW w:w="2409" w:type="dxa"/>
          </w:tcPr>
          <w:p w14:paraId="5886F240" w14:textId="77777777" w:rsidR="002C6EBE" w:rsidRPr="0010289A" w:rsidRDefault="002C6EBE" w:rsidP="002C6EBE">
            <w:pPr>
              <w:jc w:val="both"/>
              <w:rPr>
                <w:rFonts w:ascii="Times New Roman" w:hAnsi="Times New Roman"/>
              </w:rPr>
            </w:pPr>
            <w:r w:rsidRPr="0010289A">
              <w:rPr>
                <w:rFonts w:ascii="Times New Roman" w:hAnsi="Times New Roman"/>
              </w:rPr>
              <w:t>Visa</w:t>
            </w:r>
          </w:p>
        </w:tc>
        <w:tc>
          <w:tcPr>
            <w:tcW w:w="1560" w:type="dxa"/>
          </w:tcPr>
          <w:p w14:paraId="4C085ED6" w14:textId="77777777" w:rsidR="002C6EBE" w:rsidRPr="0010289A" w:rsidRDefault="002C6EBE" w:rsidP="002C6EBE">
            <w:pPr>
              <w:rPr>
                <w:rFonts w:ascii="Times New Roman" w:hAnsi="Times New Roman"/>
              </w:rPr>
            </w:pPr>
          </w:p>
        </w:tc>
        <w:tc>
          <w:tcPr>
            <w:tcW w:w="1275" w:type="dxa"/>
          </w:tcPr>
          <w:p w14:paraId="782B0C8F" w14:textId="77777777" w:rsidR="002C6EBE" w:rsidRPr="0010289A" w:rsidRDefault="002C6EBE" w:rsidP="002C6EBE">
            <w:pPr>
              <w:rPr>
                <w:rFonts w:ascii="Times New Roman" w:hAnsi="Times New Roman"/>
              </w:rPr>
            </w:pPr>
          </w:p>
        </w:tc>
        <w:tc>
          <w:tcPr>
            <w:tcW w:w="993" w:type="dxa"/>
          </w:tcPr>
          <w:p w14:paraId="268DBB78" w14:textId="77777777" w:rsidR="002C6EBE" w:rsidRPr="0010289A" w:rsidRDefault="002C6EBE" w:rsidP="002C6EBE">
            <w:pPr>
              <w:rPr>
                <w:rFonts w:ascii="Times New Roman" w:hAnsi="Times New Roman"/>
              </w:rPr>
            </w:pPr>
          </w:p>
        </w:tc>
        <w:tc>
          <w:tcPr>
            <w:tcW w:w="1559" w:type="dxa"/>
          </w:tcPr>
          <w:p w14:paraId="265DA544" w14:textId="77777777" w:rsidR="002C6EBE" w:rsidRPr="0010289A" w:rsidRDefault="002C6EBE" w:rsidP="002C6EBE">
            <w:pPr>
              <w:rPr>
                <w:rFonts w:ascii="Times New Roman" w:hAnsi="Times New Roman"/>
              </w:rPr>
            </w:pPr>
          </w:p>
        </w:tc>
      </w:tr>
      <w:tr w:rsidR="002C6EBE" w:rsidRPr="0010289A" w14:paraId="2D1543BC" w14:textId="77777777" w:rsidTr="00957B2C">
        <w:tc>
          <w:tcPr>
            <w:tcW w:w="704" w:type="dxa"/>
          </w:tcPr>
          <w:p w14:paraId="36DEA883" w14:textId="77777777" w:rsidR="002C6EBE" w:rsidRPr="0010289A" w:rsidRDefault="002C6EBE" w:rsidP="002C6EBE">
            <w:pPr>
              <w:numPr>
                <w:ilvl w:val="1"/>
                <w:numId w:val="118"/>
              </w:numPr>
              <w:tabs>
                <w:tab w:val="left" w:pos="588"/>
              </w:tabs>
              <w:ind w:left="0" w:right="2013" w:firstLine="0"/>
              <w:rPr>
                <w:rFonts w:ascii="Times New Roman" w:hAnsi="Times New Roman"/>
              </w:rPr>
            </w:pPr>
          </w:p>
        </w:tc>
        <w:tc>
          <w:tcPr>
            <w:tcW w:w="2126" w:type="dxa"/>
            <w:vAlign w:val="center"/>
          </w:tcPr>
          <w:p w14:paraId="16F3757F" w14:textId="77777777" w:rsidR="002C6EBE" w:rsidRPr="0010289A" w:rsidRDefault="002C6EBE" w:rsidP="002C6EBE">
            <w:pPr>
              <w:jc w:val="both"/>
              <w:rPr>
                <w:rFonts w:ascii="Times New Roman" w:hAnsi="Times New Roman"/>
              </w:rPr>
            </w:pPr>
            <w:r w:rsidRPr="0010289A">
              <w:rPr>
                <w:rFonts w:ascii="Times New Roman" w:hAnsi="Times New Roman"/>
              </w:rPr>
              <w:t>Darbų ar Atnaujinimo ir remonto darbų, kokybė neužtikrinama dėl Subtiekėjų veiksmų ar neveikimo</w:t>
            </w:r>
          </w:p>
        </w:tc>
        <w:tc>
          <w:tcPr>
            <w:tcW w:w="3686" w:type="dxa"/>
          </w:tcPr>
          <w:p w14:paraId="14EF3CB1" w14:textId="77777777" w:rsidR="002C6EBE" w:rsidRPr="0010289A" w:rsidRDefault="002C6EBE" w:rsidP="002C6EBE">
            <w:pPr>
              <w:jc w:val="both"/>
              <w:rPr>
                <w:rFonts w:ascii="Times New Roman" w:hAnsi="Times New Roman"/>
              </w:rPr>
            </w:pPr>
            <w:r w:rsidRPr="0010289A">
              <w:rPr>
                <w:rFonts w:ascii="Times New Roman" w:hAnsi="Times New Roman"/>
                <w:bCs/>
              </w:rPr>
              <w:t>Atlikti Darbus,</w:t>
            </w:r>
            <w:r w:rsidRPr="0010289A">
              <w:rPr>
                <w:rFonts w:ascii="Times New Roman" w:hAnsi="Times New Roman"/>
              </w:rPr>
              <w:t xml:space="preserve"> Atnaujinimo ir remonto darbus </w:t>
            </w:r>
            <w:r w:rsidRPr="0010289A">
              <w:rPr>
                <w:rFonts w:ascii="Times New Roman" w:hAnsi="Times New Roman"/>
                <w:bCs/>
              </w:rPr>
              <w:t xml:space="preserve">pasitelkiami Subtiekėjai, tačiau jie nesilaiko įsipareigojimų, neužtikrina reikalaujamos Darbų, </w:t>
            </w:r>
            <w:r w:rsidRPr="0010289A">
              <w:rPr>
                <w:rFonts w:ascii="Times New Roman" w:hAnsi="Times New Roman"/>
              </w:rPr>
              <w:t xml:space="preserve">Atnaujinimo ir remonto darbų </w:t>
            </w:r>
            <w:r w:rsidRPr="0010289A">
              <w:rPr>
                <w:rFonts w:ascii="Times New Roman" w:hAnsi="Times New Roman"/>
                <w:bCs/>
              </w:rPr>
              <w:t>kokybės.</w:t>
            </w:r>
          </w:p>
        </w:tc>
        <w:tc>
          <w:tcPr>
            <w:tcW w:w="2409" w:type="dxa"/>
          </w:tcPr>
          <w:p w14:paraId="38F80494" w14:textId="77777777" w:rsidR="002C6EBE" w:rsidRPr="0010289A" w:rsidRDefault="002C6EBE" w:rsidP="002C6EBE">
            <w:pPr>
              <w:jc w:val="both"/>
              <w:rPr>
                <w:rFonts w:ascii="Times New Roman" w:hAnsi="Times New Roman"/>
              </w:rPr>
            </w:pPr>
            <w:r w:rsidRPr="0010289A">
              <w:rPr>
                <w:rFonts w:ascii="Times New Roman" w:hAnsi="Times New Roman"/>
              </w:rPr>
              <w:t>Visa</w:t>
            </w:r>
          </w:p>
        </w:tc>
        <w:tc>
          <w:tcPr>
            <w:tcW w:w="1560" w:type="dxa"/>
          </w:tcPr>
          <w:p w14:paraId="1DD47709" w14:textId="77777777" w:rsidR="002C6EBE" w:rsidRPr="0010289A" w:rsidRDefault="002C6EBE" w:rsidP="002C6EBE">
            <w:pPr>
              <w:rPr>
                <w:rFonts w:ascii="Times New Roman" w:hAnsi="Times New Roman"/>
              </w:rPr>
            </w:pPr>
          </w:p>
        </w:tc>
        <w:tc>
          <w:tcPr>
            <w:tcW w:w="1275" w:type="dxa"/>
          </w:tcPr>
          <w:p w14:paraId="7AE762DE" w14:textId="77777777" w:rsidR="002C6EBE" w:rsidRPr="0010289A" w:rsidRDefault="002C6EBE" w:rsidP="002C6EBE">
            <w:pPr>
              <w:rPr>
                <w:rFonts w:ascii="Times New Roman" w:hAnsi="Times New Roman"/>
              </w:rPr>
            </w:pPr>
          </w:p>
        </w:tc>
        <w:tc>
          <w:tcPr>
            <w:tcW w:w="993" w:type="dxa"/>
          </w:tcPr>
          <w:p w14:paraId="19C8CD3F" w14:textId="77777777" w:rsidR="002C6EBE" w:rsidRPr="0010289A" w:rsidRDefault="002C6EBE" w:rsidP="002C6EBE">
            <w:pPr>
              <w:rPr>
                <w:rFonts w:ascii="Times New Roman" w:hAnsi="Times New Roman"/>
              </w:rPr>
            </w:pPr>
          </w:p>
        </w:tc>
        <w:tc>
          <w:tcPr>
            <w:tcW w:w="1559" w:type="dxa"/>
          </w:tcPr>
          <w:p w14:paraId="4776A142" w14:textId="77777777" w:rsidR="002C6EBE" w:rsidRPr="0010289A" w:rsidRDefault="002C6EBE" w:rsidP="002C6EBE">
            <w:pPr>
              <w:rPr>
                <w:rFonts w:ascii="Times New Roman" w:hAnsi="Times New Roman"/>
              </w:rPr>
            </w:pPr>
          </w:p>
        </w:tc>
      </w:tr>
      <w:tr w:rsidR="00B47BA0" w:rsidRPr="0010289A" w14:paraId="5A747E40" w14:textId="77777777" w:rsidTr="00475A1A">
        <w:tc>
          <w:tcPr>
            <w:tcW w:w="704" w:type="dxa"/>
          </w:tcPr>
          <w:p w14:paraId="7475289D" w14:textId="77777777" w:rsidR="00B47BA0" w:rsidRPr="0010289A" w:rsidRDefault="00B47BA0" w:rsidP="00B47BA0">
            <w:pPr>
              <w:numPr>
                <w:ilvl w:val="1"/>
                <w:numId w:val="118"/>
              </w:numPr>
              <w:tabs>
                <w:tab w:val="left" w:pos="588"/>
              </w:tabs>
              <w:ind w:left="0" w:right="2013" w:firstLine="0"/>
            </w:pPr>
          </w:p>
        </w:tc>
        <w:tc>
          <w:tcPr>
            <w:tcW w:w="2126" w:type="dxa"/>
            <w:shd w:val="clear" w:color="auto" w:fill="auto"/>
            <w:vAlign w:val="center"/>
          </w:tcPr>
          <w:p w14:paraId="4DA40DBD" w14:textId="7844E357" w:rsidR="00B47BA0" w:rsidRPr="0010289A" w:rsidRDefault="00B47BA0" w:rsidP="00B47BA0">
            <w:pPr>
              <w:jc w:val="both"/>
            </w:pPr>
            <w:r w:rsidRPr="0073538C">
              <w:rPr>
                <w:rFonts w:ascii="Times New Roman" w:hAnsi="Times New Roman"/>
                <w:color w:val="000000"/>
              </w:rPr>
              <w:t>Darbai ir</w:t>
            </w:r>
            <w:r w:rsidRPr="0073538C">
              <w:rPr>
                <w:rFonts w:ascii="Times New Roman" w:hAnsi="Times New Roman"/>
                <w:color w:val="000000"/>
                <w:sz w:val="24"/>
              </w:rPr>
              <w:t xml:space="preserve"> </w:t>
            </w:r>
            <w:r w:rsidRPr="0073538C">
              <w:rPr>
                <w:rFonts w:ascii="Times New Roman" w:hAnsi="Times New Roman"/>
                <w:bCs/>
                <w:color w:val="000000"/>
                <w:sz w:val="24"/>
              </w:rPr>
              <w:t>(ar)</w:t>
            </w:r>
            <w:r w:rsidRPr="0073538C">
              <w:rPr>
                <w:rFonts w:ascii="Times New Roman" w:hAnsi="Times New Roman"/>
                <w:color w:val="000000"/>
              </w:rPr>
              <w:t xml:space="preserve"> sukurtas Objektas </w:t>
            </w:r>
            <w:r w:rsidRPr="0073538C">
              <w:rPr>
                <w:rFonts w:ascii="Times New Roman" w:hAnsi="Times New Roman"/>
                <w:color w:val="000000"/>
                <w:sz w:val="24"/>
              </w:rPr>
              <w:t>ne</w:t>
            </w:r>
            <w:r w:rsidRPr="0073538C">
              <w:rPr>
                <w:rFonts w:ascii="Times New Roman" w:hAnsi="Times New Roman"/>
                <w:color w:val="000000"/>
              </w:rPr>
              <w:t>atitinka Specifikacijose nurodytus Aplinkos kriterijų aprašo reikalavimus</w:t>
            </w:r>
          </w:p>
        </w:tc>
        <w:tc>
          <w:tcPr>
            <w:tcW w:w="3686" w:type="dxa"/>
            <w:shd w:val="clear" w:color="auto" w:fill="auto"/>
          </w:tcPr>
          <w:p w14:paraId="29AFEB7F" w14:textId="05D27C64" w:rsidR="00B47BA0" w:rsidRPr="0010289A" w:rsidRDefault="00B47BA0" w:rsidP="00B47BA0">
            <w:pPr>
              <w:jc w:val="both"/>
              <w:rPr>
                <w:bCs/>
              </w:rPr>
            </w:pPr>
            <w:r w:rsidRPr="0073538C">
              <w:rPr>
                <w:rFonts w:ascii="Times New Roman" w:hAnsi="Times New Roman"/>
                <w:bCs/>
              </w:rPr>
              <w:t xml:space="preserve">Darbų metu nesilaikoma Specifikacijose nurodytų Aplinkos kriterijų aprašo reikalavimų ir (arba) sukurtas Objektas ir (ar) jo Atnaujinimo ir remonto darbai neatitinka Specifikacijose nurodytų Aplinkos kriterijų aprašo reikalavimų. </w:t>
            </w:r>
            <w:r w:rsidRPr="0073538C">
              <w:rPr>
                <w:rFonts w:ascii="Times New Roman" w:hAnsi="Times New Roman"/>
              </w:rPr>
              <w:t xml:space="preserve"> </w:t>
            </w:r>
            <w:r w:rsidRPr="0073538C">
              <w:rPr>
                <w:rFonts w:ascii="Times New Roman" w:hAnsi="Times New Roman"/>
                <w:bCs/>
              </w:rPr>
              <w:t>Rizikos veiksnio pasireiškimas reiškia papildomas Sąnaudas, galimą Eksploatacijos pradžios vėlavimą.</w:t>
            </w:r>
          </w:p>
        </w:tc>
        <w:tc>
          <w:tcPr>
            <w:tcW w:w="2409" w:type="dxa"/>
          </w:tcPr>
          <w:p w14:paraId="5CEA26D3" w14:textId="76FABE80" w:rsidR="00B47BA0" w:rsidRPr="0010289A" w:rsidRDefault="00B47BA0" w:rsidP="00B47BA0">
            <w:pPr>
              <w:jc w:val="both"/>
            </w:pPr>
            <w:r w:rsidRPr="00F43A9C">
              <w:rPr>
                <w:rFonts w:ascii="Times New Roman" w:hAnsi="Times New Roman"/>
                <w:szCs w:val="22"/>
              </w:rPr>
              <w:t>Visa</w:t>
            </w:r>
          </w:p>
        </w:tc>
        <w:tc>
          <w:tcPr>
            <w:tcW w:w="1560" w:type="dxa"/>
          </w:tcPr>
          <w:p w14:paraId="1DE055A1" w14:textId="77777777" w:rsidR="00B47BA0" w:rsidRPr="0010289A" w:rsidRDefault="00B47BA0" w:rsidP="00B47BA0"/>
        </w:tc>
        <w:tc>
          <w:tcPr>
            <w:tcW w:w="1275" w:type="dxa"/>
          </w:tcPr>
          <w:p w14:paraId="4241C752" w14:textId="77777777" w:rsidR="00B47BA0" w:rsidRPr="0010289A" w:rsidRDefault="00B47BA0" w:rsidP="00B47BA0"/>
        </w:tc>
        <w:tc>
          <w:tcPr>
            <w:tcW w:w="993" w:type="dxa"/>
          </w:tcPr>
          <w:p w14:paraId="708879B7" w14:textId="77777777" w:rsidR="00B47BA0" w:rsidRPr="0010289A" w:rsidRDefault="00B47BA0" w:rsidP="00B47BA0"/>
        </w:tc>
        <w:tc>
          <w:tcPr>
            <w:tcW w:w="1559" w:type="dxa"/>
          </w:tcPr>
          <w:p w14:paraId="3EB25505" w14:textId="77777777" w:rsidR="00B47BA0" w:rsidRPr="0010289A" w:rsidRDefault="00B47BA0" w:rsidP="00B47BA0"/>
        </w:tc>
      </w:tr>
      <w:tr w:rsidR="002C6EBE" w:rsidRPr="0010289A" w14:paraId="1C46F1D0" w14:textId="77777777" w:rsidTr="00957B2C">
        <w:tc>
          <w:tcPr>
            <w:tcW w:w="704" w:type="dxa"/>
          </w:tcPr>
          <w:p w14:paraId="23D44636" w14:textId="77777777" w:rsidR="002C6EBE" w:rsidRPr="0010289A" w:rsidRDefault="002C6EBE" w:rsidP="002C6EBE">
            <w:pPr>
              <w:numPr>
                <w:ilvl w:val="0"/>
                <w:numId w:val="118"/>
              </w:numPr>
              <w:ind w:left="169" w:right="32" w:hanging="169"/>
              <w:rPr>
                <w:rFonts w:ascii="Times New Roman" w:hAnsi="Times New Roman"/>
              </w:rPr>
            </w:pPr>
          </w:p>
        </w:tc>
        <w:tc>
          <w:tcPr>
            <w:tcW w:w="13608" w:type="dxa"/>
            <w:gridSpan w:val="7"/>
          </w:tcPr>
          <w:p w14:paraId="219640F6" w14:textId="77777777" w:rsidR="002C6EBE" w:rsidRPr="0010289A" w:rsidRDefault="002C6EBE" w:rsidP="002C6EBE">
            <w:pPr>
              <w:jc w:val="both"/>
              <w:rPr>
                <w:rFonts w:ascii="Times New Roman" w:hAnsi="Times New Roman"/>
              </w:rPr>
            </w:pPr>
            <w:r w:rsidRPr="0010289A">
              <w:rPr>
                <w:rFonts w:ascii="Times New Roman" w:hAnsi="Times New Roman"/>
                <w:b/>
              </w:rPr>
              <w:t>Įrangos, įrenginių ir kito turto (išskyrus Naują turtą) kokybės rizika</w:t>
            </w:r>
          </w:p>
        </w:tc>
      </w:tr>
      <w:tr w:rsidR="002C6EBE" w:rsidRPr="0010289A" w14:paraId="5DC1FF53" w14:textId="77777777" w:rsidTr="00957B2C">
        <w:tc>
          <w:tcPr>
            <w:tcW w:w="704" w:type="dxa"/>
          </w:tcPr>
          <w:p w14:paraId="68B7873C" w14:textId="77777777" w:rsidR="002C6EBE" w:rsidRPr="0010289A" w:rsidRDefault="002C6EBE" w:rsidP="002C6EBE">
            <w:pPr>
              <w:numPr>
                <w:ilvl w:val="1"/>
                <w:numId w:val="118"/>
              </w:numPr>
              <w:tabs>
                <w:tab w:val="left" w:pos="519"/>
              </w:tabs>
              <w:ind w:left="0" w:firstLine="0"/>
              <w:rPr>
                <w:rFonts w:ascii="Times New Roman" w:hAnsi="Times New Roman"/>
              </w:rPr>
            </w:pPr>
          </w:p>
        </w:tc>
        <w:tc>
          <w:tcPr>
            <w:tcW w:w="2126" w:type="dxa"/>
          </w:tcPr>
          <w:p w14:paraId="63CBFE5C" w14:textId="77777777" w:rsidR="002C6EBE" w:rsidRPr="0010289A" w:rsidRDefault="002C6EBE" w:rsidP="002C6EBE">
            <w:pPr>
              <w:jc w:val="both"/>
              <w:rPr>
                <w:rFonts w:ascii="Times New Roman" w:hAnsi="Times New Roman"/>
              </w:rPr>
            </w:pPr>
            <w:r w:rsidRPr="0010289A">
              <w:rPr>
                <w:rFonts w:ascii="Times New Roman" w:hAnsi="Times New Roman"/>
              </w:rPr>
              <w:t>Įsigyjama įranga, įrenginiai neatitinka Sutarties, Pasiūlymo ar teisės aktų reikalavimų</w:t>
            </w:r>
          </w:p>
        </w:tc>
        <w:tc>
          <w:tcPr>
            <w:tcW w:w="3686" w:type="dxa"/>
          </w:tcPr>
          <w:p w14:paraId="23E9E90A" w14:textId="77777777" w:rsidR="002C6EBE" w:rsidRPr="0010289A" w:rsidRDefault="002C6EBE" w:rsidP="002C6EBE">
            <w:pPr>
              <w:jc w:val="both"/>
              <w:rPr>
                <w:rFonts w:ascii="Times New Roman" w:hAnsi="Times New Roman"/>
              </w:rPr>
            </w:pPr>
            <w:r w:rsidRPr="0010289A">
              <w:rPr>
                <w:rFonts w:ascii="Times New Roman" w:hAnsi="Times New Roman"/>
              </w:rPr>
              <w:t>Galima situacija, kai sukurta ar įgyta įranga ar įrenginiai neatitinka Sutarties, Pasiūlymo ar teisės aktų reikalavimų ar jį sumontuota, įdiegta Objekte nesilaikant technologinių procesų reikalavimų. Rizikos veiksnio pasireiškimas reiškia papildomas Sąnaudas.</w:t>
            </w:r>
          </w:p>
        </w:tc>
        <w:tc>
          <w:tcPr>
            <w:tcW w:w="2409" w:type="dxa"/>
          </w:tcPr>
          <w:p w14:paraId="5F9DE166" w14:textId="77777777" w:rsidR="002C6EBE" w:rsidRPr="0010289A" w:rsidRDefault="002C6EBE" w:rsidP="002C6EBE">
            <w:pPr>
              <w:jc w:val="both"/>
              <w:rPr>
                <w:rFonts w:ascii="Times New Roman" w:hAnsi="Times New Roman"/>
              </w:rPr>
            </w:pPr>
            <w:r w:rsidRPr="0010289A">
              <w:rPr>
                <w:rFonts w:ascii="Times New Roman" w:hAnsi="Times New Roman"/>
              </w:rPr>
              <w:t>Visa</w:t>
            </w:r>
          </w:p>
        </w:tc>
        <w:tc>
          <w:tcPr>
            <w:tcW w:w="1560" w:type="dxa"/>
          </w:tcPr>
          <w:p w14:paraId="46DCEBCF" w14:textId="77777777" w:rsidR="002C6EBE" w:rsidRPr="0010289A" w:rsidRDefault="002C6EBE" w:rsidP="002C6EBE">
            <w:pPr>
              <w:rPr>
                <w:rFonts w:ascii="Times New Roman" w:hAnsi="Times New Roman"/>
              </w:rPr>
            </w:pPr>
          </w:p>
        </w:tc>
        <w:tc>
          <w:tcPr>
            <w:tcW w:w="1275" w:type="dxa"/>
          </w:tcPr>
          <w:p w14:paraId="244F314D" w14:textId="77777777" w:rsidR="002C6EBE" w:rsidRPr="0010289A" w:rsidRDefault="002C6EBE" w:rsidP="002C6EBE">
            <w:pPr>
              <w:rPr>
                <w:rFonts w:ascii="Times New Roman" w:hAnsi="Times New Roman"/>
              </w:rPr>
            </w:pPr>
          </w:p>
        </w:tc>
        <w:tc>
          <w:tcPr>
            <w:tcW w:w="993" w:type="dxa"/>
          </w:tcPr>
          <w:p w14:paraId="0D232D4B" w14:textId="77777777" w:rsidR="002C6EBE" w:rsidRPr="0010289A" w:rsidRDefault="002C6EBE" w:rsidP="002C6EBE">
            <w:pPr>
              <w:rPr>
                <w:rFonts w:ascii="Times New Roman" w:hAnsi="Times New Roman"/>
              </w:rPr>
            </w:pPr>
          </w:p>
        </w:tc>
        <w:tc>
          <w:tcPr>
            <w:tcW w:w="1559" w:type="dxa"/>
          </w:tcPr>
          <w:p w14:paraId="198D5351" w14:textId="77777777" w:rsidR="002C6EBE" w:rsidRPr="0010289A" w:rsidRDefault="002C6EBE" w:rsidP="002C6EBE">
            <w:pPr>
              <w:rPr>
                <w:rFonts w:ascii="Times New Roman" w:hAnsi="Times New Roman"/>
              </w:rPr>
            </w:pPr>
          </w:p>
        </w:tc>
      </w:tr>
      <w:tr w:rsidR="00B47BA0" w:rsidRPr="0010289A" w14:paraId="5FA742A2" w14:textId="77777777" w:rsidTr="00957B2C">
        <w:tc>
          <w:tcPr>
            <w:tcW w:w="704" w:type="dxa"/>
          </w:tcPr>
          <w:p w14:paraId="4CCFCC76" w14:textId="77777777" w:rsidR="00B47BA0" w:rsidRPr="0010289A" w:rsidRDefault="00B47BA0" w:rsidP="00B47BA0">
            <w:pPr>
              <w:numPr>
                <w:ilvl w:val="1"/>
                <w:numId w:val="118"/>
              </w:numPr>
              <w:tabs>
                <w:tab w:val="left" w:pos="519"/>
              </w:tabs>
              <w:ind w:left="0" w:firstLine="0"/>
            </w:pPr>
          </w:p>
        </w:tc>
        <w:tc>
          <w:tcPr>
            <w:tcW w:w="2126" w:type="dxa"/>
          </w:tcPr>
          <w:p w14:paraId="5AE39F76" w14:textId="7B5B41F1" w:rsidR="00B47BA0" w:rsidRPr="0010289A" w:rsidRDefault="00B47BA0" w:rsidP="00B47BA0">
            <w:pPr>
              <w:jc w:val="both"/>
            </w:pPr>
            <w:r w:rsidRPr="00780B74">
              <w:rPr>
                <w:rFonts w:ascii="Times New Roman" w:hAnsi="Times New Roman"/>
                <w:color w:val="000000"/>
              </w:rPr>
              <w:t>Įsigyjama įranga, įrenginiai neatitinka Specifikacijose nurodytų Aplinkos kriterijų aprašo reikalavimų</w:t>
            </w:r>
          </w:p>
        </w:tc>
        <w:tc>
          <w:tcPr>
            <w:tcW w:w="3686" w:type="dxa"/>
          </w:tcPr>
          <w:p w14:paraId="69694E7A" w14:textId="76FDB102" w:rsidR="00B47BA0" w:rsidRPr="0010289A" w:rsidRDefault="00B47BA0" w:rsidP="00B47BA0">
            <w:pPr>
              <w:jc w:val="both"/>
            </w:pPr>
            <w:r w:rsidRPr="00780B74">
              <w:rPr>
                <w:rFonts w:ascii="Times New Roman" w:hAnsi="Times New Roman"/>
              </w:rPr>
              <w:t>Galima situacija, kai sukurta ar įgyta įranga ar įrenginiai neatitinka Aplinkos kriterijų aprašo reikalavimų. Rizikos veiksnio pasireiškimas reiškia papildomas Sąnaudas, galimą Eksploatacijos pradžios vėlavimą.</w:t>
            </w:r>
          </w:p>
        </w:tc>
        <w:tc>
          <w:tcPr>
            <w:tcW w:w="2409" w:type="dxa"/>
          </w:tcPr>
          <w:p w14:paraId="07F48BA5" w14:textId="7D7CA0AB" w:rsidR="00B47BA0" w:rsidRPr="0010289A" w:rsidRDefault="00B47BA0" w:rsidP="00B47BA0">
            <w:pPr>
              <w:jc w:val="both"/>
            </w:pPr>
            <w:r w:rsidRPr="00F43A9C">
              <w:rPr>
                <w:rFonts w:ascii="Times New Roman" w:hAnsi="Times New Roman"/>
                <w:szCs w:val="22"/>
              </w:rPr>
              <w:t>Visa</w:t>
            </w:r>
          </w:p>
        </w:tc>
        <w:tc>
          <w:tcPr>
            <w:tcW w:w="1560" w:type="dxa"/>
          </w:tcPr>
          <w:p w14:paraId="4B9DECF1" w14:textId="77777777" w:rsidR="00B47BA0" w:rsidRPr="0010289A" w:rsidRDefault="00B47BA0" w:rsidP="00B47BA0"/>
        </w:tc>
        <w:tc>
          <w:tcPr>
            <w:tcW w:w="1275" w:type="dxa"/>
          </w:tcPr>
          <w:p w14:paraId="0497B5A4" w14:textId="77777777" w:rsidR="00B47BA0" w:rsidRPr="0010289A" w:rsidRDefault="00B47BA0" w:rsidP="00B47BA0"/>
        </w:tc>
        <w:tc>
          <w:tcPr>
            <w:tcW w:w="993" w:type="dxa"/>
          </w:tcPr>
          <w:p w14:paraId="4B20111F" w14:textId="77777777" w:rsidR="00B47BA0" w:rsidRPr="0010289A" w:rsidRDefault="00B47BA0" w:rsidP="00B47BA0"/>
        </w:tc>
        <w:tc>
          <w:tcPr>
            <w:tcW w:w="1559" w:type="dxa"/>
          </w:tcPr>
          <w:p w14:paraId="283DA31C" w14:textId="77777777" w:rsidR="00B47BA0" w:rsidRPr="0010289A" w:rsidRDefault="00B47BA0" w:rsidP="00B47BA0"/>
        </w:tc>
      </w:tr>
      <w:tr w:rsidR="002C6EBE" w:rsidRPr="0010289A" w14:paraId="1315A3A8" w14:textId="77777777" w:rsidTr="00957B2C">
        <w:tc>
          <w:tcPr>
            <w:tcW w:w="704" w:type="dxa"/>
          </w:tcPr>
          <w:p w14:paraId="766CF621" w14:textId="77777777" w:rsidR="002C6EBE" w:rsidRPr="0010289A" w:rsidRDefault="002C6EBE" w:rsidP="002C6EBE">
            <w:pPr>
              <w:numPr>
                <w:ilvl w:val="1"/>
                <w:numId w:val="118"/>
              </w:numPr>
              <w:ind w:left="0" w:firstLine="0"/>
              <w:rPr>
                <w:rFonts w:ascii="Times New Roman" w:hAnsi="Times New Roman"/>
              </w:rPr>
            </w:pPr>
          </w:p>
        </w:tc>
        <w:tc>
          <w:tcPr>
            <w:tcW w:w="2126" w:type="dxa"/>
          </w:tcPr>
          <w:p w14:paraId="4D2B4E2B" w14:textId="77777777" w:rsidR="002C6EBE" w:rsidRPr="0010289A" w:rsidRDefault="002C6EBE" w:rsidP="002C6EBE">
            <w:pPr>
              <w:jc w:val="both"/>
              <w:rPr>
                <w:rFonts w:ascii="Times New Roman" w:hAnsi="Times New Roman"/>
              </w:rPr>
            </w:pPr>
            <w:r w:rsidRPr="0010289A">
              <w:rPr>
                <w:rFonts w:ascii="Times New Roman" w:hAnsi="Times New Roman"/>
              </w:rPr>
              <w:t>Sukeliama žala aplinkai, įdiegiant, montuojant įrangą, įrenginius Objektą</w:t>
            </w:r>
          </w:p>
        </w:tc>
        <w:tc>
          <w:tcPr>
            <w:tcW w:w="3686" w:type="dxa"/>
          </w:tcPr>
          <w:p w14:paraId="11629CF8" w14:textId="77777777" w:rsidR="002C6EBE" w:rsidRPr="0010289A" w:rsidRDefault="002C6EBE" w:rsidP="002C6EBE">
            <w:pPr>
              <w:jc w:val="both"/>
              <w:rPr>
                <w:rFonts w:ascii="Times New Roman" w:hAnsi="Times New Roman"/>
              </w:rPr>
            </w:pPr>
            <w:r w:rsidRPr="0010289A">
              <w:rPr>
                <w:rFonts w:ascii="Times New Roman" w:hAnsi="Times New Roman"/>
              </w:rPr>
              <w:t>Žala aplinkai gali būti sukelta įdiegiant ar montuojant įrangą, įrenginius Objekte: gamybos (montavimo) metu į aplinką gali patekti neleistina ją užteršiančių medžiagų koncentracija, gali būti panaudotos neleistinos aplinkai pavojingos medžiagos ir pan. Rizikos veiksnio pasireiškimas gali lemti teikiamų Paslaugų kokybę, jų apimtį bei Sąnaudų padidėjimą.</w:t>
            </w:r>
          </w:p>
        </w:tc>
        <w:tc>
          <w:tcPr>
            <w:tcW w:w="2409" w:type="dxa"/>
          </w:tcPr>
          <w:p w14:paraId="0F2C854D" w14:textId="77777777" w:rsidR="002C6EBE" w:rsidRPr="0010289A" w:rsidRDefault="002C6EBE" w:rsidP="002C6EBE">
            <w:pPr>
              <w:jc w:val="both"/>
              <w:rPr>
                <w:rFonts w:ascii="Times New Roman" w:hAnsi="Times New Roman"/>
              </w:rPr>
            </w:pPr>
            <w:r w:rsidRPr="0010289A">
              <w:rPr>
                <w:rFonts w:ascii="Times New Roman" w:hAnsi="Times New Roman"/>
              </w:rPr>
              <w:t>Visa</w:t>
            </w:r>
          </w:p>
        </w:tc>
        <w:tc>
          <w:tcPr>
            <w:tcW w:w="1560" w:type="dxa"/>
          </w:tcPr>
          <w:p w14:paraId="3A029F15" w14:textId="77777777" w:rsidR="002C6EBE" w:rsidRPr="0010289A" w:rsidRDefault="002C6EBE" w:rsidP="002C6EBE">
            <w:pPr>
              <w:rPr>
                <w:rFonts w:ascii="Times New Roman" w:hAnsi="Times New Roman"/>
              </w:rPr>
            </w:pPr>
          </w:p>
        </w:tc>
        <w:tc>
          <w:tcPr>
            <w:tcW w:w="1275" w:type="dxa"/>
          </w:tcPr>
          <w:p w14:paraId="119DC6BE" w14:textId="77777777" w:rsidR="002C6EBE" w:rsidRPr="0010289A" w:rsidRDefault="002C6EBE" w:rsidP="002C6EBE">
            <w:pPr>
              <w:rPr>
                <w:rFonts w:ascii="Times New Roman" w:hAnsi="Times New Roman"/>
              </w:rPr>
            </w:pPr>
          </w:p>
        </w:tc>
        <w:tc>
          <w:tcPr>
            <w:tcW w:w="993" w:type="dxa"/>
          </w:tcPr>
          <w:p w14:paraId="6CDE1FE4" w14:textId="77777777" w:rsidR="002C6EBE" w:rsidRPr="0010289A" w:rsidRDefault="002C6EBE" w:rsidP="002C6EBE">
            <w:pPr>
              <w:rPr>
                <w:rFonts w:ascii="Times New Roman" w:hAnsi="Times New Roman"/>
              </w:rPr>
            </w:pPr>
          </w:p>
        </w:tc>
        <w:tc>
          <w:tcPr>
            <w:tcW w:w="1559" w:type="dxa"/>
          </w:tcPr>
          <w:p w14:paraId="207A68DD" w14:textId="77777777" w:rsidR="002C6EBE" w:rsidRPr="0010289A" w:rsidRDefault="002C6EBE" w:rsidP="002C6EBE">
            <w:pPr>
              <w:rPr>
                <w:rFonts w:ascii="Times New Roman" w:hAnsi="Times New Roman"/>
              </w:rPr>
            </w:pPr>
          </w:p>
        </w:tc>
      </w:tr>
      <w:tr w:rsidR="002C6EBE" w:rsidRPr="0010289A" w14:paraId="28EC9FA6" w14:textId="77777777" w:rsidTr="00957B2C">
        <w:tc>
          <w:tcPr>
            <w:tcW w:w="704" w:type="dxa"/>
          </w:tcPr>
          <w:p w14:paraId="40340E71" w14:textId="77777777" w:rsidR="002C6EBE" w:rsidRPr="0010289A" w:rsidRDefault="002C6EBE" w:rsidP="002C6EBE">
            <w:pPr>
              <w:numPr>
                <w:ilvl w:val="1"/>
                <w:numId w:val="118"/>
              </w:numPr>
              <w:tabs>
                <w:tab w:val="left" w:pos="553"/>
              </w:tabs>
              <w:ind w:left="0" w:firstLine="0"/>
              <w:rPr>
                <w:rFonts w:ascii="Times New Roman" w:hAnsi="Times New Roman"/>
              </w:rPr>
            </w:pPr>
          </w:p>
        </w:tc>
        <w:tc>
          <w:tcPr>
            <w:tcW w:w="2126" w:type="dxa"/>
          </w:tcPr>
          <w:p w14:paraId="281AD78C" w14:textId="77777777" w:rsidR="002C6EBE" w:rsidRPr="0010289A" w:rsidRDefault="002C6EBE" w:rsidP="002C6EBE">
            <w:pPr>
              <w:jc w:val="both"/>
              <w:rPr>
                <w:rFonts w:ascii="Times New Roman" w:hAnsi="Times New Roman"/>
              </w:rPr>
            </w:pPr>
            <w:r w:rsidRPr="0010289A">
              <w:rPr>
                <w:rFonts w:ascii="Times New Roman" w:hAnsi="Times New Roman"/>
              </w:rPr>
              <w:t>Valdžios subjektas Paslaugų teikimo metu pakeičia reikalavimus diegiamai, montuojamai įrangai, įrenginiams</w:t>
            </w:r>
          </w:p>
        </w:tc>
        <w:tc>
          <w:tcPr>
            <w:tcW w:w="3686" w:type="dxa"/>
          </w:tcPr>
          <w:p w14:paraId="28CBEF2D" w14:textId="77777777" w:rsidR="002C6EBE" w:rsidRPr="0010289A" w:rsidRDefault="002C6EBE" w:rsidP="002C6EBE">
            <w:pPr>
              <w:jc w:val="both"/>
              <w:rPr>
                <w:rFonts w:ascii="Times New Roman" w:hAnsi="Times New Roman"/>
              </w:rPr>
            </w:pPr>
            <w:r w:rsidRPr="0010289A">
              <w:rPr>
                <w:rFonts w:ascii="Times New Roman" w:hAnsi="Times New Roman"/>
              </w:rPr>
              <w:t>Valdžios subjektas Paslaugų teikimo etape nurodo Privačiam subjektui kitus reikalavimus diegiamai, montuojamai įrangai, nei tie, pagal kuriuos Investuotojas rengė ir teikė Pasiūlymą,  įskaitant Finansinį veiklos modelį, ar pagal kuriuos Privatus subjektas sukūrė ar įsigijo ir sumontavo, įdiegė įrangą, įrenginius Objekte. Rizikos veiksnio pasireiškimas gali lemti teikiamų Paslaugų kokybę, jų apimtį bei Sąnaudų padidėjimą.</w:t>
            </w:r>
          </w:p>
        </w:tc>
        <w:tc>
          <w:tcPr>
            <w:tcW w:w="2409" w:type="dxa"/>
          </w:tcPr>
          <w:p w14:paraId="32A3589B" w14:textId="77777777" w:rsidR="002C6EBE" w:rsidRPr="0010289A" w:rsidRDefault="002C6EBE" w:rsidP="002C6EBE">
            <w:pPr>
              <w:jc w:val="both"/>
              <w:rPr>
                <w:rFonts w:ascii="Times New Roman" w:hAnsi="Times New Roman"/>
              </w:rPr>
            </w:pPr>
            <w:r w:rsidRPr="0010289A">
              <w:rPr>
                <w:rFonts w:ascii="Times New Roman" w:hAnsi="Times New Roman"/>
              </w:rPr>
              <w:t>Visa</w:t>
            </w:r>
          </w:p>
        </w:tc>
        <w:tc>
          <w:tcPr>
            <w:tcW w:w="1560" w:type="dxa"/>
          </w:tcPr>
          <w:p w14:paraId="3F8B022F" w14:textId="77777777" w:rsidR="002C6EBE" w:rsidRPr="0010289A" w:rsidRDefault="002C6EBE" w:rsidP="002C6EBE">
            <w:pPr>
              <w:rPr>
                <w:rFonts w:ascii="Times New Roman" w:hAnsi="Times New Roman"/>
              </w:rPr>
            </w:pPr>
          </w:p>
        </w:tc>
        <w:tc>
          <w:tcPr>
            <w:tcW w:w="1275" w:type="dxa"/>
          </w:tcPr>
          <w:p w14:paraId="52DF90AD" w14:textId="77777777" w:rsidR="002C6EBE" w:rsidRPr="0010289A" w:rsidRDefault="002C6EBE" w:rsidP="002C6EBE">
            <w:pPr>
              <w:rPr>
                <w:rFonts w:ascii="Times New Roman" w:hAnsi="Times New Roman"/>
              </w:rPr>
            </w:pPr>
          </w:p>
        </w:tc>
        <w:tc>
          <w:tcPr>
            <w:tcW w:w="993" w:type="dxa"/>
          </w:tcPr>
          <w:p w14:paraId="65BE2140" w14:textId="77777777" w:rsidR="002C6EBE" w:rsidRPr="0010289A" w:rsidRDefault="002C6EBE" w:rsidP="002C6EBE">
            <w:pPr>
              <w:rPr>
                <w:rFonts w:ascii="Times New Roman" w:hAnsi="Times New Roman"/>
              </w:rPr>
            </w:pPr>
          </w:p>
        </w:tc>
        <w:tc>
          <w:tcPr>
            <w:tcW w:w="1559" w:type="dxa"/>
          </w:tcPr>
          <w:p w14:paraId="4A0E7D60" w14:textId="77777777" w:rsidR="002C6EBE" w:rsidRPr="0010289A" w:rsidRDefault="002C6EBE" w:rsidP="002C6EBE">
            <w:pPr>
              <w:rPr>
                <w:rFonts w:ascii="Times New Roman" w:hAnsi="Times New Roman"/>
              </w:rPr>
            </w:pPr>
          </w:p>
        </w:tc>
      </w:tr>
      <w:tr w:rsidR="002C6EBE" w:rsidRPr="0010289A" w14:paraId="73459B3D" w14:textId="77777777" w:rsidTr="00957B2C">
        <w:tc>
          <w:tcPr>
            <w:tcW w:w="704" w:type="dxa"/>
          </w:tcPr>
          <w:p w14:paraId="18B559A1" w14:textId="77777777" w:rsidR="002C6EBE" w:rsidRPr="0010289A" w:rsidRDefault="002C6EBE" w:rsidP="002C6EBE">
            <w:pPr>
              <w:numPr>
                <w:ilvl w:val="1"/>
                <w:numId w:val="118"/>
              </w:numPr>
              <w:tabs>
                <w:tab w:val="left" w:pos="588"/>
              </w:tabs>
              <w:ind w:left="0" w:firstLine="0"/>
              <w:rPr>
                <w:rFonts w:ascii="Times New Roman" w:hAnsi="Times New Roman"/>
              </w:rPr>
            </w:pPr>
          </w:p>
        </w:tc>
        <w:tc>
          <w:tcPr>
            <w:tcW w:w="2126" w:type="dxa"/>
          </w:tcPr>
          <w:p w14:paraId="003C436B" w14:textId="77777777" w:rsidR="002C6EBE" w:rsidRPr="0010289A" w:rsidRDefault="002C6EBE" w:rsidP="002C6EBE">
            <w:pPr>
              <w:jc w:val="both"/>
              <w:rPr>
                <w:rFonts w:ascii="Times New Roman" w:hAnsi="Times New Roman"/>
              </w:rPr>
            </w:pPr>
            <w:r w:rsidRPr="0010289A">
              <w:rPr>
                <w:rFonts w:ascii="Times New Roman" w:hAnsi="Times New Roman"/>
              </w:rPr>
              <w:t>Reikalavimai diegiamai, montuojamai įrangai, įrenginiams pakeičiami Privataus subjekto iniciatyva ir (ar) reikalavimu</w:t>
            </w:r>
          </w:p>
        </w:tc>
        <w:tc>
          <w:tcPr>
            <w:tcW w:w="3686" w:type="dxa"/>
          </w:tcPr>
          <w:p w14:paraId="22F30FC1" w14:textId="77777777" w:rsidR="002C6EBE" w:rsidRPr="0010289A" w:rsidRDefault="002C6EBE" w:rsidP="002C6EBE">
            <w:pPr>
              <w:jc w:val="both"/>
              <w:rPr>
                <w:rFonts w:ascii="Times New Roman" w:hAnsi="Times New Roman"/>
              </w:rPr>
            </w:pPr>
            <w:r w:rsidRPr="0010289A">
              <w:rPr>
                <w:rFonts w:ascii="Times New Roman" w:hAnsi="Times New Roman"/>
              </w:rPr>
              <w:t>Prasidėjus Sutarties įgyvendinimui Privatus subjektas inicijuoja diegiamos, montuojamos įrangos, įrenginių kokybės reikalavimų pakeitimą. Rizikos veiksnio pasireiškimas gali lemti teikiamų Paslaugų kokybę, jų apimtį bei Sąnaudų padidėjimą.</w:t>
            </w:r>
          </w:p>
        </w:tc>
        <w:tc>
          <w:tcPr>
            <w:tcW w:w="2409" w:type="dxa"/>
          </w:tcPr>
          <w:p w14:paraId="61B01536" w14:textId="77777777" w:rsidR="002C6EBE" w:rsidRPr="0010289A" w:rsidRDefault="002C6EBE" w:rsidP="002C6EBE">
            <w:pPr>
              <w:jc w:val="both"/>
              <w:rPr>
                <w:rFonts w:ascii="Times New Roman" w:hAnsi="Times New Roman"/>
              </w:rPr>
            </w:pPr>
            <w:r w:rsidRPr="0010289A">
              <w:rPr>
                <w:rFonts w:ascii="Times New Roman" w:hAnsi="Times New Roman"/>
              </w:rPr>
              <w:t>-</w:t>
            </w:r>
          </w:p>
        </w:tc>
        <w:tc>
          <w:tcPr>
            <w:tcW w:w="1560" w:type="dxa"/>
          </w:tcPr>
          <w:p w14:paraId="3B2AA663" w14:textId="77777777" w:rsidR="002C6EBE" w:rsidRPr="0010289A" w:rsidRDefault="002C6EBE" w:rsidP="002C6EBE">
            <w:pPr>
              <w:rPr>
                <w:rFonts w:ascii="Times New Roman" w:hAnsi="Times New Roman"/>
              </w:rPr>
            </w:pPr>
            <w:r w:rsidRPr="0010289A">
              <w:rPr>
                <w:rFonts w:ascii="Times New Roman" w:hAnsi="Times New Roman"/>
              </w:rPr>
              <w:t>-</w:t>
            </w:r>
          </w:p>
        </w:tc>
        <w:tc>
          <w:tcPr>
            <w:tcW w:w="1275" w:type="dxa"/>
          </w:tcPr>
          <w:p w14:paraId="6E3E01C6" w14:textId="77777777" w:rsidR="002C6EBE" w:rsidRPr="0010289A" w:rsidRDefault="002C6EBE" w:rsidP="002C6EBE">
            <w:pPr>
              <w:rPr>
                <w:rFonts w:ascii="Times New Roman" w:hAnsi="Times New Roman"/>
              </w:rPr>
            </w:pPr>
            <w:r w:rsidRPr="0010289A">
              <w:rPr>
                <w:rFonts w:ascii="Times New Roman" w:hAnsi="Times New Roman"/>
              </w:rPr>
              <w:t>-</w:t>
            </w:r>
          </w:p>
        </w:tc>
        <w:tc>
          <w:tcPr>
            <w:tcW w:w="993" w:type="dxa"/>
          </w:tcPr>
          <w:p w14:paraId="5BD6F2A7" w14:textId="77777777" w:rsidR="002C6EBE" w:rsidRPr="0010289A" w:rsidRDefault="002C6EBE" w:rsidP="002C6EBE">
            <w:pPr>
              <w:rPr>
                <w:rFonts w:ascii="Times New Roman" w:hAnsi="Times New Roman"/>
              </w:rPr>
            </w:pPr>
            <w:r w:rsidRPr="0010289A">
              <w:rPr>
                <w:rFonts w:ascii="Times New Roman" w:hAnsi="Times New Roman"/>
              </w:rPr>
              <w:t>-</w:t>
            </w:r>
          </w:p>
        </w:tc>
        <w:tc>
          <w:tcPr>
            <w:tcW w:w="1559" w:type="dxa"/>
          </w:tcPr>
          <w:p w14:paraId="6027D5E5" w14:textId="77777777" w:rsidR="002C6EBE" w:rsidRPr="0010289A" w:rsidRDefault="002C6EBE" w:rsidP="002C6EBE">
            <w:pPr>
              <w:rPr>
                <w:rFonts w:ascii="Times New Roman" w:hAnsi="Times New Roman"/>
              </w:rPr>
            </w:pPr>
            <w:r w:rsidRPr="0010289A">
              <w:rPr>
                <w:rFonts w:ascii="Times New Roman" w:hAnsi="Times New Roman"/>
              </w:rPr>
              <w:t>-</w:t>
            </w:r>
          </w:p>
        </w:tc>
      </w:tr>
      <w:tr w:rsidR="002C6EBE" w:rsidRPr="0010289A" w14:paraId="540DB0CA" w14:textId="77777777" w:rsidTr="00957B2C">
        <w:trPr>
          <w:trHeight w:val="574"/>
        </w:trPr>
        <w:tc>
          <w:tcPr>
            <w:tcW w:w="704" w:type="dxa"/>
          </w:tcPr>
          <w:p w14:paraId="50616653" w14:textId="77777777" w:rsidR="002C6EBE" w:rsidRPr="0010289A" w:rsidRDefault="002C6EBE" w:rsidP="002C6EBE">
            <w:pPr>
              <w:numPr>
                <w:ilvl w:val="0"/>
                <w:numId w:val="118"/>
              </w:numPr>
              <w:ind w:left="311" w:hanging="284"/>
              <w:rPr>
                <w:rFonts w:ascii="Times New Roman" w:hAnsi="Times New Roman"/>
              </w:rPr>
            </w:pPr>
          </w:p>
        </w:tc>
        <w:tc>
          <w:tcPr>
            <w:tcW w:w="13608" w:type="dxa"/>
            <w:gridSpan w:val="7"/>
          </w:tcPr>
          <w:p w14:paraId="439F5F09" w14:textId="77777777" w:rsidR="002C6EBE" w:rsidRPr="0010289A" w:rsidRDefault="002C6EBE" w:rsidP="002C6EBE">
            <w:pPr>
              <w:jc w:val="both"/>
              <w:rPr>
                <w:rFonts w:ascii="Times New Roman" w:hAnsi="Times New Roman"/>
                <w:b/>
                <w:bCs/>
              </w:rPr>
            </w:pPr>
            <w:r w:rsidRPr="0010289A">
              <w:rPr>
                <w:rFonts w:ascii="Times New Roman" w:hAnsi="Times New Roman"/>
                <w:b/>
                <w:bCs/>
              </w:rPr>
              <w:t>Finansavimo prieinamumo rizika</w:t>
            </w:r>
          </w:p>
        </w:tc>
      </w:tr>
      <w:tr w:rsidR="002C6EBE" w:rsidRPr="0010289A" w14:paraId="0F2F2A99" w14:textId="77777777" w:rsidTr="00957B2C">
        <w:tc>
          <w:tcPr>
            <w:tcW w:w="704" w:type="dxa"/>
          </w:tcPr>
          <w:p w14:paraId="2C440B07" w14:textId="77777777" w:rsidR="002C6EBE" w:rsidRPr="0010289A" w:rsidRDefault="002C6EBE" w:rsidP="002C6EBE">
            <w:pPr>
              <w:numPr>
                <w:ilvl w:val="1"/>
                <w:numId w:val="118"/>
              </w:numPr>
              <w:tabs>
                <w:tab w:val="left" w:pos="565"/>
              </w:tabs>
              <w:ind w:left="0" w:firstLine="0"/>
              <w:rPr>
                <w:rFonts w:ascii="Times New Roman" w:hAnsi="Times New Roman"/>
              </w:rPr>
            </w:pPr>
          </w:p>
        </w:tc>
        <w:tc>
          <w:tcPr>
            <w:tcW w:w="2126" w:type="dxa"/>
          </w:tcPr>
          <w:p w14:paraId="4967D69F" w14:textId="77777777" w:rsidR="002C6EBE" w:rsidRPr="0010289A" w:rsidRDefault="002C6EBE" w:rsidP="002C6EBE">
            <w:pPr>
              <w:jc w:val="both"/>
              <w:rPr>
                <w:rFonts w:ascii="Times New Roman" w:hAnsi="Times New Roman"/>
              </w:rPr>
            </w:pPr>
            <w:r w:rsidRPr="0010289A">
              <w:rPr>
                <w:rFonts w:ascii="Times New Roman" w:hAnsi="Times New Roman"/>
              </w:rPr>
              <w:t xml:space="preserve">Nuostoliai dėl skirtingų finansavimo Sąnaudų </w:t>
            </w:r>
            <w:r w:rsidRPr="0010289A">
              <w:rPr>
                <w:rFonts w:ascii="Times New Roman" w:hAnsi="Times New Roman"/>
              </w:rPr>
              <w:lastRenderedPageBreak/>
              <w:t>ir veiklos pajamų valiutų</w:t>
            </w:r>
          </w:p>
        </w:tc>
        <w:tc>
          <w:tcPr>
            <w:tcW w:w="3686" w:type="dxa"/>
          </w:tcPr>
          <w:p w14:paraId="2FA16BC0" w14:textId="77777777" w:rsidR="002C6EBE" w:rsidRPr="0010289A" w:rsidRDefault="002C6EBE" w:rsidP="002C6EBE">
            <w:pPr>
              <w:jc w:val="both"/>
              <w:rPr>
                <w:rFonts w:ascii="Times New Roman" w:hAnsi="Times New Roman"/>
              </w:rPr>
            </w:pPr>
            <w:r w:rsidRPr="0010289A">
              <w:rPr>
                <w:rFonts w:ascii="Times New Roman" w:hAnsi="Times New Roman"/>
              </w:rPr>
              <w:lastRenderedPageBreak/>
              <w:t xml:space="preserve">Projekto finansavimas užtikrinamas sudarant paskolos sutartį ar sutartis viena valiuta, o pagrindinių pajamų </w:t>
            </w:r>
            <w:r w:rsidRPr="0010289A">
              <w:rPr>
                <w:rFonts w:ascii="Times New Roman" w:hAnsi="Times New Roman"/>
              </w:rPr>
              <w:lastRenderedPageBreak/>
              <w:t>srautai planuojami kita valiuta. Sudarant FVM įvertinamas šių valiutų tarpusavio santykis, tačiau dėl ilgos Sutarties trukmės šis santykis gali pasikeisti.</w:t>
            </w:r>
          </w:p>
        </w:tc>
        <w:tc>
          <w:tcPr>
            <w:tcW w:w="2409" w:type="dxa"/>
          </w:tcPr>
          <w:p w14:paraId="5EAF845B" w14:textId="77777777" w:rsidR="002C6EBE" w:rsidRPr="0010289A" w:rsidRDefault="002C6EBE" w:rsidP="002C6EBE">
            <w:pPr>
              <w:jc w:val="both"/>
              <w:rPr>
                <w:rFonts w:ascii="Times New Roman" w:hAnsi="Times New Roman"/>
              </w:rPr>
            </w:pPr>
            <w:r w:rsidRPr="0010289A">
              <w:rPr>
                <w:rFonts w:ascii="Times New Roman" w:hAnsi="Times New Roman"/>
              </w:rPr>
              <w:lastRenderedPageBreak/>
              <w:t>Visa</w:t>
            </w:r>
          </w:p>
        </w:tc>
        <w:tc>
          <w:tcPr>
            <w:tcW w:w="1560" w:type="dxa"/>
          </w:tcPr>
          <w:p w14:paraId="0E758E93" w14:textId="77777777" w:rsidR="002C6EBE" w:rsidRPr="0010289A" w:rsidRDefault="002C6EBE" w:rsidP="002C6EBE">
            <w:pPr>
              <w:rPr>
                <w:rFonts w:ascii="Times New Roman" w:hAnsi="Times New Roman"/>
              </w:rPr>
            </w:pPr>
          </w:p>
        </w:tc>
        <w:tc>
          <w:tcPr>
            <w:tcW w:w="1275" w:type="dxa"/>
          </w:tcPr>
          <w:p w14:paraId="4EEB4603" w14:textId="77777777" w:rsidR="002C6EBE" w:rsidRPr="0010289A" w:rsidRDefault="002C6EBE" w:rsidP="002C6EBE">
            <w:pPr>
              <w:rPr>
                <w:rFonts w:ascii="Times New Roman" w:hAnsi="Times New Roman"/>
              </w:rPr>
            </w:pPr>
          </w:p>
        </w:tc>
        <w:tc>
          <w:tcPr>
            <w:tcW w:w="993" w:type="dxa"/>
          </w:tcPr>
          <w:p w14:paraId="32E9CC2A" w14:textId="77777777" w:rsidR="002C6EBE" w:rsidRPr="0010289A" w:rsidRDefault="002C6EBE" w:rsidP="002C6EBE">
            <w:pPr>
              <w:rPr>
                <w:rFonts w:ascii="Times New Roman" w:hAnsi="Times New Roman"/>
              </w:rPr>
            </w:pPr>
          </w:p>
        </w:tc>
        <w:tc>
          <w:tcPr>
            <w:tcW w:w="1559" w:type="dxa"/>
          </w:tcPr>
          <w:p w14:paraId="4E4A3063" w14:textId="77777777" w:rsidR="002C6EBE" w:rsidRPr="0010289A" w:rsidRDefault="002C6EBE" w:rsidP="002C6EBE">
            <w:pPr>
              <w:rPr>
                <w:rFonts w:ascii="Times New Roman" w:hAnsi="Times New Roman"/>
              </w:rPr>
            </w:pPr>
          </w:p>
        </w:tc>
      </w:tr>
      <w:tr w:rsidR="002C6EBE" w:rsidRPr="0010289A" w14:paraId="550030B8" w14:textId="77777777" w:rsidTr="00957B2C">
        <w:tc>
          <w:tcPr>
            <w:tcW w:w="704" w:type="dxa"/>
          </w:tcPr>
          <w:p w14:paraId="1F81E0E3" w14:textId="77777777" w:rsidR="002C6EBE" w:rsidRPr="0010289A" w:rsidRDefault="002C6EBE" w:rsidP="002C6EBE">
            <w:pPr>
              <w:numPr>
                <w:ilvl w:val="1"/>
                <w:numId w:val="118"/>
              </w:numPr>
              <w:tabs>
                <w:tab w:val="left" w:pos="565"/>
              </w:tabs>
              <w:ind w:left="27" w:firstLine="0"/>
              <w:rPr>
                <w:rFonts w:ascii="Times New Roman" w:hAnsi="Times New Roman"/>
              </w:rPr>
            </w:pPr>
          </w:p>
        </w:tc>
        <w:tc>
          <w:tcPr>
            <w:tcW w:w="2126" w:type="dxa"/>
          </w:tcPr>
          <w:p w14:paraId="549D2BDF" w14:textId="77777777" w:rsidR="002C6EBE" w:rsidRPr="0010289A" w:rsidRDefault="002C6EBE" w:rsidP="002C6EBE">
            <w:pPr>
              <w:jc w:val="both"/>
              <w:rPr>
                <w:rFonts w:ascii="Times New Roman" w:hAnsi="Times New Roman"/>
              </w:rPr>
            </w:pPr>
            <w:r w:rsidRPr="0010289A">
              <w:rPr>
                <w:rFonts w:ascii="Times New Roman" w:hAnsi="Times New Roman"/>
              </w:rPr>
              <w:t>Finansavimo poreikis pasikeičia dėl padidėjusių Investicijų, jeigu Investicijos padidėja dėl aplinkybių, už kurias pagal Sutartį atsako Investuotojas ir (ar) Privatus subjektas</w:t>
            </w:r>
          </w:p>
        </w:tc>
        <w:tc>
          <w:tcPr>
            <w:tcW w:w="3686" w:type="dxa"/>
          </w:tcPr>
          <w:p w14:paraId="2CA8E7D3" w14:textId="77777777" w:rsidR="002C6EBE" w:rsidRPr="0010289A" w:rsidRDefault="002C6EBE" w:rsidP="002C6EBE">
            <w:pPr>
              <w:jc w:val="both"/>
              <w:rPr>
                <w:rFonts w:ascii="Times New Roman" w:hAnsi="Times New Roman"/>
              </w:rPr>
            </w:pPr>
            <w:r w:rsidRPr="0010289A">
              <w:rPr>
                <w:rFonts w:ascii="Times New Roman" w:hAnsi="Times New Roman"/>
              </w:rPr>
              <w:t>Padidėjus Investicijoms iškyla poreikis užtikrinti papildomą finansavimą, kuris reikalingas užtikrinti Projekto finansinį gyvybingumą.</w:t>
            </w:r>
          </w:p>
        </w:tc>
        <w:tc>
          <w:tcPr>
            <w:tcW w:w="2409" w:type="dxa"/>
          </w:tcPr>
          <w:p w14:paraId="66D24D03" w14:textId="77777777" w:rsidR="002C6EBE" w:rsidRPr="0010289A" w:rsidRDefault="002C6EBE" w:rsidP="002C6EBE">
            <w:pPr>
              <w:jc w:val="both"/>
              <w:rPr>
                <w:rFonts w:ascii="Times New Roman" w:hAnsi="Times New Roman"/>
              </w:rPr>
            </w:pPr>
            <w:r w:rsidRPr="0010289A">
              <w:rPr>
                <w:rFonts w:ascii="Times New Roman" w:hAnsi="Times New Roman"/>
              </w:rPr>
              <w:t>Visa</w:t>
            </w:r>
          </w:p>
        </w:tc>
        <w:tc>
          <w:tcPr>
            <w:tcW w:w="1560" w:type="dxa"/>
          </w:tcPr>
          <w:p w14:paraId="2CE1513F" w14:textId="77777777" w:rsidR="002C6EBE" w:rsidRPr="0010289A" w:rsidRDefault="002C6EBE" w:rsidP="002C6EBE">
            <w:pPr>
              <w:rPr>
                <w:rFonts w:ascii="Times New Roman" w:hAnsi="Times New Roman"/>
              </w:rPr>
            </w:pPr>
          </w:p>
        </w:tc>
        <w:tc>
          <w:tcPr>
            <w:tcW w:w="1275" w:type="dxa"/>
          </w:tcPr>
          <w:p w14:paraId="5AF6999A" w14:textId="77777777" w:rsidR="002C6EBE" w:rsidRPr="0010289A" w:rsidRDefault="002C6EBE" w:rsidP="002C6EBE">
            <w:pPr>
              <w:rPr>
                <w:rFonts w:ascii="Times New Roman" w:hAnsi="Times New Roman"/>
              </w:rPr>
            </w:pPr>
          </w:p>
        </w:tc>
        <w:tc>
          <w:tcPr>
            <w:tcW w:w="993" w:type="dxa"/>
          </w:tcPr>
          <w:p w14:paraId="416FA03B" w14:textId="77777777" w:rsidR="002C6EBE" w:rsidRPr="0010289A" w:rsidRDefault="002C6EBE" w:rsidP="002C6EBE">
            <w:pPr>
              <w:rPr>
                <w:rFonts w:ascii="Times New Roman" w:hAnsi="Times New Roman"/>
              </w:rPr>
            </w:pPr>
          </w:p>
        </w:tc>
        <w:tc>
          <w:tcPr>
            <w:tcW w:w="1559" w:type="dxa"/>
          </w:tcPr>
          <w:p w14:paraId="7262D7DD" w14:textId="77777777" w:rsidR="002C6EBE" w:rsidRPr="0010289A" w:rsidRDefault="002C6EBE" w:rsidP="002C6EBE">
            <w:pPr>
              <w:rPr>
                <w:rFonts w:ascii="Times New Roman" w:hAnsi="Times New Roman"/>
              </w:rPr>
            </w:pPr>
          </w:p>
        </w:tc>
      </w:tr>
      <w:tr w:rsidR="002C6EBE" w:rsidRPr="0010289A" w14:paraId="6650AA55" w14:textId="77777777" w:rsidTr="00957B2C">
        <w:tc>
          <w:tcPr>
            <w:tcW w:w="704" w:type="dxa"/>
          </w:tcPr>
          <w:p w14:paraId="0359F15E" w14:textId="77777777" w:rsidR="002C6EBE" w:rsidRPr="0010289A" w:rsidRDefault="002C6EBE" w:rsidP="002C6EBE">
            <w:pPr>
              <w:numPr>
                <w:ilvl w:val="1"/>
                <w:numId w:val="118"/>
              </w:numPr>
              <w:tabs>
                <w:tab w:val="left" w:pos="565"/>
              </w:tabs>
              <w:ind w:left="0" w:firstLine="0"/>
              <w:rPr>
                <w:rFonts w:ascii="Times New Roman" w:hAnsi="Times New Roman"/>
              </w:rPr>
            </w:pPr>
          </w:p>
        </w:tc>
        <w:tc>
          <w:tcPr>
            <w:tcW w:w="2126" w:type="dxa"/>
          </w:tcPr>
          <w:p w14:paraId="2C8D538E" w14:textId="77777777" w:rsidR="002C6EBE" w:rsidRPr="0010289A" w:rsidRDefault="002C6EBE" w:rsidP="002C6EBE">
            <w:pPr>
              <w:jc w:val="both"/>
              <w:rPr>
                <w:rFonts w:ascii="Times New Roman" w:hAnsi="Times New Roman"/>
              </w:rPr>
            </w:pPr>
            <w:r w:rsidRPr="0010289A">
              <w:rPr>
                <w:rFonts w:ascii="Times New Roman" w:hAnsi="Times New Roman"/>
              </w:rPr>
              <w:t>Finansavimo poreikis pasikeičia dėl padidėjusių Investicijų, jeigu Investicijos padidėja dėl aplinkybių, už kurias pagal Sutartį atsako Valdžios subjektas</w:t>
            </w:r>
          </w:p>
        </w:tc>
        <w:tc>
          <w:tcPr>
            <w:tcW w:w="3686" w:type="dxa"/>
          </w:tcPr>
          <w:p w14:paraId="44CB2F19" w14:textId="77777777" w:rsidR="002C6EBE" w:rsidRPr="0010289A" w:rsidRDefault="002C6EBE" w:rsidP="002C6EBE">
            <w:pPr>
              <w:jc w:val="both"/>
              <w:rPr>
                <w:rFonts w:ascii="Times New Roman" w:hAnsi="Times New Roman"/>
              </w:rPr>
            </w:pPr>
            <w:r w:rsidRPr="0010289A">
              <w:rPr>
                <w:rFonts w:ascii="Times New Roman" w:hAnsi="Times New Roman"/>
              </w:rPr>
              <w:t>Padidėjus Investicijoms iškyla poreikis užtikrinti papildomą finansavimą, kuris reikalingas užtikrinti Projekto finansinį gyvybingumą.</w:t>
            </w:r>
          </w:p>
        </w:tc>
        <w:tc>
          <w:tcPr>
            <w:tcW w:w="2409" w:type="dxa"/>
          </w:tcPr>
          <w:p w14:paraId="41DABAFB" w14:textId="77777777" w:rsidR="002C6EBE" w:rsidRPr="0010289A" w:rsidRDefault="002C6EBE" w:rsidP="002C6EBE">
            <w:pPr>
              <w:jc w:val="both"/>
              <w:rPr>
                <w:rFonts w:ascii="Times New Roman" w:hAnsi="Times New Roman"/>
              </w:rPr>
            </w:pPr>
            <w:r w:rsidRPr="0010289A">
              <w:rPr>
                <w:rFonts w:ascii="Times New Roman" w:hAnsi="Times New Roman"/>
              </w:rPr>
              <w:t>-</w:t>
            </w:r>
          </w:p>
        </w:tc>
        <w:tc>
          <w:tcPr>
            <w:tcW w:w="1560" w:type="dxa"/>
          </w:tcPr>
          <w:p w14:paraId="7F441468" w14:textId="77777777" w:rsidR="002C6EBE" w:rsidRPr="0010289A" w:rsidRDefault="002C6EBE" w:rsidP="002C6EBE">
            <w:pPr>
              <w:rPr>
                <w:rFonts w:ascii="Times New Roman" w:hAnsi="Times New Roman"/>
              </w:rPr>
            </w:pPr>
            <w:r w:rsidRPr="0010289A">
              <w:rPr>
                <w:rFonts w:ascii="Times New Roman" w:hAnsi="Times New Roman"/>
              </w:rPr>
              <w:t>-</w:t>
            </w:r>
          </w:p>
        </w:tc>
        <w:tc>
          <w:tcPr>
            <w:tcW w:w="1275" w:type="dxa"/>
          </w:tcPr>
          <w:p w14:paraId="71CFE931" w14:textId="77777777" w:rsidR="002C6EBE" w:rsidRPr="0010289A" w:rsidRDefault="002C6EBE" w:rsidP="002C6EBE">
            <w:pPr>
              <w:rPr>
                <w:rFonts w:ascii="Times New Roman" w:hAnsi="Times New Roman"/>
              </w:rPr>
            </w:pPr>
            <w:r w:rsidRPr="0010289A">
              <w:rPr>
                <w:rFonts w:ascii="Times New Roman" w:hAnsi="Times New Roman"/>
              </w:rPr>
              <w:t>-</w:t>
            </w:r>
          </w:p>
        </w:tc>
        <w:tc>
          <w:tcPr>
            <w:tcW w:w="993" w:type="dxa"/>
          </w:tcPr>
          <w:p w14:paraId="5031F01D" w14:textId="77777777" w:rsidR="002C6EBE" w:rsidRPr="0010289A" w:rsidRDefault="002C6EBE" w:rsidP="002C6EBE">
            <w:pPr>
              <w:rPr>
                <w:rFonts w:ascii="Times New Roman" w:hAnsi="Times New Roman"/>
              </w:rPr>
            </w:pPr>
            <w:r w:rsidRPr="0010289A">
              <w:rPr>
                <w:rFonts w:ascii="Times New Roman" w:hAnsi="Times New Roman"/>
              </w:rPr>
              <w:t>-</w:t>
            </w:r>
          </w:p>
        </w:tc>
        <w:tc>
          <w:tcPr>
            <w:tcW w:w="1559" w:type="dxa"/>
          </w:tcPr>
          <w:p w14:paraId="26D5775B" w14:textId="77777777" w:rsidR="002C6EBE" w:rsidRPr="0010289A" w:rsidRDefault="002C6EBE" w:rsidP="002C6EBE">
            <w:pPr>
              <w:rPr>
                <w:rFonts w:ascii="Times New Roman" w:hAnsi="Times New Roman"/>
              </w:rPr>
            </w:pPr>
            <w:r w:rsidRPr="0010289A">
              <w:rPr>
                <w:rFonts w:ascii="Times New Roman" w:hAnsi="Times New Roman"/>
              </w:rPr>
              <w:t>-</w:t>
            </w:r>
          </w:p>
        </w:tc>
      </w:tr>
      <w:tr w:rsidR="002C6EBE" w:rsidRPr="0010289A" w14:paraId="120C4827" w14:textId="77777777" w:rsidTr="00957B2C">
        <w:tc>
          <w:tcPr>
            <w:tcW w:w="704" w:type="dxa"/>
          </w:tcPr>
          <w:p w14:paraId="3FA37BA3" w14:textId="77777777" w:rsidR="002C6EBE" w:rsidRPr="0010289A" w:rsidRDefault="002C6EBE" w:rsidP="002C6EBE">
            <w:pPr>
              <w:numPr>
                <w:ilvl w:val="1"/>
                <w:numId w:val="118"/>
              </w:numPr>
              <w:tabs>
                <w:tab w:val="left" w:pos="553"/>
              </w:tabs>
              <w:ind w:left="0" w:firstLine="0"/>
              <w:rPr>
                <w:rFonts w:ascii="Times New Roman" w:hAnsi="Times New Roman"/>
              </w:rPr>
            </w:pPr>
          </w:p>
        </w:tc>
        <w:tc>
          <w:tcPr>
            <w:tcW w:w="2126" w:type="dxa"/>
          </w:tcPr>
          <w:p w14:paraId="7DCAE03F" w14:textId="79C91FBB" w:rsidR="002C6EBE" w:rsidRPr="0010289A" w:rsidRDefault="002C6EBE" w:rsidP="002C6EBE">
            <w:pPr>
              <w:jc w:val="both"/>
              <w:rPr>
                <w:rFonts w:ascii="Times New Roman" w:hAnsi="Times New Roman"/>
              </w:rPr>
            </w:pPr>
            <w:r w:rsidRPr="0010289A">
              <w:rPr>
                <w:rFonts w:ascii="Times New Roman" w:hAnsi="Times New Roman"/>
              </w:rPr>
              <w:t>Paskolos suteikimo sąlygų įvykdymas</w:t>
            </w:r>
          </w:p>
        </w:tc>
        <w:tc>
          <w:tcPr>
            <w:tcW w:w="3686" w:type="dxa"/>
          </w:tcPr>
          <w:p w14:paraId="6B09CE64" w14:textId="77777777" w:rsidR="002C6EBE" w:rsidRPr="0010289A" w:rsidRDefault="002C6EBE" w:rsidP="002C6EBE">
            <w:pPr>
              <w:jc w:val="both"/>
              <w:rPr>
                <w:rFonts w:ascii="Times New Roman" w:hAnsi="Times New Roman"/>
              </w:rPr>
            </w:pPr>
            <w:r w:rsidRPr="0010289A">
              <w:rPr>
                <w:rFonts w:ascii="Times New Roman" w:hAnsi="Times New Roman"/>
              </w:rPr>
              <w:t>Privatus subjektas, būdamas atsakingas už Projekto finansavimą, prisiima riziką įvykdyti visas Finansuotojo ar Kito paskolos teikėjo sąlygas.</w:t>
            </w:r>
          </w:p>
        </w:tc>
        <w:tc>
          <w:tcPr>
            <w:tcW w:w="2409" w:type="dxa"/>
          </w:tcPr>
          <w:p w14:paraId="723FB5C1" w14:textId="77777777" w:rsidR="002C6EBE" w:rsidRPr="0010289A" w:rsidRDefault="002C6EBE" w:rsidP="002C6EBE">
            <w:pPr>
              <w:jc w:val="both"/>
              <w:rPr>
                <w:rFonts w:ascii="Times New Roman" w:hAnsi="Times New Roman"/>
              </w:rPr>
            </w:pPr>
            <w:r w:rsidRPr="0010289A">
              <w:rPr>
                <w:rFonts w:ascii="Times New Roman" w:hAnsi="Times New Roman"/>
              </w:rPr>
              <w:t>Visa</w:t>
            </w:r>
          </w:p>
        </w:tc>
        <w:tc>
          <w:tcPr>
            <w:tcW w:w="1560" w:type="dxa"/>
          </w:tcPr>
          <w:p w14:paraId="112CAED1" w14:textId="77777777" w:rsidR="002C6EBE" w:rsidRPr="0010289A" w:rsidRDefault="002C6EBE" w:rsidP="002C6EBE">
            <w:pPr>
              <w:rPr>
                <w:rFonts w:ascii="Times New Roman" w:hAnsi="Times New Roman"/>
              </w:rPr>
            </w:pPr>
          </w:p>
        </w:tc>
        <w:tc>
          <w:tcPr>
            <w:tcW w:w="1275" w:type="dxa"/>
          </w:tcPr>
          <w:p w14:paraId="7A3B4B95" w14:textId="77777777" w:rsidR="002C6EBE" w:rsidRPr="0010289A" w:rsidRDefault="002C6EBE" w:rsidP="002C6EBE">
            <w:pPr>
              <w:rPr>
                <w:rFonts w:ascii="Times New Roman" w:hAnsi="Times New Roman"/>
              </w:rPr>
            </w:pPr>
          </w:p>
        </w:tc>
        <w:tc>
          <w:tcPr>
            <w:tcW w:w="993" w:type="dxa"/>
          </w:tcPr>
          <w:p w14:paraId="4FCF9428" w14:textId="77777777" w:rsidR="002C6EBE" w:rsidRPr="0010289A" w:rsidRDefault="002C6EBE" w:rsidP="002C6EBE">
            <w:pPr>
              <w:rPr>
                <w:rFonts w:ascii="Times New Roman" w:hAnsi="Times New Roman"/>
              </w:rPr>
            </w:pPr>
          </w:p>
        </w:tc>
        <w:tc>
          <w:tcPr>
            <w:tcW w:w="1559" w:type="dxa"/>
          </w:tcPr>
          <w:p w14:paraId="69739447" w14:textId="77777777" w:rsidR="002C6EBE" w:rsidRPr="0010289A" w:rsidRDefault="002C6EBE" w:rsidP="002C6EBE">
            <w:pPr>
              <w:rPr>
                <w:rFonts w:ascii="Times New Roman" w:hAnsi="Times New Roman"/>
              </w:rPr>
            </w:pPr>
          </w:p>
        </w:tc>
      </w:tr>
      <w:tr w:rsidR="002C6EBE" w:rsidRPr="0010289A" w14:paraId="123B0E24" w14:textId="77777777" w:rsidTr="00957B2C">
        <w:tc>
          <w:tcPr>
            <w:tcW w:w="704" w:type="dxa"/>
          </w:tcPr>
          <w:p w14:paraId="7C38CA45" w14:textId="77777777" w:rsidR="002C6EBE" w:rsidRPr="0010289A" w:rsidRDefault="002C6EBE" w:rsidP="002C6EBE">
            <w:pPr>
              <w:numPr>
                <w:ilvl w:val="1"/>
                <w:numId w:val="118"/>
              </w:numPr>
              <w:tabs>
                <w:tab w:val="left" w:pos="594"/>
              </w:tabs>
              <w:ind w:left="0" w:firstLine="0"/>
              <w:rPr>
                <w:rFonts w:ascii="Times New Roman" w:hAnsi="Times New Roman"/>
              </w:rPr>
            </w:pPr>
          </w:p>
        </w:tc>
        <w:tc>
          <w:tcPr>
            <w:tcW w:w="2126" w:type="dxa"/>
          </w:tcPr>
          <w:p w14:paraId="29B4AB8F" w14:textId="33D33402" w:rsidR="002C6EBE" w:rsidRPr="0010289A" w:rsidRDefault="002C6EBE" w:rsidP="002C6EBE">
            <w:pPr>
              <w:jc w:val="both"/>
              <w:rPr>
                <w:rFonts w:ascii="Times New Roman" w:hAnsi="Times New Roman"/>
              </w:rPr>
            </w:pPr>
            <w:r w:rsidRPr="0010289A">
              <w:rPr>
                <w:rFonts w:ascii="Times New Roman" w:hAnsi="Times New Roman"/>
              </w:rPr>
              <w:t>Paskolos tarpbankinių paskolų palūkanų norma pasikeičia iki Sutarties įsigaliojimo visa apimtimi</w:t>
            </w:r>
          </w:p>
        </w:tc>
        <w:tc>
          <w:tcPr>
            <w:tcW w:w="3686" w:type="dxa"/>
          </w:tcPr>
          <w:p w14:paraId="13265568" w14:textId="77777777" w:rsidR="002C6EBE" w:rsidRPr="0010289A" w:rsidRDefault="002C6EBE" w:rsidP="002C6EBE">
            <w:pPr>
              <w:jc w:val="both"/>
              <w:rPr>
                <w:rFonts w:ascii="Times New Roman" w:hAnsi="Times New Roman"/>
              </w:rPr>
            </w:pPr>
            <w:r w:rsidRPr="0010289A">
              <w:rPr>
                <w:rFonts w:ascii="Times New Roman" w:hAnsi="Times New Roman"/>
              </w:rPr>
              <w:t xml:space="preserve">Specifinis rizikos veiksnys, kuris tikėtina pasireiškia per trumpesnį nei vieneri metai laikotarpį (tiksli laikotarpio trukmė priklauso nuo to, kiek laiko pagal Sutartį bus skirta Sutarties įsigaliojimui visa apimtimi). </w:t>
            </w:r>
            <w:r w:rsidRPr="0010289A">
              <w:rPr>
                <w:rFonts w:ascii="Times New Roman" w:hAnsi="Times New Roman"/>
              </w:rPr>
              <w:lastRenderedPageBreak/>
              <w:t>Galima situacija, kai laikotarpiu tarp Sutarties sudarymo ir jos įsigaliojimo visa apimtimi pasikeičia tarpbankinių paskolų palūkanų norma.</w:t>
            </w:r>
          </w:p>
        </w:tc>
        <w:tc>
          <w:tcPr>
            <w:tcW w:w="2409" w:type="dxa"/>
          </w:tcPr>
          <w:p w14:paraId="40A7430F" w14:textId="77777777" w:rsidR="002C6EBE" w:rsidRPr="0010289A" w:rsidRDefault="002C6EBE" w:rsidP="002C6EBE">
            <w:pPr>
              <w:jc w:val="both"/>
              <w:rPr>
                <w:rFonts w:ascii="Times New Roman" w:hAnsi="Times New Roman"/>
              </w:rPr>
            </w:pPr>
            <w:r w:rsidRPr="0010289A">
              <w:rPr>
                <w:rFonts w:ascii="Times New Roman" w:hAnsi="Times New Roman"/>
              </w:rPr>
              <w:lastRenderedPageBreak/>
              <w:t>-</w:t>
            </w:r>
          </w:p>
        </w:tc>
        <w:tc>
          <w:tcPr>
            <w:tcW w:w="1560" w:type="dxa"/>
          </w:tcPr>
          <w:p w14:paraId="6BC46CD7" w14:textId="77777777" w:rsidR="002C6EBE" w:rsidRPr="0010289A" w:rsidRDefault="002C6EBE" w:rsidP="002C6EBE">
            <w:pPr>
              <w:rPr>
                <w:rFonts w:ascii="Times New Roman" w:hAnsi="Times New Roman"/>
              </w:rPr>
            </w:pPr>
            <w:r w:rsidRPr="0010289A">
              <w:rPr>
                <w:rFonts w:ascii="Times New Roman" w:hAnsi="Times New Roman"/>
              </w:rPr>
              <w:t>-</w:t>
            </w:r>
          </w:p>
        </w:tc>
        <w:tc>
          <w:tcPr>
            <w:tcW w:w="1275" w:type="dxa"/>
          </w:tcPr>
          <w:p w14:paraId="69905E80" w14:textId="77777777" w:rsidR="002C6EBE" w:rsidRPr="0010289A" w:rsidRDefault="002C6EBE" w:rsidP="002C6EBE">
            <w:pPr>
              <w:rPr>
                <w:rFonts w:ascii="Times New Roman" w:hAnsi="Times New Roman"/>
              </w:rPr>
            </w:pPr>
            <w:r w:rsidRPr="0010289A">
              <w:rPr>
                <w:rFonts w:ascii="Times New Roman" w:hAnsi="Times New Roman"/>
              </w:rPr>
              <w:t>-</w:t>
            </w:r>
          </w:p>
        </w:tc>
        <w:tc>
          <w:tcPr>
            <w:tcW w:w="993" w:type="dxa"/>
          </w:tcPr>
          <w:p w14:paraId="62865201" w14:textId="77777777" w:rsidR="002C6EBE" w:rsidRPr="0010289A" w:rsidRDefault="002C6EBE" w:rsidP="002C6EBE">
            <w:pPr>
              <w:rPr>
                <w:rFonts w:ascii="Times New Roman" w:hAnsi="Times New Roman"/>
              </w:rPr>
            </w:pPr>
            <w:r w:rsidRPr="0010289A">
              <w:rPr>
                <w:rFonts w:ascii="Times New Roman" w:hAnsi="Times New Roman"/>
              </w:rPr>
              <w:t>-</w:t>
            </w:r>
          </w:p>
        </w:tc>
        <w:tc>
          <w:tcPr>
            <w:tcW w:w="1559" w:type="dxa"/>
          </w:tcPr>
          <w:p w14:paraId="5604D3B8" w14:textId="77777777" w:rsidR="002C6EBE" w:rsidRPr="0010289A" w:rsidRDefault="002C6EBE" w:rsidP="002C6EBE">
            <w:pPr>
              <w:rPr>
                <w:rFonts w:ascii="Times New Roman" w:hAnsi="Times New Roman"/>
              </w:rPr>
            </w:pPr>
            <w:r w:rsidRPr="0010289A">
              <w:rPr>
                <w:rFonts w:ascii="Times New Roman" w:hAnsi="Times New Roman"/>
              </w:rPr>
              <w:t>-</w:t>
            </w:r>
          </w:p>
        </w:tc>
      </w:tr>
      <w:tr w:rsidR="002C6EBE" w:rsidRPr="0010289A" w14:paraId="0FA70AC5" w14:textId="77777777" w:rsidTr="00957B2C">
        <w:tc>
          <w:tcPr>
            <w:tcW w:w="704" w:type="dxa"/>
          </w:tcPr>
          <w:p w14:paraId="7E9A3BD0" w14:textId="77777777" w:rsidR="002C6EBE" w:rsidRPr="0010289A" w:rsidRDefault="002C6EBE" w:rsidP="002C6EBE">
            <w:pPr>
              <w:numPr>
                <w:ilvl w:val="1"/>
                <w:numId w:val="118"/>
              </w:numPr>
              <w:tabs>
                <w:tab w:val="left" w:pos="565"/>
              </w:tabs>
              <w:ind w:left="0" w:hanging="49"/>
              <w:rPr>
                <w:rFonts w:ascii="Times New Roman" w:hAnsi="Times New Roman"/>
              </w:rPr>
            </w:pPr>
          </w:p>
        </w:tc>
        <w:tc>
          <w:tcPr>
            <w:tcW w:w="2126" w:type="dxa"/>
          </w:tcPr>
          <w:p w14:paraId="7DF5985D" w14:textId="77777777" w:rsidR="002C6EBE" w:rsidRPr="0010289A" w:rsidRDefault="002C6EBE" w:rsidP="002C6EBE">
            <w:pPr>
              <w:jc w:val="both"/>
              <w:rPr>
                <w:rFonts w:ascii="Times New Roman" w:hAnsi="Times New Roman"/>
              </w:rPr>
            </w:pPr>
            <w:r w:rsidRPr="0010289A">
              <w:rPr>
                <w:rFonts w:ascii="Times New Roman" w:hAnsi="Times New Roman"/>
              </w:rPr>
              <w:t>Pagrindinės paskolos tarpbankinių paskolų palūkanų norma pasikeičia po Sutarties įsigaliojimo visa apimtimi</w:t>
            </w:r>
          </w:p>
        </w:tc>
        <w:tc>
          <w:tcPr>
            <w:tcW w:w="3686" w:type="dxa"/>
          </w:tcPr>
          <w:p w14:paraId="51E32716" w14:textId="77777777" w:rsidR="002C6EBE" w:rsidRPr="0010289A" w:rsidRDefault="002C6EBE" w:rsidP="002C6EBE">
            <w:pPr>
              <w:jc w:val="both"/>
              <w:rPr>
                <w:rFonts w:ascii="Times New Roman" w:hAnsi="Times New Roman"/>
              </w:rPr>
            </w:pPr>
            <w:r w:rsidRPr="0010289A">
              <w:rPr>
                <w:rFonts w:ascii="Times New Roman" w:hAnsi="Times New Roman"/>
              </w:rPr>
              <w:t xml:space="preserve">Galima situacija, kai Sutarties galiojimo laikotarpiu keičiantis makroekonomikos sąlygoms, keičiasi tarpbankinių paskolų palūkanų norma. </w:t>
            </w:r>
          </w:p>
        </w:tc>
        <w:tc>
          <w:tcPr>
            <w:tcW w:w="2409" w:type="dxa"/>
          </w:tcPr>
          <w:p w14:paraId="125F6836" w14:textId="77777777" w:rsidR="002C6EBE" w:rsidRPr="0010289A" w:rsidRDefault="002C6EBE" w:rsidP="002C6EBE">
            <w:pPr>
              <w:jc w:val="both"/>
              <w:rPr>
                <w:rFonts w:ascii="Times New Roman" w:hAnsi="Times New Roman"/>
              </w:rPr>
            </w:pPr>
            <w:r w:rsidRPr="0010289A">
              <w:rPr>
                <w:rFonts w:ascii="Times New Roman" w:hAnsi="Times New Roman"/>
              </w:rPr>
              <w:t>Visa</w:t>
            </w:r>
          </w:p>
        </w:tc>
        <w:tc>
          <w:tcPr>
            <w:tcW w:w="1560" w:type="dxa"/>
          </w:tcPr>
          <w:p w14:paraId="712DA4B3" w14:textId="77777777" w:rsidR="002C6EBE" w:rsidRPr="0010289A" w:rsidRDefault="002C6EBE" w:rsidP="002C6EBE">
            <w:pPr>
              <w:rPr>
                <w:rFonts w:ascii="Times New Roman" w:hAnsi="Times New Roman"/>
              </w:rPr>
            </w:pPr>
          </w:p>
        </w:tc>
        <w:tc>
          <w:tcPr>
            <w:tcW w:w="1275" w:type="dxa"/>
          </w:tcPr>
          <w:p w14:paraId="7F1452FF" w14:textId="77777777" w:rsidR="002C6EBE" w:rsidRPr="0010289A" w:rsidRDefault="002C6EBE" w:rsidP="002C6EBE">
            <w:pPr>
              <w:rPr>
                <w:rFonts w:ascii="Times New Roman" w:hAnsi="Times New Roman"/>
              </w:rPr>
            </w:pPr>
          </w:p>
        </w:tc>
        <w:tc>
          <w:tcPr>
            <w:tcW w:w="993" w:type="dxa"/>
          </w:tcPr>
          <w:p w14:paraId="49C0F719" w14:textId="77777777" w:rsidR="002C6EBE" w:rsidRPr="0010289A" w:rsidRDefault="002C6EBE" w:rsidP="002C6EBE">
            <w:pPr>
              <w:rPr>
                <w:rFonts w:ascii="Times New Roman" w:hAnsi="Times New Roman"/>
              </w:rPr>
            </w:pPr>
          </w:p>
        </w:tc>
        <w:tc>
          <w:tcPr>
            <w:tcW w:w="1559" w:type="dxa"/>
          </w:tcPr>
          <w:p w14:paraId="0AD45AAB" w14:textId="77777777" w:rsidR="002C6EBE" w:rsidRPr="0010289A" w:rsidRDefault="002C6EBE" w:rsidP="002C6EBE">
            <w:pPr>
              <w:rPr>
                <w:rFonts w:ascii="Times New Roman" w:hAnsi="Times New Roman"/>
              </w:rPr>
            </w:pPr>
          </w:p>
        </w:tc>
      </w:tr>
      <w:tr w:rsidR="002C6EBE" w:rsidRPr="0010289A" w14:paraId="29900530" w14:textId="77777777" w:rsidTr="00957B2C">
        <w:tc>
          <w:tcPr>
            <w:tcW w:w="704" w:type="dxa"/>
          </w:tcPr>
          <w:p w14:paraId="1654E755" w14:textId="77777777" w:rsidR="002C6EBE" w:rsidRPr="0010289A" w:rsidRDefault="002C6EBE" w:rsidP="002C6EBE">
            <w:pPr>
              <w:numPr>
                <w:ilvl w:val="1"/>
                <w:numId w:val="118"/>
              </w:numPr>
              <w:ind w:left="27" w:firstLine="0"/>
              <w:rPr>
                <w:rFonts w:ascii="Times New Roman" w:hAnsi="Times New Roman"/>
              </w:rPr>
            </w:pPr>
          </w:p>
        </w:tc>
        <w:tc>
          <w:tcPr>
            <w:tcW w:w="2126" w:type="dxa"/>
          </w:tcPr>
          <w:p w14:paraId="523B7175" w14:textId="77777777" w:rsidR="002C6EBE" w:rsidRPr="0010289A" w:rsidRDefault="002C6EBE" w:rsidP="002C6EBE">
            <w:pPr>
              <w:jc w:val="both"/>
              <w:rPr>
                <w:rFonts w:ascii="Times New Roman" w:hAnsi="Times New Roman"/>
              </w:rPr>
            </w:pPr>
            <w:r w:rsidRPr="0010289A">
              <w:rPr>
                <w:rFonts w:ascii="Times New Roman" w:hAnsi="Times New Roman"/>
              </w:rPr>
              <w:t xml:space="preserve">Finansavimo poreikis pasikeičia dėl PVM tarifo pasikeitimo </w:t>
            </w:r>
          </w:p>
        </w:tc>
        <w:tc>
          <w:tcPr>
            <w:tcW w:w="3686" w:type="dxa"/>
          </w:tcPr>
          <w:p w14:paraId="4D7C7D94" w14:textId="77777777" w:rsidR="002C6EBE" w:rsidRPr="0010289A" w:rsidRDefault="002C6EBE" w:rsidP="002C6EBE">
            <w:pPr>
              <w:jc w:val="both"/>
              <w:rPr>
                <w:rFonts w:ascii="Times New Roman" w:hAnsi="Times New Roman"/>
              </w:rPr>
            </w:pPr>
            <w:r w:rsidRPr="0010289A">
              <w:rPr>
                <w:rFonts w:ascii="Times New Roman" w:hAnsi="Times New Roman"/>
              </w:rPr>
              <w:t>Galima situacija, kai pasikeitus PVM tarifui, iškyla poreikis užtikrinti papildomą finansavimą nei buvo apskaičiuotas sudarant Finansinį veiklos modelį. PVM tarifo pasikeitimas nepakeičia veiklos sąnaudų ir pajamų dydžio, tačiau turi ženklią įtaką Projekto finansiniam gyvybingumui.</w:t>
            </w:r>
          </w:p>
        </w:tc>
        <w:tc>
          <w:tcPr>
            <w:tcW w:w="2409" w:type="dxa"/>
          </w:tcPr>
          <w:p w14:paraId="3BEA7C12" w14:textId="77777777" w:rsidR="002C6EBE" w:rsidRPr="0010289A" w:rsidRDefault="002C6EBE" w:rsidP="002C6EBE">
            <w:pPr>
              <w:jc w:val="both"/>
              <w:rPr>
                <w:rFonts w:ascii="Times New Roman" w:hAnsi="Times New Roman"/>
              </w:rPr>
            </w:pPr>
            <w:r w:rsidRPr="0010289A">
              <w:rPr>
                <w:rFonts w:ascii="Times New Roman" w:hAnsi="Times New Roman"/>
              </w:rPr>
              <w:t>-</w:t>
            </w:r>
          </w:p>
        </w:tc>
        <w:tc>
          <w:tcPr>
            <w:tcW w:w="1560" w:type="dxa"/>
          </w:tcPr>
          <w:p w14:paraId="2DA68832" w14:textId="77777777" w:rsidR="002C6EBE" w:rsidRPr="0010289A" w:rsidRDefault="002C6EBE" w:rsidP="002C6EBE">
            <w:pPr>
              <w:rPr>
                <w:rFonts w:ascii="Times New Roman" w:hAnsi="Times New Roman"/>
              </w:rPr>
            </w:pPr>
            <w:r w:rsidRPr="0010289A">
              <w:rPr>
                <w:rFonts w:ascii="Times New Roman" w:hAnsi="Times New Roman"/>
              </w:rPr>
              <w:t>-</w:t>
            </w:r>
          </w:p>
        </w:tc>
        <w:tc>
          <w:tcPr>
            <w:tcW w:w="1275" w:type="dxa"/>
          </w:tcPr>
          <w:p w14:paraId="68C3AED8" w14:textId="77777777" w:rsidR="002C6EBE" w:rsidRPr="0010289A" w:rsidRDefault="002C6EBE" w:rsidP="002C6EBE">
            <w:pPr>
              <w:rPr>
                <w:rFonts w:ascii="Times New Roman" w:hAnsi="Times New Roman"/>
              </w:rPr>
            </w:pPr>
            <w:r w:rsidRPr="0010289A">
              <w:rPr>
                <w:rFonts w:ascii="Times New Roman" w:hAnsi="Times New Roman"/>
              </w:rPr>
              <w:t>-</w:t>
            </w:r>
          </w:p>
        </w:tc>
        <w:tc>
          <w:tcPr>
            <w:tcW w:w="993" w:type="dxa"/>
          </w:tcPr>
          <w:p w14:paraId="361775A7" w14:textId="77777777" w:rsidR="002C6EBE" w:rsidRPr="0010289A" w:rsidRDefault="002C6EBE" w:rsidP="002C6EBE">
            <w:pPr>
              <w:rPr>
                <w:rFonts w:ascii="Times New Roman" w:hAnsi="Times New Roman"/>
              </w:rPr>
            </w:pPr>
            <w:r w:rsidRPr="0010289A">
              <w:rPr>
                <w:rFonts w:ascii="Times New Roman" w:hAnsi="Times New Roman"/>
              </w:rPr>
              <w:t>-</w:t>
            </w:r>
          </w:p>
        </w:tc>
        <w:tc>
          <w:tcPr>
            <w:tcW w:w="1559" w:type="dxa"/>
          </w:tcPr>
          <w:p w14:paraId="3D0951B3" w14:textId="77777777" w:rsidR="002C6EBE" w:rsidRPr="0010289A" w:rsidRDefault="002C6EBE" w:rsidP="002C6EBE">
            <w:pPr>
              <w:rPr>
                <w:rFonts w:ascii="Times New Roman" w:hAnsi="Times New Roman"/>
              </w:rPr>
            </w:pPr>
            <w:r w:rsidRPr="0010289A">
              <w:rPr>
                <w:rFonts w:ascii="Times New Roman" w:hAnsi="Times New Roman"/>
              </w:rPr>
              <w:t>-</w:t>
            </w:r>
          </w:p>
        </w:tc>
      </w:tr>
      <w:tr w:rsidR="002C6EBE" w:rsidRPr="0010289A" w14:paraId="50E852DC" w14:textId="77777777" w:rsidTr="00957B2C">
        <w:tc>
          <w:tcPr>
            <w:tcW w:w="704" w:type="dxa"/>
          </w:tcPr>
          <w:p w14:paraId="1523CF04" w14:textId="77777777" w:rsidR="002C6EBE" w:rsidRPr="0010289A" w:rsidRDefault="002C6EBE" w:rsidP="002C6EBE">
            <w:pPr>
              <w:numPr>
                <w:ilvl w:val="1"/>
                <w:numId w:val="118"/>
              </w:numPr>
              <w:tabs>
                <w:tab w:val="left" w:pos="553"/>
              </w:tabs>
              <w:ind w:left="27" w:firstLine="0"/>
              <w:rPr>
                <w:rFonts w:ascii="Times New Roman" w:hAnsi="Times New Roman"/>
              </w:rPr>
            </w:pPr>
          </w:p>
        </w:tc>
        <w:tc>
          <w:tcPr>
            <w:tcW w:w="2126" w:type="dxa"/>
          </w:tcPr>
          <w:p w14:paraId="19C9985C" w14:textId="77777777" w:rsidR="002C6EBE" w:rsidRPr="0010289A" w:rsidRDefault="002C6EBE" w:rsidP="002C6EBE">
            <w:pPr>
              <w:jc w:val="both"/>
              <w:rPr>
                <w:rFonts w:ascii="Times New Roman" w:hAnsi="Times New Roman"/>
              </w:rPr>
            </w:pPr>
            <w:r w:rsidRPr="0010289A">
              <w:rPr>
                <w:rFonts w:ascii="Times New Roman" w:hAnsi="Times New Roman"/>
              </w:rPr>
              <w:t>Finansavimo poreikis pasikeičia dėl bet kurio mokesčio, išskyrus PVM, ar rinkliavos tarifo pasikeitimo, jeigu tai nepriskiriama prie Esminio teisės aktų pasikeitimo</w:t>
            </w:r>
          </w:p>
        </w:tc>
        <w:tc>
          <w:tcPr>
            <w:tcW w:w="3686" w:type="dxa"/>
          </w:tcPr>
          <w:p w14:paraId="65E6B4F8" w14:textId="77777777" w:rsidR="002C6EBE" w:rsidRPr="0010289A" w:rsidRDefault="002C6EBE" w:rsidP="002C6EBE">
            <w:pPr>
              <w:jc w:val="both"/>
              <w:rPr>
                <w:rFonts w:ascii="Times New Roman" w:hAnsi="Times New Roman"/>
              </w:rPr>
            </w:pPr>
            <w:r w:rsidRPr="0010289A">
              <w:rPr>
                <w:rFonts w:ascii="Times New Roman" w:hAnsi="Times New Roman"/>
              </w:rPr>
              <w:t>Pasikeitus bet kurio mokesčio, išskyrus PVM, tarifui taip pat rinkliavų tarifams, iškyla poreikis užtikrinti papildomą finansavimą nei buvo apskaičiuotas sudarant Finansinį veiklos modelį. Rizika priskiriama Privačiam subjektui, jeigu toks pasikeitimas nėra laikomas Esminiu teisės aktų pasikeitimu.</w:t>
            </w:r>
          </w:p>
        </w:tc>
        <w:tc>
          <w:tcPr>
            <w:tcW w:w="2409" w:type="dxa"/>
          </w:tcPr>
          <w:p w14:paraId="5EB98D18" w14:textId="77777777" w:rsidR="002C6EBE" w:rsidRPr="0010289A" w:rsidRDefault="002C6EBE" w:rsidP="002C6EBE">
            <w:pPr>
              <w:jc w:val="both"/>
              <w:rPr>
                <w:rFonts w:ascii="Times New Roman" w:hAnsi="Times New Roman"/>
              </w:rPr>
            </w:pPr>
            <w:r w:rsidRPr="0010289A">
              <w:rPr>
                <w:rFonts w:ascii="Times New Roman" w:hAnsi="Times New Roman"/>
              </w:rPr>
              <w:t>Visa</w:t>
            </w:r>
          </w:p>
        </w:tc>
        <w:tc>
          <w:tcPr>
            <w:tcW w:w="1560" w:type="dxa"/>
          </w:tcPr>
          <w:p w14:paraId="0F66CD5B" w14:textId="77777777" w:rsidR="002C6EBE" w:rsidRPr="0010289A" w:rsidRDefault="002C6EBE" w:rsidP="002C6EBE">
            <w:pPr>
              <w:rPr>
                <w:rFonts w:ascii="Times New Roman" w:hAnsi="Times New Roman"/>
              </w:rPr>
            </w:pPr>
          </w:p>
        </w:tc>
        <w:tc>
          <w:tcPr>
            <w:tcW w:w="1275" w:type="dxa"/>
          </w:tcPr>
          <w:p w14:paraId="75E0C44B" w14:textId="77777777" w:rsidR="002C6EBE" w:rsidRPr="0010289A" w:rsidRDefault="002C6EBE" w:rsidP="002C6EBE">
            <w:pPr>
              <w:rPr>
                <w:rFonts w:ascii="Times New Roman" w:hAnsi="Times New Roman"/>
              </w:rPr>
            </w:pPr>
          </w:p>
        </w:tc>
        <w:tc>
          <w:tcPr>
            <w:tcW w:w="993" w:type="dxa"/>
          </w:tcPr>
          <w:p w14:paraId="4AD75FD7" w14:textId="77777777" w:rsidR="002C6EBE" w:rsidRPr="0010289A" w:rsidRDefault="002C6EBE" w:rsidP="002C6EBE">
            <w:pPr>
              <w:rPr>
                <w:rFonts w:ascii="Times New Roman" w:hAnsi="Times New Roman"/>
              </w:rPr>
            </w:pPr>
          </w:p>
        </w:tc>
        <w:tc>
          <w:tcPr>
            <w:tcW w:w="1559" w:type="dxa"/>
          </w:tcPr>
          <w:p w14:paraId="438498D7" w14:textId="77777777" w:rsidR="002C6EBE" w:rsidRPr="0010289A" w:rsidRDefault="002C6EBE" w:rsidP="002C6EBE">
            <w:pPr>
              <w:rPr>
                <w:rFonts w:ascii="Times New Roman" w:hAnsi="Times New Roman"/>
              </w:rPr>
            </w:pPr>
          </w:p>
        </w:tc>
      </w:tr>
      <w:tr w:rsidR="002C6EBE" w:rsidRPr="0010289A" w14:paraId="3E6672B2" w14:textId="77777777" w:rsidTr="00957B2C">
        <w:tc>
          <w:tcPr>
            <w:tcW w:w="704" w:type="dxa"/>
          </w:tcPr>
          <w:p w14:paraId="7BBFAB31" w14:textId="77777777" w:rsidR="002C6EBE" w:rsidRPr="0010289A" w:rsidRDefault="002C6EBE" w:rsidP="002C6EBE">
            <w:pPr>
              <w:numPr>
                <w:ilvl w:val="1"/>
                <w:numId w:val="118"/>
              </w:numPr>
              <w:tabs>
                <w:tab w:val="left" w:pos="542"/>
              </w:tabs>
              <w:ind w:left="27" w:firstLine="0"/>
              <w:rPr>
                <w:rFonts w:ascii="Times New Roman" w:hAnsi="Times New Roman"/>
              </w:rPr>
            </w:pPr>
          </w:p>
        </w:tc>
        <w:tc>
          <w:tcPr>
            <w:tcW w:w="2126" w:type="dxa"/>
          </w:tcPr>
          <w:p w14:paraId="03177EE0" w14:textId="77777777" w:rsidR="002C6EBE" w:rsidRPr="0010289A" w:rsidRDefault="002C6EBE" w:rsidP="002C6EBE">
            <w:pPr>
              <w:jc w:val="both"/>
              <w:rPr>
                <w:rFonts w:ascii="Times New Roman" w:hAnsi="Times New Roman"/>
              </w:rPr>
            </w:pPr>
            <w:r w:rsidRPr="0010289A">
              <w:rPr>
                <w:rFonts w:ascii="Times New Roman" w:hAnsi="Times New Roman"/>
              </w:rPr>
              <w:t>Finansavimo poreikis pasikeičia dėl Subtiekėjų ar kitų ūkio subjektų veiksmų ar neveikimo</w:t>
            </w:r>
          </w:p>
        </w:tc>
        <w:tc>
          <w:tcPr>
            <w:tcW w:w="3686" w:type="dxa"/>
          </w:tcPr>
          <w:p w14:paraId="376B0575" w14:textId="77777777" w:rsidR="002C6EBE" w:rsidRPr="0010289A" w:rsidRDefault="002C6EBE" w:rsidP="002C6EBE">
            <w:pPr>
              <w:jc w:val="both"/>
              <w:rPr>
                <w:rFonts w:ascii="Times New Roman" w:hAnsi="Times New Roman"/>
              </w:rPr>
            </w:pPr>
            <w:r w:rsidRPr="0010289A">
              <w:rPr>
                <w:rFonts w:ascii="Times New Roman" w:hAnsi="Times New Roman"/>
              </w:rPr>
              <w:t>Finansavimui užtikrinti pasitelkiami Subtiekėjai ar kiti ūkio subjektai, tačiau jie nesilaiko įsipareigojimų, atlieka kitus neplanuotus veiksmus, dėl kurių pasikeičia finansavimo iš kitų šaltinių poreikis.</w:t>
            </w:r>
          </w:p>
        </w:tc>
        <w:tc>
          <w:tcPr>
            <w:tcW w:w="2409" w:type="dxa"/>
          </w:tcPr>
          <w:p w14:paraId="1FBD282F" w14:textId="77777777" w:rsidR="002C6EBE" w:rsidRPr="0010289A" w:rsidRDefault="002C6EBE" w:rsidP="002C6EBE">
            <w:pPr>
              <w:jc w:val="both"/>
              <w:rPr>
                <w:rFonts w:ascii="Times New Roman" w:hAnsi="Times New Roman"/>
              </w:rPr>
            </w:pPr>
            <w:r w:rsidRPr="0010289A">
              <w:rPr>
                <w:rFonts w:ascii="Times New Roman" w:hAnsi="Times New Roman"/>
              </w:rPr>
              <w:t>Visa</w:t>
            </w:r>
          </w:p>
        </w:tc>
        <w:tc>
          <w:tcPr>
            <w:tcW w:w="1560" w:type="dxa"/>
          </w:tcPr>
          <w:p w14:paraId="36BB52EA" w14:textId="77777777" w:rsidR="002C6EBE" w:rsidRPr="0010289A" w:rsidRDefault="002C6EBE" w:rsidP="002C6EBE">
            <w:pPr>
              <w:rPr>
                <w:rFonts w:ascii="Times New Roman" w:hAnsi="Times New Roman"/>
              </w:rPr>
            </w:pPr>
          </w:p>
        </w:tc>
        <w:tc>
          <w:tcPr>
            <w:tcW w:w="1275" w:type="dxa"/>
          </w:tcPr>
          <w:p w14:paraId="4B68AB8E" w14:textId="77777777" w:rsidR="002C6EBE" w:rsidRPr="0010289A" w:rsidRDefault="002C6EBE" w:rsidP="002C6EBE">
            <w:pPr>
              <w:rPr>
                <w:rFonts w:ascii="Times New Roman" w:hAnsi="Times New Roman"/>
              </w:rPr>
            </w:pPr>
          </w:p>
        </w:tc>
        <w:tc>
          <w:tcPr>
            <w:tcW w:w="993" w:type="dxa"/>
          </w:tcPr>
          <w:p w14:paraId="098A4A8B" w14:textId="77777777" w:rsidR="002C6EBE" w:rsidRPr="0010289A" w:rsidRDefault="002C6EBE" w:rsidP="002C6EBE">
            <w:pPr>
              <w:rPr>
                <w:rFonts w:ascii="Times New Roman" w:hAnsi="Times New Roman"/>
              </w:rPr>
            </w:pPr>
          </w:p>
        </w:tc>
        <w:tc>
          <w:tcPr>
            <w:tcW w:w="1559" w:type="dxa"/>
          </w:tcPr>
          <w:p w14:paraId="195A75D0" w14:textId="77777777" w:rsidR="002C6EBE" w:rsidRPr="0010289A" w:rsidRDefault="002C6EBE" w:rsidP="002C6EBE">
            <w:pPr>
              <w:rPr>
                <w:rFonts w:ascii="Times New Roman" w:hAnsi="Times New Roman"/>
              </w:rPr>
            </w:pPr>
          </w:p>
        </w:tc>
      </w:tr>
      <w:tr w:rsidR="002C6EBE" w:rsidRPr="0010289A" w14:paraId="28028C3F" w14:textId="77777777" w:rsidTr="00957B2C">
        <w:tc>
          <w:tcPr>
            <w:tcW w:w="704" w:type="dxa"/>
          </w:tcPr>
          <w:p w14:paraId="7B4AF119" w14:textId="77777777" w:rsidR="002C6EBE" w:rsidRPr="0010289A" w:rsidRDefault="002C6EBE" w:rsidP="002C6EBE">
            <w:pPr>
              <w:numPr>
                <w:ilvl w:val="1"/>
                <w:numId w:val="118"/>
              </w:numPr>
              <w:rPr>
                <w:rFonts w:ascii="Times New Roman" w:hAnsi="Times New Roman"/>
              </w:rPr>
            </w:pPr>
          </w:p>
        </w:tc>
        <w:tc>
          <w:tcPr>
            <w:tcW w:w="2126" w:type="dxa"/>
          </w:tcPr>
          <w:p w14:paraId="05105581" w14:textId="77777777" w:rsidR="002C6EBE" w:rsidRPr="0010289A" w:rsidRDefault="002C6EBE" w:rsidP="002C6EBE">
            <w:pPr>
              <w:jc w:val="both"/>
              <w:rPr>
                <w:rFonts w:ascii="Times New Roman" w:hAnsi="Times New Roman"/>
              </w:rPr>
            </w:pPr>
            <w:r w:rsidRPr="0010289A">
              <w:rPr>
                <w:rFonts w:ascii="Times New Roman" w:hAnsi="Times New Roman"/>
              </w:rPr>
              <w:t>Finansavimo poreikis pasikeičia dėl Esminio teisės aktų pasikeitimo</w:t>
            </w:r>
          </w:p>
        </w:tc>
        <w:tc>
          <w:tcPr>
            <w:tcW w:w="3686" w:type="dxa"/>
          </w:tcPr>
          <w:p w14:paraId="5EACEE6F" w14:textId="77777777" w:rsidR="002C6EBE" w:rsidRPr="0010289A" w:rsidRDefault="002C6EBE" w:rsidP="002C6EBE">
            <w:pPr>
              <w:jc w:val="both"/>
              <w:rPr>
                <w:rFonts w:ascii="Times New Roman" w:hAnsi="Times New Roman"/>
              </w:rPr>
            </w:pPr>
            <w:r w:rsidRPr="0010289A">
              <w:rPr>
                <w:rFonts w:ascii="Times New Roman" w:hAnsi="Times New Roman"/>
              </w:rPr>
              <w:t>Rizika pasireiškia, kai priimami ar pakeičiami teisės aktai, kurie pagal Sutartį priskiriami Specialiesiems ar Diskriminaciniams teisės aktams, ar kitų teisės aktų, kurių pakeitimas pagal Sutartį priskiriamas prie Esminio teisės aktų pasikeitimo.</w:t>
            </w:r>
          </w:p>
        </w:tc>
        <w:tc>
          <w:tcPr>
            <w:tcW w:w="2409" w:type="dxa"/>
          </w:tcPr>
          <w:p w14:paraId="2B43F77C" w14:textId="77777777" w:rsidR="002C6EBE" w:rsidRPr="0010289A" w:rsidRDefault="002C6EBE" w:rsidP="002C6EBE">
            <w:pPr>
              <w:jc w:val="both"/>
              <w:rPr>
                <w:rFonts w:ascii="Times New Roman" w:hAnsi="Times New Roman"/>
              </w:rPr>
            </w:pPr>
            <w:r w:rsidRPr="0010289A">
              <w:rPr>
                <w:rFonts w:ascii="Times New Roman" w:hAnsi="Times New Roman"/>
              </w:rPr>
              <w:t>-</w:t>
            </w:r>
          </w:p>
        </w:tc>
        <w:tc>
          <w:tcPr>
            <w:tcW w:w="1560" w:type="dxa"/>
          </w:tcPr>
          <w:p w14:paraId="697A1DBF" w14:textId="77777777" w:rsidR="002C6EBE" w:rsidRPr="0010289A" w:rsidRDefault="002C6EBE" w:rsidP="002C6EBE">
            <w:pPr>
              <w:rPr>
                <w:rFonts w:ascii="Times New Roman" w:hAnsi="Times New Roman"/>
              </w:rPr>
            </w:pPr>
            <w:r w:rsidRPr="0010289A">
              <w:rPr>
                <w:rFonts w:ascii="Times New Roman" w:hAnsi="Times New Roman"/>
              </w:rPr>
              <w:t>-</w:t>
            </w:r>
          </w:p>
        </w:tc>
        <w:tc>
          <w:tcPr>
            <w:tcW w:w="1275" w:type="dxa"/>
          </w:tcPr>
          <w:p w14:paraId="0CD41017" w14:textId="77777777" w:rsidR="002C6EBE" w:rsidRPr="0010289A" w:rsidRDefault="002C6EBE" w:rsidP="002C6EBE">
            <w:pPr>
              <w:rPr>
                <w:rFonts w:ascii="Times New Roman" w:hAnsi="Times New Roman"/>
              </w:rPr>
            </w:pPr>
            <w:r w:rsidRPr="0010289A">
              <w:rPr>
                <w:rFonts w:ascii="Times New Roman" w:hAnsi="Times New Roman"/>
              </w:rPr>
              <w:t>-</w:t>
            </w:r>
          </w:p>
        </w:tc>
        <w:tc>
          <w:tcPr>
            <w:tcW w:w="993" w:type="dxa"/>
          </w:tcPr>
          <w:p w14:paraId="3E7A04D1" w14:textId="77777777" w:rsidR="002C6EBE" w:rsidRPr="0010289A" w:rsidRDefault="002C6EBE" w:rsidP="002C6EBE">
            <w:pPr>
              <w:rPr>
                <w:rFonts w:ascii="Times New Roman" w:hAnsi="Times New Roman"/>
              </w:rPr>
            </w:pPr>
            <w:r w:rsidRPr="0010289A">
              <w:rPr>
                <w:rFonts w:ascii="Times New Roman" w:hAnsi="Times New Roman"/>
              </w:rPr>
              <w:t>-</w:t>
            </w:r>
          </w:p>
        </w:tc>
        <w:tc>
          <w:tcPr>
            <w:tcW w:w="1559" w:type="dxa"/>
          </w:tcPr>
          <w:p w14:paraId="6A17A42F" w14:textId="77777777" w:rsidR="002C6EBE" w:rsidRPr="0010289A" w:rsidRDefault="002C6EBE" w:rsidP="002C6EBE">
            <w:pPr>
              <w:rPr>
                <w:rFonts w:ascii="Times New Roman" w:hAnsi="Times New Roman"/>
              </w:rPr>
            </w:pPr>
            <w:r w:rsidRPr="0010289A">
              <w:rPr>
                <w:rFonts w:ascii="Times New Roman" w:hAnsi="Times New Roman"/>
              </w:rPr>
              <w:t>-</w:t>
            </w:r>
          </w:p>
        </w:tc>
      </w:tr>
      <w:tr w:rsidR="002C6EBE" w:rsidRPr="0010289A" w14:paraId="00773C7D" w14:textId="77777777" w:rsidTr="00957B2C">
        <w:tc>
          <w:tcPr>
            <w:tcW w:w="704" w:type="dxa"/>
          </w:tcPr>
          <w:p w14:paraId="04CB1951" w14:textId="77777777" w:rsidR="002C6EBE" w:rsidRPr="0010289A" w:rsidRDefault="002C6EBE" w:rsidP="00957B2C">
            <w:pPr>
              <w:numPr>
                <w:ilvl w:val="0"/>
                <w:numId w:val="118"/>
              </w:numPr>
              <w:tabs>
                <w:tab w:val="left" w:pos="360"/>
              </w:tabs>
              <w:ind w:hanging="1182"/>
              <w:rPr>
                <w:rFonts w:ascii="Times New Roman" w:hAnsi="Times New Roman"/>
              </w:rPr>
            </w:pPr>
          </w:p>
        </w:tc>
        <w:tc>
          <w:tcPr>
            <w:tcW w:w="13608" w:type="dxa"/>
            <w:gridSpan w:val="7"/>
          </w:tcPr>
          <w:p w14:paraId="7E96F663" w14:textId="77777777" w:rsidR="002C6EBE" w:rsidRPr="0010289A" w:rsidRDefault="002C6EBE" w:rsidP="002C6EBE">
            <w:pPr>
              <w:jc w:val="both"/>
              <w:rPr>
                <w:rFonts w:ascii="Times New Roman" w:hAnsi="Times New Roman"/>
              </w:rPr>
            </w:pPr>
            <w:r w:rsidRPr="0010289A">
              <w:rPr>
                <w:rFonts w:ascii="Times New Roman" w:hAnsi="Times New Roman"/>
                <w:b/>
              </w:rPr>
              <w:t>Teikiamų Paslaugų kokybės (tinkamumo) rizika</w:t>
            </w:r>
          </w:p>
        </w:tc>
      </w:tr>
      <w:tr w:rsidR="002C6EBE" w:rsidRPr="0010289A" w14:paraId="149FC827" w14:textId="77777777" w:rsidTr="00957B2C">
        <w:tc>
          <w:tcPr>
            <w:tcW w:w="704" w:type="dxa"/>
          </w:tcPr>
          <w:p w14:paraId="79583916" w14:textId="77777777" w:rsidR="002C6EBE" w:rsidRPr="0010289A" w:rsidRDefault="002C6EBE" w:rsidP="002C6EBE">
            <w:pPr>
              <w:numPr>
                <w:ilvl w:val="1"/>
                <w:numId w:val="118"/>
              </w:numPr>
              <w:rPr>
                <w:rFonts w:ascii="Times New Roman" w:hAnsi="Times New Roman"/>
              </w:rPr>
            </w:pPr>
          </w:p>
        </w:tc>
        <w:tc>
          <w:tcPr>
            <w:tcW w:w="2126" w:type="dxa"/>
          </w:tcPr>
          <w:p w14:paraId="4892EB3E" w14:textId="77777777" w:rsidR="002C6EBE" w:rsidRPr="0010289A" w:rsidRDefault="002C6EBE" w:rsidP="002C6EBE">
            <w:pPr>
              <w:jc w:val="both"/>
              <w:rPr>
                <w:rFonts w:ascii="Times New Roman" w:hAnsi="Times New Roman"/>
              </w:rPr>
            </w:pPr>
            <w:r w:rsidRPr="0010289A">
              <w:rPr>
                <w:rFonts w:ascii="Times New Roman" w:hAnsi="Times New Roman"/>
              </w:rPr>
              <w:t>Sukeliama žala aplinkai teikiant Paslaugas, kai už Paslaugų teikimą atsakingas Privatus subjektas</w:t>
            </w:r>
          </w:p>
        </w:tc>
        <w:tc>
          <w:tcPr>
            <w:tcW w:w="3686" w:type="dxa"/>
          </w:tcPr>
          <w:p w14:paraId="47577E44" w14:textId="77777777" w:rsidR="002C6EBE" w:rsidRPr="0010289A" w:rsidRDefault="002C6EBE" w:rsidP="002C6EBE">
            <w:pPr>
              <w:jc w:val="both"/>
              <w:rPr>
                <w:rFonts w:ascii="Times New Roman" w:hAnsi="Times New Roman"/>
              </w:rPr>
            </w:pPr>
            <w:r w:rsidRPr="0010289A">
              <w:rPr>
                <w:rFonts w:ascii="Times New Roman" w:hAnsi="Times New Roman"/>
              </w:rPr>
              <w:t xml:space="preserve">Paslaugų teikimo metu, naudojant priemones, įrangą ar žmogiškuosius išteklius, į aplinką patenka ją užteršiančios medžiagos dėl ko sukeliama žala. </w:t>
            </w:r>
          </w:p>
        </w:tc>
        <w:tc>
          <w:tcPr>
            <w:tcW w:w="2409" w:type="dxa"/>
          </w:tcPr>
          <w:p w14:paraId="0293E141" w14:textId="77777777" w:rsidR="002C6EBE" w:rsidRPr="0010289A" w:rsidRDefault="002C6EBE" w:rsidP="002C6EBE">
            <w:pPr>
              <w:jc w:val="both"/>
              <w:rPr>
                <w:rFonts w:ascii="Times New Roman" w:hAnsi="Times New Roman"/>
              </w:rPr>
            </w:pPr>
            <w:r w:rsidRPr="0010289A">
              <w:rPr>
                <w:rFonts w:ascii="Times New Roman" w:hAnsi="Times New Roman"/>
              </w:rPr>
              <w:t>Visa</w:t>
            </w:r>
          </w:p>
        </w:tc>
        <w:tc>
          <w:tcPr>
            <w:tcW w:w="1560" w:type="dxa"/>
          </w:tcPr>
          <w:p w14:paraId="7E353953" w14:textId="77777777" w:rsidR="002C6EBE" w:rsidRPr="0010289A" w:rsidRDefault="002C6EBE" w:rsidP="002C6EBE">
            <w:pPr>
              <w:rPr>
                <w:rFonts w:ascii="Times New Roman" w:hAnsi="Times New Roman"/>
              </w:rPr>
            </w:pPr>
          </w:p>
        </w:tc>
        <w:tc>
          <w:tcPr>
            <w:tcW w:w="1275" w:type="dxa"/>
          </w:tcPr>
          <w:p w14:paraId="5AE526A1" w14:textId="77777777" w:rsidR="002C6EBE" w:rsidRPr="0010289A" w:rsidRDefault="002C6EBE" w:rsidP="002C6EBE">
            <w:pPr>
              <w:rPr>
                <w:rFonts w:ascii="Times New Roman" w:hAnsi="Times New Roman"/>
              </w:rPr>
            </w:pPr>
          </w:p>
        </w:tc>
        <w:tc>
          <w:tcPr>
            <w:tcW w:w="993" w:type="dxa"/>
          </w:tcPr>
          <w:p w14:paraId="2407DA9D" w14:textId="77777777" w:rsidR="002C6EBE" w:rsidRPr="0010289A" w:rsidRDefault="002C6EBE" w:rsidP="002C6EBE">
            <w:pPr>
              <w:rPr>
                <w:rFonts w:ascii="Times New Roman" w:hAnsi="Times New Roman"/>
              </w:rPr>
            </w:pPr>
          </w:p>
        </w:tc>
        <w:tc>
          <w:tcPr>
            <w:tcW w:w="1559" w:type="dxa"/>
          </w:tcPr>
          <w:p w14:paraId="5C5A70A1" w14:textId="77777777" w:rsidR="002C6EBE" w:rsidRPr="0010289A" w:rsidRDefault="002C6EBE" w:rsidP="002C6EBE">
            <w:pPr>
              <w:rPr>
                <w:rFonts w:ascii="Times New Roman" w:hAnsi="Times New Roman"/>
              </w:rPr>
            </w:pPr>
          </w:p>
        </w:tc>
      </w:tr>
      <w:tr w:rsidR="002C6EBE" w:rsidRPr="0010289A" w14:paraId="182B1C47" w14:textId="77777777" w:rsidTr="00957B2C">
        <w:tc>
          <w:tcPr>
            <w:tcW w:w="704" w:type="dxa"/>
          </w:tcPr>
          <w:p w14:paraId="50CE36B7" w14:textId="77777777" w:rsidR="002C6EBE" w:rsidRPr="0010289A" w:rsidRDefault="002C6EBE" w:rsidP="002C6EBE">
            <w:pPr>
              <w:numPr>
                <w:ilvl w:val="1"/>
                <w:numId w:val="118"/>
              </w:numPr>
              <w:rPr>
                <w:rFonts w:ascii="Times New Roman" w:hAnsi="Times New Roman"/>
              </w:rPr>
            </w:pPr>
          </w:p>
        </w:tc>
        <w:tc>
          <w:tcPr>
            <w:tcW w:w="2126" w:type="dxa"/>
          </w:tcPr>
          <w:p w14:paraId="1215ED50" w14:textId="77777777" w:rsidR="002C6EBE" w:rsidRPr="0010289A" w:rsidRDefault="002C6EBE" w:rsidP="002C6EBE">
            <w:pPr>
              <w:jc w:val="both"/>
              <w:rPr>
                <w:rFonts w:ascii="Times New Roman" w:hAnsi="Times New Roman"/>
              </w:rPr>
            </w:pPr>
            <w:r w:rsidRPr="0010289A">
              <w:rPr>
                <w:rFonts w:ascii="Times New Roman" w:hAnsi="Times New Roman"/>
              </w:rPr>
              <w:t>Paslaugų teikimo kokybė neužtikrinama dėl Subtiekėjų veiksmų ar neveikimo</w:t>
            </w:r>
          </w:p>
        </w:tc>
        <w:tc>
          <w:tcPr>
            <w:tcW w:w="3686" w:type="dxa"/>
          </w:tcPr>
          <w:p w14:paraId="6E3DDFF0" w14:textId="77777777" w:rsidR="002C6EBE" w:rsidRPr="0010289A" w:rsidRDefault="002C6EBE" w:rsidP="002C6EBE">
            <w:pPr>
              <w:jc w:val="both"/>
              <w:rPr>
                <w:rFonts w:ascii="Times New Roman" w:hAnsi="Times New Roman"/>
              </w:rPr>
            </w:pPr>
            <w:r w:rsidRPr="0010289A">
              <w:rPr>
                <w:rFonts w:ascii="Times New Roman" w:hAnsi="Times New Roman"/>
              </w:rPr>
              <w:t>Teikti paslaugas pasitelkiami Subtiekėjai, tačiau jie nesilaiko įsipareigojimų, neužtikrina reikalaujamos Paslaugų kokybės.</w:t>
            </w:r>
          </w:p>
        </w:tc>
        <w:tc>
          <w:tcPr>
            <w:tcW w:w="2409" w:type="dxa"/>
          </w:tcPr>
          <w:p w14:paraId="56C4FE23" w14:textId="77777777" w:rsidR="002C6EBE" w:rsidRPr="0010289A" w:rsidRDefault="002C6EBE" w:rsidP="002C6EBE">
            <w:pPr>
              <w:jc w:val="both"/>
              <w:rPr>
                <w:rFonts w:ascii="Times New Roman" w:hAnsi="Times New Roman"/>
              </w:rPr>
            </w:pPr>
            <w:r w:rsidRPr="0010289A">
              <w:rPr>
                <w:rFonts w:ascii="Times New Roman" w:hAnsi="Times New Roman"/>
              </w:rPr>
              <w:t>Visa</w:t>
            </w:r>
          </w:p>
        </w:tc>
        <w:tc>
          <w:tcPr>
            <w:tcW w:w="1560" w:type="dxa"/>
          </w:tcPr>
          <w:p w14:paraId="5E56599B" w14:textId="77777777" w:rsidR="002C6EBE" w:rsidRPr="0010289A" w:rsidRDefault="002C6EBE" w:rsidP="002C6EBE">
            <w:pPr>
              <w:rPr>
                <w:rFonts w:ascii="Times New Roman" w:hAnsi="Times New Roman"/>
              </w:rPr>
            </w:pPr>
          </w:p>
        </w:tc>
        <w:tc>
          <w:tcPr>
            <w:tcW w:w="1275" w:type="dxa"/>
          </w:tcPr>
          <w:p w14:paraId="31B887CB" w14:textId="77777777" w:rsidR="002C6EBE" w:rsidRPr="0010289A" w:rsidRDefault="002C6EBE" w:rsidP="002C6EBE">
            <w:pPr>
              <w:rPr>
                <w:rFonts w:ascii="Times New Roman" w:hAnsi="Times New Roman"/>
              </w:rPr>
            </w:pPr>
          </w:p>
        </w:tc>
        <w:tc>
          <w:tcPr>
            <w:tcW w:w="993" w:type="dxa"/>
          </w:tcPr>
          <w:p w14:paraId="0F3E5396" w14:textId="77777777" w:rsidR="002C6EBE" w:rsidRPr="0010289A" w:rsidRDefault="002C6EBE" w:rsidP="002C6EBE">
            <w:pPr>
              <w:rPr>
                <w:rFonts w:ascii="Times New Roman" w:hAnsi="Times New Roman"/>
              </w:rPr>
            </w:pPr>
          </w:p>
        </w:tc>
        <w:tc>
          <w:tcPr>
            <w:tcW w:w="1559" w:type="dxa"/>
          </w:tcPr>
          <w:p w14:paraId="651956FD" w14:textId="77777777" w:rsidR="002C6EBE" w:rsidRPr="0010289A" w:rsidRDefault="002C6EBE" w:rsidP="002C6EBE">
            <w:pPr>
              <w:rPr>
                <w:rFonts w:ascii="Times New Roman" w:hAnsi="Times New Roman"/>
              </w:rPr>
            </w:pPr>
          </w:p>
        </w:tc>
      </w:tr>
      <w:tr w:rsidR="002C6EBE" w:rsidRPr="0010289A" w14:paraId="17F156C3" w14:textId="77777777" w:rsidTr="00957B2C">
        <w:tc>
          <w:tcPr>
            <w:tcW w:w="704" w:type="dxa"/>
          </w:tcPr>
          <w:p w14:paraId="48E886A4" w14:textId="77777777" w:rsidR="002C6EBE" w:rsidRPr="0010289A" w:rsidRDefault="002C6EBE" w:rsidP="002C6EBE">
            <w:pPr>
              <w:numPr>
                <w:ilvl w:val="1"/>
                <w:numId w:val="118"/>
              </w:numPr>
              <w:rPr>
                <w:rFonts w:ascii="Times New Roman" w:hAnsi="Times New Roman"/>
              </w:rPr>
            </w:pPr>
          </w:p>
        </w:tc>
        <w:tc>
          <w:tcPr>
            <w:tcW w:w="2126" w:type="dxa"/>
          </w:tcPr>
          <w:p w14:paraId="1B8219EC" w14:textId="77777777" w:rsidR="002C6EBE" w:rsidRPr="0010289A" w:rsidRDefault="002C6EBE" w:rsidP="002C6EBE">
            <w:pPr>
              <w:jc w:val="both"/>
              <w:rPr>
                <w:rFonts w:ascii="Times New Roman" w:hAnsi="Times New Roman"/>
              </w:rPr>
            </w:pPr>
            <w:r w:rsidRPr="0010289A">
              <w:rPr>
                <w:rFonts w:ascii="Times New Roman" w:hAnsi="Times New Roman"/>
              </w:rPr>
              <w:t>Paslaugų teikimo kokybė neužtikrinama dėl technologinių procesų organizavimo</w:t>
            </w:r>
          </w:p>
        </w:tc>
        <w:tc>
          <w:tcPr>
            <w:tcW w:w="3686" w:type="dxa"/>
          </w:tcPr>
          <w:p w14:paraId="69292C21" w14:textId="77777777" w:rsidR="002C6EBE" w:rsidRPr="0010289A" w:rsidRDefault="002C6EBE" w:rsidP="002C6EBE">
            <w:pPr>
              <w:jc w:val="both"/>
              <w:rPr>
                <w:rFonts w:ascii="Times New Roman" w:hAnsi="Times New Roman"/>
              </w:rPr>
            </w:pPr>
            <w:r w:rsidRPr="0010289A">
              <w:rPr>
                <w:rFonts w:ascii="Times New Roman" w:hAnsi="Times New Roman"/>
              </w:rPr>
              <w:t>Galima situacija, kai, nesilaikant technologinių procesų reikalavimų, Paslaugų teikimo kokybė neatitinka reikalaujamos. Rizikos veiksnio pasireiškimas reiškia papildomas išlaidas Paslaugų teikimui, taip pat gali reikšti mažesnes nei planuotos išlaidos Paslaugų teikimui, nukrypimą nuo Paslaugų teikimo plano.</w:t>
            </w:r>
          </w:p>
        </w:tc>
        <w:tc>
          <w:tcPr>
            <w:tcW w:w="2409" w:type="dxa"/>
          </w:tcPr>
          <w:p w14:paraId="6B8ECD12" w14:textId="77777777" w:rsidR="002C6EBE" w:rsidRPr="0010289A" w:rsidRDefault="002C6EBE" w:rsidP="002C6EBE">
            <w:pPr>
              <w:jc w:val="both"/>
              <w:rPr>
                <w:rFonts w:ascii="Times New Roman" w:hAnsi="Times New Roman"/>
              </w:rPr>
            </w:pPr>
            <w:r w:rsidRPr="0010289A">
              <w:rPr>
                <w:rFonts w:ascii="Times New Roman" w:hAnsi="Times New Roman"/>
              </w:rPr>
              <w:t>Dalis</w:t>
            </w:r>
          </w:p>
          <w:p w14:paraId="605E18A2" w14:textId="77777777" w:rsidR="002C6EBE" w:rsidRPr="0010289A" w:rsidRDefault="002C6EBE" w:rsidP="002C6EBE">
            <w:pPr>
              <w:jc w:val="both"/>
              <w:rPr>
                <w:rFonts w:ascii="Times New Roman" w:hAnsi="Times New Roman"/>
              </w:rPr>
            </w:pPr>
            <w:r w:rsidRPr="0010289A">
              <w:rPr>
                <w:rFonts w:ascii="Times New Roman" w:hAnsi="Times New Roman"/>
              </w:rPr>
              <w:t>Valdžios subjektas atsakingas tik už riziką, kilusią dėl Valdžios subjekto darbuotojų veiksmų ar neveikimo, jiems vykdant teisės aktais pavestas funkcijas.</w:t>
            </w:r>
          </w:p>
        </w:tc>
        <w:tc>
          <w:tcPr>
            <w:tcW w:w="1560" w:type="dxa"/>
          </w:tcPr>
          <w:p w14:paraId="14E3EAAD" w14:textId="77777777" w:rsidR="002C6EBE" w:rsidRPr="0010289A" w:rsidRDefault="002C6EBE" w:rsidP="002C6EBE">
            <w:pPr>
              <w:rPr>
                <w:rFonts w:ascii="Times New Roman" w:hAnsi="Times New Roman"/>
              </w:rPr>
            </w:pPr>
          </w:p>
        </w:tc>
        <w:tc>
          <w:tcPr>
            <w:tcW w:w="1275" w:type="dxa"/>
          </w:tcPr>
          <w:p w14:paraId="06AEB0F0" w14:textId="77777777" w:rsidR="002C6EBE" w:rsidRPr="0010289A" w:rsidRDefault="002C6EBE" w:rsidP="002C6EBE">
            <w:pPr>
              <w:rPr>
                <w:rFonts w:ascii="Times New Roman" w:hAnsi="Times New Roman"/>
              </w:rPr>
            </w:pPr>
          </w:p>
        </w:tc>
        <w:tc>
          <w:tcPr>
            <w:tcW w:w="993" w:type="dxa"/>
          </w:tcPr>
          <w:p w14:paraId="76C6A29A" w14:textId="77777777" w:rsidR="002C6EBE" w:rsidRPr="0010289A" w:rsidRDefault="002C6EBE" w:rsidP="002C6EBE">
            <w:pPr>
              <w:rPr>
                <w:rFonts w:ascii="Times New Roman" w:hAnsi="Times New Roman"/>
              </w:rPr>
            </w:pPr>
          </w:p>
        </w:tc>
        <w:tc>
          <w:tcPr>
            <w:tcW w:w="1559" w:type="dxa"/>
          </w:tcPr>
          <w:p w14:paraId="3D58EFB9" w14:textId="77777777" w:rsidR="002C6EBE" w:rsidRPr="0010289A" w:rsidRDefault="002C6EBE" w:rsidP="002C6EBE">
            <w:pPr>
              <w:rPr>
                <w:rFonts w:ascii="Times New Roman" w:hAnsi="Times New Roman"/>
              </w:rPr>
            </w:pPr>
          </w:p>
        </w:tc>
      </w:tr>
      <w:tr w:rsidR="002C6EBE" w:rsidRPr="0010289A" w14:paraId="41DE7F20" w14:textId="77777777" w:rsidTr="00957B2C">
        <w:tc>
          <w:tcPr>
            <w:tcW w:w="704" w:type="dxa"/>
          </w:tcPr>
          <w:p w14:paraId="209A466A" w14:textId="77777777" w:rsidR="002C6EBE" w:rsidRPr="0010289A" w:rsidRDefault="002C6EBE" w:rsidP="002C6EBE">
            <w:pPr>
              <w:numPr>
                <w:ilvl w:val="1"/>
                <w:numId w:val="118"/>
              </w:numPr>
              <w:rPr>
                <w:rFonts w:ascii="Times New Roman" w:hAnsi="Times New Roman"/>
              </w:rPr>
            </w:pPr>
          </w:p>
        </w:tc>
        <w:tc>
          <w:tcPr>
            <w:tcW w:w="2126" w:type="dxa"/>
          </w:tcPr>
          <w:p w14:paraId="598C2699" w14:textId="77777777" w:rsidR="002C6EBE" w:rsidRPr="0010289A" w:rsidRDefault="002C6EBE" w:rsidP="002C6EBE">
            <w:pPr>
              <w:jc w:val="both"/>
              <w:rPr>
                <w:rFonts w:ascii="Times New Roman" w:hAnsi="Times New Roman"/>
              </w:rPr>
            </w:pPr>
            <w:r w:rsidRPr="0010289A">
              <w:rPr>
                <w:rFonts w:ascii="Times New Roman" w:hAnsi="Times New Roman"/>
              </w:rPr>
              <w:t xml:space="preserve">Valdžios subjektas Paslaugų teikimo metu pakeičia nustatytus reikalavimus Paslaugų kokybei </w:t>
            </w:r>
            <w:r w:rsidRPr="0010289A">
              <w:rPr>
                <w:rFonts w:ascii="Times New Roman" w:hAnsi="Times New Roman"/>
              </w:rPr>
              <w:lastRenderedPageBreak/>
              <w:t>(neįskaitant neesminius pakeitimus)</w:t>
            </w:r>
          </w:p>
        </w:tc>
        <w:tc>
          <w:tcPr>
            <w:tcW w:w="3686" w:type="dxa"/>
          </w:tcPr>
          <w:p w14:paraId="70B1B078" w14:textId="77777777" w:rsidR="002C6EBE" w:rsidRPr="0010289A" w:rsidRDefault="002C6EBE" w:rsidP="002C6EBE">
            <w:pPr>
              <w:jc w:val="both"/>
              <w:rPr>
                <w:rFonts w:ascii="Times New Roman" w:hAnsi="Times New Roman"/>
              </w:rPr>
            </w:pPr>
            <w:r w:rsidRPr="0010289A">
              <w:rPr>
                <w:rFonts w:ascii="Times New Roman" w:hAnsi="Times New Roman"/>
              </w:rPr>
              <w:lastRenderedPageBreak/>
              <w:t xml:space="preserve">Valdžios subjektas Paslaugų teikimo etape nurodo Privačiam subjektui kitus Paslaugų kokybės reikalavimus, nei, pagal kuriuos Investuotojas rengė ir teikė Pasiūlymą, įskaitant FVM, ar pagal kuriuos Privatus subjektas sukūrė </w:t>
            </w:r>
            <w:r w:rsidRPr="0010289A">
              <w:rPr>
                <w:rFonts w:ascii="Times New Roman" w:hAnsi="Times New Roman"/>
              </w:rPr>
              <w:lastRenderedPageBreak/>
              <w:t>Objektą, įskaitant FVM, bei kurių pagrindu yra sudaryta Sutartis.</w:t>
            </w:r>
          </w:p>
        </w:tc>
        <w:tc>
          <w:tcPr>
            <w:tcW w:w="2409" w:type="dxa"/>
          </w:tcPr>
          <w:p w14:paraId="6BCBD338" w14:textId="77777777" w:rsidR="002C6EBE" w:rsidRPr="0010289A" w:rsidRDefault="002C6EBE" w:rsidP="002C6EBE">
            <w:pPr>
              <w:jc w:val="both"/>
              <w:rPr>
                <w:rFonts w:ascii="Times New Roman" w:hAnsi="Times New Roman"/>
              </w:rPr>
            </w:pPr>
            <w:r w:rsidRPr="0010289A">
              <w:rPr>
                <w:rFonts w:ascii="Times New Roman" w:hAnsi="Times New Roman"/>
              </w:rPr>
              <w:lastRenderedPageBreak/>
              <w:t>-</w:t>
            </w:r>
          </w:p>
        </w:tc>
        <w:tc>
          <w:tcPr>
            <w:tcW w:w="1560" w:type="dxa"/>
          </w:tcPr>
          <w:p w14:paraId="0572ED47" w14:textId="77777777" w:rsidR="002C6EBE" w:rsidRPr="0010289A" w:rsidRDefault="002C6EBE" w:rsidP="002C6EBE">
            <w:pPr>
              <w:rPr>
                <w:rFonts w:ascii="Times New Roman" w:hAnsi="Times New Roman"/>
              </w:rPr>
            </w:pPr>
            <w:r w:rsidRPr="0010289A">
              <w:rPr>
                <w:rFonts w:ascii="Times New Roman" w:hAnsi="Times New Roman"/>
              </w:rPr>
              <w:t>-</w:t>
            </w:r>
          </w:p>
        </w:tc>
        <w:tc>
          <w:tcPr>
            <w:tcW w:w="1275" w:type="dxa"/>
          </w:tcPr>
          <w:p w14:paraId="25057FDB" w14:textId="77777777" w:rsidR="002C6EBE" w:rsidRPr="0010289A" w:rsidRDefault="002C6EBE" w:rsidP="002C6EBE">
            <w:pPr>
              <w:rPr>
                <w:rFonts w:ascii="Times New Roman" w:hAnsi="Times New Roman"/>
              </w:rPr>
            </w:pPr>
            <w:r w:rsidRPr="0010289A">
              <w:rPr>
                <w:rFonts w:ascii="Times New Roman" w:hAnsi="Times New Roman"/>
              </w:rPr>
              <w:t>-</w:t>
            </w:r>
          </w:p>
        </w:tc>
        <w:tc>
          <w:tcPr>
            <w:tcW w:w="993" w:type="dxa"/>
          </w:tcPr>
          <w:p w14:paraId="5F06BDD6" w14:textId="77777777" w:rsidR="002C6EBE" w:rsidRPr="0010289A" w:rsidRDefault="002C6EBE" w:rsidP="002C6EBE">
            <w:pPr>
              <w:rPr>
                <w:rFonts w:ascii="Times New Roman" w:hAnsi="Times New Roman"/>
              </w:rPr>
            </w:pPr>
            <w:r w:rsidRPr="0010289A">
              <w:rPr>
                <w:rFonts w:ascii="Times New Roman" w:hAnsi="Times New Roman"/>
              </w:rPr>
              <w:t>-</w:t>
            </w:r>
          </w:p>
        </w:tc>
        <w:tc>
          <w:tcPr>
            <w:tcW w:w="1559" w:type="dxa"/>
          </w:tcPr>
          <w:p w14:paraId="20ADAD4F" w14:textId="77777777" w:rsidR="002C6EBE" w:rsidRPr="0010289A" w:rsidRDefault="002C6EBE" w:rsidP="002C6EBE">
            <w:pPr>
              <w:rPr>
                <w:rFonts w:ascii="Times New Roman" w:hAnsi="Times New Roman"/>
              </w:rPr>
            </w:pPr>
            <w:r w:rsidRPr="0010289A">
              <w:rPr>
                <w:rFonts w:ascii="Times New Roman" w:hAnsi="Times New Roman"/>
              </w:rPr>
              <w:t>-</w:t>
            </w:r>
          </w:p>
        </w:tc>
      </w:tr>
      <w:tr w:rsidR="002C6EBE" w:rsidRPr="0010289A" w14:paraId="281451C1" w14:textId="77777777" w:rsidTr="00957B2C">
        <w:tc>
          <w:tcPr>
            <w:tcW w:w="704" w:type="dxa"/>
          </w:tcPr>
          <w:p w14:paraId="0FBFB6C9" w14:textId="77777777" w:rsidR="002C6EBE" w:rsidRPr="0010289A" w:rsidRDefault="002C6EBE" w:rsidP="002C6EBE">
            <w:pPr>
              <w:numPr>
                <w:ilvl w:val="1"/>
                <w:numId w:val="118"/>
              </w:numPr>
              <w:rPr>
                <w:rFonts w:ascii="Times New Roman" w:hAnsi="Times New Roman"/>
              </w:rPr>
            </w:pPr>
          </w:p>
        </w:tc>
        <w:tc>
          <w:tcPr>
            <w:tcW w:w="2126" w:type="dxa"/>
          </w:tcPr>
          <w:p w14:paraId="48D3ED6C" w14:textId="77777777" w:rsidR="002C6EBE" w:rsidRPr="0010289A" w:rsidRDefault="002C6EBE" w:rsidP="002C6EBE">
            <w:pPr>
              <w:jc w:val="both"/>
              <w:rPr>
                <w:rFonts w:ascii="Times New Roman" w:hAnsi="Times New Roman"/>
              </w:rPr>
            </w:pPr>
            <w:r w:rsidRPr="0010289A">
              <w:rPr>
                <w:rFonts w:ascii="Times New Roman" w:hAnsi="Times New Roman"/>
              </w:rPr>
              <w:t xml:space="preserve">Reikalavimai Paslaugų kokybei pakeičiami Privataus subjekto iniciatyva </w:t>
            </w:r>
          </w:p>
        </w:tc>
        <w:tc>
          <w:tcPr>
            <w:tcW w:w="3686" w:type="dxa"/>
          </w:tcPr>
          <w:p w14:paraId="05482F1D" w14:textId="77777777" w:rsidR="002C6EBE" w:rsidRPr="0010289A" w:rsidRDefault="002C6EBE" w:rsidP="002C6EBE">
            <w:pPr>
              <w:jc w:val="both"/>
              <w:rPr>
                <w:rFonts w:ascii="Times New Roman" w:hAnsi="Times New Roman"/>
              </w:rPr>
            </w:pPr>
            <w:r w:rsidRPr="0010289A">
              <w:rPr>
                <w:rFonts w:ascii="Times New Roman" w:hAnsi="Times New Roman"/>
              </w:rPr>
              <w:t xml:space="preserve">Privatus subjektas, prasidėjus Paslaugų teikimo etapui, inicijuoja Paslaugų kokybės reikalavimų pakeitimą ne dėl Esminių teisės aktų pasikeitimo. </w:t>
            </w:r>
          </w:p>
        </w:tc>
        <w:tc>
          <w:tcPr>
            <w:tcW w:w="2409" w:type="dxa"/>
          </w:tcPr>
          <w:p w14:paraId="3D442E12" w14:textId="77777777" w:rsidR="002C6EBE" w:rsidRPr="0010289A" w:rsidRDefault="002C6EBE" w:rsidP="002C6EBE">
            <w:pPr>
              <w:jc w:val="both"/>
              <w:rPr>
                <w:rFonts w:ascii="Times New Roman" w:hAnsi="Times New Roman"/>
              </w:rPr>
            </w:pPr>
            <w:r w:rsidRPr="0010289A">
              <w:rPr>
                <w:rFonts w:ascii="Times New Roman" w:hAnsi="Times New Roman"/>
              </w:rPr>
              <w:t>Visa</w:t>
            </w:r>
          </w:p>
        </w:tc>
        <w:tc>
          <w:tcPr>
            <w:tcW w:w="1560" w:type="dxa"/>
          </w:tcPr>
          <w:p w14:paraId="7BA84DC4" w14:textId="77777777" w:rsidR="002C6EBE" w:rsidRPr="0010289A" w:rsidRDefault="002C6EBE" w:rsidP="002C6EBE">
            <w:pPr>
              <w:rPr>
                <w:rFonts w:ascii="Times New Roman" w:hAnsi="Times New Roman"/>
              </w:rPr>
            </w:pPr>
          </w:p>
        </w:tc>
        <w:tc>
          <w:tcPr>
            <w:tcW w:w="1275" w:type="dxa"/>
          </w:tcPr>
          <w:p w14:paraId="02BC4142" w14:textId="77777777" w:rsidR="002C6EBE" w:rsidRPr="0010289A" w:rsidRDefault="002C6EBE" w:rsidP="002C6EBE">
            <w:pPr>
              <w:rPr>
                <w:rFonts w:ascii="Times New Roman" w:hAnsi="Times New Roman"/>
              </w:rPr>
            </w:pPr>
          </w:p>
        </w:tc>
        <w:tc>
          <w:tcPr>
            <w:tcW w:w="993" w:type="dxa"/>
          </w:tcPr>
          <w:p w14:paraId="0B202791" w14:textId="77777777" w:rsidR="002C6EBE" w:rsidRPr="0010289A" w:rsidRDefault="002C6EBE" w:rsidP="002C6EBE">
            <w:pPr>
              <w:rPr>
                <w:rFonts w:ascii="Times New Roman" w:hAnsi="Times New Roman"/>
              </w:rPr>
            </w:pPr>
          </w:p>
        </w:tc>
        <w:tc>
          <w:tcPr>
            <w:tcW w:w="1559" w:type="dxa"/>
          </w:tcPr>
          <w:p w14:paraId="6B9AAE0E" w14:textId="77777777" w:rsidR="002C6EBE" w:rsidRPr="0010289A" w:rsidRDefault="002C6EBE" w:rsidP="002C6EBE">
            <w:pPr>
              <w:rPr>
                <w:rFonts w:ascii="Times New Roman" w:hAnsi="Times New Roman"/>
              </w:rPr>
            </w:pPr>
          </w:p>
        </w:tc>
      </w:tr>
      <w:tr w:rsidR="002C6EBE" w:rsidRPr="0010289A" w14:paraId="1B3BD35D" w14:textId="77777777" w:rsidTr="00957B2C">
        <w:tc>
          <w:tcPr>
            <w:tcW w:w="704" w:type="dxa"/>
          </w:tcPr>
          <w:p w14:paraId="2E911B6D" w14:textId="77777777" w:rsidR="002C6EBE" w:rsidRPr="0010289A" w:rsidRDefault="002C6EBE" w:rsidP="002C6EBE">
            <w:pPr>
              <w:numPr>
                <w:ilvl w:val="1"/>
                <w:numId w:val="118"/>
              </w:numPr>
              <w:rPr>
                <w:rFonts w:ascii="Times New Roman" w:hAnsi="Times New Roman"/>
              </w:rPr>
            </w:pPr>
          </w:p>
        </w:tc>
        <w:tc>
          <w:tcPr>
            <w:tcW w:w="2126" w:type="dxa"/>
          </w:tcPr>
          <w:p w14:paraId="0FD5F4ED" w14:textId="77777777" w:rsidR="002C6EBE" w:rsidRPr="0010289A" w:rsidRDefault="002C6EBE" w:rsidP="002C6EBE">
            <w:pPr>
              <w:jc w:val="both"/>
              <w:rPr>
                <w:rFonts w:ascii="Times New Roman" w:hAnsi="Times New Roman"/>
              </w:rPr>
            </w:pPr>
            <w:r w:rsidRPr="0010289A">
              <w:rPr>
                <w:rFonts w:ascii="Times New Roman" w:hAnsi="Times New Roman"/>
              </w:rPr>
              <w:t>Paslaugų teikimo kokybė neužtikrinama dėl žmogiškųjų išteklių kokybės ir prieinamumo</w:t>
            </w:r>
          </w:p>
        </w:tc>
        <w:tc>
          <w:tcPr>
            <w:tcW w:w="3686" w:type="dxa"/>
          </w:tcPr>
          <w:p w14:paraId="1E21D0C9" w14:textId="77777777" w:rsidR="002C6EBE" w:rsidRPr="0010289A" w:rsidRDefault="002C6EBE" w:rsidP="002C6EBE">
            <w:pPr>
              <w:jc w:val="both"/>
              <w:rPr>
                <w:rFonts w:ascii="Times New Roman" w:hAnsi="Times New Roman"/>
              </w:rPr>
            </w:pPr>
            <w:r w:rsidRPr="0010289A">
              <w:rPr>
                <w:rFonts w:ascii="Times New Roman" w:hAnsi="Times New Roman"/>
              </w:rPr>
              <w:t>Paslaugų kokybė neužtikrinama dėl žmogiškųjų veiksnių: netinkamos personalo kvalifikacijos, kompetencijų, nepakankamo skaičiaus, neadekvataus darbo krūvio, darbo drausmės pažeidimų. Taip pat galima situacija, kai Paslaugų kokybė neužtikrinama dėl  pasitelkiamų žmogiškųjų išteklių streiko, visuomenės iniciatyvinių grupių lobistinės veiklos ar kitokiu pagrindu inicijuojamo Paslaugų teikimo sustabdymo, kuris negali būti vertinamas kaip išorinė nenugalimos jėgos aplinkybė. Be šių veiksnių, galima situacija, kai trečiųjų asmenų, darbuotojų įvykdyti tyčiniai ar netyčiniai veiksmai (pvz., vagystė, apgaudinėjimas, chuliganizmas, neatsargumas, kt.) turi reikšmingą poveikį Paslaugų teikimui bei Paslaugų kokybei.</w:t>
            </w:r>
          </w:p>
        </w:tc>
        <w:tc>
          <w:tcPr>
            <w:tcW w:w="2409" w:type="dxa"/>
          </w:tcPr>
          <w:p w14:paraId="12537AB3" w14:textId="77777777" w:rsidR="002C6EBE" w:rsidRPr="0010289A" w:rsidRDefault="002C6EBE" w:rsidP="002C6EBE">
            <w:pPr>
              <w:jc w:val="both"/>
              <w:rPr>
                <w:rFonts w:ascii="Times New Roman" w:hAnsi="Times New Roman"/>
              </w:rPr>
            </w:pPr>
            <w:r w:rsidRPr="0010289A">
              <w:rPr>
                <w:rFonts w:ascii="Times New Roman" w:hAnsi="Times New Roman"/>
              </w:rPr>
              <w:t>Visa</w:t>
            </w:r>
          </w:p>
        </w:tc>
        <w:tc>
          <w:tcPr>
            <w:tcW w:w="1560" w:type="dxa"/>
          </w:tcPr>
          <w:p w14:paraId="2796EA0A" w14:textId="77777777" w:rsidR="002C6EBE" w:rsidRPr="0010289A" w:rsidRDefault="002C6EBE" w:rsidP="002C6EBE">
            <w:pPr>
              <w:rPr>
                <w:rFonts w:ascii="Times New Roman" w:hAnsi="Times New Roman"/>
              </w:rPr>
            </w:pPr>
          </w:p>
        </w:tc>
        <w:tc>
          <w:tcPr>
            <w:tcW w:w="1275" w:type="dxa"/>
          </w:tcPr>
          <w:p w14:paraId="639D4045" w14:textId="77777777" w:rsidR="002C6EBE" w:rsidRPr="0010289A" w:rsidRDefault="002C6EBE" w:rsidP="002C6EBE">
            <w:pPr>
              <w:rPr>
                <w:rFonts w:ascii="Times New Roman" w:hAnsi="Times New Roman"/>
              </w:rPr>
            </w:pPr>
          </w:p>
        </w:tc>
        <w:tc>
          <w:tcPr>
            <w:tcW w:w="993" w:type="dxa"/>
          </w:tcPr>
          <w:p w14:paraId="22B79194" w14:textId="77777777" w:rsidR="002C6EBE" w:rsidRPr="0010289A" w:rsidRDefault="002C6EBE" w:rsidP="002C6EBE">
            <w:pPr>
              <w:rPr>
                <w:rFonts w:ascii="Times New Roman" w:hAnsi="Times New Roman"/>
              </w:rPr>
            </w:pPr>
          </w:p>
        </w:tc>
        <w:tc>
          <w:tcPr>
            <w:tcW w:w="1559" w:type="dxa"/>
          </w:tcPr>
          <w:p w14:paraId="77588D90" w14:textId="77777777" w:rsidR="002C6EBE" w:rsidRPr="0010289A" w:rsidRDefault="002C6EBE" w:rsidP="002C6EBE">
            <w:pPr>
              <w:rPr>
                <w:rFonts w:ascii="Times New Roman" w:hAnsi="Times New Roman"/>
              </w:rPr>
            </w:pPr>
          </w:p>
        </w:tc>
      </w:tr>
      <w:tr w:rsidR="002C6EBE" w:rsidRPr="0010289A" w14:paraId="5D594102" w14:textId="77777777" w:rsidTr="00957B2C">
        <w:tc>
          <w:tcPr>
            <w:tcW w:w="704" w:type="dxa"/>
          </w:tcPr>
          <w:p w14:paraId="6128489C" w14:textId="77777777" w:rsidR="002C6EBE" w:rsidRPr="0010289A" w:rsidRDefault="002C6EBE" w:rsidP="002C6EBE">
            <w:pPr>
              <w:numPr>
                <w:ilvl w:val="1"/>
                <w:numId w:val="118"/>
              </w:numPr>
              <w:rPr>
                <w:rFonts w:ascii="Times New Roman" w:hAnsi="Times New Roman"/>
              </w:rPr>
            </w:pPr>
          </w:p>
        </w:tc>
        <w:tc>
          <w:tcPr>
            <w:tcW w:w="2126" w:type="dxa"/>
          </w:tcPr>
          <w:p w14:paraId="617680DB" w14:textId="77777777" w:rsidR="002C6EBE" w:rsidRPr="0010289A" w:rsidRDefault="002C6EBE" w:rsidP="002C6EBE">
            <w:pPr>
              <w:jc w:val="both"/>
              <w:rPr>
                <w:rFonts w:ascii="Times New Roman" w:hAnsi="Times New Roman"/>
              </w:rPr>
            </w:pPr>
            <w:r w:rsidRPr="0010289A">
              <w:rPr>
                <w:rFonts w:ascii="Times New Roman" w:hAnsi="Times New Roman"/>
              </w:rPr>
              <w:t>Senėja technologijos, kurios neatitinka Specifikacijos, Pasiūlymo ir (ar) Paslaugų kokybės</w:t>
            </w:r>
          </w:p>
        </w:tc>
        <w:tc>
          <w:tcPr>
            <w:tcW w:w="3686" w:type="dxa"/>
          </w:tcPr>
          <w:p w14:paraId="1A3A38E3" w14:textId="2DF6B922" w:rsidR="002C6EBE" w:rsidRPr="0010289A" w:rsidRDefault="002C6EBE" w:rsidP="002C6EBE">
            <w:pPr>
              <w:jc w:val="both"/>
              <w:rPr>
                <w:rFonts w:ascii="Times New Roman" w:hAnsi="Times New Roman"/>
              </w:rPr>
            </w:pPr>
            <w:r w:rsidRPr="0010289A">
              <w:rPr>
                <w:rFonts w:ascii="Times New Roman" w:hAnsi="Times New Roman"/>
              </w:rPr>
              <w:t>Naudojamos technologijos Objekte neatitinka Specifikacijų, Pasiūlymo ir (ar) nėra užtikrinama Paslaugų kokybė</w:t>
            </w:r>
            <w:r w:rsidR="00B47BA0" w:rsidRPr="00B47BA0">
              <w:rPr>
                <w:rFonts w:ascii="Times New Roman" w:hAnsi="Times New Roman"/>
                <w:sz w:val="24"/>
                <w:szCs w:val="22"/>
              </w:rPr>
              <w:t xml:space="preserve"> </w:t>
            </w:r>
            <w:r w:rsidR="00B47BA0" w:rsidRPr="00B47BA0">
              <w:rPr>
                <w:rFonts w:ascii="Times New Roman" w:hAnsi="Times New Roman"/>
              </w:rPr>
              <w:t xml:space="preserve">arba kyla rizika, kad nebus užtikrinta Paslaugų kokybė ir (ar) atitikimas Sutarties, įskaitant jos priedus, ir teisės </w:t>
            </w:r>
            <w:r w:rsidR="00B47BA0" w:rsidRPr="00B47BA0">
              <w:rPr>
                <w:rFonts w:ascii="Times New Roman" w:hAnsi="Times New Roman"/>
              </w:rPr>
              <w:lastRenderedPageBreak/>
              <w:t>aktų reikalavimų (jeigu tai nėra Esminis teisės akto pasikeitimas).</w:t>
            </w:r>
            <w:r w:rsidRPr="0010289A">
              <w:rPr>
                <w:rFonts w:ascii="Times New Roman" w:hAnsi="Times New Roman"/>
              </w:rPr>
              <w:t xml:space="preserve"> </w:t>
            </w:r>
          </w:p>
        </w:tc>
        <w:tc>
          <w:tcPr>
            <w:tcW w:w="2409" w:type="dxa"/>
          </w:tcPr>
          <w:p w14:paraId="46A52273" w14:textId="77777777" w:rsidR="002C6EBE" w:rsidRPr="0010289A" w:rsidRDefault="002C6EBE" w:rsidP="002C6EBE">
            <w:pPr>
              <w:jc w:val="both"/>
              <w:rPr>
                <w:rFonts w:ascii="Times New Roman" w:hAnsi="Times New Roman"/>
              </w:rPr>
            </w:pPr>
            <w:r w:rsidRPr="0010289A">
              <w:rPr>
                <w:rFonts w:ascii="Times New Roman" w:hAnsi="Times New Roman"/>
              </w:rPr>
              <w:lastRenderedPageBreak/>
              <w:t>Visa</w:t>
            </w:r>
          </w:p>
        </w:tc>
        <w:tc>
          <w:tcPr>
            <w:tcW w:w="1560" w:type="dxa"/>
          </w:tcPr>
          <w:p w14:paraId="48276247" w14:textId="77777777" w:rsidR="002C6EBE" w:rsidRPr="0010289A" w:rsidRDefault="002C6EBE" w:rsidP="002C6EBE">
            <w:pPr>
              <w:rPr>
                <w:rFonts w:ascii="Times New Roman" w:hAnsi="Times New Roman"/>
              </w:rPr>
            </w:pPr>
          </w:p>
        </w:tc>
        <w:tc>
          <w:tcPr>
            <w:tcW w:w="1275" w:type="dxa"/>
          </w:tcPr>
          <w:p w14:paraId="29F22918" w14:textId="77777777" w:rsidR="002C6EBE" w:rsidRPr="0010289A" w:rsidRDefault="002C6EBE" w:rsidP="002C6EBE">
            <w:pPr>
              <w:rPr>
                <w:rFonts w:ascii="Times New Roman" w:hAnsi="Times New Roman"/>
              </w:rPr>
            </w:pPr>
          </w:p>
        </w:tc>
        <w:tc>
          <w:tcPr>
            <w:tcW w:w="993" w:type="dxa"/>
          </w:tcPr>
          <w:p w14:paraId="4A1F3564" w14:textId="77777777" w:rsidR="002C6EBE" w:rsidRPr="0010289A" w:rsidRDefault="002C6EBE" w:rsidP="002C6EBE">
            <w:pPr>
              <w:rPr>
                <w:rFonts w:ascii="Times New Roman" w:hAnsi="Times New Roman"/>
              </w:rPr>
            </w:pPr>
          </w:p>
        </w:tc>
        <w:tc>
          <w:tcPr>
            <w:tcW w:w="1559" w:type="dxa"/>
          </w:tcPr>
          <w:p w14:paraId="2A501598" w14:textId="77777777" w:rsidR="002C6EBE" w:rsidRPr="0010289A" w:rsidRDefault="002C6EBE" w:rsidP="002C6EBE">
            <w:pPr>
              <w:rPr>
                <w:rFonts w:ascii="Times New Roman" w:hAnsi="Times New Roman"/>
              </w:rPr>
            </w:pPr>
          </w:p>
        </w:tc>
      </w:tr>
      <w:tr w:rsidR="004222E6" w:rsidRPr="0010289A" w14:paraId="2A376206" w14:textId="77777777" w:rsidTr="00957B2C">
        <w:tc>
          <w:tcPr>
            <w:tcW w:w="704" w:type="dxa"/>
          </w:tcPr>
          <w:p w14:paraId="7A947DC6" w14:textId="77777777" w:rsidR="004222E6" w:rsidRPr="0010289A" w:rsidRDefault="004222E6" w:rsidP="004222E6">
            <w:pPr>
              <w:numPr>
                <w:ilvl w:val="1"/>
                <w:numId w:val="118"/>
              </w:numPr>
            </w:pPr>
          </w:p>
        </w:tc>
        <w:tc>
          <w:tcPr>
            <w:tcW w:w="2126" w:type="dxa"/>
          </w:tcPr>
          <w:p w14:paraId="2DAA0C5E" w14:textId="57304702" w:rsidR="004222E6" w:rsidRPr="0010289A" w:rsidRDefault="004222E6" w:rsidP="004222E6">
            <w:pPr>
              <w:jc w:val="both"/>
            </w:pPr>
            <w:r w:rsidRPr="00780B74">
              <w:rPr>
                <w:rFonts w:ascii="Times New Roman" w:hAnsi="Times New Roman"/>
              </w:rPr>
              <w:t>Paslaugų teikimo metu nesilaikoma Specifikacijose nustatytų Aplinkos kriterijų aprašo reikalavimų</w:t>
            </w:r>
          </w:p>
        </w:tc>
        <w:tc>
          <w:tcPr>
            <w:tcW w:w="3686" w:type="dxa"/>
          </w:tcPr>
          <w:p w14:paraId="6FA93A4D" w14:textId="72210B90" w:rsidR="004222E6" w:rsidRPr="0010289A" w:rsidRDefault="004222E6" w:rsidP="004222E6">
            <w:pPr>
              <w:jc w:val="both"/>
            </w:pPr>
            <w:r w:rsidRPr="00780B74">
              <w:rPr>
                <w:rFonts w:ascii="Times New Roman" w:hAnsi="Times New Roman"/>
              </w:rPr>
              <w:t>Teikiamos Paslaugos neatitinka Specifikacijose nurodytų Aplinkos kriterijų aprašo reikalavimų. Rizikos veiksnio pasireiškimas gali lemti papildomas Sąnaudas.</w:t>
            </w:r>
          </w:p>
        </w:tc>
        <w:tc>
          <w:tcPr>
            <w:tcW w:w="2409" w:type="dxa"/>
          </w:tcPr>
          <w:p w14:paraId="4A2E991A" w14:textId="78C58C78" w:rsidR="004222E6" w:rsidRPr="0010289A" w:rsidRDefault="004222E6" w:rsidP="004222E6">
            <w:pPr>
              <w:jc w:val="both"/>
            </w:pPr>
            <w:r>
              <w:rPr>
                <w:rFonts w:ascii="Times New Roman" w:hAnsi="Times New Roman"/>
                <w:szCs w:val="22"/>
              </w:rPr>
              <w:t>Visa</w:t>
            </w:r>
          </w:p>
        </w:tc>
        <w:tc>
          <w:tcPr>
            <w:tcW w:w="1560" w:type="dxa"/>
          </w:tcPr>
          <w:p w14:paraId="78B46178" w14:textId="77777777" w:rsidR="004222E6" w:rsidRPr="0010289A" w:rsidRDefault="004222E6" w:rsidP="004222E6"/>
        </w:tc>
        <w:tc>
          <w:tcPr>
            <w:tcW w:w="1275" w:type="dxa"/>
          </w:tcPr>
          <w:p w14:paraId="3B0C2F6E" w14:textId="77777777" w:rsidR="004222E6" w:rsidRPr="0010289A" w:rsidRDefault="004222E6" w:rsidP="004222E6"/>
        </w:tc>
        <w:tc>
          <w:tcPr>
            <w:tcW w:w="993" w:type="dxa"/>
          </w:tcPr>
          <w:p w14:paraId="5D846C18" w14:textId="77777777" w:rsidR="004222E6" w:rsidRPr="0010289A" w:rsidRDefault="004222E6" w:rsidP="004222E6"/>
        </w:tc>
        <w:tc>
          <w:tcPr>
            <w:tcW w:w="1559" w:type="dxa"/>
          </w:tcPr>
          <w:p w14:paraId="3C33CC74" w14:textId="77777777" w:rsidR="004222E6" w:rsidRPr="0010289A" w:rsidRDefault="004222E6" w:rsidP="004222E6"/>
        </w:tc>
      </w:tr>
      <w:tr w:rsidR="002C6EBE" w:rsidRPr="0010289A" w14:paraId="5CB7DB0E" w14:textId="77777777" w:rsidTr="00957B2C">
        <w:tc>
          <w:tcPr>
            <w:tcW w:w="704" w:type="dxa"/>
          </w:tcPr>
          <w:p w14:paraId="441FCCEF" w14:textId="77777777" w:rsidR="002C6EBE" w:rsidRPr="0010289A" w:rsidRDefault="002C6EBE" w:rsidP="002C6EBE">
            <w:pPr>
              <w:numPr>
                <w:ilvl w:val="0"/>
                <w:numId w:val="118"/>
              </w:numPr>
              <w:tabs>
                <w:tab w:val="left" w:pos="311"/>
              </w:tabs>
              <w:ind w:left="0" w:right="-106" w:firstLine="27"/>
              <w:rPr>
                <w:rFonts w:ascii="Times New Roman" w:hAnsi="Times New Roman"/>
              </w:rPr>
            </w:pPr>
          </w:p>
        </w:tc>
        <w:tc>
          <w:tcPr>
            <w:tcW w:w="13608" w:type="dxa"/>
            <w:gridSpan w:val="7"/>
          </w:tcPr>
          <w:p w14:paraId="1305B32F" w14:textId="77777777" w:rsidR="002C6EBE" w:rsidRPr="0010289A" w:rsidRDefault="002C6EBE" w:rsidP="002C6EBE">
            <w:pPr>
              <w:jc w:val="both"/>
              <w:rPr>
                <w:rFonts w:ascii="Times New Roman" w:hAnsi="Times New Roman"/>
              </w:rPr>
            </w:pPr>
            <w:r w:rsidRPr="0010289A">
              <w:rPr>
                <w:rFonts w:ascii="Times New Roman" w:hAnsi="Times New Roman"/>
                <w:b/>
              </w:rPr>
              <w:t>Tinkamumo rizika</w:t>
            </w:r>
          </w:p>
        </w:tc>
      </w:tr>
      <w:tr w:rsidR="002C6EBE" w:rsidRPr="0010289A" w14:paraId="505EBEF7" w14:textId="77777777" w:rsidTr="00957B2C">
        <w:tc>
          <w:tcPr>
            <w:tcW w:w="704" w:type="dxa"/>
          </w:tcPr>
          <w:p w14:paraId="145B7EC8" w14:textId="77777777" w:rsidR="002C6EBE" w:rsidRPr="0010289A" w:rsidRDefault="002C6EBE" w:rsidP="002C6EBE">
            <w:pPr>
              <w:numPr>
                <w:ilvl w:val="1"/>
                <w:numId w:val="118"/>
              </w:numPr>
              <w:rPr>
                <w:rFonts w:ascii="Times New Roman" w:hAnsi="Times New Roman"/>
              </w:rPr>
            </w:pPr>
          </w:p>
        </w:tc>
        <w:tc>
          <w:tcPr>
            <w:tcW w:w="2126" w:type="dxa"/>
          </w:tcPr>
          <w:p w14:paraId="151B7834" w14:textId="77777777" w:rsidR="002C6EBE" w:rsidRPr="0010289A" w:rsidRDefault="002C6EBE" w:rsidP="002C6EBE">
            <w:pPr>
              <w:jc w:val="both"/>
              <w:rPr>
                <w:rFonts w:ascii="Times New Roman" w:hAnsi="Times New Roman"/>
              </w:rPr>
            </w:pPr>
            <w:r w:rsidRPr="0010289A">
              <w:rPr>
                <w:rFonts w:ascii="Times New Roman" w:hAnsi="Times New Roman"/>
              </w:rPr>
              <w:t>Vėluojama pradėti teikti Paslaugas ne dėl Valdžios subjekto kaltės ar ne nuo Valdžios subjekto priklausančių aplinkybių, kaip numatyta Sutartyje</w:t>
            </w:r>
          </w:p>
        </w:tc>
        <w:tc>
          <w:tcPr>
            <w:tcW w:w="3686" w:type="dxa"/>
          </w:tcPr>
          <w:p w14:paraId="59DF298C" w14:textId="77777777" w:rsidR="002C6EBE" w:rsidRPr="0010289A" w:rsidRDefault="002C6EBE" w:rsidP="002C6EBE">
            <w:pPr>
              <w:jc w:val="both"/>
              <w:rPr>
                <w:rFonts w:ascii="Times New Roman" w:hAnsi="Times New Roman"/>
              </w:rPr>
            </w:pPr>
            <w:r w:rsidRPr="0010289A">
              <w:rPr>
                <w:rFonts w:ascii="Times New Roman" w:hAnsi="Times New Roman"/>
              </w:rPr>
              <w:t>Dėl užsitęsusio Darbų vykdymo proceso ar organizacinio pasirengimo vėluojama pradėti teikti Paslaugas. Rizikos veiksnio pasireiškimas reiškia grynųjų pajamų pasikeitimą, kadangi nusikeliant Eksploatacijos pradžiai, pasikeičia galimybės sugeneruoti planuotą pajamų srautą, taip pat nukrypstama nuo veiklos išlaidų plano.</w:t>
            </w:r>
          </w:p>
        </w:tc>
        <w:tc>
          <w:tcPr>
            <w:tcW w:w="2409" w:type="dxa"/>
          </w:tcPr>
          <w:p w14:paraId="6149C4B6" w14:textId="77777777" w:rsidR="002C6EBE" w:rsidRPr="0010289A" w:rsidRDefault="002C6EBE" w:rsidP="002C6EBE">
            <w:pPr>
              <w:jc w:val="both"/>
              <w:rPr>
                <w:rFonts w:ascii="Times New Roman" w:hAnsi="Times New Roman"/>
              </w:rPr>
            </w:pPr>
            <w:r w:rsidRPr="0010289A">
              <w:rPr>
                <w:rFonts w:ascii="Times New Roman" w:hAnsi="Times New Roman"/>
              </w:rPr>
              <w:t>Visa</w:t>
            </w:r>
          </w:p>
        </w:tc>
        <w:tc>
          <w:tcPr>
            <w:tcW w:w="1560" w:type="dxa"/>
          </w:tcPr>
          <w:p w14:paraId="660C66B0" w14:textId="77777777" w:rsidR="002C6EBE" w:rsidRPr="0010289A" w:rsidRDefault="002C6EBE" w:rsidP="002C6EBE">
            <w:pPr>
              <w:rPr>
                <w:rFonts w:ascii="Times New Roman" w:hAnsi="Times New Roman"/>
              </w:rPr>
            </w:pPr>
          </w:p>
        </w:tc>
        <w:tc>
          <w:tcPr>
            <w:tcW w:w="1275" w:type="dxa"/>
          </w:tcPr>
          <w:p w14:paraId="04CC4F59" w14:textId="77777777" w:rsidR="002C6EBE" w:rsidRPr="0010289A" w:rsidRDefault="002C6EBE" w:rsidP="002C6EBE">
            <w:pPr>
              <w:rPr>
                <w:rFonts w:ascii="Times New Roman" w:hAnsi="Times New Roman"/>
              </w:rPr>
            </w:pPr>
          </w:p>
        </w:tc>
        <w:tc>
          <w:tcPr>
            <w:tcW w:w="993" w:type="dxa"/>
          </w:tcPr>
          <w:p w14:paraId="2D0CC1E8" w14:textId="77777777" w:rsidR="002C6EBE" w:rsidRPr="0010289A" w:rsidRDefault="002C6EBE" w:rsidP="002C6EBE">
            <w:pPr>
              <w:rPr>
                <w:rFonts w:ascii="Times New Roman" w:hAnsi="Times New Roman"/>
              </w:rPr>
            </w:pPr>
          </w:p>
        </w:tc>
        <w:tc>
          <w:tcPr>
            <w:tcW w:w="1559" w:type="dxa"/>
          </w:tcPr>
          <w:p w14:paraId="5D779A13" w14:textId="77777777" w:rsidR="002C6EBE" w:rsidRPr="0010289A" w:rsidRDefault="002C6EBE" w:rsidP="002C6EBE">
            <w:pPr>
              <w:rPr>
                <w:rFonts w:ascii="Times New Roman" w:hAnsi="Times New Roman"/>
              </w:rPr>
            </w:pPr>
          </w:p>
        </w:tc>
      </w:tr>
      <w:tr w:rsidR="002C6EBE" w:rsidRPr="0010289A" w14:paraId="03978DBD" w14:textId="77777777" w:rsidTr="00957B2C">
        <w:tc>
          <w:tcPr>
            <w:tcW w:w="704" w:type="dxa"/>
          </w:tcPr>
          <w:p w14:paraId="5DD0F16E" w14:textId="77777777" w:rsidR="002C6EBE" w:rsidRPr="0010289A" w:rsidRDefault="002C6EBE" w:rsidP="002C6EBE">
            <w:pPr>
              <w:numPr>
                <w:ilvl w:val="1"/>
                <w:numId w:val="118"/>
              </w:numPr>
              <w:rPr>
                <w:rFonts w:ascii="Times New Roman" w:hAnsi="Times New Roman"/>
              </w:rPr>
            </w:pPr>
          </w:p>
        </w:tc>
        <w:tc>
          <w:tcPr>
            <w:tcW w:w="2126" w:type="dxa"/>
          </w:tcPr>
          <w:p w14:paraId="33CAF1C9" w14:textId="77777777" w:rsidR="002C6EBE" w:rsidRPr="0010289A" w:rsidRDefault="002C6EBE" w:rsidP="002C6EBE">
            <w:pPr>
              <w:jc w:val="both"/>
              <w:rPr>
                <w:rFonts w:ascii="Times New Roman" w:hAnsi="Times New Roman"/>
              </w:rPr>
            </w:pPr>
            <w:r w:rsidRPr="0010289A">
              <w:rPr>
                <w:rFonts w:ascii="Times New Roman" w:hAnsi="Times New Roman"/>
              </w:rPr>
              <w:t>Nėra gauti Paslaugų teikimui reikalingi leidimai (licencijos)</w:t>
            </w:r>
          </w:p>
        </w:tc>
        <w:tc>
          <w:tcPr>
            <w:tcW w:w="3686" w:type="dxa"/>
          </w:tcPr>
          <w:p w14:paraId="0BAA8A48" w14:textId="77777777" w:rsidR="002C6EBE" w:rsidRPr="0010289A" w:rsidRDefault="002C6EBE" w:rsidP="002C6EBE">
            <w:pPr>
              <w:jc w:val="both"/>
              <w:rPr>
                <w:rFonts w:ascii="Times New Roman" w:hAnsi="Times New Roman"/>
              </w:rPr>
            </w:pPr>
            <w:r w:rsidRPr="0010289A">
              <w:rPr>
                <w:rFonts w:ascii="Times New Roman" w:hAnsi="Times New Roman"/>
              </w:rPr>
              <w:t xml:space="preserve">Pagal Sutartį Privatus subjektas yra atsakingas už Paslaugų teikimą, todėl prisiima Paslaugoms teikti reikalingų leidimų negavimo riziką, išskyrus kiek tai priklauso nuo Valdžios subjekto įsipareigojimų pagal Sutartį nevykdymo. Rizikos veiksnio pasireiškimas reiškia, kad negali būti teikiamos visos ar dalis Paslaugų. </w:t>
            </w:r>
          </w:p>
        </w:tc>
        <w:tc>
          <w:tcPr>
            <w:tcW w:w="2409" w:type="dxa"/>
          </w:tcPr>
          <w:p w14:paraId="2887B2F7" w14:textId="77777777" w:rsidR="002C6EBE" w:rsidRPr="0010289A" w:rsidRDefault="002C6EBE" w:rsidP="002C6EBE">
            <w:pPr>
              <w:jc w:val="both"/>
              <w:rPr>
                <w:rFonts w:ascii="Times New Roman" w:hAnsi="Times New Roman"/>
              </w:rPr>
            </w:pPr>
            <w:r w:rsidRPr="0010289A">
              <w:rPr>
                <w:rFonts w:ascii="Times New Roman" w:hAnsi="Times New Roman"/>
              </w:rPr>
              <w:t>Visa</w:t>
            </w:r>
          </w:p>
        </w:tc>
        <w:tc>
          <w:tcPr>
            <w:tcW w:w="1560" w:type="dxa"/>
          </w:tcPr>
          <w:p w14:paraId="78E97A27" w14:textId="77777777" w:rsidR="002C6EBE" w:rsidRPr="0010289A" w:rsidRDefault="002C6EBE" w:rsidP="002C6EBE">
            <w:pPr>
              <w:rPr>
                <w:rFonts w:ascii="Times New Roman" w:hAnsi="Times New Roman"/>
              </w:rPr>
            </w:pPr>
          </w:p>
        </w:tc>
        <w:tc>
          <w:tcPr>
            <w:tcW w:w="1275" w:type="dxa"/>
          </w:tcPr>
          <w:p w14:paraId="300034DD" w14:textId="77777777" w:rsidR="002C6EBE" w:rsidRPr="0010289A" w:rsidRDefault="002C6EBE" w:rsidP="002C6EBE">
            <w:pPr>
              <w:rPr>
                <w:rFonts w:ascii="Times New Roman" w:hAnsi="Times New Roman"/>
              </w:rPr>
            </w:pPr>
          </w:p>
        </w:tc>
        <w:tc>
          <w:tcPr>
            <w:tcW w:w="993" w:type="dxa"/>
          </w:tcPr>
          <w:p w14:paraId="12F8BE28" w14:textId="77777777" w:rsidR="002C6EBE" w:rsidRPr="0010289A" w:rsidRDefault="002C6EBE" w:rsidP="002C6EBE">
            <w:pPr>
              <w:rPr>
                <w:rFonts w:ascii="Times New Roman" w:hAnsi="Times New Roman"/>
              </w:rPr>
            </w:pPr>
          </w:p>
        </w:tc>
        <w:tc>
          <w:tcPr>
            <w:tcW w:w="1559" w:type="dxa"/>
          </w:tcPr>
          <w:p w14:paraId="6BA3BD06" w14:textId="77777777" w:rsidR="002C6EBE" w:rsidRPr="0010289A" w:rsidRDefault="002C6EBE" w:rsidP="002C6EBE">
            <w:pPr>
              <w:rPr>
                <w:rFonts w:ascii="Times New Roman" w:hAnsi="Times New Roman"/>
              </w:rPr>
            </w:pPr>
          </w:p>
        </w:tc>
      </w:tr>
      <w:tr w:rsidR="002C6EBE" w:rsidRPr="0010289A" w14:paraId="3CD71DC6" w14:textId="77777777" w:rsidTr="00957B2C">
        <w:tc>
          <w:tcPr>
            <w:tcW w:w="704" w:type="dxa"/>
          </w:tcPr>
          <w:p w14:paraId="68253731" w14:textId="77777777" w:rsidR="002C6EBE" w:rsidRPr="0010289A" w:rsidRDefault="002C6EBE" w:rsidP="002C6EBE">
            <w:pPr>
              <w:numPr>
                <w:ilvl w:val="1"/>
                <w:numId w:val="118"/>
              </w:numPr>
              <w:rPr>
                <w:rFonts w:ascii="Times New Roman" w:hAnsi="Times New Roman"/>
              </w:rPr>
            </w:pPr>
          </w:p>
        </w:tc>
        <w:tc>
          <w:tcPr>
            <w:tcW w:w="2126" w:type="dxa"/>
          </w:tcPr>
          <w:p w14:paraId="76C34118" w14:textId="77777777" w:rsidR="002C6EBE" w:rsidRPr="0010289A" w:rsidRDefault="002C6EBE" w:rsidP="002C6EBE">
            <w:pPr>
              <w:jc w:val="both"/>
              <w:rPr>
                <w:rFonts w:ascii="Times New Roman" w:hAnsi="Times New Roman"/>
              </w:rPr>
            </w:pPr>
            <w:r w:rsidRPr="0010289A">
              <w:rPr>
                <w:rFonts w:ascii="Times New Roman" w:hAnsi="Times New Roman"/>
              </w:rPr>
              <w:t>Valdžios subjektas negali naudotis Objektu ir (ar) vykdyti teisės aktuose nustatytas funkcijas</w:t>
            </w:r>
          </w:p>
        </w:tc>
        <w:tc>
          <w:tcPr>
            <w:tcW w:w="3686" w:type="dxa"/>
          </w:tcPr>
          <w:p w14:paraId="3BA51DF2" w14:textId="77777777" w:rsidR="002C6EBE" w:rsidRPr="0010289A" w:rsidRDefault="002C6EBE" w:rsidP="002C6EBE">
            <w:pPr>
              <w:jc w:val="both"/>
              <w:rPr>
                <w:rFonts w:ascii="Times New Roman" w:hAnsi="Times New Roman"/>
              </w:rPr>
            </w:pPr>
            <w:r w:rsidRPr="0010289A">
              <w:rPr>
                <w:rFonts w:ascii="Times New Roman" w:hAnsi="Times New Roman"/>
                <w:bCs/>
              </w:rPr>
              <w:t>Dėl Objekto netinkamumo Privatus subjektas negali teikti Paslaugų, o Valdžios subjektas – vykdyti teisės aktais pavestų funkcijų kaip nurodyta Sutarties 24.8 punkte.</w:t>
            </w:r>
          </w:p>
        </w:tc>
        <w:tc>
          <w:tcPr>
            <w:tcW w:w="2409" w:type="dxa"/>
          </w:tcPr>
          <w:p w14:paraId="487A99DD" w14:textId="77777777" w:rsidR="002C6EBE" w:rsidRPr="0010289A" w:rsidRDefault="002C6EBE" w:rsidP="002C6EBE">
            <w:pPr>
              <w:jc w:val="both"/>
              <w:rPr>
                <w:rFonts w:ascii="Times New Roman" w:hAnsi="Times New Roman"/>
              </w:rPr>
            </w:pPr>
            <w:r w:rsidRPr="0010289A">
              <w:rPr>
                <w:rFonts w:ascii="Times New Roman" w:hAnsi="Times New Roman"/>
              </w:rPr>
              <w:t>Visa</w:t>
            </w:r>
          </w:p>
        </w:tc>
        <w:tc>
          <w:tcPr>
            <w:tcW w:w="1560" w:type="dxa"/>
          </w:tcPr>
          <w:p w14:paraId="226DA208" w14:textId="77777777" w:rsidR="002C6EBE" w:rsidRPr="0010289A" w:rsidRDefault="002C6EBE" w:rsidP="002C6EBE">
            <w:pPr>
              <w:rPr>
                <w:rFonts w:ascii="Times New Roman" w:hAnsi="Times New Roman"/>
              </w:rPr>
            </w:pPr>
          </w:p>
        </w:tc>
        <w:tc>
          <w:tcPr>
            <w:tcW w:w="1275" w:type="dxa"/>
          </w:tcPr>
          <w:p w14:paraId="62EDD237" w14:textId="77777777" w:rsidR="002C6EBE" w:rsidRPr="0010289A" w:rsidRDefault="002C6EBE" w:rsidP="002C6EBE">
            <w:pPr>
              <w:rPr>
                <w:rFonts w:ascii="Times New Roman" w:hAnsi="Times New Roman"/>
              </w:rPr>
            </w:pPr>
          </w:p>
        </w:tc>
        <w:tc>
          <w:tcPr>
            <w:tcW w:w="993" w:type="dxa"/>
          </w:tcPr>
          <w:p w14:paraId="58A6627E" w14:textId="77777777" w:rsidR="002C6EBE" w:rsidRPr="0010289A" w:rsidRDefault="002C6EBE" w:rsidP="002C6EBE">
            <w:pPr>
              <w:rPr>
                <w:rFonts w:ascii="Times New Roman" w:hAnsi="Times New Roman"/>
              </w:rPr>
            </w:pPr>
          </w:p>
        </w:tc>
        <w:tc>
          <w:tcPr>
            <w:tcW w:w="1559" w:type="dxa"/>
          </w:tcPr>
          <w:p w14:paraId="021D65CD" w14:textId="77777777" w:rsidR="002C6EBE" w:rsidRPr="0010289A" w:rsidRDefault="002C6EBE" w:rsidP="002C6EBE">
            <w:pPr>
              <w:rPr>
                <w:rFonts w:ascii="Times New Roman" w:hAnsi="Times New Roman"/>
              </w:rPr>
            </w:pPr>
          </w:p>
        </w:tc>
      </w:tr>
      <w:tr w:rsidR="002C6EBE" w:rsidRPr="0010289A" w14:paraId="3DA94E25" w14:textId="77777777" w:rsidTr="00957B2C">
        <w:tc>
          <w:tcPr>
            <w:tcW w:w="704" w:type="dxa"/>
          </w:tcPr>
          <w:p w14:paraId="239E0688" w14:textId="77777777" w:rsidR="002C6EBE" w:rsidRPr="0010289A" w:rsidRDefault="002C6EBE" w:rsidP="002C6EBE">
            <w:pPr>
              <w:numPr>
                <w:ilvl w:val="1"/>
                <w:numId w:val="118"/>
              </w:numPr>
              <w:rPr>
                <w:rFonts w:ascii="Times New Roman" w:hAnsi="Times New Roman"/>
              </w:rPr>
            </w:pPr>
          </w:p>
        </w:tc>
        <w:tc>
          <w:tcPr>
            <w:tcW w:w="2126" w:type="dxa"/>
            <w:vAlign w:val="center"/>
          </w:tcPr>
          <w:p w14:paraId="006D5279" w14:textId="77777777" w:rsidR="002C6EBE" w:rsidRPr="0010289A" w:rsidRDefault="002C6EBE" w:rsidP="002C6EBE">
            <w:pPr>
              <w:jc w:val="both"/>
              <w:rPr>
                <w:rFonts w:ascii="Times New Roman" w:hAnsi="Times New Roman"/>
              </w:rPr>
            </w:pPr>
            <w:r w:rsidRPr="0010289A">
              <w:rPr>
                <w:rFonts w:ascii="Times New Roman" w:hAnsi="Times New Roman"/>
              </w:rPr>
              <w:t xml:space="preserve">Neteikiamos visos ar dalis Paslaugų, kai tokios aplinkybės nepriskiriamos prie Atleidimo atvejų </w:t>
            </w:r>
          </w:p>
        </w:tc>
        <w:tc>
          <w:tcPr>
            <w:tcW w:w="3686" w:type="dxa"/>
          </w:tcPr>
          <w:p w14:paraId="7D018EDF" w14:textId="77777777" w:rsidR="002C6EBE" w:rsidRPr="0010289A" w:rsidRDefault="002C6EBE" w:rsidP="002C6EBE">
            <w:pPr>
              <w:jc w:val="both"/>
              <w:rPr>
                <w:rFonts w:ascii="Times New Roman" w:hAnsi="Times New Roman"/>
              </w:rPr>
            </w:pPr>
            <w:r w:rsidRPr="0010289A">
              <w:rPr>
                <w:rFonts w:ascii="Times New Roman" w:hAnsi="Times New Roman"/>
                <w:bCs/>
              </w:rPr>
              <w:t>Dėl Privataus subjekto ar jo pasitelktų Subtiekėjų ar kitų ūkio subjektų veiksmų ar neveikimo Objekte negali būti teikiamos visos ar dalis Paslaugų.</w:t>
            </w:r>
          </w:p>
        </w:tc>
        <w:tc>
          <w:tcPr>
            <w:tcW w:w="2409" w:type="dxa"/>
          </w:tcPr>
          <w:p w14:paraId="3FD2F394" w14:textId="77777777" w:rsidR="002C6EBE" w:rsidRPr="0010289A" w:rsidRDefault="002C6EBE" w:rsidP="002C6EBE">
            <w:pPr>
              <w:jc w:val="both"/>
              <w:rPr>
                <w:rFonts w:ascii="Times New Roman" w:hAnsi="Times New Roman"/>
              </w:rPr>
            </w:pPr>
            <w:r w:rsidRPr="0010289A">
              <w:rPr>
                <w:rFonts w:ascii="Times New Roman" w:hAnsi="Times New Roman"/>
              </w:rPr>
              <w:t>Visa</w:t>
            </w:r>
          </w:p>
        </w:tc>
        <w:tc>
          <w:tcPr>
            <w:tcW w:w="1560" w:type="dxa"/>
          </w:tcPr>
          <w:p w14:paraId="1AD74FCE" w14:textId="77777777" w:rsidR="002C6EBE" w:rsidRPr="0010289A" w:rsidRDefault="002C6EBE" w:rsidP="002C6EBE">
            <w:pPr>
              <w:rPr>
                <w:rFonts w:ascii="Times New Roman" w:hAnsi="Times New Roman"/>
              </w:rPr>
            </w:pPr>
          </w:p>
        </w:tc>
        <w:tc>
          <w:tcPr>
            <w:tcW w:w="1275" w:type="dxa"/>
          </w:tcPr>
          <w:p w14:paraId="511D5FE9" w14:textId="77777777" w:rsidR="002C6EBE" w:rsidRPr="0010289A" w:rsidRDefault="002C6EBE" w:rsidP="002C6EBE">
            <w:pPr>
              <w:rPr>
                <w:rFonts w:ascii="Times New Roman" w:hAnsi="Times New Roman"/>
              </w:rPr>
            </w:pPr>
          </w:p>
        </w:tc>
        <w:tc>
          <w:tcPr>
            <w:tcW w:w="993" w:type="dxa"/>
          </w:tcPr>
          <w:p w14:paraId="6EF551D2" w14:textId="77777777" w:rsidR="002C6EBE" w:rsidRPr="0010289A" w:rsidRDefault="002C6EBE" w:rsidP="002C6EBE">
            <w:pPr>
              <w:rPr>
                <w:rFonts w:ascii="Times New Roman" w:hAnsi="Times New Roman"/>
              </w:rPr>
            </w:pPr>
          </w:p>
        </w:tc>
        <w:tc>
          <w:tcPr>
            <w:tcW w:w="1559" w:type="dxa"/>
          </w:tcPr>
          <w:p w14:paraId="5450DFDF" w14:textId="77777777" w:rsidR="002C6EBE" w:rsidRPr="0010289A" w:rsidRDefault="002C6EBE" w:rsidP="002C6EBE">
            <w:pPr>
              <w:rPr>
                <w:rFonts w:ascii="Times New Roman" w:hAnsi="Times New Roman"/>
              </w:rPr>
            </w:pPr>
          </w:p>
        </w:tc>
      </w:tr>
      <w:tr w:rsidR="002C6EBE" w:rsidRPr="0010289A" w14:paraId="505643E4" w14:textId="77777777" w:rsidTr="00957B2C">
        <w:tc>
          <w:tcPr>
            <w:tcW w:w="704" w:type="dxa"/>
          </w:tcPr>
          <w:p w14:paraId="2327BD02" w14:textId="77777777" w:rsidR="002C6EBE" w:rsidRPr="0010289A" w:rsidRDefault="002C6EBE" w:rsidP="002C6EBE">
            <w:pPr>
              <w:numPr>
                <w:ilvl w:val="0"/>
                <w:numId w:val="118"/>
              </w:numPr>
              <w:tabs>
                <w:tab w:val="left" w:pos="360"/>
              </w:tabs>
              <w:ind w:left="311" w:hanging="311"/>
              <w:rPr>
                <w:rFonts w:ascii="Times New Roman" w:hAnsi="Times New Roman"/>
              </w:rPr>
            </w:pPr>
          </w:p>
        </w:tc>
        <w:tc>
          <w:tcPr>
            <w:tcW w:w="13608" w:type="dxa"/>
            <w:gridSpan w:val="7"/>
          </w:tcPr>
          <w:p w14:paraId="468AA7DB" w14:textId="77777777" w:rsidR="002C6EBE" w:rsidRPr="0010289A" w:rsidRDefault="002C6EBE" w:rsidP="002C6EBE">
            <w:pPr>
              <w:jc w:val="both"/>
              <w:rPr>
                <w:rFonts w:ascii="Times New Roman" w:hAnsi="Times New Roman"/>
              </w:rPr>
            </w:pPr>
            <w:r w:rsidRPr="0010289A">
              <w:rPr>
                <w:rFonts w:ascii="Times New Roman" w:hAnsi="Times New Roman"/>
                <w:b/>
              </w:rPr>
              <w:t>Paklausos rizika</w:t>
            </w:r>
          </w:p>
        </w:tc>
      </w:tr>
      <w:tr w:rsidR="002C6EBE" w:rsidRPr="0010289A" w14:paraId="4B62CB0E" w14:textId="77777777" w:rsidTr="00957B2C">
        <w:tc>
          <w:tcPr>
            <w:tcW w:w="704" w:type="dxa"/>
          </w:tcPr>
          <w:p w14:paraId="187758AC" w14:textId="77777777" w:rsidR="002C6EBE" w:rsidRPr="0010289A" w:rsidRDefault="002C6EBE" w:rsidP="002C6EBE">
            <w:pPr>
              <w:numPr>
                <w:ilvl w:val="1"/>
                <w:numId w:val="118"/>
              </w:numPr>
              <w:rPr>
                <w:rFonts w:ascii="Times New Roman" w:hAnsi="Times New Roman"/>
              </w:rPr>
            </w:pPr>
          </w:p>
        </w:tc>
        <w:tc>
          <w:tcPr>
            <w:tcW w:w="2126" w:type="dxa"/>
          </w:tcPr>
          <w:p w14:paraId="359185F8" w14:textId="77777777" w:rsidR="002C6EBE" w:rsidRPr="0010289A" w:rsidRDefault="002C6EBE" w:rsidP="002C6EBE">
            <w:pPr>
              <w:jc w:val="both"/>
              <w:rPr>
                <w:rFonts w:ascii="Times New Roman" w:hAnsi="Times New Roman"/>
              </w:rPr>
            </w:pPr>
            <w:r w:rsidRPr="0010289A">
              <w:rPr>
                <w:rFonts w:ascii="Times New Roman" w:hAnsi="Times New Roman"/>
              </w:rPr>
              <w:t>Pasikeičia Valdžios subjekto darbuotojų, lankytojų ar kitų aptarnaujamų asmenų skaičius</w:t>
            </w:r>
          </w:p>
        </w:tc>
        <w:tc>
          <w:tcPr>
            <w:tcW w:w="3686" w:type="dxa"/>
          </w:tcPr>
          <w:p w14:paraId="2ACD3983" w14:textId="77777777" w:rsidR="002C6EBE" w:rsidRPr="0010289A" w:rsidRDefault="002C6EBE" w:rsidP="002C6EBE">
            <w:pPr>
              <w:jc w:val="both"/>
              <w:rPr>
                <w:rFonts w:ascii="Times New Roman" w:hAnsi="Times New Roman"/>
              </w:rPr>
            </w:pPr>
            <w:r w:rsidRPr="0010289A">
              <w:rPr>
                <w:rFonts w:ascii="Times New Roman" w:hAnsi="Times New Roman"/>
              </w:rPr>
              <w:t xml:space="preserve">Paklausa pasikeičia dėl Valdžios subjekto ar darbuotojų, lankytojų ar kitų aptarnaujamų asmenų skaičiaus pokyčio (padidėjimas ar sumažėjimas), kuris gali turėti įtakos Paslaugų teikimui ir (ar) padidinti Investicijas ar Sąnaudas. </w:t>
            </w:r>
          </w:p>
        </w:tc>
        <w:tc>
          <w:tcPr>
            <w:tcW w:w="2409" w:type="dxa"/>
          </w:tcPr>
          <w:p w14:paraId="1E2415D5" w14:textId="77777777" w:rsidR="002C6EBE" w:rsidRPr="0010289A" w:rsidRDefault="002C6EBE" w:rsidP="002C6EBE">
            <w:pPr>
              <w:jc w:val="both"/>
              <w:rPr>
                <w:rFonts w:ascii="Times New Roman" w:hAnsi="Times New Roman"/>
              </w:rPr>
            </w:pPr>
            <w:r w:rsidRPr="0010289A">
              <w:rPr>
                <w:rFonts w:ascii="Times New Roman" w:hAnsi="Times New Roman"/>
              </w:rPr>
              <w:t>-</w:t>
            </w:r>
          </w:p>
        </w:tc>
        <w:tc>
          <w:tcPr>
            <w:tcW w:w="1560" w:type="dxa"/>
          </w:tcPr>
          <w:p w14:paraId="69664B8B" w14:textId="77777777" w:rsidR="002C6EBE" w:rsidRPr="0010289A" w:rsidRDefault="002C6EBE" w:rsidP="002C6EBE">
            <w:pPr>
              <w:rPr>
                <w:rFonts w:ascii="Times New Roman" w:hAnsi="Times New Roman"/>
              </w:rPr>
            </w:pPr>
            <w:r w:rsidRPr="0010289A">
              <w:rPr>
                <w:rFonts w:ascii="Times New Roman" w:hAnsi="Times New Roman"/>
              </w:rPr>
              <w:t>-</w:t>
            </w:r>
          </w:p>
        </w:tc>
        <w:tc>
          <w:tcPr>
            <w:tcW w:w="1275" w:type="dxa"/>
          </w:tcPr>
          <w:p w14:paraId="146CF20F" w14:textId="77777777" w:rsidR="002C6EBE" w:rsidRPr="0010289A" w:rsidRDefault="002C6EBE" w:rsidP="002C6EBE">
            <w:pPr>
              <w:rPr>
                <w:rFonts w:ascii="Times New Roman" w:hAnsi="Times New Roman"/>
              </w:rPr>
            </w:pPr>
            <w:r w:rsidRPr="0010289A">
              <w:rPr>
                <w:rFonts w:ascii="Times New Roman" w:hAnsi="Times New Roman"/>
              </w:rPr>
              <w:t>-</w:t>
            </w:r>
          </w:p>
        </w:tc>
        <w:tc>
          <w:tcPr>
            <w:tcW w:w="993" w:type="dxa"/>
          </w:tcPr>
          <w:p w14:paraId="328EE5C5" w14:textId="77777777" w:rsidR="002C6EBE" w:rsidRPr="0010289A" w:rsidRDefault="002C6EBE" w:rsidP="002C6EBE">
            <w:pPr>
              <w:rPr>
                <w:rFonts w:ascii="Times New Roman" w:hAnsi="Times New Roman"/>
              </w:rPr>
            </w:pPr>
            <w:r w:rsidRPr="0010289A">
              <w:rPr>
                <w:rFonts w:ascii="Times New Roman" w:hAnsi="Times New Roman"/>
              </w:rPr>
              <w:t>-</w:t>
            </w:r>
          </w:p>
        </w:tc>
        <w:tc>
          <w:tcPr>
            <w:tcW w:w="1559" w:type="dxa"/>
          </w:tcPr>
          <w:p w14:paraId="2F117283" w14:textId="77777777" w:rsidR="002C6EBE" w:rsidRPr="0010289A" w:rsidRDefault="002C6EBE" w:rsidP="002C6EBE">
            <w:pPr>
              <w:rPr>
                <w:rFonts w:ascii="Times New Roman" w:hAnsi="Times New Roman"/>
              </w:rPr>
            </w:pPr>
            <w:r w:rsidRPr="0010289A">
              <w:rPr>
                <w:rFonts w:ascii="Times New Roman" w:hAnsi="Times New Roman"/>
              </w:rPr>
              <w:t>-</w:t>
            </w:r>
          </w:p>
        </w:tc>
      </w:tr>
      <w:tr w:rsidR="002C6EBE" w:rsidRPr="0010289A" w14:paraId="4B155F60" w14:textId="77777777" w:rsidTr="00957B2C">
        <w:tc>
          <w:tcPr>
            <w:tcW w:w="704" w:type="dxa"/>
          </w:tcPr>
          <w:p w14:paraId="2814AC28" w14:textId="77777777" w:rsidR="002C6EBE" w:rsidRPr="0010289A" w:rsidRDefault="002C6EBE" w:rsidP="002C6EBE">
            <w:pPr>
              <w:numPr>
                <w:ilvl w:val="0"/>
                <w:numId w:val="118"/>
              </w:numPr>
              <w:ind w:left="311" w:hanging="284"/>
              <w:rPr>
                <w:rFonts w:ascii="Times New Roman" w:hAnsi="Times New Roman"/>
              </w:rPr>
            </w:pPr>
          </w:p>
        </w:tc>
        <w:tc>
          <w:tcPr>
            <w:tcW w:w="13608" w:type="dxa"/>
            <w:gridSpan w:val="7"/>
          </w:tcPr>
          <w:p w14:paraId="3C1D4CBA" w14:textId="77777777" w:rsidR="002C6EBE" w:rsidRPr="0010289A" w:rsidRDefault="002C6EBE" w:rsidP="002C6EBE">
            <w:pPr>
              <w:jc w:val="both"/>
              <w:rPr>
                <w:rFonts w:ascii="Times New Roman" w:hAnsi="Times New Roman"/>
              </w:rPr>
            </w:pPr>
            <w:r w:rsidRPr="0010289A">
              <w:rPr>
                <w:rFonts w:ascii="Times New Roman" w:hAnsi="Times New Roman"/>
                <w:b/>
              </w:rPr>
              <w:t>Draudimo rizika</w:t>
            </w:r>
          </w:p>
        </w:tc>
      </w:tr>
      <w:tr w:rsidR="002C6EBE" w:rsidRPr="0010289A" w14:paraId="41D27E5B" w14:textId="77777777" w:rsidTr="00957B2C">
        <w:tc>
          <w:tcPr>
            <w:tcW w:w="704" w:type="dxa"/>
          </w:tcPr>
          <w:p w14:paraId="0DF8BD9F" w14:textId="77777777" w:rsidR="002C6EBE" w:rsidRPr="0010289A" w:rsidRDefault="002C6EBE" w:rsidP="002C6EBE">
            <w:pPr>
              <w:numPr>
                <w:ilvl w:val="1"/>
                <w:numId w:val="118"/>
              </w:numPr>
              <w:rPr>
                <w:rFonts w:ascii="Times New Roman" w:hAnsi="Times New Roman"/>
              </w:rPr>
            </w:pPr>
          </w:p>
        </w:tc>
        <w:tc>
          <w:tcPr>
            <w:tcW w:w="2126" w:type="dxa"/>
          </w:tcPr>
          <w:p w14:paraId="1A8F24C7" w14:textId="77777777" w:rsidR="002C6EBE" w:rsidRPr="0010289A" w:rsidRDefault="002C6EBE" w:rsidP="002C6EBE">
            <w:pPr>
              <w:jc w:val="both"/>
              <w:rPr>
                <w:rFonts w:ascii="Times New Roman" w:hAnsi="Times New Roman"/>
              </w:rPr>
            </w:pPr>
            <w:r w:rsidRPr="0010289A">
              <w:rPr>
                <w:rFonts w:ascii="Times New Roman" w:hAnsi="Times New Roman"/>
              </w:rPr>
              <w:t>Draudimo sutarčių sudarymas</w:t>
            </w:r>
          </w:p>
        </w:tc>
        <w:tc>
          <w:tcPr>
            <w:tcW w:w="3686" w:type="dxa"/>
          </w:tcPr>
          <w:p w14:paraId="008299A0" w14:textId="7C8ACFF7" w:rsidR="002C6EBE" w:rsidRPr="0010289A" w:rsidRDefault="002C6EBE" w:rsidP="002C6EBE">
            <w:pPr>
              <w:jc w:val="both"/>
              <w:rPr>
                <w:rFonts w:ascii="Times New Roman" w:hAnsi="Times New Roman"/>
              </w:rPr>
            </w:pPr>
            <w:r w:rsidRPr="0010289A">
              <w:rPr>
                <w:rFonts w:ascii="Times New Roman" w:hAnsi="Times New Roman"/>
              </w:rPr>
              <w:t>Privatus subjektas (jo Subtiekėjai ar kiti pasitelkti ūkio subjektai) Sutartyje nustatyta tvarka ir terminais nesudaro arba nepratęsia Draudimo sutarčių</w:t>
            </w:r>
            <w:r w:rsidR="004222E6">
              <w:rPr>
                <w:rFonts w:ascii="Times New Roman" w:hAnsi="Times New Roman"/>
              </w:rPr>
              <w:t>, ar</w:t>
            </w:r>
            <w:r w:rsidR="004222E6" w:rsidRPr="004222E6">
              <w:rPr>
                <w:rFonts w:ascii="Times New Roman" w:hAnsi="Times New Roman"/>
                <w:sz w:val="24"/>
                <w:szCs w:val="22"/>
              </w:rPr>
              <w:t xml:space="preserve"> </w:t>
            </w:r>
            <w:r w:rsidR="004222E6" w:rsidRPr="004222E6">
              <w:rPr>
                <w:rFonts w:ascii="Times New Roman" w:hAnsi="Times New Roman"/>
              </w:rPr>
              <w:t>nesilaiko Draudimo sutarčių sąlygų</w:t>
            </w:r>
            <w:r w:rsidRPr="0010289A">
              <w:rPr>
                <w:rFonts w:ascii="Times New Roman" w:hAnsi="Times New Roman"/>
              </w:rPr>
              <w:t>. Pasireiškus rizikos veiksniui, gali būti neužtikrintas Privataus subjekto įsipareigojimų vykdymas bei neapsaugoti Valdžios subjekto interesai.</w:t>
            </w:r>
            <w:r w:rsidR="004222E6" w:rsidRPr="004222E6">
              <w:rPr>
                <w:rFonts w:ascii="Times New Roman" w:hAnsi="Times New Roman"/>
                <w:sz w:val="24"/>
                <w:szCs w:val="22"/>
              </w:rPr>
              <w:t xml:space="preserve"> </w:t>
            </w:r>
            <w:r w:rsidR="004222E6" w:rsidRPr="004222E6">
              <w:rPr>
                <w:rFonts w:ascii="Times New Roman" w:hAnsi="Times New Roman"/>
              </w:rPr>
              <w:t>Nuostolius arba žalą, kuriuos būtų turėjęs atlyginti draudikas, privalo atlyginti Privatus subjektas</w:t>
            </w:r>
            <w:r w:rsidR="004222E6">
              <w:rPr>
                <w:rFonts w:ascii="Times New Roman" w:hAnsi="Times New Roman"/>
              </w:rPr>
              <w:t>.</w:t>
            </w:r>
          </w:p>
        </w:tc>
        <w:tc>
          <w:tcPr>
            <w:tcW w:w="2409" w:type="dxa"/>
          </w:tcPr>
          <w:p w14:paraId="2D4C2C80" w14:textId="77777777" w:rsidR="002C6EBE" w:rsidRPr="0010289A" w:rsidRDefault="002C6EBE" w:rsidP="002C6EBE">
            <w:pPr>
              <w:jc w:val="both"/>
              <w:rPr>
                <w:rFonts w:ascii="Times New Roman" w:hAnsi="Times New Roman"/>
              </w:rPr>
            </w:pPr>
            <w:r w:rsidRPr="0010289A">
              <w:rPr>
                <w:rFonts w:ascii="Times New Roman" w:hAnsi="Times New Roman"/>
              </w:rPr>
              <w:t>Visa</w:t>
            </w:r>
          </w:p>
        </w:tc>
        <w:tc>
          <w:tcPr>
            <w:tcW w:w="1560" w:type="dxa"/>
          </w:tcPr>
          <w:p w14:paraId="5E53E5C5" w14:textId="77777777" w:rsidR="002C6EBE" w:rsidRPr="0010289A" w:rsidRDefault="002C6EBE" w:rsidP="002C6EBE">
            <w:pPr>
              <w:rPr>
                <w:rFonts w:ascii="Times New Roman" w:hAnsi="Times New Roman"/>
              </w:rPr>
            </w:pPr>
          </w:p>
        </w:tc>
        <w:tc>
          <w:tcPr>
            <w:tcW w:w="1275" w:type="dxa"/>
          </w:tcPr>
          <w:p w14:paraId="53A28F8B" w14:textId="77777777" w:rsidR="002C6EBE" w:rsidRPr="0010289A" w:rsidRDefault="002C6EBE" w:rsidP="002C6EBE">
            <w:pPr>
              <w:rPr>
                <w:rFonts w:ascii="Times New Roman" w:hAnsi="Times New Roman"/>
              </w:rPr>
            </w:pPr>
          </w:p>
        </w:tc>
        <w:tc>
          <w:tcPr>
            <w:tcW w:w="993" w:type="dxa"/>
          </w:tcPr>
          <w:p w14:paraId="1E69A8E8" w14:textId="77777777" w:rsidR="002C6EBE" w:rsidRPr="0010289A" w:rsidRDefault="002C6EBE" w:rsidP="002C6EBE">
            <w:pPr>
              <w:rPr>
                <w:rFonts w:ascii="Times New Roman" w:hAnsi="Times New Roman"/>
              </w:rPr>
            </w:pPr>
          </w:p>
        </w:tc>
        <w:tc>
          <w:tcPr>
            <w:tcW w:w="1559" w:type="dxa"/>
          </w:tcPr>
          <w:p w14:paraId="568184DA" w14:textId="77777777" w:rsidR="002C6EBE" w:rsidRPr="0010289A" w:rsidRDefault="002C6EBE" w:rsidP="002C6EBE">
            <w:pPr>
              <w:rPr>
                <w:rFonts w:ascii="Times New Roman" w:hAnsi="Times New Roman"/>
              </w:rPr>
            </w:pPr>
          </w:p>
        </w:tc>
      </w:tr>
      <w:tr w:rsidR="002C6EBE" w:rsidRPr="0010289A" w14:paraId="6D86289E" w14:textId="77777777" w:rsidTr="00957B2C">
        <w:tc>
          <w:tcPr>
            <w:tcW w:w="704" w:type="dxa"/>
          </w:tcPr>
          <w:p w14:paraId="434636C2" w14:textId="77777777" w:rsidR="002C6EBE" w:rsidRPr="0010289A" w:rsidRDefault="002C6EBE" w:rsidP="002C6EBE">
            <w:pPr>
              <w:numPr>
                <w:ilvl w:val="1"/>
                <w:numId w:val="118"/>
              </w:numPr>
              <w:rPr>
                <w:rFonts w:ascii="Times New Roman" w:hAnsi="Times New Roman"/>
              </w:rPr>
            </w:pPr>
          </w:p>
        </w:tc>
        <w:tc>
          <w:tcPr>
            <w:tcW w:w="2126" w:type="dxa"/>
          </w:tcPr>
          <w:p w14:paraId="77AF982D" w14:textId="77777777" w:rsidR="002C6EBE" w:rsidRPr="0010289A" w:rsidRDefault="002C6EBE" w:rsidP="002C6EBE">
            <w:pPr>
              <w:jc w:val="both"/>
              <w:rPr>
                <w:rFonts w:ascii="Times New Roman" w:hAnsi="Times New Roman"/>
              </w:rPr>
            </w:pPr>
            <w:r w:rsidRPr="0010289A">
              <w:rPr>
                <w:rFonts w:ascii="Times New Roman" w:hAnsi="Times New Roman"/>
              </w:rPr>
              <w:t>Negalėjimas sudaryti Draudimo sutarties</w:t>
            </w:r>
          </w:p>
        </w:tc>
        <w:tc>
          <w:tcPr>
            <w:tcW w:w="3686" w:type="dxa"/>
          </w:tcPr>
          <w:p w14:paraId="266DDF2D" w14:textId="77777777" w:rsidR="002C6EBE" w:rsidRPr="0010289A" w:rsidRDefault="002C6EBE" w:rsidP="002C6EBE">
            <w:pPr>
              <w:jc w:val="both"/>
              <w:rPr>
                <w:rFonts w:ascii="Times New Roman" w:hAnsi="Times New Roman"/>
              </w:rPr>
            </w:pPr>
            <w:r w:rsidRPr="0010289A">
              <w:rPr>
                <w:rFonts w:ascii="Times New Roman" w:hAnsi="Times New Roman"/>
                <w:bCs/>
              </w:rPr>
              <w:t xml:space="preserve">Draudimo sutartys negali būti sudarytos dėl situacijos draudimo rinkoje, kai atitinkamos Draudimo sutarties nėra galimybės sudaryti. Rizikos veiksnio pasireiškimas gali reikšti, kad nebus užtikrintas Privataus subjekto įsipareigojimų vykdymas bei neapsaugoti Valdžios subjekto interesai </w:t>
            </w:r>
            <w:r w:rsidRPr="0010289A">
              <w:rPr>
                <w:rFonts w:ascii="Times New Roman" w:hAnsi="Times New Roman"/>
                <w:bCs/>
              </w:rPr>
              <w:lastRenderedPageBreak/>
              <w:t>arba gali būti priežastimi nutraukti Sutartį.</w:t>
            </w:r>
          </w:p>
        </w:tc>
        <w:tc>
          <w:tcPr>
            <w:tcW w:w="2409" w:type="dxa"/>
          </w:tcPr>
          <w:p w14:paraId="60177951" w14:textId="77777777" w:rsidR="002C6EBE" w:rsidRPr="0010289A" w:rsidRDefault="002C6EBE" w:rsidP="002C6EBE">
            <w:pPr>
              <w:jc w:val="both"/>
              <w:rPr>
                <w:rFonts w:ascii="Times New Roman" w:hAnsi="Times New Roman"/>
              </w:rPr>
            </w:pPr>
            <w:r w:rsidRPr="0010289A">
              <w:rPr>
                <w:rFonts w:ascii="Times New Roman" w:hAnsi="Times New Roman"/>
              </w:rPr>
              <w:lastRenderedPageBreak/>
              <w:t>Dalis</w:t>
            </w:r>
          </w:p>
        </w:tc>
        <w:tc>
          <w:tcPr>
            <w:tcW w:w="1560" w:type="dxa"/>
          </w:tcPr>
          <w:p w14:paraId="7F960C90" w14:textId="77777777" w:rsidR="002C6EBE" w:rsidRPr="0010289A" w:rsidRDefault="002C6EBE" w:rsidP="002C6EBE">
            <w:pPr>
              <w:rPr>
                <w:rFonts w:ascii="Times New Roman" w:hAnsi="Times New Roman"/>
              </w:rPr>
            </w:pPr>
          </w:p>
        </w:tc>
        <w:tc>
          <w:tcPr>
            <w:tcW w:w="1275" w:type="dxa"/>
          </w:tcPr>
          <w:p w14:paraId="3A6CDEFB" w14:textId="77777777" w:rsidR="002C6EBE" w:rsidRPr="0010289A" w:rsidRDefault="002C6EBE" w:rsidP="002C6EBE">
            <w:pPr>
              <w:rPr>
                <w:rFonts w:ascii="Times New Roman" w:hAnsi="Times New Roman"/>
              </w:rPr>
            </w:pPr>
          </w:p>
        </w:tc>
        <w:tc>
          <w:tcPr>
            <w:tcW w:w="993" w:type="dxa"/>
          </w:tcPr>
          <w:p w14:paraId="7DB327F5" w14:textId="77777777" w:rsidR="002C6EBE" w:rsidRPr="0010289A" w:rsidRDefault="002C6EBE" w:rsidP="002C6EBE">
            <w:pPr>
              <w:rPr>
                <w:rFonts w:ascii="Times New Roman" w:hAnsi="Times New Roman"/>
              </w:rPr>
            </w:pPr>
          </w:p>
        </w:tc>
        <w:tc>
          <w:tcPr>
            <w:tcW w:w="1559" w:type="dxa"/>
          </w:tcPr>
          <w:p w14:paraId="5D10EDF8" w14:textId="77777777" w:rsidR="002C6EBE" w:rsidRPr="0010289A" w:rsidRDefault="002C6EBE" w:rsidP="002C6EBE">
            <w:pPr>
              <w:rPr>
                <w:rFonts w:ascii="Times New Roman" w:hAnsi="Times New Roman"/>
              </w:rPr>
            </w:pPr>
          </w:p>
        </w:tc>
      </w:tr>
      <w:tr w:rsidR="002C6EBE" w:rsidRPr="0010289A" w14:paraId="4FEA23A4" w14:textId="77777777" w:rsidTr="00957B2C">
        <w:tc>
          <w:tcPr>
            <w:tcW w:w="704" w:type="dxa"/>
          </w:tcPr>
          <w:p w14:paraId="4ED13A52" w14:textId="77777777" w:rsidR="002C6EBE" w:rsidRPr="0010289A" w:rsidRDefault="002C6EBE" w:rsidP="002C6EBE">
            <w:pPr>
              <w:numPr>
                <w:ilvl w:val="0"/>
                <w:numId w:val="118"/>
              </w:numPr>
              <w:ind w:left="452" w:hanging="452"/>
              <w:rPr>
                <w:rFonts w:ascii="Times New Roman" w:hAnsi="Times New Roman"/>
              </w:rPr>
            </w:pPr>
          </w:p>
        </w:tc>
        <w:tc>
          <w:tcPr>
            <w:tcW w:w="13608" w:type="dxa"/>
            <w:gridSpan w:val="7"/>
          </w:tcPr>
          <w:p w14:paraId="4BB73E9E" w14:textId="77777777" w:rsidR="002C6EBE" w:rsidRPr="0010289A" w:rsidRDefault="002C6EBE" w:rsidP="002C6EBE">
            <w:pPr>
              <w:jc w:val="both"/>
              <w:rPr>
                <w:rFonts w:ascii="Times New Roman" w:hAnsi="Times New Roman"/>
              </w:rPr>
            </w:pPr>
            <w:r w:rsidRPr="0010289A">
              <w:rPr>
                <w:rFonts w:ascii="Times New Roman" w:hAnsi="Times New Roman"/>
                <w:b/>
              </w:rPr>
              <w:t>Objekto likutinės vertės rizika</w:t>
            </w:r>
          </w:p>
        </w:tc>
      </w:tr>
      <w:tr w:rsidR="002C6EBE" w:rsidRPr="0010289A" w14:paraId="2159D59C" w14:textId="77777777" w:rsidTr="00957B2C">
        <w:tc>
          <w:tcPr>
            <w:tcW w:w="704" w:type="dxa"/>
          </w:tcPr>
          <w:p w14:paraId="64662829" w14:textId="77777777" w:rsidR="002C6EBE" w:rsidRPr="0010289A" w:rsidRDefault="002C6EBE" w:rsidP="002C6EBE">
            <w:pPr>
              <w:numPr>
                <w:ilvl w:val="1"/>
                <w:numId w:val="118"/>
              </w:numPr>
              <w:ind w:left="0" w:right="253" w:firstLine="0"/>
              <w:rPr>
                <w:rFonts w:ascii="Times New Roman" w:hAnsi="Times New Roman"/>
              </w:rPr>
            </w:pPr>
          </w:p>
        </w:tc>
        <w:tc>
          <w:tcPr>
            <w:tcW w:w="2126" w:type="dxa"/>
          </w:tcPr>
          <w:p w14:paraId="3E1FA814" w14:textId="77777777" w:rsidR="002C6EBE" w:rsidRPr="0010289A" w:rsidRDefault="002C6EBE" w:rsidP="002C6EBE">
            <w:pPr>
              <w:jc w:val="both"/>
              <w:rPr>
                <w:rFonts w:ascii="Times New Roman" w:hAnsi="Times New Roman"/>
              </w:rPr>
            </w:pPr>
            <w:r w:rsidRPr="0010289A">
              <w:rPr>
                <w:rFonts w:ascii="Times New Roman" w:hAnsi="Times New Roman"/>
              </w:rPr>
              <w:t>Nukrypstama nuo Objekto būklės palaikymo plano</w:t>
            </w:r>
          </w:p>
        </w:tc>
        <w:tc>
          <w:tcPr>
            <w:tcW w:w="3686" w:type="dxa"/>
          </w:tcPr>
          <w:p w14:paraId="5F7FD26B" w14:textId="77777777" w:rsidR="002C6EBE" w:rsidRPr="0010289A" w:rsidRDefault="002C6EBE" w:rsidP="002C6EBE">
            <w:pPr>
              <w:jc w:val="both"/>
              <w:rPr>
                <w:rFonts w:ascii="Times New Roman" w:hAnsi="Times New Roman"/>
              </w:rPr>
            </w:pPr>
            <w:r w:rsidRPr="0010289A">
              <w:rPr>
                <w:rFonts w:ascii="Times New Roman" w:hAnsi="Times New Roman"/>
              </w:rPr>
              <w:t>Objekto likutinė vertė Sutarties pabaigoje neatitinka planuotos dėl to, kad per ataskaitinį laikotarpį buvo nesilaikoma Sutarties reikalavimų ir (ar) Pasiūlymo. Šie nukrypimai gali reikšti, kad Objekte nebuvo atlikti planiniai Atnaujinimo ir remonto darbai, profilaktiniai patikrinimai.</w:t>
            </w:r>
          </w:p>
        </w:tc>
        <w:tc>
          <w:tcPr>
            <w:tcW w:w="2409" w:type="dxa"/>
          </w:tcPr>
          <w:p w14:paraId="45B833D4" w14:textId="77777777" w:rsidR="002C6EBE" w:rsidRPr="0010289A" w:rsidRDefault="002C6EBE" w:rsidP="002C6EBE">
            <w:pPr>
              <w:jc w:val="both"/>
              <w:rPr>
                <w:rFonts w:ascii="Times New Roman" w:hAnsi="Times New Roman"/>
              </w:rPr>
            </w:pPr>
            <w:r w:rsidRPr="0010289A">
              <w:rPr>
                <w:rFonts w:ascii="Times New Roman" w:hAnsi="Times New Roman"/>
              </w:rPr>
              <w:t>Visa</w:t>
            </w:r>
          </w:p>
        </w:tc>
        <w:tc>
          <w:tcPr>
            <w:tcW w:w="1560" w:type="dxa"/>
          </w:tcPr>
          <w:p w14:paraId="46A92781" w14:textId="77777777" w:rsidR="002C6EBE" w:rsidRPr="0010289A" w:rsidRDefault="002C6EBE" w:rsidP="002C6EBE">
            <w:pPr>
              <w:rPr>
                <w:rFonts w:ascii="Times New Roman" w:hAnsi="Times New Roman"/>
              </w:rPr>
            </w:pPr>
          </w:p>
        </w:tc>
        <w:tc>
          <w:tcPr>
            <w:tcW w:w="1275" w:type="dxa"/>
          </w:tcPr>
          <w:p w14:paraId="625D5162" w14:textId="77777777" w:rsidR="002C6EBE" w:rsidRPr="0010289A" w:rsidRDefault="002C6EBE" w:rsidP="002C6EBE">
            <w:pPr>
              <w:rPr>
                <w:rFonts w:ascii="Times New Roman" w:hAnsi="Times New Roman"/>
              </w:rPr>
            </w:pPr>
          </w:p>
        </w:tc>
        <w:tc>
          <w:tcPr>
            <w:tcW w:w="993" w:type="dxa"/>
          </w:tcPr>
          <w:p w14:paraId="31080E6B" w14:textId="77777777" w:rsidR="002C6EBE" w:rsidRPr="0010289A" w:rsidRDefault="002C6EBE" w:rsidP="002C6EBE">
            <w:pPr>
              <w:rPr>
                <w:rFonts w:ascii="Times New Roman" w:hAnsi="Times New Roman"/>
              </w:rPr>
            </w:pPr>
          </w:p>
        </w:tc>
        <w:tc>
          <w:tcPr>
            <w:tcW w:w="1559" w:type="dxa"/>
          </w:tcPr>
          <w:p w14:paraId="1D1DF557" w14:textId="77777777" w:rsidR="002C6EBE" w:rsidRPr="0010289A" w:rsidRDefault="002C6EBE" w:rsidP="002C6EBE">
            <w:pPr>
              <w:rPr>
                <w:rFonts w:ascii="Times New Roman" w:hAnsi="Times New Roman"/>
              </w:rPr>
            </w:pPr>
          </w:p>
        </w:tc>
      </w:tr>
      <w:tr w:rsidR="002C6EBE" w:rsidRPr="0010289A" w14:paraId="1152D41A" w14:textId="77777777" w:rsidTr="00957B2C">
        <w:tc>
          <w:tcPr>
            <w:tcW w:w="704" w:type="dxa"/>
          </w:tcPr>
          <w:p w14:paraId="0E6494B2" w14:textId="77777777" w:rsidR="002C6EBE" w:rsidRPr="0010289A" w:rsidRDefault="002C6EBE" w:rsidP="002C6EBE">
            <w:pPr>
              <w:numPr>
                <w:ilvl w:val="1"/>
                <w:numId w:val="118"/>
              </w:numPr>
              <w:rPr>
                <w:rFonts w:ascii="Times New Roman" w:hAnsi="Times New Roman"/>
              </w:rPr>
            </w:pPr>
          </w:p>
        </w:tc>
        <w:tc>
          <w:tcPr>
            <w:tcW w:w="2126" w:type="dxa"/>
          </w:tcPr>
          <w:p w14:paraId="43A92E08" w14:textId="77777777" w:rsidR="002C6EBE" w:rsidRPr="0010289A" w:rsidRDefault="002C6EBE" w:rsidP="002C6EBE">
            <w:pPr>
              <w:jc w:val="both"/>
              <w:rPr>
                <w:rFonts w:ascii="Times New Roman" w:hAnsi="Times New Roman"/>
              </w:rPr>
            </w:pPr>
            <w:r w:rsidRPr="0010289A">
              <w:rPr>
                <w:rFonts w:ascii="Times New Roman" w:hAnsi="Times New Roman"/>
              </w:rPr>
              <w:t>Netiksliai suplanuotos Objekto būklės palaikymo išlaidos</w:t>
            </w:r>
          </w:p>
        </w:tc>
        <w:tc>
          <w:tcPr>
            <w:tcW w:w="3686" w:type="dxa"/>
          </w:tcPr>
          <w:p w14:paraId="4C57B9AE" w14:textId="77777777" w:rsidR="002C6EBE" w:rsidRPr="0010289A" w:rsidRDefault="002C6EBE" w:rsidP="002C6EBE">
            <w:pPr>
              <w:jc w:val="both"/>
              <w:rPr>
                <w:rFonts w:ascii="Times New Roman" w:hAnsi="Times New Roman"/>
              </w:rPr>
            </w:pPr>
            <w:r w:rsidRPr="0010289A">
              <w:rPr>
                <w:rFonts w:ascii="Times New Roman" w:hAnsi="Times New Roman"/>
              </w:rPr>
              <w:t>Objekto likutinė vertė Sutarties pabaigoje pasikeičia dėl to, kad Sąnaudos palaikyti Objekto būklę buvo apskaičiuotos netiksliai, todėl reikalingi Atnaujinimo ir remonto darbai nebuvo atlikti visa apimtimi ar neatlikti, nebuvo išlaikyti kokybės reikalavimai.</w:t>
            </w:r>
          </w:p>
        </w:tc>
        <w:tc>
          <w:tcPr>
            <w:tcW w:w="2409" w:type="dxa"/>
          </w:tcPr>
          <w:p w14:paraId="5C7B1AB5" w14:textId="77777777" w:rsidR="002C6EBE" w:rsidRPr="0010289A" w:rsidRDefault="002C6EBE" w:rsidP="002C6EBE">
            <w:pPr>
              <w:jc w:val="both"/>
              <w:rPr>
                <w:rFonts w:ascii="Times New Roman" w:hAnsi="Times New Roman"/>
              </w:rPr>
            </w:pPr>
            <w:r w:rsidRPr="0010289A">
              <w:rPr>
                <w:rFonts w:ascii="Times New Roman" w:hAnsi="Times New Roman"/>
              </w:rPr>
              <w:t>Visa</w:t>
            </w:r>
          </w:p>
        </w:tc>
        <w:tc>
          <w:tcPr>
            <w:tcW w:w="1560" w:type="dxa"/>
          </w:tcPr>
          <w:p w14:paraId="79BC6B11" w14:textId="77777777" w:rsidR="002C6EBE" w:rsidRPr="0010289A" w:rsidRDefault="002C6EBE" w:rsidP="002C6EBE">
            <w:pPr>
              <w:rPr>
                <w:rFonts w:ascii="Times New Roman" w:hAnsi="Times New Roman"/>
              </w:rPr>
            </w:pPr>
          </w:p>
        </w:tc>
        <w:tc>
          <w:tcPr>
            <w:tcW w:w="1275" w:type="dxa"/>
          </w:tcPr>
          <w:p w14:paraId="4C6458CC" w14:textId="77777777" w:rsidR="002C6EBE" w:rsidRPr="0010289A" w:rsidRDefault="002C6EBE" w:rsidP="002C6EBE">
            <w:pPr>
              <w:rPr>
                <w:rFonts w:ascii="Times New Roman" w:hAnsi="Times New Roman"/>
              </w:rPr>
            </w:pPr>
          </w:p>
        </w:tc>
        <w:tc>
          <w:tcPr>
            <w:tcW w:w="993" w:type="dxa"/>
          </w:tcPr>
          <w:p w14:paraId="40AF5A0F" w14:textId="77777777" w:rsidR="002C6EBE" w:rsidRPr="0010289A" w:rsidRDefault="002C6EBE" w:rsidP="002C6EBE">
            <w:pPr>
              <w:rPr>
                <w:rFonts w:ascii="Times New Roman" w:hAnsi="Times New Roman"/>
              </w:rPr>
            </w:pPr>
          </w:p>
        </w:tc>
        <w:tc>
          <w:tcPr>
            <w:tcW w:w="1559" w:type="dxa"/>
          </w:tcPr>
          <w:p w14:paraId="221EC406" w14:textId="77777777" w:rsidR="002C6EBE" w:rsidRPr="0010289A" w:rsidRDefault="002C6EBE" w:rsidP="002C6EBE">
            <w:pPr>
              <w:rPr>
                <w:rFonts w:ascii="Times New Roman" w:hAnsi="Times New Roman"/>
              </w:rPr>
            </w:pPr>
          </w:p>
        </w:tc>
      </w:tr>
      <w:tr w:rsidR="002C6EBE" w:rsidRPr="0010289A" w14:paraId="43FD9A7C" w14:textId="77777777" w:rsidTr="00957B2C">
        <w:tc>
          <w:tcPr>
            <w:tcW w:w="704" w:type="dxa"/>
          </w:tcPr>
          <w:p w14:paraId="319FAC95" w14:textId="77777777" w:rsidR="002C6EBE" w:rsidRPr="0010289A" w:rsidRDefault="002C6EBE" w:rsidP="002C6EBE">
            <w:pPr>
              <w:numPr>
                <w:ilvl w:val="1"/>
                <w:numId w:val="118"/>
              </w:numPr>
              <w:rPr>
                <w:rFonts w:ascii="Times New Roman" w:hAnsi="Times New Roman"/>
              </w:rPr>
            </w:pPr>
          </w:p>
        </w:tc>
        <w:tc>
          <w:tcPr>
            <w:tcW w:w="2126" w:type="dxa"/>
          </w:tcPr>
          <w:p w14:paraId="55ACA060" w14:textId="77777777" w:rsidR="002C6EBE" w:rsidRPr="0010289A" w:rsidRDefault="002C6EBE" w:rsidP="002C6EBE">
            <w:pPr>
              <w:jc w:val="both"/>
              <w:rPr>
                <w:rFonts w:ascii="Times New Roman" w:hAnsi="Times New Roman"/>
              </w:rPr>
            </w:pPr>
            <w:r w:rsidRPr="0010289A">
              <w:rPr>
                <w:rFonts w:ascii="Times New Roman" w:hAnsi="Times New Roman"/>
              </w:rPr>
              <w:t>Informacijos trūkumas apie Objekto naudojimą per ataskaitinį laikotarpį</w:t>
            </w:r>
          </w:p>
        </w:tc>
        <w:tc>
          <w:tcPr>
            <w:tcW w:w="3686" w:type="dxa"/>
          </w:tcPr>
          <w:p w14:paraId="5A917151" w14:textId="77777777" w:rsidR="002C6EBE" w:rsidRPr="0010289A" w:rsidRDefault="002C6EBE" w:rsidP="002C6EBE">
            <w:pPr>
              <w:jc w:val="both"/>
              <w:rPr>
                <w:rFonts w:ascii="Times New Roman" w:hAnsi="Times New Roman"/>
              </w:rPr>
            </w:pPr>
            <w:r w:rsidRPr="0010289A">
              <w:rPr>
                <w:rFonts w:ascii="Times New Roman" w:hAnsi="Times New Roman"/>
              </w:rPr>
              <w:t>Galima situacija, kai nustatyti Objekto likutinei vertei Sutarties pabaigoje reikalinga įvertinti Objekto naudojimo apimtis, intensyvumą, taip pat faktinius Objekto priežiūros, būklės pagerinimo veiksmus.</w:t>
            </w:r>
          </w:p>
        </w:tc>
        <w:tc>
          <w:tcPr>
            <w:tcW w:w="2409" w:type="dxa"/>
          </w:tcPr>
          <w:p w14:paraId="18B52697" w14:textId="77777777" w:rsidR="002C6EBE" w:rsidRPr="0010289A" w:rsidRDefault="002C6EBE" w:rsidP="002C6EBE">
            <w:pPr>
              <w:jc w:val="both"/>
              <w:rPr>
                <w:rFonts w:ascii="Times New Roman" w:hAnsi="Times New Roman"/>
              </w:rPr>
            </w:pPr>
            <w:r w:rsidRPr="0010289A">
              <w:rPr>
                <w:rFonts w:ascii="Times New Roman" w:hAnsi="Times New Roman"/>
              </w:rPr>
              <w:t>Visa</w:t>
            </w:r>
          </w:p>
        </w:tc>
        <w:tc>
          <w:tcPr>
            <w:tcW w:w="1560" w:type="dxa"/>
          </w:tcPr>
          <w:p w14:paraId="7896337D" w14:textId="77777777" w:rsidR="002C6EBE" w:rsidRPr="0010289A" w:rsidRDefault="002C6EBE" w:rsidP="002C6EBE">
            <w:pPr>
              <w:rPr>
                <w:rFonts w:ascii="Times New Roman" w:hAnsi="Times New Roman"/>
              </w:rPr>
            </w:pPr>
          </w:p>
        </w:tc>
        <w:tc>
          <w:tcPr>
            <w:tcW w:w="1275" w:type="dxa"/>
          </w:tcPr>
          <w:p w14:paraId="35422AF0" w14:textId="77777777" w:rsidR="002C6EBE" w:rsidRPr="0010289A" w:rsidRDefault="002C6EBE" w:rsidP="002C6EBE">
            <w:pPr>
              <w:rPr>
                <w:rFonts w:ascii="Times New Roman" w:hAnsi="Times New Roman"/>
              </w:rPr>
            </w:pPr>
          </w:p>
        </w:tc>
        <w:tc>
          <w:tcPr>
            <w:tcW w:w="993" w:type="dxa"/>
          </w:tcPr>
          <w:p w14:paraId="4675FBA6" w14:textId="77777777" w:rsidR="002C6EBE" w:rsidRPr="0010289A" w:rsidRDefault="002C6EBE" w:rsidP="002C6EBE">
            <w:pPr>
              <w:rPr>
                <w:rFonts w:ascii="Times New Roman" w:hAnsi="Times New Roman"/>
              </w:rPr>
            </w:pPr>
          </w:p>
        </w:tc>
        <w:tc>
          <w:tcPr>
            <w:tcW w:w="1559" w:type="dxa"/>
          </w:tcPr>
          <w:p w14:paraId="3743ED91" w14:textId="77777777" w:rsidR="002C6EBE" w:rsidRPr="0010289A" w:rsidRDefault="002C6EBE" w:rsidP="002C6EBE">
            <w:pPr>
              <w:rPr>
                <w:rFonts w:ascii="Times New Roman" w:hAnsi="Times New Roman"/>
              </w:rPr>
            </w:pPr>
          </w:p>
        </w:tc>
      </w:tr>
      <w:tr w:rsidR="002C6EBE" w:rsidRPr="0010289A" w14:paraId="65FA9DBB" w14:textId="77777777" w:rsidTr="00957B2C">
        <w:tc>
          <w:tcPr>
            <w:tcW w:w="704" w:type="dxa"/>
          </w:tcPr>
          <w:p w14:paraId="731C5379" w14:textId="77777777" w:rsidR="002C6EBE" w:rsidRPr="0010289A" w:rsidRDefault="002C6EBE" w:rsidP="002C6EBE">
            <w:pPr>
              <w:numPr>
                <w:ilvl w:val="1"/>
                <w:numId w:val="118"/>
              </w:numPr>
              <w:rPr>
                <w:rFonts w:ascii="Times New Roman" w:hAnsi="Times New Roman"/>
              </w:rPr>
            </w:pPr>
          </w:p>
        </w:tc>
        <w:tc>
          <w:tcPr>
            <w:tcW w:w="2126" w:type="dxa"/>
          </w:tcPr>
          <w:p w14:paraId="20BB2D4A" w14:textId="77777777" w:rsidR="002C6EBE" w:rsidRPr="0010289A" w:rsidRDefault="002C6EBE" w:rsidP="002C6EBE">
            <w:pPr>
              <w:jc w:val="both"/>
              <w:rPr>
                <w:rFonts w:ascii="Times New Roman" w:hAnsi="Times New Roman"/>
              </w:rPr>
            </w:pPr>
            <w:r w:rsidRPr="0010289A">
              <w:rPr>
                <w:rFonts w:ascii="Times New Roman" w:hAnsi="Times New Roman"/>
              </w:rPr>
              <w:t>Naujas turtas neatitinka Naujo turto sąrašo</w:t>
            </w:r>
          </w:p>
        </w:tc>
        <w:tc>
          <w:tcPr>
            <w:tcW w:w="3686" w:type="dxa"/>
          </w:tcPr>
          <w:p w14:paraId="47C52BC0" w14:textId="77777777" w:rsidR="002C6EBE" w:rsidRPr="0010289A" w:rsidRDefault="002C6EBE" w:rsidP="002C6EBE">
            <w:pPr>
              <w:jc w:val="both"/>
              <w:rPr>
                <w:rFonts w:ascii="Times New Roman" w:hAnsi="Times New Roman"/>
              </w:rPr>
            </w:pPr>
            <w:r w:rsidRPr="0010289A">
              <w:rPr>
                <w:rFonts w:ascii="Times New Roman" w:hAnsi="Times New Roman"/>
              </w:rPr>
              <w:t>Sutarties pabaigoje Privačiam subjektui perduodant Naują turtą Valdžios subjektui, Naujas turtas gali neatitikti Naujo turto sąrašo (kiekybine prasme).</w:t>
            </w:r>
          </w:p>
        </w:tc>
        <w:tc>
          <w:tcPr>
            <w:tcW w:w="2409" w:type="dxa"/>
          </w:tcPr>
          <w:p w14:paraId="722C439B" w14:textId="77777777" w:rsidR="002C6EBE" w:rsidRPr="0010289A" w:rsidRDefault="002C6EBE" w:rsidP="002C6EBE">
            <w:pPr>
              <w:jc w:val="both"/>
              <w:rPr>
                <w:rFonts w:ascii="Times New Roman" w:hAnsi="Times New Roman"/>
              </w:rPr>
            </w:pPr>
            <w:r w:rsidRPr="0010289A">
              <w:rPr>
                <w:rFonts w:ascii="Times New Roman" w:hAnsi="Times New Roman"/>
              </w:rPr>
              <w:t>Visa</w:t>
            </w:r>
          </w:p>
        </w:tc>
        <w:tc>
          <w:tcPr>
            <w:tcW w:w="1560" w:type="dxa"/>
          </w:tcPr>
          <w:p w14:paraId="272A8FDD" w14:textId="77777777" w:rsidR="002C6EBE" w:rsidRPr="0010289A" w:rsidRDefault="002C6EBE" w:rsidP="002C6EBE">
            <w:pPr>
              <w:rPr>
                <w:rFonts w:ascii="Times New Roman" w:hAnsi="Times New Roman"/>
              </w:rPr>
            </w:pPr>
          </w:p>
        </w:tc>
        <w:tc>
          <w:tcPr>
            <w:tcW w:w="1275" w:type="dxa"/>
          </w:tcPr>
          <w:p w14:paraId="26DDE32F" w14:textId="77777777" w:rsidR="002C6EBE" w:rsidRPr="0010289A" w:rsidRDefault="002C6EBE" w:rsidP="002C6EBE">
            <w:pPr>
              <w:rPr>
                <w:rFonts w:ascii="Times New Roman" w:hAnsi="Times New Roman"/>
              </w:rPr>
            </w:pPr>
          </w:p>
        </w:tc>
        <w:tc>
          <w:tcPr>
            <w:tcW w:w="993" w:type="dxa"/>
          </w:tcPr>
          <w:p w14:paraId="29614A02" w14:textId="77777777" w:rsidR="002C6EBE" w:rsidRPr="0010289A" w:rsidRDefault="002C6EBE" w:rsidP="002C6EBE">
            <w:pPr>
              <w:rPr>
                <w:rFonts w:ascii="Times New Roman" w:hAnsi="Times New Roman"/>
              </w:rPr>
            </w:pPr>
          </w:p>
        </w:tc>
        <w:tc>
          <w:tcPr>
            <w:tcW w:w="1559" w:type="dxa"/>
          </w:tcPr>
          <w:p w14:paraId="1460F097" w14:textId="77777777" w:rsidR="002C6EBE" w:rsidRPr="0010289A" w:rsidRDefault="002C6EBE" w:rsidP="002C6EBE">
            <w:pPr>
              <w:rPr>
                <w:rFonts w:ascii="Times New Roman" w:hAnsi="Times New Roman"/>
              </w:rPr>
            </w:pPr>
          </w:p>
        </w:tc>
      </w:tr>
      <w:tr w:rsidR="002C6EBE" w:rsidRPr="0010289A" w14:paraId="1DBBDE16" w14:textId="77777777" w:rsidTr="00957B2C">
        <w:tc>
          <w:tcPr>
            <w:tcW w:w="704" w:type="dxa"/>
          </w:tcPr>
          <w:p w14:paraId="5A81F6B5" w14:textId="77777777" w:rsidR="002C6EBE" w:rsidRPr="0010289A" w:rsidRDefault="002C6EBE" w:rsidP="002C6EBE">
            <w:pPr>
              <w:numPr>
                <w:ilvl w:val="1"/>
                <w:numId w:val="118"/>
              </w:numPr>
              <w:rPr>
                <w:rFonts w:ascii="Times New Roman" w:hAnsi="Times New Roman"/>
              </w:rPr>
            </w:pPr>
          </w:p>
        </w:tc>
        <w:tc>
          <w:tcPr>
            <w:tcW w:w="2126" w:type="dxa"/>
          </w:tcPr>
          <w:p w14:paraId="46E26D8C" w14:textId="77777777" w:rsidR="002C6EBE" w:rsidRPr="0010289A" w:rsidRDefault="002C6EBE" w:rsidP="002C6EBE">
            <w:pPr>
              <w:jc w:val="both"/>
              <w:rPr>
                <w:rFonts w:ascii="Times New Roman" w:hAnsi="Times New Roman"/>
              </w:rPr>
            </w:pPr>
            <w:r w:rsidRPr="0010289A">
              <w:rPr>
                <w:rFonts w:ascii="Times New Roman" w:hAnsi="Times New Roman"/>
              </w:rPr>
              <w:t xml:space="preserve">Nustatyti Naujo turto valdymo, naudojimo ir disponavimo teisių apribojimai dėl Privataus subjekto </w:t>
            </w:r>
            <w:r w:rsidRPr="0010289A">
              <w:rPr>
                <w:rFonts w:ascii="Times New Roman" w:hAnsi="Times New Roman"/>
              </w:rPr>
              <w:lastRenderedPageBreak/>
              <w:t>sandorių su trečiosiomis šalimis</w:t>
            </w:r>
          </w:p>
        </w:tc>
        <w:tc>
          <w:tcPr>
            <w:tcW w:w="3686" w:type="dxa"/>
          </w:tcPr>
          <w:p w14:paraId="77916DFF" w14:textId="77777777" w:rsidR="002C6EBE" w:rsidRPr="0010289A" w:rsidRDefault="002C6EBE" w:rsidP="002C6EBE">
            <w:pPr>
              <w:jc w:val="both"/>
              <w:rPr>
                <w:rFonts w:ascii="Times New Roman" w:hAnsi="Times New Roman"/>
              </w:rPr>
            </w:pPr>
            <w:r w:rsidRPr="0010289A">
              <w:rPr>
                <w:rFonts w:ascii="Times New Roman" w:hAnsi="Times New Roman"/>
              </w:rPr>
              <w:lastRenderedPageBreak/>
              <w:t xml:space="preserve">Sutarties galiojimo metu Privataus subjekto sudaromi sandoriai su trečiosiomis šalimis ir Sutarties pabaigoje, nustatomi Naujo turto valdymo, naudojimo ir disponavimo teisių apribojimai. Šie apribojimai gali </w:t>
            </w:r>
            <w:r w:rsidRPr="0010289A">
              <w:rPr>
                <w:rFonts w:ascii="Times New Roman" w:hAnsi="Times New Roman"/>
              </w:rPr>
              <w:lastRenderedPageBreak/>
              <w:t xml:space="preserve">reikšti, kad ne visas Naujas turtas bus perduotas Valdžios subjektui Sutarties pabaigoje. </w:t>
            </w:r>
          </w:p>
        </w:tc>
        <w:tc>
          <w:tcPr>
            <w:tcW w:w="2409" w:type="dxa"/>
          </w:tcPr>
          <w:p w14:paraId="2135BD2F" w14:textId="77777777" w:rsidR="002C6EBE" w:rsidRPr="0010289A" w:rsidRDefault="002C6EBE" w:rsidP="002C6EBE">
            <w:pPr>
              <w:jc w:val="both"/>
              <w:rPr>
                <w:rFonts w:ascii="Times New Roman" w:hAnsi="Times New Roman"/>
              </w:rPr>
            </w:pPr>
            <w:r w:rsidRPr="0010289A">
              <w:rPr>
                <w:rFonts w:ascii="Times New Roman" w:hAnsi="Times New Roman"/>
              </w:rPr>
              <w:lastRenderedPageBreak/>
              <w:t>Visa</w:t>
            </w:r>
          </w:p>
        </w:tc>
        <w:tc>
          <w:tcPr>
            <w:tcW w:w="1560" w:type="dxa"/>
          </w:tcPr>
          <w:p w14:paraId="25A77D22" w14:textId="77777777" w:rsidR="002C6EBE" w:rsidRPr="0010289A" w:rsidRDefault="002C6EBE" w:rsidP="002C6EBE">
            <w:pPr>
              <w:rPr>
                <w:rFonts w:ascii="Times New Roman" w:hAnsi="Times New Roman"/>
              </w:rPr>
            </w:pPr>
          </w:p>
        </w:tc>
        <w:tc>
          <w:tcPr>
            <w:tcW w:w="1275" w:type="dxa"/>
          </w:tcPr>
          <w:p w14:paraId="257838A7" w14:textId="77777777" w:rsidR="002C6EBE" w:rsidRPr="0010289A" w:rsidRDefault="002C6EBE" w:rsidP="002C6EBE">
            <w:pPr>
              <w:rPr>
                <w:rFonts w:ascii="Times New Roman" w:hAnsi="Times New Roman"/>
              </w:rPr>
            </w:pPr>
          </w:p>
        </w:tc>
        <w:tc>
          <w:tcPr>
            <w:tcW w:w="993" w:type="dxa"/>
          </w:tcPr>
          <w:p w14:paraId="10221418" w14:textId="77777777" w:rsidR="002C6EBE" w:rsidRPr="0010289A" w:rsidRDefault="002C6EBE" w:rsidP="002C6EBE">
            <w:pPr>
              <w:rPr>
                <w:rFonts w:ascii="Times New Roman" w:hAnsi="Times New Roman"/>
              </w:rPr>
            </w:pPr>
          </w:p>
        </w:tc>
        <w:tc>
          <w:tcPr>
            <w:tcW w:w="1559" w:type="dxa"/>
          </w:tcPr>
          <w:p w14:paraId="0669A3C1" w14:textId="77777777" w:rsidR="002C6EBE" w:rsidRPr="0010289A" w:rsidRDefault="002C6EBE" w:rsidP="002C6EBE">
            <w:pPr>
              <w:rPr>
                <w:rFonts w:ascii="Times New Roman" w:hAnsi="Times New Roman"/>
              </w:rPr>
            </w:pPr>
          </w:p>
        </w:tc>
      </w:tr>
      <w:tr w:rsidR="002C6EBE" w:rsidRPr="0010289A" w14:paraId="04D8A3F4" w14:textId="77777777" w:rsidTr="00957B2C">
        <w:tc>
          <w:tcPr>
            <w:tcW w:w="704" w:type="dxa"/>
          </w:tcPr>
          <w:p w14:paraId="4B43A398" w14:textId="77777777" w:rsidR="002C6EBE" w:rsidRPr="0010289A" w:rsidRDefault="002C6EBE" w:rsidP="002C6EBE">
            <w:pPr>
              <w:numPr>
                <w:ilvl w:val="1"/>
                <w:numId w:val="118"/>
              </w:numPr>
              <w:rPr>
                <w:rFonts w:ascii="Times New Roman" w:hAnsi="Times New Roman"/>
              </w:rPr>
            </w:pPr>
          </w:p>
        </w:tc>
        <w:tc>
          <w:tcPr>
            <w:tcW w:w="2126" w:type="dxa"/>
          </w:tcPr>
          <w:p w14:paraId="7CE7E17F" w14:textId="77777777" w:rsidR="002C6EBE" w:rsidRPr="0010289A" w:rsidRDefault="002C6EBE" w:rsidP="002C6EBE">
            <w:pPr>
              <w:jc w:val="both"/>
              <w:rPr>
                <w:rFonts w:ascii="Times New Roman" w:hAnsi="Times New Roman"/>
              </w:rPr>
            </w:pPr>
            <w:r w:rsidRPr="0010289A">
              <w:rPr>
                <w:rFonts w:ascii="Times New Roman" w:hAnsi="Times New Roman"/>
              </w:rPr>
              <w:t>Nustatyti Objekto valdymo, naudojimo ir disponavimo teisių apribojimai dėl Valdžios subjekto sandorių su trečiosiomis šalimis</w:t>
            </w:r>
          </w:p>
        </w:tc>
        <w:tc>
          <w:tcPr>
            <w:tcW w:w="3686" w:type="dxa"/>
          </w:tcPr>
          <w:p w14:paraId="66C2B8D3" w14:textId="77777777" w:rsidR="002C6EBE" w:rsidRPr="0010289A" w:rsidRDefault="002C6EBE" w:rsidP="002C6EBE">
            <w:pPr>
              <w:jc w:val="both"/>
              <w:rPr>
                <w:rFonts w:ascii="Times New Roman" w:hAnsi="Times New Roman"/>
              </w:rPr>
            </w:pPr>
            <w:r w:rsidRPr="0010289A">
              <w:rPr>
                <w:rFonts w:ascii="Times New Roman" w:hAnsi="Times New Roman"/>
              </w:rPr>
              <w:t>Per ataskaitinį laikotarpį Valdžios subjekto sudaromi sandoriai su trečiosiomis šalimis ir nustatomi Objekto valdymo, naudojimo ir disponavimo teisių apribojimai. Šie apribojimai gali reikšti papildomas Investicijas ar Sąnaudų padidėjimą.</w:t>
            </w:r>
          </w:p>
        </w:tc>
        <w:tc>
          <w:tcPr>
            <w:tcW w:w="2409" w:type="dxa"/>
          </w:tcPr>
          <w:p w14:paraId="573961E0" w14:textId="77777777" w:rsidR="002C6EBE" w:rsidRPr="0010289A" w:rsidRDefault="002C6EBE" w:rsidP="002C6EBE">
            <w:pPr>
              <w:jc w:val="both"/>
              <w:rPr>
                <w:rFonts w:ascii="Times New Roman" w:hAnsi="Times New Roman"/>
              </w:rPr>
            </w:pPr>
            <w:r w:rsidRPr="0010289A">
              <w:rPr>
                <w:rFonts w:ascii="Times New Roman" w:hAnsi="Times New Roman"/>
              </w:rPr>
              <w:t>-</w:t>
            </w:r>
          </w:p>
        </w:tc>
        <w:tc>
          <w:tcPr>
            <w:tcW w:w="1560" w:type="dxa"/>
          </w:tcPr>
          <w:p w14:paraId="4F6CA571" w14:textId="77777777" w:rsidR="002C6EBE" w:rsidRPr="0010289A" w:rsidRDefault="002C6EBE" w:rsidP="002C6EBE">
            <w:pPr>
              <w:rPr>
                <w:rFonts w:ascii="Times New Roman" w:hAnsi="Times New Roman"/>
              </w:rPr>
            </w:pPr>
            <w:r w:rsidRPr="0010289A">
              <w:rPr>
                <w:rFonts w:ascii="Times New Roman" w:hAnsi="Times New Roman"/>
              </w:rPr>
              <w:t>-</w:t>
            </w:r>
          </w:p>
        </w:tc>
        <w:tc>
          <w:tcPr>
            <w:tcW w:w="1275" w:type="dxa"/>
          </w:tcPr>
          <w:p w14:paraId="1613BC71" w14:textId="77777777" w:rsidR="002C6EBE" w:rsidRPr="0010289A" w:rsidRDefault="002C6EBE" w:rsidP="002C6EBE">
            <w:pPr>
              <w:rPr>
                <w:rFonts w:ascii="Times New Roman" w:hAnsi="Times New Roman"/>
              </w:rPr>
            </w:pPr>
            <w:r w:rsidRPr="0010289A">
              <w:rPr>
                <w:rFonts w:ascii="Times New Roman" w:hAnsi="Times New Roman"/>
              </w:rPr>
              <w:t>-</w:t>
            </w:r>
          </w:p>
        </w:tc>
        <w:tc>
          <w:tcPr>
            <w:tcW w:w="993" w:type="dxa"/>
          </w:tcPr>
          <w:p w14:paraId="0E30ED1B" w14:textId="77777777" w:rsidR="002C6EBE" w:rsidRPr="0010289A" w:rsidRDefault="002C6EBE" w:rsidP="002C6EBE">
            <w:pPr>
              <w:rPr>
                <w:rFonts w:ascii="Times New Roman" w:hAnsi="Times New Roman"/>
              </w:rPr>
            </w:pPr>
            <w:r w:rsidRPr="0010289A">
              <w:rPr>
                <w:rFonts w:ascii="Times New Roman" w:hAnsi="Times New Roman"/>
              </w:rPr>
              <w:t>-</w:t>
            </w:r>
          </w:p>
        </w:tc>
        <w:tc>
          <w:tcPr>
            <w:tcW w:w="1559" w:type="dxa"/>
          </w:tcPr>
          <w:p w14:paraId="0604E52D" w14:textId="77777777" w:rsidR="002C6EBE" w:rsidRPr="0010289A" w:rsidRDefault="002C6EBE" w:rsidP="002C6EBE">
            <w:pPr>
              <w:rPr>
                <w:rFonts w:ascii="Times New Roman" w:hAnsi="Times New Roman"/>
              </w:rPr>
            </w:pPr>
            <w:r w:rsidRPr="0010289A">
              <w:rPr>
                <w:rFonts w:ascii="Times New Roman" w:hAnsi="Times New Roman"/>
              </w:rPr>
              <w:t>-</w:t>
            </w:r>
          </w:p>
        </w:tc>
      </w:tr>
      <w:tr w:rsidR="002C6EBE" w:rsidRPr="0010289A" w14:paraId="76FEF4C2" w14:textId="77777777" w:rsidTr="00957B2C">
        <w:tc>
          <w:tcPr>
            <w:tcW w:w="704" w:type="dxa"/>
          </w:tcPr>
          <w:p w14:paraId="06166863" w14:textId="77777777" w:rsidR="002C6EBE" w:rsidRPr="0010289A" w:rsidRDefault="002C6EBE" w:rsidP="002C6EBE">
            <w:pPr>
              <w:numPr>
                <w:ilvl w:val="0"/>
                <w:numId w:val="118"/>
              </w:numPr>
              <w:ind w:left="452" w:hanging="452"/>
              <w:rPr>
                <w:rFonts w:ascii="Times New Roman" w:hAnsi="Times New Roman"/>
              </w:rPr>
            </w:pPr>
          </w:p>
        </w:tc>
        <w:tc>
          <w:tcPr>
            <w:tcW w:w="13608" w:type="dxa"/>
            <w:gridSpan w:val="7"/>
          </w:tcPr>
          <w:p w14:paraId="24AF5FE7" w14:textId="77777777" w:rsidR="002C6EBE" w:rsidRPr="0010289A" w:rsidRDefault="002C6EBE" w:rsidP="002C6EBE">
            <w:pPr>
              <w:jc w:val="both"/>
              <w:rPr>
                <w:rFonts w:ascii="Times New Roman" w:hAnsi="Times New Roman"/>
              </w:rPr>
            </w:pPr>
            <w:r w:rsidRPr="0010289A">
              <w:rPr>
                <w:rFonts w:ascii="Times New Roman" w:hAnsi="Times New Roman"/>
                <w:b/>
              </w:rPr>
              <w:t>Teisės aktų pasikeitimo rizika</w:t>
            </w:r>
          </w:p>
        </w:tc>
      </w:tr>
      <w:tr w:rsidR="002C6EBE" w:rsidRPr="0010289A" w14:paraId="2993EF08" w14:textId="77777777" w:rsidTr="00957B2C">
        <w:tc>
          <w:tcPr>
            <w:tcW w:w="704" w:type="dxa"/>
          </w:tcPr>
          <w:p w14:paraId="2E00C07F" w14:textId="77777777" w:rsidR="002C6EBE" w:rsidRPr="0010289A" w:rsidRDefault="002C6EBE" w:rsidP="002C6EBE">
            <w:pPr>
              <w:numPr>
                <w:ilvl w:val="1"/>
                <w:numId w:val="118"/>
              </w:numPr>
              <w:rPr>
                <w:rFonts w:ascii="Times New Roman" w:hAnsi="Times New Roman"/>
              </w:rPr>
            </w:pPr>
          </w:p>
        </w:tc>
        <w:tc>
          <w:tcPr>
            <w:tcW w:w="2126" w:type="dxa"/>
          </w:tcPr>
          <w:p w14:paraId="6DE59217" w14:textId="77777777" w:rsidR="002C6EBE" w:rsidRPr="0010289A" w:rsidRDefault="002C6EBE" w:rsidP="002C6EBE">
            <w:pPr>
              <w:jc w:val="both"/>
              <w:rPr>
                <w:rFonts w:ascii="Times New Roman" w:hAnsi="Times New Roman"/>
              </w:rPr>
            </w:pPr>
            <w:r w:rsidRPr="0010289A">
              <w:rPr>
                <w:rFonts w:ascii="Times New Roman" w:hAnsi="Times New Roman"/>
              </w:rPr>
              <w:t>Esminių teisės aktų pasikeitimas</w:t>
            </w:r>
          </w:p>
        </w:tc>
        <w:tc>
          <w:tcPr>
            <w:tcW w:w="3686" w:type="dxa"/>
          </w:tcPr>
          <w:p w14:paraId="1B2260E9" w14:textId="77777777" w:rsidR="002C6EBE" w:rsidRPr="0010289A" w:rsidRDefault="002C6EBE" w:rsidP="002C6EBE">
            <w:pPr>
              <w:jc w:val="both"/>
              <w:rPr>
                <w:rFonts w:ascii="Times New Roman" w:hAnsi="Times New Roman"/>
              </w:rPr>
            </w:pPr>
            <w:r w:rsidRPr="0010289A">
              <w:rPr>
                <w:rFonts w:ascii="Times New Roman" w:hAnsi="Times New Roman"/>
              </w:rPr>
              <w:t xml:space="preserve">Darbų vykdymo metu ar Paslaugų teikimo metu pasikeičia ar priimami nauji Esminiai teisės aktai. Rizikos veiksniui pasireiškus gali padidėti Privataus subjekto Investicijos arba Sąnaudos, patiriami kiti tiesioginiai nuostoliai, susiję su Paslaugų teikimu, nurodyti Sutarties 3 priede </w:t>
            </w:r>
            <w:r w:rsidRPr="0010289A">
              <w:rPr>
                <w:rFonts w:ascii="Times New Roman" w:hAnsi="Times New Roman"/>
                <w:i/>
                <w:iCs/>
              </w:rPr>
              <w:t>Atsiskaitymų ir mokėjimo tvarka</w:t>
            </w:r>
            <w:r w:rsidRPr="0010289A">
              <w:rPr>
                <w:rFonts w:ascii="Times New Roman" w:hAnsi="Times New Roman"/>
              </w:rPr>
              <w:t>, pailgėti Darbų atlikimo terminai.</w:t>
            </w:r>
          </w:p>
        </w:tc>
        <w:tc>
          <w:tcPr>
            <w:tcW w:w="2409" w:type="dxa"/>
          </w:tcPr>
          <w:p w14:paraId="10EC9B7F" w14:textId="77777777" w:rsidR="002C6EBE" w:rsidRPr="0010289A" w:rsidRDefault="002C6EBE" w:rsidP="002C6EBE">
            <w:pPr>
              <w:jc w:val="both"/>
              <w:rPr>
                <w:rFonts w:ascii="Times New Roman" w:hAnsi="Times New Roman"/>
              </w:rPr>
            </w:pPr>
            <w:r w:rsidRPr="0010289A">
              <w:rPr>
                <w:rFonts w:ascii="Times New Roman" w:hAnsi="Times New Roman"/>
              </w:rPr>
              <w:t>-</w:t>
            </w:r>
          </w:p>
        </w:tc>
        <w:tc>
          <w:tcPr>
            <w:tcW w:w="1560" w:type="dxa"/>
          </w:tcPr>
          <w:p w14:paraId="60160A3C" w14:textId="77777777" w:rsidR="002C6EBE" w:rsidRPr="0010289A" w:rsidRDefault="002C6EBE" w:rsidP="002C6EBE">
            <w:pPr>
              <w:rPr>
                <w:rFonts w:ascii="Times New Roman" w:hAnsi="Times New Roman"/>
              </w:rPr>
            </w:pPr>
            <w:r w:rsidRPr="0010289A">
              <w:rPr>
                <w:rFonts w:ascii="Times New Roman" w:hAnsi="Times New Roman"/>
              </w:rPr>
              <w:t>-</w:t>
            </w:r>
          </w:p>
        </w:tc>
        <w:tc>
          <w:tcPr>
            <w:tcW w:w="1275" w:type="dxa"/>
          </w:tcPr>
          <w:p w14:paraId="48939B5A" w14:textId="77777777" w:rsidR="002C6EBE" w:rsidRPr="0010289A" w:rsidRDefault="002C6EBE" w:rsidP="002C6EBE">
            <w:pPr>
              <w:rPr>
                <w:rFonts w:ascii="Times New Roman" w:hAnsi="Times New Roman"/>
              </w:rPr>
            </w:pPr>
            <w:r w:rsidRPr="0010289A">
              <w:rPr>
                <w:rFonts w:ascii="Times New Roman" w:hAnsi="Times New Roman"/>
              </w:rPr>
              <w:t>-</w:t>
            </w:r>
          </w:p>
        </w:tc>
        <w:tc>
          <w:tcPr>
            <w:tcW w:w="993" w:type="dxa"/>
          </w:tcPr>
          <w:p w14:paraId="61BBB9B0" w14:textId="77777777" w:rsidR="002C6EBE" w:rsidRPr="0010289A" w:rsidRDefault="002C6EBE" w:rsidP="002C6EBE">
            <w:pPr>
              <w:rPr>
                <w:rFonts w:ascii="Times New Roman" w:hAnsi="Times New Roman"/>
              </w:rPr>
            </w:pPr>
            <w:r w:rsidRPr="0010289A">
              <w:rPr>
                <w:rFonts w:ascii="Times New Roman" w:hAnsi="Times New Roman"/>
              </w:rPr>
              <w:t>-</w:t>
            </w:r>
          </w:p>
        </w:tc>
        <w:tc>
          <w:tcPr>
            <w:tcW w:w="1559" w:type="dxa"/>
          </w:tcPr>
          <w:p w14:paraId="79CF87A6" w14:textId="77777777" w:rsidR="002C6EBE" w:rsidRPr="0010289A" w:rsidRDefault="002C6EBE" w:rsidP="002C6EBE">
            <w:pPr>
              <w:rPr>
                <w:rFonts w:ascii="Times New Roman" w:hAnsi="Times New Roman"/>
              </w:rPr>
            </w:pPr>
            <w:r w:rsidRPr="0010289A">
              <w:rPr>
                <w:rFonts w:ascii="Times New Roman" w:hAnsi="Times New Roman"/>
              </w:rPr>
              <w:t>-</w:t>
            </w:r>
          </w:p>
        </w:tc>
      </w:tr>
      <w:tr w:rsidR="002C6EBE" w:rsidRPr="0010289A" w14:paraId="4757D918" w14:textId="77777777" w:rsidTr="00957B2C">
        <w:tc>
          <w:tcPr>
            <w:tcW w:w="704" w:type="dxa"/>
          </w:tcPr>
          <w:p w14:paraId="2B45C5F9" w14:textId="77777777" w:rsidR="002C6EBE" w:rsidRPr="0010289A" w:rsidRDefault="002C6EBE" w:rsidP="002C6EBE">
            <w:pPr>
              <w:numPr>
                <w:ilvl w:val="1"/>
                <w:numId w:val="118"/>
              </w:numPr>
              <w:rPr>
                <w:rFonts w:ascii="Times New Roman" w:hAnsi="Times New Roman"/>
              </w:rPr>
            </w:pPr>
          </w:p>
        </w:tc>
        <w:tc>
          <w:tcPr>
            <w:tcW w:w="2126" w:type="dxa"/>
          </w:tcPr>
          <w:p w14:paraId="2EC8A08C" w14:textId="77777777" w:rsidR="002C6EBE" w:rsidRPr="0010289A" w:rsidRDefault="002C6EBE" w:rsidP="002C6EBE">
            <w:pPr>
              <w:jc w:val="both"/>
              <w:rPr>
                <w:rFonts w:ascii="Times New Roman" w:hAnsi="Times New Roman"/>
              </w:rPr>
            </w:pPr>
            <w:r w:rsidRPr="0010289A">
              <w:rPr>
                <w:rFonts w:ascii="Times New Roman" w:hAnsi="Times New Roman"/>
              </w:rPr>
              <w:t>Bendrųjų teisės aktų pasikeitimas</w:t>
            </w:r>
          </w:p>
        </w:tc>
        <w:tc>
          <w:tcPr>
            <w:tcW w:w="3686" w:type="dxa"/>
          </w:tcPr>
          <w:p w14:paraId="61C3F273" w14:textId="77777777" w:rsidR="002C6EBE" w:rsidRPr="0010289A" w:rsidRDefault="002C6EBE" w:rsidP="002C6EBE">
            <w:pPr>
              <w:jc w:val="both"/>
              <w:rPr>
                <w:rFonts w:ascii="Times New Roman" w:hAnsi="Times New Roman"/>
              </w:rPr>
            </w:pPr>
            <w:r w:rsidRPr="0010289A">
              <w:rPr>
                <w:rFonts w:ascii="Times New Roman" w:hAnsi="Times New Roman"/>
              </w:rPr>
              <w:t>Darbų vykdymo metu arba Paslaugų teikimo metu pasikeičia teisės aktai, kurie nėra priskirti prie Esminių teisės aktų. Rizikos veiksniui pasireiškus gali padidėti Privataus subjekto Investicijos arba Sąnaudos.</w:t>
            </w:r>
          </w:p>
        </w:tc>
        <w:tc>
          <w:tcPr>
            <w:tcW w:w="2409" w:type="dxa"/>
          </w:tcPr>
          <w:p w14:paraId="35390C94" w14:textId="77777777" w:rsidR="002C6EBE" w:rsidRPr="0010289A" w:rsidRDefault="002C6EBE" w:rsidP="002C6EBE">
            <w:pPr>
              <w:jc w:val="both"/>
              <w:rPr>
                <w:rFonts w:ascii="Times New Roman" w:hAnsi="Times New Roman"/>
              </w:rPr>
            </w:pPr>
            <w:r w:rsidRPr="0010289A">
              <w:rPr>
                <w:rFonts w:ascii="Times New Roman" w:hAnsi="Times New Roman"/>
              </w:rPr>
              <w:t>Visa</w:t>
            </w:r>
          </w:p>
        </w:tc>
        <w:tc>
          <w:tcPr>
            <w:tcW w:w="1560" w:type="dxa"/>
          </w:tcPr>
          <w:p w14:paraId="68A46BB2" w14:textId="77777777" w:rsidR="002C6EBE" w:rsidRPr="0010289A" w:rsidRDefault="002C6EBE" w:rsidP="002C6EBE">
            <w:pPr>
              <w:rPr>
                <w:rFonts w:ascii="Times New Roman" w:hAnsi="Times New Roman"/>
              </w:rPr>
            </w:pPr>
          </w:p>
        </w:tc>
        <w:tc>
          <w:tcPr>
            <w:tcW w:w="1275" w:type="dxa"/>
          </w:tcPr>
          <w:p w14:paraId="06C47504" w14:textId="77777777" w:rsidR="002C6EBE" w:rsidRPr="0010289A" w:rsidRDefault="002C6EBE" w:rsidP="002C6EBE">
            <w:pPr>
              <w:rPr>
                <w:rFonts w:ascii="Times New Roman" w:hAnsi="Times New Roman"/>
              </w:rPr>
            </w:pPr>
          </w:p>
        </w:tc>
        <w:tc>
          <w:tcPr>
            <w:tcW w:w="993" w:type="dxa"/>
          </w:tcPr>
          <w:p w14:paraId="39C9DCC4" w14:textId="77777777" w:rsidR="002C6EBE" w:rsidRPr="0010289A" w:rsidRDefault="002C6EBE" w:rsidP="002C6EBE">
            <w:pPr>
              <w:rPr>
                <w:rFonts w:ascii="Times New Roman" w:hAnsi="Times New Roman"/>
              </w:rPr>
            </w:pPr>
          </w:p>
        </w:tc>
        <w:tc>
          <w:tcPr>
            <w:tcW w:w="1559" w:type="dxa"/>
          </w:tcPr>
          <w:p w14:paraId="10271B88" w14:textId="77777777" w:rsidR="002C6EBE" w:rsidRPr="0010289A" w:rsidRDefault="002C6EBE" w:rsidP="002C6EBE">
            <w:pPr>
              <w:rPr>
                <w:rFonts w:ascii="Times New Roman" w:hAnsi="Times New Roman"/>
              </w:rPr>
            </w:pPr>
          </w:p>
        </w:tc>
      </w:tr>
      <w:tr w:rsidR="002C6EBE" w:rsidRPr="0010289A" w14:paraId="16426927" w14:textId="77777777" w:rsidTr="00957B2C">
        <w:tc>
          <w:tcPr>
            <w:tcW w:w="704" w:type="dxa"/>
          </w:tcPr>
          <w:p w14:paraId="10303966" w14:textId="77777777" w:rsidR="002C6EBE" w:rsidRPr="0010289A" w:rsidRDefault="002C6EBE" w:rsidP="002C6EBE">
            <w:pPr>
              <w:numPr>
                <w:ilvl w:val="1"/>
                <w:numId w:val="118"/>
              </w:numPr>
              <w:rPr>
                <w:rFonts w:ascii="Times New Roman" w:hAnsi="Times New Roman"/>
              </w:rPr>
            </w:pPr>
          </w:p>
        </w:tc>
        <w:tc>
          <w:tcPr>
            <w:tcW w:w="2126" w:type="dxa"/>
          </w:tcPr>
          <w:p w14:paraId="2516C311" w14:textId="77777777" w:rsidR="002C6EBE" w:rsidRPr="0010289A" w:rsidRDefault="002C6EBE" w:rsidP="002C6EBE">
            <w:pPr>
              <w:jc w:val="both"/>
              <w:rPr>
                <w:rFonts w:ascii="Times New Roman" w:hAnsi="Times New Roman"/>
              </w:rPr>
            </w:pPr>
            <w:r w:rsidRPr="0010289A">
              <w:rPr>
                <w:rFonts w:ascii="Times New Roman" w:hAnsi="Times New Roman"/>
              </w:rPr>
              <w:t>PVM pasikeitimas</w:t>
            </w:r>
          </w:p>
        </w:tc>
        <w:tc>
          <w:tcPr>
            <w:tcW w:w="3686" w:type="dxa"/>
          </w:tcPr>
          <w:p w14:paraId="754621D0" w14:textId="77777777" w:rsidR="002C6EBE" w:rsidRPr="0010289A" w:rsidRDefault="002C6EBE" w:rsidP="002C6EBE">
            <w:pPr>
              <w:jc w:val="both"/>
              <w:rPr>
                <w:rFonts w:ascii="Times New Roman" w:hAnsi="Times New Roman"/>
              </w:rPr>
            </w:pPr>
            <w:r w:rsidRPr="0010289A">
              <w:rPr>
                <w:rFonts w:ascii="Times New Roman" w:hAnsi="Times New Roman"/>
              </w:rPr>
              <w:t>Pasikeičia PVM tarifas, dėl ko padidėja Privataus subjekto Sąnaudos.</w:t>
            </w:r>
          </w:p>
        </w:tc>
        <w:tc>
          <w:tcPr>
            <w:tcW w:w="2409" w:type="dxa"/>
          </w:tcPr>
          <w:p w14:paraId="1E8C2313" w14:textId="77777777" w:rsidR="002C6EBE" w:rsidRPr="0010289A" w:rsidRDefault="002C6EBE" w:rsidP="002C6EBE">
            <w:pPr>
              <w:jc w:val="both"/>
              <w:rPr>
                <w:rFonts w:ascii="Times New Roman" w:hAnsi="Times New Roman"/>
              </w:rPr>
            </w:pPr>
            <w:r w:rsidRPr="0010289A">
              <w:rPr>
                <w:rFonts w:ascii="Times New Roman" w:hAnsi="Times New Roman"/>
              </w:rPr>
              <w:t>-</w:t>
            </w:r>
          </w:p>
        </w:tc>
        <w:tc>
          <w:tcPr>
            <w:tcW w:w="1560" w:type="dxa"/>
          </w:tcPr>
          <w:p w14:paraId="012A42C8" w14:textId="77777777" w:rsidR="002C6EBE" w:rsidRPr="0010289A" w:rsidRDefault="002C6EBE" w:rsidP="002C6EBE">
            <w:pPr>
              <w:rPr>
                <w:rFonts w:ascii="Times New Roman" w:hAnsi="Times New Roman"/>
              </w:rPr>
            </w:pPr>
            <w:r w:rsidRPr="0010289A">
              <w:rPr>
                <w:rFonts w:ascii="Times New Roman" w:hAnsi="Times New Roman"/>
              </w:rPr>
              <w:t>-</w:t>
            </w:r>
          </w:p>
        </w:tc>
        <w:tc>
          <w:tcPr>
            <w:tcW w:w="1275" w:type="dxa"/>
          </w:tcPr>
          <w:p w14:paraId="4D50B2F2" w14:textId="77777777" w:rsidR="002C6EBE" w:rsidRPr="0010289A" w:rsidRDefault="002C6EBE" w:rsidP="002C6EBE">
            <w:pPr>
              <w:rPr>
                <w:rFonts w:ascii="Times New Roman" w:hAnsi="Times New Roman"/>
              </w:rPr>
            </w:pPr>
            <w:r w:rsidRPr="0010289A">
              <w:rPr>
                <w:rFonts w:ascii="Times New Roman" w:hAnsi="Times New Roman"/>
              </w:rPr>
              <w:t>-</w:t>
            </w:r>
          </w:p>
        </w:tc>
        <w:tc>
          <w:tcPr>
            <w:tcW w:w="993" w:type="dxa"/>
          </w:tcPr>
          <w:p w14:paraId="2BEDC1E9" w14:textId="77777777" w:rsidR="002C6EBE" w:rsidRPr="0010289A" w:rsidRDefault="002C6EBE" w:rsidP="002C6EBE">
            <w:pPr>
              <w:rPr>
                <w:rFonts w:ascii="Times New Roman" w:hAnsi="Times New Roman"/>
              </w:rPr>
            </w:pPr>
            <w:r w:rsidRPr="0010289A">
              <w:rPr>
                <w:rFonts w:ascii="Times New Roman" w:hAnsi="Times New Roman"/>
              </w:rPr>
              <w:t>-</w:t>
            </w:r>
          </w:p>
        </w:tc>
        <w:tc>
          <w:tcPr>
            <w:tcW w:w="1559" w:type="dxa"/>
          </w:tcPr>
          <w:p w14:paraId="5B34DE56" w14:textId="77777777" w:rsidR="002C6EBE" w:rsidRPr="0010289A" w:rsidRDefault="002C6EBE" w:rsidP="002C6EBE">
            <w:pPr>
              <w:rPr>
                <w:rFonts w:ascii="Times New Roman" w:hAnsi="Times New Roman"/>
              </w:rPr>
            </w:pPr>
            <w:r w:rsidRPr="0010289A">
              <w:rPr>
                <w:rFonts w:ascii="Times New Roman" w:hAnsi="Times New Roman"/>
              </w:rPr>
              <w:t>-</w:t>
            </w:r>
          </w:p>
        </w:tc>
      </w:tr>
      <w:tr w:rsidR="002C6EBE" w:rsidRPr="0010289A" w14:paraId="5455F36F" w14:textId="77777777" w:rsidTr="00957B2C">
        <w:tc>
          <w:tcPr>
            <w:tcW w:w="704" w:type="dxa"/>
          </w:tcPr>
          <w:p w14:paraId="0CC8C3D4" w14:textId="77777777" w:rsidR="002C6EBE" w:rsidRPr="0010289A" w:rsidRDefault="002C6EBE" w:rsidP="002C6EBE">
            <w:pPr>
              <w:numPr>
                <w:ilvl w:val="0"/>
                <w:numId w:val="118"/>
              </w:numPr>
              <w:ind w:left="452" w:hanging="452"/>
              <w:rPr>
                <w:rFonts w:ascii="Times New Roman" w:hAnsi="Times New Roman"/>
              </w:rPr>
            </w:pPr>
          </w:p>
        </w:tc>
        <w:tc>
          <w:tcPr>
            <w:tcW w:w="13608" w:type="dxa"/>
            <w:gridSpan w:val="7"/>
          </w:tcPr>
          <w:p w14:paraId="0D0D5A82" w14:textId="77777777" w:rsidR="002C6EBE" w:rsidRPr="0010289A" w:rsidRDefault="002C6EBE" w:rsidP="002C6EBE">
            <w:pPr>
              <w:jc w:val="both"/>
              <w:rPr>
                <w:rFonts w:ascii="Times New Roman" w:hAnsi="Times New Roman"/>
              </w:rPr>
            </w:pPr>
            <w:r w:rsidRPr="0010289A">
              <w:rPr>
                <w:rFonts w:ascii="Times New Roman" w:hAnsi="Times New Roman"/>
                <w:b/>
              </w:rPr>
              <w:t>Sutarties nutraukimo rizika</w:t>
            </w:r>
          </w:p>
        </w:tc>
      </w:tr>
      <w:tr w:rsidR="002C6EBE" w:rsidRPr="0010289A" w14:paraId="742CA0D2" w14:textId="77777777" w:rsidTr="00957B2C">
        <w:tc>
          <w:tcPr>
            <w:tcW w:w="704" w:type="dxa"/>
          </w:tcPr>
          <w:p w14:paraId="0068CABC" w14:textId="77777777" w:rsidR="002C6EBE" w:rsidRPr="0010289A" w:rsidRDefault="002C6EBE" w:rsidP="002C6EBE">
            <w:pPr>
              <w:numPr>
                <w:ilvl w:val="1"/>
                <w:numId w:val="118"/>
              </w:numPr>
              <w:rPr>
                <w:rFonts w:ascii="Times New Roman" w:hAnsi="Times New Roman"/>
              </w:rPr>
            </w:pPr>
          </w:p>
        </w:tc>
        <w:tc>
          <w:tcPr>
            <w:tcW w:w="2126" w:type="dxa"/>
          </w:tcPr>
          <w:p w14:paraId="4F3646DE" w14:textId="77777777" w:rsidR="002C6EBE" w:rsidRPr="0010289A" w:rsidRDefault="002C6EBE" w:rsidP="002C6EBE">
            <w:pPr>
              <w:jc w:val="both"/>
              <w:rPr>
                <w:rFonts w:ascii="Times New Roman" w:hAnsi="Times New Roman"/>
              </w:rPr>
            </w:pPr>
            <w:r w:rsidRPr="0010289A">
              <w:rPr>
                <w:rFonts w:ascii="Times New Roman" w:hAnsi="Times New Roman"/>
              </w:rPr>
              <w:t>Dėl Investuotojo ar Privataus subjekto kaltės</w:t>
            </w:r>
          </w:p>
        </w:tc>
        <w:tc>
          <w:tcPr>
            <w:tcW w:w="3686" w:type="dxa"/>
          </w:tcPr>
          <w:p w14:paraId="704991CE" w14:textId="77777777" w:rsidR="002C6EBE" w:rsidRPr="0010289A" w:rsidRDefault="002C6EBE" w:rsidP="002C6EBE">
            <w:pPr>
              <w:jc w:val="both"/>
              <w:rPr>
                <w:rFonts w:ascii="Times New Roman" w:hAnsi="Times New Roman"/>
              </w:rPr>
            </w:pPr>
            <w:r w:rsidRPr="0010289A">
              <w:rPr>
                <w:rFonts w:ascii="Times New Roman" w:hAnsi="Times New Roman"/>
              </w:rPr>
              <w:t xml:space="preserve">Investuotojas ar Privatus subjektas pažeidžia Sutartį ir tai laikoma esminiu Sutarties pažeidimu, kaip tai yra nurodyta Sutarties 41 punkte.  </w:t>
            </w:r>
          </w:p>
        </w:tc>
        <w:tc>
          <w:tcPr>
            <w:tcW w:w="2409" w:type="dxa"/>
          </w:tcPr>
          <w:p w14:paraId="516B8E49" w14:textId="77777777" w:rsidR="002C6EBE" w:rsidRPr="0010289A" w:rsidRDefault="002C6EBE" w:rsidP="002C6EBE">
            <w:pPr>
              <w:jc w:val="both"/>
              <w:rPr>
                <w:rFonts w:ascii="Times New Roman" w:hAnsi="Times New Roman"/>
              </w:rPr>
            </w:pPr>
            <w:r w:rsidRPr="0010289A">
              <w:rPr>
                <w:rFonts w:ascii="Times New Roman" w:hAnsi="Times New Roman"/>
              </w:rPr>
              <w:t>Visa</w:t>
            </w:r>
          </w:p>
        </w:tc>
        <w:tc>
          <w:tcPr>
            <w:tcW w:w="1560" w:type="dxa"/>
          </w:tcPr>
          <w:p w14:paraId="263E6980" w14:textId="77777777" w:rsidR="002C6EBE" w:rsidRPr="0010289A" w:rsidRDefault="002C6EBE" w:rsidP="002C6EBE">
            <w:pPr>
              <w:rPr>
                <w:rFonts w:ascii="Times New Roman" w:hAnsi="Times New Roman"/>
              </w:rPr>
            </w:pPr>
          </w:p>
        </w:tc>
        <w:tc>
          <w:tcPr>
            <w:tcW w:w="1275" w:type="dxa"/>
          </w:tcPr>
          <w:p w14:paraId="43622B51" w14:textId="77777777" w:rsidR="002C6EBE" w:rsidRPr="0010289A" w:rsidRDefault="002C6EBE" w:rsidP="002C6EBE">
            <w:pPr>
              <w:rPr>
                <w:rFonts w:ascii="Times New Roman" w:hAnsi="Times New Roman"/>
              </w:rPr>
            </w:pPr>
          </w:p>
        </w:tc>
        <w:tc>
          <w:tcPr>
            <w:tcW w:w="993" w:type="dxa"/>
          </w:tcPr>
          <w:p w14:paraId="282497C5" w14:textId="77777777" w:rsidR="002C6EBE" w:rsidRPr="0010289A" w:rsidRDefault="002C6EBE" w:rsidP="002C6EBE">
            <w:pPr>
              <w:rPr>
                <w:rFonts w:ascii="Times New Roman" w:hAnsi="Times New Roman"/>
              </w:rPr>
            </w:pPr>
          </w:p>
        </w:tc>
        <w:tc>
          <w:tcPr>
            <w:tcW w:w="1559" w:type="dxa"/>
          </w:tcPr>
          <w:p w14:paraId="1EDF3623" w14:textId="77777777" w:rsidR="002C6EBE" w:rsidRPr="0010289A" w:rsidRDefault="002C6EBE" w:rsidP="002C6EBE">
            <w:pPr>
              <w:rPr>
                <w:rFonts w:ascii="Times New Roman" w:hAnsi="Times New Roman"/>
              </w:rPr>
            </w:pPr>
          </w:p>
        </w:tc>
      </w:tr>
      <w:tr w:rsidR="002C6EBE" w:rsidRPr="0010289A" w14:paraId="3E4D74E8" w14:textId="77777777" w:rsidTr="00957B2C">
        <w:tc>
          <w:tcPr>
            <w:tcW w:w="704" w:type="dxa"/>
          </w:tcPr>
          <w:p w14:paraId="6F229CC2" w14:textId="77777777" w:rsidR="002C6EBE" w:rsidRPr="0010289A" w:rsidRDefault="002C6EBE" w:rsidP="002C6EBE">
            <w:pPr>
              <w:numPr>
                <w:ilvl w:val="1"/>
                <w:numId w:val="118"/>
              </w:numPr>
              <w:rPr>
                <w:rFonts w:ascii="Times New Roman" w:hAnsi="Times New Roman"/>
              </w:rPr>
            </w:pPr>
          </w:p>
        </w:tc>
        <w:tc>
          <w:tcPr>
            <w:tcW w:w="2126" w:type="dxa"/>
          </w:tcPr>
          <w:p w14:paraId="1DE4C413" w14:textId="77777777" w:rsidR="002C6EBE" w:rsidRPr="0010289A" w:rsidRDefault="002C6EBE" w:rsidP="002C6EBE">
            <w:pPr>
              <w:jc w:val="both"/>
              <w:rPr>
                <w:rFonts w:ascii="Times New Roman" w:hAnsi="Times New Roman"/>
              </w:rPr>
            </w:pPr>
            <w:r w:rsidRPr="0010289A">
              <w:rPr>
                <w:rFonts w:ascii="Times New Roman" w:hAnsi="Times New Roman"/>
              </w:rPr>
              <w:t>Dėl Valdžios subjekto kaltės</w:t>
            </w:r>
          </w:p>
        </w:tc>
        <w:tc>
          <w:tcPr>
            <w:tcW w:w="3686" w:type="dxa"/>
          </w:tcPr>
          <w:p w14:paraId="6C42E1A5" w14:textId="77777777" w:rsidR="002C6EBE" w:rsidRPr="0010289A" w:rsidRDefault="002C6EBE" w:rsidP="002C6EBE">
            <w:pPr>
              <w:jc w:val="both"/>
              <w:rPr>
                <w:rFonts w:ascii="Times New Roman" w:hAnsi="Times New Roman"/>
              </w:rPr>
            </w:pPr>
            <w:r w:rsidRPr="0010289A">
              <w:rPr>
                <w:rFonts w:ascii="Times New Roman" w:hAnsi="Times New Roman"/>
              </w:rPr>
              <w:t>Valdžios subjektas pažeidžia Sutartį ir tai laikoma esminiu Sutarties pažeidimu, kaip tai yra nurodyta Sutarties 42 punkte.</w:t>
            </w:r>
          </w:p>
        </w:tc>
        <w:tc>
          <w:tcPr>
            <w:tcW w:w="2409" w:type="dxa"/>
          </w:tcPr>
          <w:p w14:paraId="5CD7617D" w14:textId="77777777" w:rsidR="002C6EBE" w:rsidRPr="0010289A" w:rsidRDefault="002C6EBE" w:rsidP="002C6EBE">
            <w:pPr>
              <w:jc w:val="both"/>
              <w:rPr>
                <w:rFonts w:ascii="Times New Roman" w:hAnsi="Times New Roman"/>
              </w:rPr>
            </w:pPr>
            <w:r w:rsidRPr="0010289A">
              <w:rPr>
                <w:rFonts w:ascii="Times New Roman" w:hAnsi="Times New Roman"/>
              </w:rPr>
              <w:t>-</w:t>
            </w:r>
          </w:p>
        </w:tc>
        <w:tc>
          <w:tcPr>
            <w:tcW w:w="1560" w:type="dxa"/>
          </w:tcPr>
          <w:p w14:paraId="4DC3DDA3" w14:textId="77777777" w:rsidR="002C6EBE" w:rsidRPr="0010289A" w:rsidRDefault="002C6EBE" w:rsidP="002C6EBE">
            <w:pPr>
              <w:rPr>
                <w:rFonts w:ascii="Times New Roman" w:hAnsi="Times New Roman"/>
              </w:rPr>
            </w:pPr>
            <w:r w:rsidRPr="0010289A">
              <w:rPr>
                <w:rFonts w:ascii="Times New Roman" w:hAnsi="Times New Roman"/>
              </w:rPr>
              <w:t>-</w:t>
            </w:r>
          </w:p>
        </w:tc>
        <w:tc>
          <w:tcPr>
            <w:tcW w:w="1275" w:type="dxa"/>
          </w:tcPr>
          <w:p w14:paraId="6E1A9F43" w14:textId="77777777" w:rsidR="002C6EBE" w:rsidRPr="0010289A" w:rsidRDefault="002C6EBE" w:rsidP="002C6EBE">
            <w:pPr>
              <w:rPr>
                <w:rFonts w:ascii="Times New Roman" w:hAnsi="Times New Roman"/>
              </w:rPr>
            </w:pPr>
            <w:r w:rsidRPr="0010289A">
              <w:rPr>
                <w:rFonts w:ascii="Times New Roman" w:hAnsi="Times New Roman"/>
              </w:rPr>
              <w:t>-</w:t>
            </w:r>
          </w:p>
        </w:tc>
        <w:tc>
          <w:tcPr>
            <w:tcW w:w="993" w:type="dxa"/>
          </w:tcPr>
          <w:p w14:paraId="0E5CC082" w14:textId="77777777" w:rsidR="002C6EBE" w:rsidRPr="0010289A" w:rsidRDefault="002C6EBE" w:rsidP="002C6EBE">
            <w:pPr>
              <w:rPr>
                <w:rFonts w:ascii="Times New Roman" w:hAnsi="Times New Roman"/>
              </w:rPr>
            </w:pPr>
            <w:r w:rsidRPr="0010289A">
              <w:rPr>
                <w:rFonts w:ascii="Times New Roman" w:hAnsi="Times New Roman"/>
              </w:rPr>
              <w:t>-</w:t>
            </w:r>
          </w:p>
        </w:tc>
        <w:tc>
          <w:tcPr>
            <w:tcW w:w="1559" w:type="dxa"/>
          </w:tcPr>
          <w:p w14:paraId="1751F5C0" w14:textId="77777777" w:rsidR="002C6EBE" w:rsidRPr="0010289A" w:rsidRDefault="002C6EBE" w:rsidP="002C6EBE">
            <w:pPr>
              <w:rPr>
                <w:rFonts w:ascii="Times New Roman" w:hAnsi="Times New Roman"/>
              </w:rPr>
            </w:pPr>
            <w:r w:rsidRPr="0010289A">
              <w:rPr>
                <w:rFonts w:ascii="Times New Roman" w:hAnsi="Times New Roman"/>
              </w:rPr>
              <w:t>-</w:t>
            </w:r>
          </w:p>
        </w:tc>
      </w:tr>
      <w:tr w:rsidR="002C6EBE" w:rsidRPr="0010289A" w14:paraId="7E8DBD3D" w14:textId="77777777" w:rsidTr="00957B2C">
        <w:tc>
          <w:tcPr>
            <w:tcW w:w="704" w:type="dxa"/>
          </w:tcPr>
          <w:p w14:paraId="3C8ABDED" w14:textId="77777777" w:rsidR="002C6EBE" w:rsidRPr="0010289A" w:rsidRDefault="002C6EBE" w:rsidP="002C6EBE">
            <w:pPr>
              <w:numPr>
                <w:ilvl w:val="1"/>
                <w:numId w:val="118"/>
              </w:numPr>
              <w:rPr>
                <w:rFonts w:ascii="Times New Roman" w:hAnsi="Times New Roman"/>
              </w:rPr>
            </w:pPr>
          </w:p>
        </w:tc>
        <w:tc>
          <w:tcPr>
            <w:tcW w:w="2126" w:type="dxa"/>
          </w:tcPr>
          <w:p w14:paraId="31A4F82D" w14:textId="77777777" w:rsidR="002C6EBE" w:rsidRPr="0010289A" w:rsidRDefault="002C6EBE" w:rsidP="002C6EBE">
            <w:pPr>
              <w:jc w:val="both"/>
              <w:rPr>
                <w:rFonts w:ascii="Times New Roman" w:hAnsi="Times New Roman"/>
              </w:rPr>
            </w:pPr>
            <w:r w:rsidRPr="0010289A">
              <w:rPr>
                <w:rFonts w:ascii="Times New Roman" w:hAnsi="Times New Roman"/>
              </w:rPr>
              <w:t>Dėl nenugalimos jėgos aplinkybių</w:t>
            </w:r>
          </w:p>
        </w:tc>
        <w:tc>
          <w:tcPr>
            <w:tcW w:w="3686" w:type="dxa"/>
          </w:tcPr>
          <w:p w14:paraId="20D1B057" w14:textId="77777777" w:rsidR="002C6EBE" w:rsidRPr="0010289A" w:rsidRDefault="002C6EBE" w:rsidP="002C6EBE">
            <w:pPr>
              <w:jc w:val="both"/>
              <w:rPr>
                <w:rFonts w:ascii="Times New Roman" w:hAnsi="Times New Roman"/>
              </w:rPr>
            </w:pPr>
            <w:r w:rsidRPr="0010289A">
              <w:rPr>
                <w:rFonts w:ascii="Times New Roman" w:hAnsi="Times New Roman"/>
              </w:rPr>
              <w:t>Dėl nenugalimos jėgos aplinkybių,  nurodytų Sutarties 41.1. punkte, kurių nei viena iš Sutarties Šalių negali kontroliuoti ir kurios yra nurodytos Sutartyje, nėra galimybės toliau įgyvendinti Sutartį, todėl Sutartis nutraukiama.</w:t>
            </w:r>
          </w:p>
        </w:tc>
        <w:tc>
          <w:tcPr>
            <w:tcW w:w="2409" w:type="dxa"/>
          </w:tcPr>
          <w:p w14:paraId="2766B2DA" w14:textId="77777777" w:rsidR="002C6EBE" w:rsidRPr="0010289A" w:rsidRDefault="002C6EBE" w:rsidP="002C6EBE">
            <w:pPr>
              <w:jc w:val="both"/>
              <w:rPr>
                <w:rFonts w:ascii="Times New Roman" w:hAnsi="Times New Roman"/>
              </w:rPr>
            </w:pPr>
            <w:r w:rsidRPr="0010289A">
              <w:rPr>
                <w:rFonts w:ascii="Times New Roman" w:hAnsi="Times New Roman"/>
              </w:rPr>
              <w:t>Dalis</w:t>
            </w:r>
          </w:p>
        </w:tc>
        <w:tc>
          <w:tcPr>
            <w:tcW w:w="1560" w:type="dxa"/>
          </w:tcPr>
          <w:p w14:paraId="29E82658" w14:textId="77777777" w:rsidR="002C6EBE" w:rsidRPr="0010289A" w:rsidRDefault="002C6EBE" w:rsidP="002C6EBE">
            <w:pPr>
              <w:rPr>
                <w:rFonts w:ascii="Times New Roman" w:hAnsi="Times New Roman"/>
              </w:rPr>
            </w:pPr>
          </w:p>
        </w:tc>
        <w:tc>
          <w:tcPr>
            <w:tcW w:w="1275" w:type="dxa"/>
          </w:tcPr>
          <w:p w14:paraId="4A13CCF1" w14:textId="77777777" w:rsidR="002C6EBE" w:rsidRPr="0010289A" w:rsidRDefault="002C6EBE" w:rsidP="002C6EBE">
            <w:pPr>
              <w:rPr>
                <w:rFonts w:ascii="Times New Roman" w:hAnsi="Times New Roman"/>
              </w:rPr>
            </w:pPr>
          </w:p>
        </w:tc>
        <w:tc>
          <w:tcPr>
            <w:tcW w:w="993" w:type="dxa"/>
          </w:tcPr>
          <w:p w14:paraId="74AA249F" w14:textId="77777777" w:rsidR="002C6EBE" w:rsidRPr="0010289A" w:rsidRDefault="002C6EBE" w:rsidP="002C6EBE">
            <w:pPr>
              <w:rPr>
                <w:rFonts w:ascii="Times New Roman" w:hAnsi="Times New Roman"/>
              </w:rPr>
            </w:pPr>
          </w:p>
        </w:tc>
        <w:tc>
          <w:tcPr>
            <w:tcW w:w="1559" w:type="dxa"/>
          </w:tcPr>
          <w:p w14:paraId="3E4BD741" w14:textId="77777777" w:rsidR="002C6EBE" w:rsidRPr="0010289A" w:rsidRDefault="002C6EBE" w:rsidP="002C6EBE">
            <w:pPr>
              <w:rPr>
                <w:rFonts w:ascii="Times New Roman" w:hAnsi="Times New Roman"/>
              </w:rPr>
            </w:pPr>
          </w:p>
        </w:tc>
      </w:tr>
      <w:tr w:rsidR="002C6EBE" w:rsidRPr="0010289A" w14:paraId="3301B59F" w14:textId="77777777" w:rsidTr="00957B2C">
        <w:tc>
          <w:tcPr>
            <w:tcW w:w="704" w:type="dxa"/>
          </w:tcPr>
          <w:p w14:paraId="1EA1CB31" w14:textId="77777777" w:rsidR="002C6EBE" w:rsidRPr="0010289A" w:rsidRDefault="002C6EBE" w:rsidP="002C6EBE">
            <w:pPr>
              <w:numPr>
                <w:ilvl w:val="1"/>
                <w:numId w:val="118"/>
              </w:numPr>
              <w:rPr>
                <w:rFonts w:ascii="Times New Roman" w:hAnsi="Times New Roman"/>
              </w:rPr>
            </w:pPr>
          </w:p>
        </w:tc>
        <w:tc>
          <w:tcPr>
            <w:tcW w:w="2126" w:type="dxa"/>
          </w:tcPr>
          <w:p w14:paraId="3FFCDE5C" w14:textId="77777777" w:rsidR="002C6EBE" w:rsidRPr="0010289A" w:rsidRDefault="002C6EBE" w:rsidP="002C6EBE">
            <w:pPr>
              <w:jc w:val="both"/>
              <w:rPr>
                <w:rFonts w:ascii="Times New Roman" w:hAnsi="Times New Roman"/>
              </w:rPr>
            </w:pPr>
            <w:r w:rsidRPr="0010289A">
              <w:rPr>
                <w:rFonts w:ascii="Times New Roman" w:hAnsi="Times New Roman"/>
              </w:rPr>
              <w:t>Šalių susitarimu (be Šalių kaltės)</w:t>
            </w:r>
          </w:p>
        </w:tc>
        <w:tc>
          <w:tcPr>
            <w:tcW w:w="3686" w:type="dxa"/>
          </w:tcPr>
          <w:p w14:paraId="62EB34CE" w14:textId="77777777" w:rsidR="002C6EBE" w:rsidRPr="0010289A" w:rsidRDefault="002C6EBE" w:rsidP="002C6EBE">
            <w:pPr>
              <w:jc w:val="both"/>
              <w:rPr>
                <w:rFonts w:ascii="Times New Roman" w:hAnsi="Times New Roman"/>
              </w:rPr>
            </w:pPr>
            <w:r w:rsidRPr="0010289A">
              <w:rPr>
                <w:rFonts w:ascii="Times New Roman" w:hAnsi="Times New Roman"/>
              </w:rPr>
              <w:t xml:space="preserve">Nesant Sutarties Šalių kaltės, Šalys susitaria nutraukti Sutartį bendru susitarimu. </w:t>
            </w:r>
          </w:p>
        </w:tc>
        <w:tc>
          <w:tcPr>
            <w:tcW w:w="2409" w:type="dxa"/>
          </w:tcPr>
          <w:p w14:paraId="7455A451" w14:textId="77777777" w:rsidR="002C6EBE" w:rsidRPr="0010289A" w:rsidRDefault="002C6EBE" w:rsidP="002C6EBE">
            <w:pPr>
              <w:jc w:val="both"/>
              <w:rPr>
                <w:rFonts w:ascii="Times New Roman" w:hAnsi="Times New Roman"/>
              </w:rPr>
            </w:pPr>
            <w:r w:rsidRPr="0010289A">
              <w:rPr>
                <w:rFonts w:ascii="Times New Roman" w:hAnsi="Times New Roman"/>
              </w:rPr>
              <w:t>Dalis</w:t>
            </w:r>
          </w:p>
        </w:tc>
        <w:tc>
          <w:tcPr>
            <w:tcW w:w="1560" w:type="dxa"/>
          </w:tcPr>
          <w:p w14:paraId="148D9D55" w14:textId="77777777" w:rsidR="002C6EBE" w:rsidRPr="0010289A" w:rsidRDefault="002C6EBE" w:rsidP="002C6EBE">
            <w:pPr>
              <w:rPr>
                <w:rFonts w:ascii="Times New Roman" w:hAnsi="Times New Roman"/>
              </w:rPr>
            </w:pPr>
          </w:p>
        </w:tc>
        <w:tc>
          <w:tcPr>
            <w:tcW w:w="1275" w:type="dxa"/>
          </w:tcPr>
          <w:p w14:paraId="17D97A8E" w14:textId="77777777" w:rsidR="002C6EBE" w:rsidRPr="0010289A" w:rsidRDefault="002C6EBE" w:rsidP="002C6EBE">
            <w:pPr>
              <w:rPr>
                <w:rFonts w:ascii="Times New Roman" w:hAnsi="Times New Roman"/>
              </w:rPr>
            </w:pPr>
          </w:p>
        </w:tc>
        <w:tc>
          <w:tcPr>
            <w:tcW w:w="993" w:type="dxa"/>
          </w:tcPr>
          <w:p w14:paraId="0D3F67AA" w14:textId="77777777" w:rsidR="002C6EBE" w:rsidRPr="0010289A" w:rsidRDefault="002C6EBE" w:rsidP="002C6EBE">
            <w:pPr>
              <w:rPr>
                <w:rFonts w:ascii="Times New Roman" w:hAnsi="Times New Roman"/>
              </w:rPr>
            </w:pPr>
          </w:p>
        </w:tc>
        <w:tc>
          <w:tcPr>
            <w:tcW w:w="1559" w:type="dxa"/>
          </w:tcPr>
          <w:p w14:paraId="5478A293" w14:textId="77777777" w:rsidR="002C6EBE" w:rsidRPr="0010289A" w:rsidRDefault="002C6EBE" w:rsidP="002C6EBE">
            <w:pPr>
              <w:rPr>
                <w:rFonts w:ascii="Times New Roman" w:hAnsi="Times New Roman"/>
              </w:rPr>
            </w:pPr>
          </w:p>
        </w:tc>
      </w:tr>
      <w:tr w:rsidR="002C6EBE" w:rsidRPr="0010289A" w14:paraId="743CD49A" w14:textId="77777777" w:rsidTr="00957B2C">
        <w:tc>
          <w:tcPr>
            <w:tcW w:w="704" w:type="dxa"/>
          </w:tcPr>
          <w:p w14:paraId="63A174E5" w14:textId="77777777" w:rsidR="002C6EBE" w:rsidRPr="0010289A" w:rsidRDefault="002C6EBE" w:rsidP="002C6EBE">
            <w:pPr>
              <w:numPr>
                <w:ilvl w:val="0"/>
                <w:numId w:val="118"/>
              </w:numPr>
              <w:ind w:left="452" w:hanging="425"/>
              <w:rPr>
                <w:rFonts w:ascii="Times New Roman" w:hAnsi="Times New Roman"/>
              </w:rPr>
            </w:pPr>
          </w:p>
        </w:tc>
        <w:tc>
          <w:tcPr>
            <w:tcW w:w="13608" w:type="dxa"/>
            <w:gridSpan w:val="7"/>
          </w:tcPr>
          <w:p w14:paraId="440E50C1" w14:textId="77777777" w:rsidR="002C6EBE" w:rsidRPr="0010289A" w:rsidRDefault="002C6EBE" w:rsidP="002C6EBE">
            <w:pPr>
              <w:jc w:val="both"/>
              <w:rPr>
                <w:rFonts w:ascii="Times New Roman" w:hAnsi="Times New Roman"/>
              </w:rPr>
            </w:pPr>
            <w:r w:rsidRPr="0010289A">
              <w:rPr>
                <w:rFonts w:ascii="Times New Roman" w:hAnsi="Times New Roman"/>
                <w:b/>
              </w:rPr>
              <w:t>Ginčų sprendimo rizika</w:t>
            </w:r>
          </w:p>
        </w:tc>
      </w:tr>
      <w:tr w:rsidR="002C6EBE" w:rsidRPr="0010289A" w14:paraId="7429B64C" w14:textId="77777777" w:rsidTr="00957B2C">
        <w:tc>
          <w:tcPr>
            <w:tcW w:w="704" w:type="dxa"/>
          </w:tcPr>
          <w:p w14:paraId="5CB505A4" w14:textId="77777777" w:rsidR="002C6EBE" w:rsidRPr="0010289A" w:rsidRDefault="002C6EBE" w:rsidP="002C6EBE">
            <w:pPr>
              <w:numPr>
                <w:ilvl w:val="1"/>
                <w:numId w:val="118"/>
              </w:numPr>
              <w:rPr>
                <w:rFonts w:ascii="Times New Roman" w:hAnsi="Times New Roman"/>
              </w:rPr>
            </w:pPr>
          </w:p>
        </w:tc>
        <w:tc>
          <w:tcPr>
            <w:tcW w:w="2126" w:type="dxa"/>
          </w:tcPr>
          <w:p w14:paraId="27A63B6C" w14:textId="77777777" w:rsidR="002C6EBE" w:rsidRPr="0010289A" w:rsidRDefault="002C6EBE" w:rsidP="002C6EBE">
            <w:pPr>
              <w:jc w:val="both"/>
              <w:rPr>
                <w:rFonts w:ascii="Times New Roman" w:hAnsi="Times New Roman"/>
              </w:rPr>
            </w:pPr>
            <w:r w:rsidRPr="0010289A">
              <w:rPr>
                <w:rFonts w:ascii="Times New Roman" w:hAnsi="Times New Roman"/>
              </w:rPr>
              <w:t xml:space="preserve">Kyla ginčai tarp Investuotojo, Privataus subjekto, Finansuotojo, Kito paskolos teikėjo ir (ar) Subtiekėjo </w:t>
            </w:r>
          </w:p>
        </w:tc>
        <w:tc>
          <w:tcPr>
            <w:tcW w:w="3686" w:type="dxa"/>
          </w:tcPr>
          <w:p w14:paraId="2F4265B8" w14:textId="77777777" w:rsidR="002C6EBE" w:rsidRPr="0010289A" w:rsidRDefault="002C6EBE" w:rsidP="002C6EBE">
            <w:pPr>
              <w:jc w:val="both"/>
              <w:rPr>
                <w:rFonts w:ascii="Times New Roman" w:hAnsi="Times New Roman"/>
              </w:rPr>
            </w:pPr>
            <w:r w:rsidRPr="0010289A">
              <w:rPr>
                <w:rFonts w:ascii="Times New Roman" w:hAnsi="Times New Roman"/>
              </w:rPr>
              <w:t>Kyla vidiniai ginčai tarp Investuotojo, Privataus subjekto, Finansuotojo, Kito paskolos teikėjo ir (ar) Subtiekėjo dėl Darbų vykdymo ar Paslaugų teikimo, dėl finansavimo ir pan., dėl ko gali būti neužtikrinamas savalaikis ir (ar) kokybiškas Darbų vykdymas ar Paslaugų teikimas.</w:t>
            </w:r>
          </w:p>
        </w:tc>
        <w:tc>
          <w:tcPr>
            <w:tcW w:w="2409" w:type="dxa"/>
          </w:tcPr>
          <w:p w14:paraId="21450243" w14:textId="77777777" w:rsidR="002C6EBE" w:rsidRPr="0010289A" w:rsidRDefault="002C6EBE" w:rsidP="002C6EBE">
            <w:pPr>
              <w:jc w:val="both"/>
              <w:rPr>
                <w:rFonts w:ascii="Times New Roman" w:hAnsi="Times New Roman"/>
              </w:rPr>
            </w:pPr>
            <w:r w:rsidRPr="0010289A">
              <w:rPr>
                <w:rFonts w:ascii="Times New Roman" w:hAnsi="Times New Roman"/>
              </w:rPr>
              <w:t>Visa</w:t>
            </w:r>
          </w:p>
        </w:tc>
        <w:tc>
          <w:tcPr>
            <w:tcW w:w="1560" w:type="dxa"/>
          </w:tcPr>
          <w:p w14:paraId="6F748394" w14:textId="77777777" w:rsidR="002C6EBE" w:rsidRPr="0010289A" w:rsidRDefault="002C6EBE" w:rsidP="002C6EBE">
            <w:pPr>
              <w:rPr>
                <w:rFonts w:ascii="Times New Roman" w:hAnsi="Times New Roman"/>
              </w:rPr>
            </w:pPr>
          </w:p>
        </w:tc>
        <w:tc>
          <w:tcPr>
            <w:tcW w:w="1275" w:type="dxa"/>
          </w:tcPr>
          <w:p w14:paraId="63E8AA4B" w14:textId="77777777" w:rsidR="002C6EBE" w:rsidRPr="0010289A" w:rsidRDefault="002C6EBE" w:rsidP="002C6EBE">
            <w:pPr>
              <w:rPr>
                <w:rFonts w:ascii="Times New Roman" w:hAnsi="Times New Roman"/>
              </w:rPr>
            </w:pPr>
          </w:p>
        </w:tc>
        <w:tc>
          <w:tcPr>
            <w:tcW w:w="993" w:type="dxa"/>
          </w:tcPr>
          <w:p w14:paraId="6FD9DDE1" w14:textId="77777777" w:rsidR="002C6EBE" w:rsidRPr="0010289A" w:rsidRDefault="002C6EBE" w:rsidP="002C6EBE">
            <w:pPr>
              <w:rPr>
                <w:rFonts w:ascii="Times New Roman" w:hAnsi="Times New Roman"/>
              </w:rPr>
            </w:pPr>
          </w:p>
        </w:tc>
        <w:tc>
          <w:tcPr>
            <w:tcW w:w="1559" w:type="dxa"/>
          </w:tcPr>
          <w:p w14:paraId="1421EA64" w14:textId="77777777" w:rsidR="002C6EBE" w:rsidRPr="0010289A" w:rsidRDefault="002C6EBE" w:rsidP="002C6EBE">
            <w:pPr>
              <w:rPr>
                <w:rFonts w:ascii="Times New Roman" w:hAnsi="Times New Roman"/>
              </w:rPr>
            </w:pPr>
          </w:p>
        </w:tc>
      </w:tr>
      <w:tr w:rsidR="002C6EBE" w:rsidRPr="0010289A" w14:paraId="15A61738" w14:textId="77777777" w:rsidTr="00957B2C">
        <w:tc>
          <w:tcPr>
            <w:tcW w:w="704" w:type="dxa"/>
          </w:tcPr>
          <w:p w14:paraId="7F4375BF" w14:textId="77777777" w:rsidR="002C6EBE" w:rsidRPr="0010289A" w:rsidRDefault="002C6EBE" w:rsidP="002C6EBE">
            <w:pPr>
              <w:numPr>
                <w:ilvl w:val="1"/>
                <w:numId w:val="118"/>
              </w:numPr>
              <w:rPr>
                <w:rFonts w:ascii="Times New Roman" w:hAnsi="Times New Roman"/>
              </w:rPr>
            </w:pPr>
          </w:p>
        </w:tc>
        <w:tc>
          <w:tcPr>
            <w:tcW w:w="2126" w:type="dxa"/>
          </w:tcPr>
          <w:p w14:paraId="5A090F34" w14:textId="77777777" w:rsidR="002C6EBE" w:rsidRPr="0010289A" w:rsidRDefault="002C6EBE" w:rsidP="002C6EBE">
            <w:pPr>
              <w:jc w:val="both"/>
              <w:rPr>
                <w:rFonts w:ascii="Times New Roman" w:hAnsi="Times New Roman"/>
              </w:rPr>
            </w:pPr>
            <w:r w:rsidRPr="0010289A">
              <w:rPr>
                <w:rFonts w:ascii="Times New Roman" w:hAnsi="Times New Roman"/>
              </w:rPr>
              <w:t xml:space="preserve">Kyla ginčai tarp Valdžios subjekto ir Investuotojo, Privataus subjekto, kurių Šalys negali išspręsti Sutartyje nustatyta tvarka </w:t>
            </w:r>
          </w:p>
        </w:tc>
        <w:tc>
          <w:tcPr>
            <w:tcW w:w="3686" w:type="dxa"/>
          </w:tcPr>
          <w:p w14:paraId="2899309C" w14:textId="77777777" w:rsidR="002C6EBE" w:rsidRPr="0010289A" w:rsidRDefault="002C6EBE" w:rsidP="002C6EBE">
            <w:pPr>
              <w:jc w:val="both"/>
              <w:rPr>
                <w:rFonts w:ascii="Times New Roman" w:hAnsi="Times New Roman"/>
              </w:rPr>
            </w:pPr>
            <w:r w:rsidRPr="0010289A">
              <w:rPr>
                <w:rFonts w:ascii="Times New Roman" w:hAnsi="Times New Roman"/>
              </w:rPr>
              <w:t>Kyla ginčai tarp Sutarties Šalių dėl Sutarties įgyvendinimo ir jie neišsprendžiami Sutartyje nustatyta tvarka dėl ko gali vėluoti Eksploatacijos pradžia arba gali būti neužtikrinamas savalaikis ir kokybiškas Paslaugų teikimas.</w:t>
            </w:r>
          </w:p>
        </w:tc>
        <w:tc>
          <w:tcPr>
            <w:tcW w:w="2409" w:type="dxa"/>
          </w:tcPr>
          <w:p w14:paraId="17EA87AC" w14:textId="77777777" w:rsidR="002C6EBE" w:rsidRPr="0010289A" w:rsidRDefault="002C6EBE" w:rsidP="002C6EBE">
            <w:pPr>
              <w:jc w:val="both"/>
              <w:rPr>
                <w:rFonts w:ascii="Times New Roman" w:hAnsi="Times New Roman"/>
              </w:rPr>
            </w:pPr>
            <w:r w:rsidRPr="0010289A">
              <w:rPr>
                <w:rFonts w:ascii="Times New Roman" w:hAnsi="Times New Roman"/>
              </w:rPr>
              <w:t xml:space="preserve">Dalis </w:t>
            </w:r>
          </w:p>
          <w:p w14:paraId="1B639167" w14:textId="77777777" w:rsidR="002C6EBE" w:rsidRPr="0010289A" w:rsidRDefault="002C6EBE" w:rsidP="002C6EBE">
            <w:pPr>
              <w:jc w:val="both"/>
              <w:rPr>
                <w:rFonts w:ascii="Times New Roman" w:hAnsi="Times New Roman"/>
              </w:rPr>
            </w:pPr>
            <w:r w:rsidRPr="0010289A">
              <w:rPr>
                <w:rFonts w:ascii="Times New Roman" w:hAnsi="Times New Roman"/>
              </w:rPr>
              <w:t>Rizika priskiriama tai Šaliai, kurios nenaudai kompetentinga institucija galutiniu sprendimu išsprendė ginčą</w:t>
            </w:r>
          </w:p>
        </w:tc>
        <w:tc>
          <w:tcPr>
            <w:tcW w:w="1560" w:type="dxa"/>
          </w:tcPr>
          <w:p w14:paraId="55CDCD92" w14:textId="77777777" w:rsidR="002C6EBE" w:rsidRPr="0010289A" w:rsidRDefault="002C6EBE" w:rsidP="002C6EBE">
            <w:pPr>
              <w:rPr>
                <w:rFonts w:ascii="Times New Roman" w:hAnsi="Times New Roman"/>
              </w:rPr>
            </w:pPr>
          </w:p>
        </w:tc>
        <w:tc>
          <w:tcPr>
            <w:tcW w:w="1275" w:type="dxa"/>
          </w:tcPr>
          <w:p w14:paraId="535439DF" w14:textId="77777777" w:rsidR="002C6EBE" w:rsidRPr="0010289A" w:rsidRDefault="002C6EBE" w:rsidP="002C6EBE">
            <w:pPr>
              <w:rPr>
                <w:rFonts w:ascii="Times New Roman" w:hAnsi="Times New Roman"/>
              </w:rPr>
            </w:pPr>
          </w:p>
        </w:tc>
        <w:tc>
          <w:tcPr>
            <w:tcW w:w="993" w:type="dxa"/>
          </w:tcPr>
          <w:p w14:paraId="613D0610" w14:textId="77777777" w:rsidR="002C6EBE" w:rsidRPr="0010289A" w:rsidRDefault="002C6EBE" w:rsidP="002C6EBE">
            <w:pPr>
              <w:rPr>
                <w:rFonts w:ascii="Times New Roman" w:hAnsi="Times New Roman"/>
              </w:rPr>
            </w:pPr>
          </w:p>
        </w:tc>
        <w:tc>
          <w:tcPr>
            <w:tcW w:w="1559" w:type="dxa"/>
          </w:tcPr>
          <w:p w14:paraId="7D1E7CC9" w14:textId="77777777" w:rsidR="002C6EBE" w:rsidRPr="0010289A" w:rsidRDefault="002C6EBE" w:rsidP="002C6EBE">
            <w:pPr>
              <w:rPr>
                <w:rFonts w:ascii="Times New Roman" w:hAnsi="Times New Roman"/>
              </w:rPr>
            </w:pPr>
          </w:p>
        </w:tc>
      </w:tr>
      <w:tr w:rsidR="002C6EBE" w:rsidRPr="0010289A" w14:paraId="6F93F592" w14:textId="77777777" w:rsidTr="00957B2C">
        <w:tc>
          <w:tcPr>
            <w:tcW w:w="704" w:type="dxa"/>
          </w:tcPr>
          <w:p w14:paraId="1FD57DE9" w14:textId="77777777" w:rsidR="002C6EBE" w:rsidRPr="0010289A" w:rsidRDefault="002C6EBE" w:rsidP="002C6EBE">
            <w:pPr>
              <w:numPr>
                <w:ilvl w:val="0"/>
                <w:numId w:val="118"/>
              </w:numPr>
              <w:ind w:left="311" w:hanging="283"/>
              <w:rPr>
                <w:rFonts w:ascii="Times New Roman" w:hAnsi="Times New Roman"/>
              </w:rPr>
            </w:pPr>
          </w:p>
        </w:tc>
        <w:tc>
          <w:tcPr>
            <w:tcW w:w="13608" w:type="dxa"/>
            <w:gridSpan w:val="7"/>
          </w:tcPr>
          <w:p w14:paraId="5C4C20D2" w14:textId="77777777" w:rsidR="002C6EBE" w:rsidRPr="0010289A" w:rsidRDefault="002C6EBE" w:rsidP="002C6EBE">
            <w:pPr>
              <w:jc w:val="both"/>
              <w:rPr>
                <w:rFonts w:ascii="Times New Roman" w:hAnsi="Times New Roman"/>
              </w:rPr>
            </w:pPr>
            <w:r w:rsidRPr="0010289A">
              <w:rPr>
                <w:rFonts w:ascii="Times New Roman" w:hAnsi="Times New Roman"/>
                <w:b/>
              </w:rPr>
              <w:t>Politinė rizika</w:t>
            </w:r>
          </w:p>
        </w:tc>
      </w:tr>
      <w:tr w:rsidR="002C6EBE" w:rsidRPr="0010289A" w14:paraId="4BCEA479" w14:textId="77777777" w:rsidTr="00957B2C">
        <w:tc>
          <w:tcPr>
            <w:tcW w:w="704" w:type="dxa"/>
          </w:tcPr>
          <w:p w14:paraId="1A40E7B7" w14:textId="77777777" w:rsidR="002C6EBE" w:rsidRPr="0010289A" w:rsidRDefault="002C6EBE" w:rsidP="002C6EBE">
            <w:pPr>
              <w:numPr>
                <w:ilvl w:val="1"/>
                <w:numId w:val="118"/>
              </w:numPr>
              <w:rPr>
                <w:rFonts w:ascii="Times New Roman" w:hAnsi="Times New Roman"/>
              </w:rPr>
            </w:pPr>
          </w:p>
        </w:tc>
        <w:tc>
          <w:tcPr>
            <w:tcW w:w="2126" w:type="dxa"/>
          </w:tcPr>
          <w:p w14:paraId="47060CC1" w14:textId="77777777" w:rsidR="002C6EBE" w:rsidRPr="0010289A" w:rsidRDefault="002C6EBE" w:rsidP="002C6EBE">
            <w:pPr>
              <w:jc w:val="both"/>
              <w:rPr>
                <w:rFonts w:ascii="Times New Roman" w:hAnsi="Times New Roman"/>
              </w:rPr>
            </w:pPr>
            <w:r w:rsidRPr="0010289A">
              <w:rPr>
                <w:rFonts w:ascii="Times New Roman" w:hAnsi="Times New Roman"/>
              </w:rPr>
              <w:t xml:space="preserve">Lietuvos Respublikos Seimas, Vyriausybė, kitos centrinės </w:t>
            </w:r>
            <w:r w:rsidRPr="0010289A">
              <w:rPr>
                <w:rFonts w:ascii="Times New Roman" w:hAnsi="Times New Roman"/>
              </w:rPr>
              <w:lastRenderedPageBreak/>
              <w:t xml:space="preserve">valdžios institucijos, ar Valdžios subjektas priima sprendimus, dėl kurių iš esmės pasikeičia Valdžios subjekto galimybės vykdyti Sutartyje numatytus įsipareigojimus </w:t>
            </w:r>
          </w:p>
        </w:tc>
        <w:tc>
          <w:tcPr>
            <w:tcW w:w="3686" w:type="dxa"/>
          </w:tcPr>
          <w:p w14:paraId="4E242792" w14:textId="77777777" w:rsidR="002C6EBE" w:rsidRPr="0010289A" w:rsidRDefault="002C6EBE" w:rsidP="002C6EBE">
            <w:pPr>
              <w:jc w:val="both"/>
              <w:rPr>
                <w:rFonts w:ascii="Times New Roman" w:hAnsi="Times New Roman"/>
              </w:rPr>
            </w:pPr>
            <w:r w:rsidRPr="0010289A">
              <w:rPr>
                <w:rFonts w:ascii="Times New Roman" w:hAnsi="Times New Roman"/>
              </w:rPr>
              <w:lastRenderedPageBreak/>
              <w:t xml:space="preserve">Rizika apima situaciją, kuriai esant Lietuvos Respublikos Seimas, Vyriausybė, kitos centrinės valdžios </w:t>
            </w:r>
            <w:r w:rsidRPr="0010289A">
              <w:rPr>
                <w:rFonts w:ascii="Times New Roman" w:hAnsi="Times New Roman"/>
              </w:rPr>
              <w:lastRenderedPageBreak/>
              <w:t>institucijos, ar Valdžios subjektas priimtų politinį sprendimą, nutraukiant arba iš esmės sumažinant Objekto finansavimą (pvz., dėl prioritetų pasikeitimo po rinkimų). Taip pat rizikai priskiriami labai mažai tikėtini politiniai sprendimai, dėl kurių Objektas gali pasidaryti nereikalingas. Šios rizikos pasireiškimas labiau tikėtinas Paslaugų teikimo etape, praėjus ilgesniam periodui po pritarimo Projektui, pasikeitus politinei valdžios sudėčiai.</w:t>
            </w:r>
          </w:p>
        </w:tc>
        <w:tc>
          <w:tcPr>
            <w:tcW w:w="2409" w:type="dxa"/>
          </w:tcPr>
          <w:p w14:paraId="5C0EF59D" w14:textId="77777777" w:rsidR="002C6EBE" w:rsidRPr="0010289A" w:rsidRDefault="002C6EBE" w:rsidP="002C6EBE">
            <w:pPr>
              <w:jc w:val="both"/>
              <w:rPr>
                <w:rFonts w:ascii="Times New Roman" w:hAnsi="Times New Roman"/>
              </w:rPr>
            </w:pPr>
            <w:r w:rsidRPr="0010289A">
              <w:rPr>
                <w:rFonts w:ascii="Times New Roman" w:hAnsi="Times New Roman"/>
              </w:rPr>
              <w:lastRenderedPageBreak/>
              <w:t>-</w:t>
            </w:r>
          </w:p>
        </w:tc>
        <w:tc>
          <w:tcPr>
            <w:tcW w:w="1560" w:type="dxa"/>
          </w:tcPr>
          <w:p w14:paraId="44F15F40" w14:textId="77777777" w:rsidR="002C6EBE" w:rsidRPr="0010289A" w:rsidRDefault="002C6EBE" w:rsidP="002C6EBE">
            <w:pPr>
              <w:rPr>
                <w:rFonts w:ascii="Times New Roman" w:hAnsi="Times New Roman"/>
              </w:rPr>
            </w:pPr>
            <w:r w:rsidRPr="0010289A">
              <w:rPr>
                <w:rFonts w:ascii="Times New Roman" w:hAnsi="Times New Roman"/>
              </w:rPr>
              <w:t>-</w:t>
            </w:r>
          </w:p>
        </w:tc>
        <w:tc>
          <w:tcPr>
            <w:tcW w:w="1275" w:type="dxa"/>
          </w:tcPr>
          <w:p w14:paraId="7AE00492" w14:textId="77777777" w:rsidR="002C6EBE" w:rsidRPr="0010289A" w:rsidRDefault="002C6EBE" w:rsidP="002C6EBE">
            <w:pPr>
              <w:rPr>
                <w:rFonts w:ascii="Times New Roman" w:hAnsi="Times New Roman"/>
              </w:rPr>
            </w:pPr>
            <w:r w:rsidRPr="0010289A">
              <w:rPr>
                <w:rFonts w:ascii="Times New Roman" w:hAnsi="Times New Roman"/>
              </w:rPr>
              <w:t>-</w:t>
            </w:r>
          </w:p>
        </w:tc>
        <w:tc>
          <w:tcPr>
            <w:tcW w:w="993" w:type="dxa"/>
          </w:tcPr>
          <w:p w14:paraId="7F1C4B92" w14:textId="77777777" w:rsidR="002C6EBE" w:rsidRPr="0010289A" w:rsidRDefault="002C6EBE" w:rsidP="002C6EBE">
            <w:pPr>
              <w:rPr>
                <w:rFonts w:ascii="Times New Roman" w:hAnsi="Times New Roman"/>
              </w:rPr>
            </w:pPr>
            <w:r w:rsidRPr="0010289A">
              <w:rPr>
                <w:rFonts w:ascii="Times New Roman" w:hAnsi="Times New Roman"/>
              </w:rPr>
              <w:t>-</w:t>
            </w:r>
          </w:p>
        </w:tc>
        <w:tc>
          <w:tcPr>
            <w:tcW w:w="1559" w:type="dxa"/>
          </w:tcPr>
          <w:p w14:paraId="7B8C2E06" w14:textId="77777777" w:rsidR="002C6EBE" w:rsidRPr="0010289A" w:rsidRDefault="002C6EBE" w:rsidP="002C6EBE">
            <w:pPr>
              <w:rPr>
                <w:rFonts w:ascii="Times New Roman" w:hAnsi="Times New Roman"/>
              </w:rPr>
            </w:pPr>
            <w:r w:rsidRPr="0010289A">
              <w:rPr>
                <w:rFonts w:ascii="Times New Roman" w:hAnsi="Times New Roman"/>
              </w:rPr>
              <w:t>-</w:t>
            </w:r>
          </w:p>
        </w:tc>
      </w:tr>
      <w:tr w:rsidR="002C6EBE" w:rsidRPr="0010289A" w14:paraId="26C234DC" w14:textId="77777777" w:rsidTr="00957B2C">
        <w:tc>
          <w:tcPr>
            <w:tcW w:w="704" w:type="dxa"/>
          </w:tcPr>
          <w:p w14:paraId="51889F61" w14:textId="77777777" w:rsidR="002C6EBE" w:rsidRPr="0010289A" w:rsidRDefault="002C6EBE" w:rsidP="002C6EBE">
            <w:pPr>
              <w:numPr>
                <w:ilvl w:val="1"/>
                <w:numId w:val="118"/>
              </w:numPr>
              <w:rPr>
                <w:rFonts w:ascii="Times New Roman" w:hAnsi="Times New Roman"/>
              </w:rPr>
            </w:pPr>
          </w:p>
        </w:tc>
        <w:tc>
          <w:tcPr>
            <w:tcW w:w="2126" w:type="dxa"/>
          </w:tcPr>
          <w:p w14:paraId="01573BE3" w14:textId="77777777" w:rsidR="002C6EBE" w:rsidRPr="0010289A" w:rsidRDefault="002C6EBE" w:rsidP="002C6EBE">
            <w:pPr>
              <w:jc w:val="both"/>
              <w:rPr>
                <w:rFonts w:ascii="Times New Roman" w:hAnsi="Times New Roman"/>
              </w:rPr>
            </w:pPr>
            <w:r w:rsidRPr="0010289A">
              <w:rPr>
                <w:rFonts w:ascii="Times New Roman" w:hAnsi="Times New Roman"/>
              </w:rPr>
              <w:t>Lietuvos Respublikos Seimas, Vyriausybė priima sprendimus, kurie neigiamai įtakoja Sutarties įgyvendinimą atliekant Darbus ir (ar) teikiant Atnaujinimo ir remonto paslaugas.</w:t>
            </w:r>
          </w:p>
        </w:tc>
        <w:tc>
          <w:tcPr>
            <w:tcW w:w="3686" w:type="dxa"/>
          </w:tcPr>
          <w:p w14:paraId="0AA1194F" w14:textId="77777777" w:rsidR="002C6EBE" w:rsidRPr="0010289A" w:rsidRDefault="002C6EBE" w:rsidP="002C6EBE">
            <w:pPr>
              <w:jc w:val="both"/>
              <w:rPr>
                <w:rFonts w:ascii="Times New Roman" w:hAnsi="Times New Roman"/>
              </w:rPr>
            </w:pPr>
            <w:r w:rsidRPr="0010289A">
              <w:rPr>
                <w:rFonts w:ascii="Times New Roman" w:hAnsi="Times New Roman"/>
              </w:rPr>
              <w:t>Rizika apima situaciją, kai dėl sprendimo tampa neprieinami Darbams vykdyti ir (ar) Atnaujinimo ir remonto paslaugoms teikti reikalingi techniniame ar (ir) darbo projekte suplanuoti technologiniai ištekliai, medžiagos, įranga, detalės, kai dėl to padidėja Investicijos ir (ar) Sąnaudos ir nėra kitos alternatyvos (pvz., kitos tam tikrai sistemai tinkančios detalės), kuria pasinaudojus Investicijos ir (ar) Sąnaudos nepadidėtų. Ši rizika neapima Seimo, Vyriausybės priimamų teisės aktų, kurių rizika šioje Sutartyje priskirta Privačiam subjektui (pvz., bendro pobūdžio ir mokestiniai teisės aktai, išskyrus PVM įstatymą).</w:t>
            </w:r>
          </w:p>
        </w:tc>
        <w:tc>
          <w:tcPr>
            <w:tcW w:w="2409" w:type="dxa"/>
          </w:tcPr>
          <w:p w14:paraId="615494C2" w14:textId="77777777" w:rsidR="002C6EBE" w:rsidRPr="0010289A" w:rsidRDefault="002C6EBE" w:rsidP="002C6EBE">
            <w:pPr>
              <w:jc w:val="both"/>
              <w:rPr>
                <w:rFonts w:ascii="Times New Roman" w:hAnsi="Times New Roman"/>
              </w:rPr>
            </w:pPr>
            <w:r w:rsidRPr="0010289A">
              <w:rPr>
                <w:rFonts w:ascii="Times New Roman" w:hAnsi="Times New Roman"/>
              </w:rPr>
              <w:t>-</w:t>
            </w:r>
          </w:p>
        </w:tc>
        <w:tc>
          <w:tcPr>
            <w:tcW w:w="1560" w:type="dxa"/>
          </w:tcPr>
          <w:p w14:paraId="04DBD080" w14:textId="77777777" w:rsidR="002C6EBE" w:rsidRPr="0010289A" w:rsidRDefault="002C6EBE" w:rsidP="002C6EBE">
            <w:pPr>
              <w:rPr>
                <w:rFonts w:ascii="Times New Roman" w:hAnsi="Times New Roman"/>
              </w:rPr>
            </w:pPr>
            <w:r w:rsidRPr="0010289A">
              <w:rPr>
                <w:rFonts w:ascii="Times New Roman" w:hAnsi="Times New Roman"/>
              </w:rPr>
              <w:t>-</w:t>
            </w:r>
          </w:p>
        </w:tc>
        <w:tc>
          <w:tcPr>
            <w:tcW w:w="1275" w:type="dxa"/>
          </w:tcPr>
          <w:p w14:paraId="7FDA7D96" w14:textId="77777777" w:rsidR="002C6EBE" w:rsidRPr="0010289A" w:rsidRDefault="002C6EBE" w:rsidP="002C6EBE">
            <w:pPr>
              <w:rPr>
                <w:rFonts w:ascii="Times New Roman" w:hAnsi="Times New Roman"/>
              </w:rPr>
            </w:pPr>
            <w:r w:rsidRPr="0010289A">
              <w:rPr>
                <w:rFonts w:ascii="Times New Roman" w:hAnsi="Times New Roman"/>
              </w:rPr>
              <w:t>-</w:t>
            </w:r>
          </w:p>
        </w:tc>
        <w:tc>
          <w:tcPr>
            <w:tcW w:w="993" w:type="dxa"/>
          </w:tcPr>
          <w:p w14:paraId="7C10E171" w14:textId="77777777" w:rsidR="002C6EBE" w:rsidRPr="0010289A" w:rsidRDefault="002C6EBE" w:rsidP="002C6EBE">
            <w:pPr>
              <w:rPr>
                <w:rFonts w:ascii="Times New Roman" w:hAnsi="Times New Roman"/>
              </w:rPr>
            </w:pPr>
            <w:r w:rsidRPr="0010289A">
              <w:rPr>
                <w:rFonts w:ascii="Times New Roman" w:hAnsi="Times New Roman"/>
              </w:rPr>
              <w:t>-</w:t>
            </w:r>
          </w:p>
        </w:tc>
        <w:tc>
          <w:tcPr>
            <w:tcW w:w="1559" w:type="dxa"/>
          </w:tcPr>
          <w:p w14:paraId="2EA5B94B" w14:textId="77777777" w:rsidR="002C6EBE" w:rsidRPr="0010289A" w:rsidRDefault="002C6EBE" w:rsidP="002C6EBE">
            <w:pPr>
              <w:rPr>
                <w:rFonts w:ascii="Times New Roman" w:hAnsi="Times New Roman"/>
              </w:rPr>
            </w:pPr>
            <w:r w:rsidRPr="0010289A">
              <w:rPr>
                <w:rFonts w:ascii="Times New Roman" w:hAnsi="Times New Roman"/>
              </w:rPr>
              <w:t>-</w:t>
            </w:r>
          </w:p>
        </w:tc>
      </w:tr>
      <w:tr w:rsidR="002C6EBE" w:rsidRPr="0010289A" w14:paraId="2322C92D" w14:textId="77777777" w:rsidTr="00957B2C">
        <w:tc>
          <w:tcPr>
            <w:tcW w:w="704" w:type="dxa"/>
          </w:tcPr>
          <w:p w14:paraId="0372A1C2" w14:textId="77777777" w:rsidR="002C6EBE" w:rsidRPr="0010289A" w:rsidRDefault="002C6EBE" w:rsidP="002C6EBE">
            <w:pPr>
              <w:numPr>
                <w:ilvl w:val="0"/>
                <w:numId w:val="118"/>
              </w:numPr>
              <w:ind w:left="311"/>
              <w:rPr>
                <w:rFonts w:ascii="Times New Roman" w:hAnsi="Times New Roman"/>
              </w:rPr>
            </w:pPr>
          </w:p>
        </w:tc>
        <w:tc>
          <w:tcPr>
            <w:tcW w:w="13608" w:type="dxa"/>
            <w:gridSpan w:val="7"/>
          </w:tcPr>
          <w:p w14:paraId="5FB44E0A" w14:textId="77777777" w:rsidR="002C6EBE" w:rsidRPr="0010289A" w:rsidRDefault="002C6EBE" w:rsidP="002C6EBE">
            <w:pPr>
              <w:jc w:val="both"/>
              <w:rPr>
                <w:rFonts w:ascii="Times New Roman" w:hAnsi="Times New Roman"/>
              </w:rPr>
            </w:pPr>
            <w:r w:rsidRPr="0010289A">
              <w:rPr>
                <w:rFonts w:ascii="Times New Roman" w:hAnsi="Times New Roman"/>
                <w:b/>
              </w:rPr>
              <w:t>Nenugalimos jėgos rizika</w:t>
            </w:r>
          </w:p>
        </w:tc>
      </w:tr>
      <w:tr w:rsidR="002C6EBE" w:rsidRPr="0010289A" w14:paraId="67115F92" w14:textId="77777777" w:rsidTr="00957B2C">
        <w:tc>
          <w:tcPr>
            <w:tcW w:w="704" w:type="dxa"/>
          </w:tcPr>
          <w:p w14:paraId="088C7A46" w14:textId="77777777" w:rsidR="002C6EBE" w:rsidRPr="0010289A" w:rsidRDefault="002C6EBE" w:rsidP="002C6EBE">
            <w:pPr>
              <w:numPr>
                <w:ilvl w:val="1"/>
                <w:numId w:val="118"/>
              </w:numPr>
              <w:rPr>
                <w:rFonts w:ascii="Times New Roman" w:hAnsi="Times New Roman"/>
              </w:rPr>
            </w:pPr>
          </w:p>
        </w:tc>
        <w:tc>
          <w:tcPr>
            <w:tcW w:w="2126" w:type="dxa"/>
          </w:tcPr>
          <w:p w14:paraId="103B8861" w14:textId="77777777" w:rsidR="002C6EBE" w:rsidRPr="0010289A" w:rsidRDefault="002C6EBE" w:rsidP="002C6EBE">
            <w:pPr>
              <w:jc w:val="both"/>
              <w:rPr>
                <w:rFonts w:ascii="Times New Roman" w:hAnsi="Times New Roman"/>
              </w:rPr>
            </w:pPr>
            <w:r w:rsidRPr="0010289A">
              <w:rPr>
                <w:rFonts w:ascii="Times New Roman" w:hAnsi="Times New Roman"/>
              </w:rPr>
              <w:t xml:space="preserve">Pasireiškia Nenugalimos jėgos aplinkybės vykdant </w:t>
            </w:r>
            <w:r w:rsidRPr="0010289A">
              <w:rPr>
                <w:rFonts w:ascii="Times New Roman" w:hAnsi="Times New Roman"/>
              </w:rPr>
              <w:lastRenderedPageBreak/>
              <w:t xml:space="preserve">Darbus arba teikiant Paslaugas </w:t>
            </w:r>
          </w:p>
        </w:tc>
        <w:tc>
          <w:tcPr>
            <w:tcW w:w="3686" w:type="dxa"/>
          </w:tcPr>
          <w:p w14:paraId="56EBA683" w14:textId="77777777" w:rsidR="002C6EBE" w:rsidRPr="0010289A" w:rsidRDefault="002C6EBE" w:rsidP="002C6EBE">
            <w:pPr>
              <w:jc w:val="both"/>
              <w:rPr>
                <w:rFonts w:ascii="Times New Roman" w:hAnsi="Times New Roman"/>
              </w:rPr>
            </w:pPr>
            <w:r w:rsidRPr="0010289A">
              <w:rPr>
                <w:rFonts w:ascii="Times New Roman" w:hAnsi="Times New Roman"/>
              </w:rPr>
              <w:lastRenderedPageBreak/>
              <w:t xml:space="preserve">Nenugalimos jėgos aplinkybių pasireiškimas gali lemti Darbų vykdymo ar Paslaugų teikimo </w:t>
            </w:r>
            <w:r w:rsidRPr="0010289A">
              <w:rPr>
                <w:rFonts w:ascii="Times New Roman" w:hAnsi="Times New Roman"/>
              </w:rPr>
              <w:lastRenderedPageBreak/>
              <w:t>sustabdymą, nutraukimą, Investicijų ar Sąnaudų padidėjimą ar kitų tiesioginių nuostolių atsiradimą, o taip pat Sutarties nutraukimą.</w:t>
            </w:r>
          </w:p>
        </w:tc>
        <w:tc>
          <w:tcPr>
            <w:tcW w:w="2409" w:type="dxa"/>
          </w:tcPr>
          <w:p w14:paraId="295FCF0D" w14:textId="77777777" w:rsidR="002C6EBE" w:rsidRPr="0010289A" w:rsidRDefault="002C6EBE" w:rsidP="002C6EBE">
            <w:pPr>
              <w:jc w:val="both"/>
              <w:rPr>
                <w:rFonts w:ascii="Times New Roman" w:hAnsi="Times New Roman"/>
              </w:rPr>
            </w:pPr>
            <w:r w:rsidRPr="0010289A">
              <w:rPr>
                <w:rFonts w:ascii="Times New Roman" w:hAnsi="Times New Roman"/>
              </w:rPr>
              <w:lastRenderedPageBreak/>
              <w:t>Dalis</w:t>
            </w:r>
          </w:p>
          <w:p w14:paraId="5B96E8EF" w14:textId="77777777" w:rsidR="002C6EBE" w:rsidRPr="0010289A" w:rsidRDefault="002C6EBE" w:rsidP="002C6EBE">
            <w:pPr>
              <w:jc w:val="both"/>
              <w:rPr>
                <w:rFonts w:ascii="Times New Roman" w:hAnsi="Times New Roman"/>
              </w:rPr>
            </w:pPr>
            <w:r w:rsidRPr="0010289A">
              <w:rPr>
                <w:rFonts w:ascii="Times New Roman" w:hAnsi="Times New Roman"/>
              </w:rPr>
              <w:t xml:space="preserve">Privatus subjektas ir Valdžios subjektas šios </w:t>
            </w:r>
            <w:r w:rsidRPr="0010289A">
              <w:rPr>
                <w:rFonts w:ascii="Times New Roman" w:hAnsi="Times New Roman"/>
              </w:rPr>
              <w:lastRenderedPageBreak/>
              <w:t>rizikos pasekmes dalijasi lygiomis dalimis. Tais atvejais, kai nenugalimos jėgos aplinkybių padarinius reikia ar galima apdrausti Sutartyje nustatyta tvarka, – tuomet visa rizika tenka Privačiam subjektui.</w:t>
            </w:r>
          </w:p>
        </w:tc>
        <w:tc>
          <w:tcPr>
            <w:tcW w:w="1560" w:type="dxa"/>
          </w:tcPr>
          <w:p w14:paraId="4772F00A" w14:textId="77777777" w:rsidR="002C6EBE" w:rsidRPr="0010289A" w:rsidRDefault="002C6EBE" w:rsidP="002C6EBE">
            <w:pPr>
              <w:rPr>
                <w:rFonts w:ascii="Times New Roman" w:hAnsi="Times New Roman"/>
              </w:rPr>
            </w:pPr>
          </w:p>
        </w:tc>
        <w:tc>
          <w:tcPr>
            <w:tcW w:w="1275" w:type="dxa"/>
          </w:tcPr>
          <w:p w14:paraId="1F6F99F5" w14:textId="77777777" w:rsidR="002C6EBE" w:rsidRPr="0010289A" w:rsidRDefault="002C6EBE" w:rsidP="002C6EBE">
            <w:pPr>
              <w:rPr>
                <w:rFonts w:ascii="Times New Roman" w:hAnsi="Times New Roman"/>
              </w:rPr>
            </w:pPr>
          </w:p>
        </w:tc>
        <w:tc>
          <w:tcPr>
            <w:tcW w:w="993" w:type="dxa"/>
          </w:tcPr>
          <w:p w14:paraId="17721C2E" w14:textId="77777777" w:rsidR="002C6EBE" w:rsidRPr="0010289A" w:rsidRDefault="002C6EBE" w:rsidP="002C6EBE">
            <w:pPr>
              <w:rPr>
                <w:rFonts w:ascii="Times New Roman" w:hAnsi="Times New Roman"/>
              </w:rPr>
            </w:pPr>
          </w:p>
        </w:tc>
        <w:tc>
          <w:tcPr>
            <w:tcW w:w="1559" w:type="dxa"/>
          </w:tcPr>
          <w:p w14:paraId="0FAFD1D4" w14:textId="77777777" w:rsidR="002C6EBE" w:rsidRPr="0010289A" w:rsidRDefault="002C6EBE" w:rsidP="002C6EBE">
            <w:pPr>
              <w:rPr>
                <w:rFonts w:ascii="Times New Roman" w:hAnsi="Times New Roman"/>
              </w:rPr>
            </w:pPr>
          </w:p>
        </w:tc>
      </w:tr>
      <w:tr w:rsidR="002C6EBE" w:rsidRPr="0010289A" w14:paraId="7B1BE70A" w14:textId="77777777" w:rsidTr="00957B2C">
        <w:tc>
          <w:tcPr>
            <w:tcW w:w="704" w:type="dxa"/>
          </w:tcPr>
          <w:p w14:paraId="208C4EAA" w14:textId="77777777" w:rsidR="002C6EBE" w:rsidRPr="0010289A" w:rsidRDefault="002C6EBE" w:rsidP="002C6EBE">
            <w:pPr>
              <w:numPr>
                <w:ilvl w:val="0"/>
                <w:numId w:val="118"/>
              </w:numPr>
              <w:ind w:left="452" w:right="23"/>
              <w:rPr>
                <w:rFonts w:ascii="Times New Roman" w:hAnsi="Times New Roman"/>
              </w:rPr>
            </w:pPr>
          </w:p>
        </w:tc>
        <w:tc>
          <w:tcPr>
            <w:tcW w:w="13608" w:type="dxa"/>
            <w:gridSpan w:val="7"/>
          </w:tcPr>
          <w:p w14:paraId="41B29571" w14:textId="77777777" w:rsidR="002C6EBE" w:rsidRPr="0010289A" w:rsidRDefault="002C6EBE" w:rsidP="002C6EBE">
            <w:pPr>
              <w:jc w:val="both"/>
              <w:rPr>
                <w:rFonts w:ascii="Times New Roman" w:hAnsi="Times New Roman"/>
              </w:rPr>
            </w:pPr>
            <w:r w:rsidRPr="0010289A">
              <w:rPr>
                <w:rFonts w:ascii="Times New Roman" w:hAnsi="Times New Roman"/>
                <w:b/>
              </w:rPr>
              <w:t>Vandalizmo rizika</w:t>
            </w:r>
          </w:p>
        </w:tc>
      </w:tr>
      <w:tr w:rsidR="002C6EBE" w:rsidRPr="0010289A" w14:paraId="358AF390" w14:textId="77777777" w:rsidTr="00957B2C">
        <w:tc>
          <w:tcPr>
            <w:tcW w:w="704" w:type="dxa"/>
          </w:tcPr>
          <w:p w14:paraId="787B6669" w14:textId="77777777" w:rsidR="002C6EBE" w:rsidRPr="0010289A" w:rsidRDefault="002C6EBE" w:rsidP="002C6EBE">
            <w:pPr>
              <w:numPr>
                <w:ilvl w:val="1"/>
                <w:numId w:val="118"/>
              </w:numPr>
              <w:rPr>
                <w:rFonts w:ascii="Times New Roman" w:hAnsi="Times New Roman"/>
              </w:rPr>
            </w:pPr>
          </w:p>
        </w:tc>
        <w:tc>
          <w:tcPr>
            <w:tcW w:w="2126" w:type="dxa"/>
          </w:tcPr>
          <w:p w14:paraId="3114CD0C" w14:textId="77777777" w:rsidR="002C6EBE" w:rsidRPr="0010289A" w:rsidRDefault="002C6EBE" w:rsidP="002C6EBE">
            <w:pPr>
              <w:jc w:val="both"/>
              <w:rPr>
                <w:rFonts w:ascii="Times New Roman" w:hAnsi="Times New Roman"/>
              </w:rPr>
            </w:pPr>
            <w:r w:rsidRPr="0010289A">
              <w:rPr>
                <w:rFonts w:ascii="Times New Roman" w:hAnsi="Times New Roman"/>
              </w:rPr>
              <w:t>Objektas yra apgadinamas, dėl ko Privatus subjektas patiria didesnes nei planuota Paslaugų teikimo Sąnaudas.</w:t>
            </w:r>
          </w:p>
        </w:tc>
        <w:tc>
          <w:tcPr>
            <w:tcW w:w="3686" w:type="dxa"/>
          </w:tcPr>
          <w:p w14:paraId="060B056D" w14:textId="26EFD11D" w:rsidR="002C6EBE" w:rsidRPr="0010289A" w:rsidRDefault="002C6EBE" w:rsidP="002C6EBE">
            <w:pPr>
              <w:jc w:val="both"/>
              <w:rPr>
                <w:rFonts w:ascii="Times New Roman" w:hAnsi="Times New Roman"/>
              </w:rPr>
            </w:pPr>
            <w:r w:rsidRPr="0010289A">
              <w:rPr>
                <w:rFonts w:ascii="Times New Roman" w:hAnsi="Times New Roman"/>
              </w:rPr>
              <w:t>Objektas yra apgadinamas Valdžios subjekto / darbuotojų, lankytojų,</w:t>
            </w:r>
            <w:r w:rsidR="004222E6" w:rsidRPr="004222E6">
              <w:rPr>
                <w:rFonts w:ascii="Times New Roman" w:hAnsi="Times New Roman"/>
                <w:sz w:val="24"/>
                <w:szCs w:val="22"/>
              </w:rPr>
              <w:t xml:space="preserve"> </w:t>
            </w:r>
            <w:r w:rsidR="004222E6" w:rsidRPr="004222E6">
              <w:rPr>
                <w:rFonts w:ascii="Times New Roman" w:hAnsi="Times New Roman"/>
              </w:rPr>
              <w:t>kitų asmenų, už kuriuos atsako Valdžios subjektas,</w:t>
            </w:r>
            <w:r w:rsidRPr="0010289A">
              <w:rPr>
                <w:rFonts w:ascii="Times New Roman" w:hAnsi="Times New Roman"/>
              </w:rPr>
              <w:t xml:space="preserve"> dėl ko Privatus subjektas patiria didesnes nei planuota Paslaugų teikimo Sąnaudas. </w:t>
            </w:r>
          </w:p>
        </w:tc>
        <w:tc>
          <w:tcPr>
            <w:tcW w:w="2409" w:type="dxa"/>
          </w:tcPr>
          <w:p w14:paraId="6FDBE5AF" w14:textId="77777777" w:rsidR="002C6EBE" w:rsidRPr="0010289A" w:rsidRDefault="002C6EBE" w:rsidP="002C6EBE">
            <w:pPr>
              <w:jc w:val="both"/>
              <w:rPr>
                <w:rFonts w:ascii="Times New Roman" w:hAnsi="Times New Roman"/>
              </w:rPr>
            </w:pPr>
            <w:r w:rsidRPr="0010289A">
              <w:rPr>
                <w:rFonts w:ascii="Times New Roman" w:hAnsi="Times New Roman"/>
              </w:rPr>
              <w:t>Dalis</w:t>
            </w:r>
          </w:p>
          <w:p w14:paraId="62076887" w14:textId="77777777" w:rsidR="002C6EBE" w:rsidRPr="0010289A" w:rsidRDefault="002C6EBE" w:rsidP="002C6EBE">
            <w:pPr>
              <w:jc w:val="both"/>
              <w:rPr>
                <w:rFonts w:ascii="Times New Roman" w:hAnsi="Times New Roman"/>
              </w:rPr>
            </w:pPr>
            <w:r w:rsidRPr="0010289A">
              <w:rPr>
                <w:rFonts w:ascii="Times New Roman" w:hAnsi="Times New Roman"/>
              </w:rPr>
              <w:t>Valdžios subjektas prisiima riziką, išskyrus atvejus, kai  žala Objektui ar jo daliai kilo dėl Objekto (jo dalies) netinkamos kokybės ar Privataus subjekto netinkamų sprendinių kuriant Objektą (jo dalį), ar dėl Privataus subjekto ar Subtiekėjų veiksmų ar neveikimo, šiuo atveju rizika priskiriama Privačiam subjektui.</w:t>
            </w:r>
          </w:p>
        </w:tc>
        <w:tc>
          <w:tcPr>
            <w:tcW w:w="1560" w:type="dxa"/>
          </w:tcPr>
          <w:p w14:paraId="5141E9EB" w14:textId="77777777" w:rsidR="002C6EBE" w:rsidRPr="0010289A" w:rsidRDefault="002C6EBE" w:rsidP="002C6EBE">
            <w:pPr>
              <w:rPr>
                <w:rFonts w:ascii="Times New Roman" w:hAnsi="Times New Roman"/>
              </w:rPr>
            </w:pPr>
          </w:p>
        </w:tc>
        <w:tc>
          <w:tcPr>
            <w:tcW w:w="1275" w:type="dxa"/>
          </w:tcPr>
          <w:p w14:paraId="68B7C545" w14:textId="77777777" w:rsidR="002C6EBE" w:rsidRPr="0010289A" w:rsidRDefault="002C6EBE" w:rsidP="002C6EBE">
            <w:pPr>
              <w:rPr>
                <w:rFonts w:ascii="Times New Roman" w:hAnsi="Times New Roman"/>
              </w:rPr>
            </w:pPr>
          </w:p>
        </w:tc>
        <w:tc>
          <w:tcPr>
            <w:tcW w:w="993" w:type="dxa"/>
          </w:tcPr>
          <w:p w14:paraId="6D17CD4B" w14:textId="77777777" w:rsidR="002C6EBE" w:rsidRPr="0010289A" w:rsidRDefault="002C6EBE" w:rsidP="002C6EBE">
            <w:pPr>
              <w:rPr>
                <w:rFonts w:ascii="Times New Roman" w:hAnsi="Times New Roman"/>
              </w:rPr>
            </w:pPr>
          </w:p>
        </w:tc>
        <w:tc>
          <w:tcPr>
            <w:tcW w:w="1559" w:type="dxa"/>
          </w:tcPr>
          <w:p w14:paraId="452B9F4C" w14:textId="77777777" w:rsidR="002C6EBE" w:rsidRPr="0010289A" w:rsidRDefault="002C6EBE" w:rsidP="002C6EBE">
            <w:pPr>
              <w:rPr>
                <w:rFonts w:ascii="Times New Roman" w:hAnsi="Times New Roman"/>
              </w:rPr>
            </w:pPr>
          </w:p>
        </w:tc>
      </w:tr>
    </w:tbl>
    <w:p w14:paraId="2EAEA3B2" w14:textId="77777777" w:rsidR="002C6EBE" w:rsidRPr="0010289A" w:rsidRDefault="002C6EBE" w:rsidP="002C6EBE"/>
    <w:p w14:paraId="7CCAA8F8" w14:textId="77777777" w:rsidR="002C6EBE" w:rsidRPr="0010289A" w:rsidRDefault="002C6EBE" w:rsidP="002C6EBE"/>
    <w:p w14:paraId="05C132F9" w14:textId="77777777" w:rsidR="002C6EBE" w:rsidRPr="0010289A" w:rsidRDefault="002C6EBE" w:rsidP="002C6EBE">
      <w:pPr>
        <w:sectPr w:rsidR="002C6EBE" w:rsidRPr="0010289A" w:rsidSect="003D5F7C">
          <w:pgSz w:w="16838" w:h="11906" w:orient="landscape" w:code="9"/>
          <w:pgMar w:top="1134" w:right="1418" w:bottom="1134" w:left="1418" w:header="567" w:footer="567" w:gutter="0"/>
          <w:cols w:space="708"/>
          <w:docGrid w:linePitch="360"/>
        </w:sectPr>
      </w:pPr>
    </w:p>
    <w:p w14:paraId="5FD4DF8F" w14:textId="77777777" w:rsidR="002C6EBE" w:rsidRPr="0010289A" w:rsidRDefault="002C6EBE" w:rsidP="001D0586">
      <w:pPr>
        <w:pStyle w:val="Heading2"/>
        <w:jc w:val="center"/>
      </w:pPr>
      <w:bookmarkStart w:id="449" w:name="_Toc130906191"/>
      <w:bookmarkStart w:id="450" w:name="_Toc173847406"/>
      <w:r w:rsidRPr="0010289A">
        <w:lastRenderedPageBreak/>
        <w:t>16</w:t>
      </w:r>
      <w:r w:rsidRPr="0010289A">
        <w:tab/>
        <w:t>priedo 3 priedėlis. Rizikų, nenurodytų Sutarties 4 priede vertinimas ir valdymas</w:t>
      </w:r>
      <w:bookmarkEnd w:id="449"/>
      <w:bookmarkEnd w:id="450"/>
    </w:p>
    <w:p w14:paraId="049168EA" w14:textId="77777777" w:rsidR="002C6EBE" w:rsidRPr="0010289A" w:rsidRDefault="002C6EBE" w:rsidP="002C6EBE"/>
    <w:p w14:paraId="59728510" w14:textId="77777777" w:rsidR="002C6EBE" w:rsidRPr="0010289A" w:rsidRDefault="002C6EBE" w:rsidP="002C6EBE"/>
    <w:p w14:paraId="1967AF86" w14:textId="77777777" w:rsidR="002C6EBE" w:rsidRPr="0010289A" w:rsidRDefault="002C6EBE" w:rsidP="002C6EBE"/>
    <w:p w14:paraId="39C5730F" w14:textId="77777777" w:rsidR="002C6EBE" w:rsidRPr="0010289A" w:rsidRDefault="002C6EBE" w:rsidP="002C6EBE">
      <w:pPr>
        <w:rPr>
          <w:b/>
          <w:bCs/>
        </w:rPr>
      </w:pPr>
      <w:r w:rsidRPr="0010289A">
        <w:rPr>
          <w:b/>
          <w:bCs/>
        </w:rPr>
        <w:t>Tikimybė ir poveikis (žymėjimas):</w:t>
      </w:r>
      <w:r w:rsidRPr="0010289A">
        <w:tab/>
      </w:r>
      <w:r w:rsidRPr="0010289A">
        <w:tab/>
      </w:r>
      <w:r w:rsidRPr="0010289A">
        <w:rPr>
          <w:b/>
          <w:bCs/>
        </w:rPr>
        <w:t>Rizikos vertė (žymėjimas):</w:t>
      </w:r>
    </w:p>
    <w:p w14:paraId="66DBD5F2" w14:textId="77777777" w:rsidR="002C6EBE" w:rsidRPr="0010289A" w:rsidRDefault="002C6EBE" w:rsidP="002C6EBE">
      <w:r w:rsidRPr="0010289A">
        <w:t>3 – Didelė (-is)</w:t>
      </w:r>
      <w:r w:rsidRPr="0010289A">
        <w:tab/>
      </w:r>
      <w:r w:rsidRPr="0010289A">
        <w:tab/>
      </w:r>
      <w:r w:rsidRPr="0010289A">
        <w:tab/>
      </w:r>
      <w:r w:rsidRPr="0010289A">
        <w:tab/>
        <w:t xml:space="preserve">3 – Kritinė </w:t>
      </w:r>
    </w:p>
    <w:p w14:paraId="1AAB9A67" w14:textId="77777777" w:rsidR="002C6EBE" w:rsidRPr="0010289A" w:rsidRDefault="002C6EBE" w:rsidP="002C6EBE">
      <w:r w:rsidRPr="0010289A">
        <w:t>2 – Vidutinė (-is)</w:t>
      </w:r>
      <w:r w:rsidRPr="0010289A">
        <w:tab/>
      </w:r>
      <w:r w:rsidRPr="0010289A">
        <w:tab/>
      </w:r>
      <w:r w:rsidRPr="0010289A">
        <w:tab/>
      </w:r>
      <w:r w:rsidRPr="0010289A">
        <w:tab/>
        <w:t xml:space="preserve">2 – Vidutinė </w:t>
      </w:r>
    </w:p>
    <w:p w14:paraId="444F3410" w14:textId="77777777" w:rsidR="002C6EBE" w:rsidRPr="0010289A" w:rsidRDefault="002C6EBE" w:rsidP="002C6EBE">
      <w:r w:rsidRPr="0010289A">
        <w:t>1 – Maža (-as)</w:t>
      </w:r>
      <w:r w:rsidRPr="0010289A">
        <w:tab/>
      </w:r>
      <w:r w:rsidRPr="0010289A">
        <w:tab/>
      </w:r>
      <w:r w:rsidRPr="0010289A">
        <w:tab/>
      </w:r>
      <w:r w:rsidRPr="0010289A">
        <w:tab/>
      </w:r>
      <w:r w:rsidRPr="0010289A">
        <w:tab/>
        <w:t>1 – Nereikšminga</w:t>
      </w:r>
    </w:p>
    <w:p w14:paraId="2D8D3111" w14:textId="77777777" w:rsidR="002C6EBE" w:rsidRPr="0010289A" w:rsidRDefault="002C6EBE" w:rsidP="002C6EBE"/>
    <w:tbl>
      <w:tblPr>
        <w:tblStyle w:val="TableGrid4"/>
        <w:tblW w:w="14459" w:type="dxa"/>
        <w:tblInd w:w="-5" w:type="dxa"/>
        <w:tblLook w:val="04A0" w:firstRow="1" w:lastRow="0" w:firstColumn="1" w:lastColumn="0" w:noHBand="0" w:noVBand="1"/>
      </w:tblPr>
      <w:tblGrid>
        <w:gridCol w:w="993"/>
        <w:gridCol w:w="1281"/>
        <w:gridCol w:w="2693"/>
        <w:gridCol w:w="1559"/>
        <w:gridCol w:w="1276"/>
        <w:gridCol w:w="1275"/>
        <w:gridCol w:w="1418"/>
        <w:gridCol w:w="3964"/>
      </w:tblGrid>
      <w:tr w:rsidR="002C6EBE" w:rsidRPr="0010289A" w14:paraId="231E5654" w14:textId="77777777" w:rsidTr="001D0586">
        <w:tc>
          <w:tcPr>
            <w:tcW w:w="993" w:type="dxa"/>
            <w:shd w:val="clear" w:color="auto" w:fill="D9D9D9"/>
          </w:tcPr>
          <w:p w14:paraId="1CA01831" w14:textId="77777777" w:rsidR="002C6EBE" w:rsidRPr="0010289A" w:rsidRDefault="002C6EBE" w:rsidP="002C6EBE">
            <w:pPr>
              <w:rPr>
                <w:rFonts w:ascii="Times New Roman" w:hAnsi="Times New Roman"/>
                <w:b/>
                <w:bCs/>
                <w:sz w:val="24"/>
              </w:rPr>
            </w:pPr>
            <w:r w:rsidRPr="0010289A">
              <w:rPr>
                <w:b/>
                <w:bCs/>
              </w:rPr>
              <w:t>Eil. Nr.</w:t>
            </w:r>
          </w:p>
        </w:tc>
        <w:tc>
          <w:tcPr>
            <w:tcW w:w="1281" w:type="dxa"/>
            <w:shd w:val="clear" w:color="auto" w:fill="D9D9D9"/>
          </w:tcPr>
          <w:p w14:paraId="44CCE06C" w14:textId="77777777" w:rsidR="002C6EBE" w:rsidRPr="0010289A" w:rsidRDefault="002C6EBE" w:rsidP="002C6EBE">
            <w:pPr>
              <w:rPr>
                <w:rFonts w:ascii="Times New Roman" w:hAnsi="Times New Roman"/>
                <w:b/>
                <w:bCs/>
                <w:sz w:val="24"/>
              </w:rPr>
            </w:pPr>
            <w:r w:rsidRPr="0010289A">
              <w:rPr>
                <w:b/>
                <w:bCs/>
              </w:rPr>
              <w:t>Rizikos kategorija</w:t>
            </w:r>
          </w:p>
        </w:tc>
        <w:tc>
          <w:tcPr>
            <w:tcW w:w="2693" w:type="dxa"/>
            <w:shd w:val="clear" w:color="auto" w:fill="D9D9D9"/>
          </w:tcPr>
          <w:p w14:paraId="02CA7A29" w14:textId="77777777" w:rsidR="002C6EBE" w:rsidRPr="0010289A" w:rsidRDefault="002C6EBE" w:rsidP="002C6EBE">
            <w:pPr>
              <w:rPr>
                <w:rFonts w:ascii="Times New Roman" w:hAnsi="Times New Roman"/>
                <w:b/>
                <w:bCs/>
                <w:sz w:val="24"/>
              </w:rPr>
            </w:pPr>
            <w:r w:rsidRPr="0010289A">
              <w:rPr>
                <w:b/>
                <w:bCs/>
              </w:rPr>
              <w:t>Rizikos aprašymas</w:t>
            </w:r>
          </w:p>
        </w:tc>
        <w:tc>
          <w:tcPr>
            <w:tcW w:w="1559" w:type="dxa"/>
            <w:shd w:val="clear" w:color="auto" w:fill="D9D9D9"/>
          </w:tcPr>
          <w:p w14:paraId="2CBD3217" w14:textId="77777777" w:rsidR="002C6EBE" w:rsidRPr="0010289A" w:rsidRDefault="002C6EBE" w:rsidP="002C6EBE">
            <w:pPr>
              <w:rPr>
                <w:rFonts w:ascii="Times New Roman" w:hAnsi="Times New Roman"/>
                <w:b/>
                <w:bCs/>
                <w:sz w:val="24"/>
              </w:rPr>
            </w:pPr>
            <w:r w:rsidRPr="0010289A">
              <w:rPr>
                <w:b/>
                <w:bCs/>
              </w:rPr>
              <w:t>Perduota rizikos dalis</w:t>
            </w:r>
          </w:p>
        </w:tc>
        <w:tc>
          <w:tcPr>
            <w:tcW w:w="1276" w:type="dxa"/>
            <w:shd w:val="clear" w:color="auto" w:fill="D9D9D9"/>
          </w:tcPr>
          <w:p w14:paraId="713762DD" w14:textId="77777777" w:rsidR="002C6EBE" w:rsidRPr="0010289A" w:rsidRDefault="002C6EBE" w:rsidP="002C6EBE">
            <w:pPr>
              <w:rPr>
                <w:rFonts w:ascii="Times New Roman" w:hAnsi="Times New Roman"/>
                <w:b/>
                <w:bCs/>
                <w:sz w:val="24"/>
              </w:rPr>
            </w:pPr>
            <w:r w:rsidRPr="0010289A">
              <w:rPr>
                <w:b/>
                <w:bCs/>
              </w:rPr>
              <w:t>Tikimybė</w:t>
            </w:r>
          </w:p>
        </w:tc>
        <w:tc>
          <w:tcPr>
            <w:tcW w:w="1275" w:type="dxa"/>
            <w:shd w:val="clear" w:color="auto" w:fill="D9D9D9"/>
          </w:tcPr>
          <w:p w14:paraId="74D8A634" w14:textId="77777777" w:rsidR="002C6EBE" w:rsidRPr="0010289A" w:rsidRDefault="002C6EBE" w:rsidP="002C6EBE">
            <w:pPr>
              <w:rPr>
                <w:rFonts w:ascii="Times New Roman" w:hAnsi="Times New Roman"/>
                <w:b/>
                <w:bCs/>
                <w:sz w:val="24"/>
              </w:rPr>
            </w:pPr>
            <w:r w:rsidRPr="0010289A">
              <w:rPr>
                <w:b/>
                <w:bCs/>
              </w:rPr>
              <w:t>Poveikis</w:t>
            </w:r>
          </w:p>
        </w:tc>
        <w:tc>
          <w:tcPr>
            <w:tcW w:w="1418" w:type="dxa"/>
            <w:shd w:val="clear" w:color="auto" w:fill="D9D9D9"/>
          </w:tcPr>
          <w:p w14:paraId="366D04B7" w14:textId="77777777" w:rsidR="002C6EBE" w:rsidRPr="0010289A" w:rsidRDefault="002C6EBE" w:rsidP="002C6EBE">
            <w:pPr>
              <w:rPr>
                <w:rFonts w:ascii="Times New Roman" w:hAnsi="Times New Roman"/>
                <w:b/>
                <w:bCs/>
                <w:sz w:val="24"/>
              </w:rPr>
            </w:pPr>
            <w:r w:rsidRPr="0010289A">
              <w:rPr>
                <w:b/>
                <w:bCs/>
              </w:rPr>
              <w:t>Vertė</w:t>
            </w:r>
          </w:p>
        </w:tc>
        <w:tc>
          <w:tcPr>
            <w:tcW w:w="3964" w:type="dxa"/>
            <w:shd w:val="clear" w:color="auto" w:fill="D9D9D9"/>
          </w:tcPr>
          <w:p w14:paraId="0F5AA2A5" w14:textId="77777777" w:rsidR="002C6EBE" w:rsidRPr="0010289A" w:rsidRDefault="002C6EBE" w:rsidP="002C6EBE">
            <w:pPr>
              <w:rPr>
                <w:rFonts w:ascii="Times New Roman" w:hAnsi="Times New Roman"/>
                <w:b/>
                <w:bCs/>
                <w:sz w:val="24"/>
              </w:rPr>
            </w:pPr>
            <w:r w:rsidRPr="0010289A">
              <w:rPr>
                <w:b/>
                <w:bCs/>
              </w:rPr>
              <w:t>Rizikos valdymo priemonės</w:t>
            </w:r>
          </w:p>
        </w:tc>
      </w:tr>
      <w:tr w:rsidR="002C6EBE" w:rsidRPr="0010289A" w14:paraId="2303AE88" w14:textId="77777777" w:rsidTr="001D0586">
        <w:tc>
          <w:tcPr>
            <w:tcW w:w="993" w:type="dxa"/>
          </w:tcPr>
          <w:p w14:paraId="5DE2ABCE" w14:textId="77777777" w:rsidR="002C6EBE" w:rsidRPr="0010289A" w:rsidRDefault="002C6EBE" w:rsidP="002C6EBE">
            <w:pPr>
              <w:numPr>
                <w:ilvl w:val="0"/>
                <w:numId w:val="117"/>
              </w:numPr>
              <w:rPr>
                <w:rFonts w:ascii="Times New Roman" w:hAnsi="Times New Roman"/>
              </w:rPr>
            </w:pPr>
          </w:p>
        </w:tc>
        <w:tc>
          <w:tcPr>
            <w:tcW w:w="1281" w:type="dxa"/>
          </w:tcPr>
          <w:p w14:paraId="5BE5EF20" w14:textId="77777777" w:rsidR="002C6EBE" w:rsidRPr="0010289A" w:rsidRDefault="002C6EBE" w:rsidP="002C6EBE">
            <w:pPr>
              <w:rPr>
                <w:rFonts w:ascii="Times New Roman" w:hAnsi="Times New Roman"/>
              </w:rPr>
            </w:pPr>
          </w:p>
        </w:tc>
        <w:tc>
          <w:tcPr>
            <w:tcW w:w="2693" w:type="dxa"/>
          </w:tcPr>
          <w:p w14:paraId="1F13910B" w14:textId="77777777" w:rsidR="002C6EBE" w:rsidRPr="0010289A" w:rsidRDefault="002C6EBE" w:rsidP="002C6EBE">
            <w:pPr>
              <w:rPr>
                <w:rFonts w:ascii="Times New Roman" w:hAnsi="Times New Roman"/>
              </w:rPr>
            </w:pPr>
          </w:p>
        </w:tc>
        <w:tc>
          <w:tcPr>
            <w:tcW w:w="1559" w:type="dxa"/>
          </w:tcPr>
          <w:p w14:paraId="4CB0147C" w14:textId="77777777" w:rsidR="002C6EBE" w:rsidRPr="0010289A" w:rsidRDefault="002C6EBE" w:rsidP="002C6EBE">
            <w:pPr>
              <w:rPr>
                <w:rFonts w:ascii="Times New Roman" w:hAnsi="Times New Roman"/>
              </w:rPr>
            </w:pPr>
          </w:p>
        </w:tc>
        <w:tc>
          <w:tcPr>
            <w:tcW w:w="1276" w:type="dxa"/>
          </w:tcPr>
          <w:p w14:paraId="1A0EA973" w14:textId="77777777" w:rsidR="002C6EBE" w:rsidRPr="0010289A" w:rsidRDefault="002C6EBE" w:rsidP="002C6EBE">
            <w:pPr>
              <w:rPr>
                <w:rFonts w:ascii="Times New Roman" w:hAnsi="Times New Roman"/>
              </w:rPr>
            </w:pPr>
          </w:p>
        </w:tc>
        <w:tc>
          <w:tcPr>
            <w:tcW w:w="1275" w:type="dxa"/>
          </w:tcPr>
          <w:p w14:paraId="3F87506F" w14:textId="77777777" w:rsidR="002C6EBE" w:rsidRPr="0010289A" w:rsidRDefault="002C6EBE" w:rsidP="002C6EBE">
            <w:pPr>
              <w:rPr>
                <w:rFonts w:ascii="Times New Roman" w:hAnsi="Times New Roman"/>
              </w:rPr>
            </w:pPr>
          </w:p>
        </w:tc>
        <w:tc>
          <w:tcPr>
            <w:tcW w:w="1418" w:type="dxa"/>
          </w:tcPr>
          <w:p w14:paraId="452579E1" w14:textId="77777777" w:rsidR="002C6EBE" w:rsidRPr="0010289A" w:rsidRDefault="002C6EBE" w:rsidP="002C6EBE">
            <w:pPr>
              <w:rPr>
                <w:rFonts w:ascii="Times New Roman" w:hAnsi="Times New Roman"/>
              </w:rPr>
            </w:pPr>
          </w:p>
        </w:tc>
        <w:tc>
          <w:tcPr>
            <w:tcW w:w="3964" w:type="dxa"/>
          </w:tcPr>
          <w:p w14:paraId="49C1987C" w14:textId="77777777" w:rsidR="002C6EBE" w:rsidRPr="0010289A" w:rsidRDefault="002C6EBE" w:rsidP="002C6EBE">
            <w:pPr>
              <w:rPr>
                <w:rFonts w:ascii="Times New Roman" w:hAnsi="Times New Roman"/>
              </w:rPr>
            </w:pPr>
          </w:p>
        </w:tc>
      </w:tr>
      <w:tr w:rsidR="002C6EBE" w:rsidRPr="0010289A" w14:paraId="1C921203" w14:textId="77777777" w:rsidTr="001D0586">
        <w:tc>
          <w:tcPr>
            <w:tcW w:w="993" w:type="dxa"/>
          </w:tcPr>
          <w:p w14:paraId="5F4B56F2" w14:textId="77777777" w:rsidR="002C6EBE" w:rsidRPr="0010289A" w:rsidRDefault="002C6EBE" w:rsidP="002C6EBE">
            <w:pPr>
              <w:numPr>
                <w:ilvl w:val="0"/>
                <w:numId w:val="117"/>
              </w:numPr>
              <w:rPr>
                <w:rFonts w:ascii="Times New Roman" w:hAnsi="Times New Roman"/>
              </w:rPr>
            </w:pPr>
          </w:p>
        </w:tc>
        <w:tc>
          <w:tcPr>
            <w:tcW w:w="1281" w:type="dxa"/>
          </w:tcPr>
          <w:p w14:paraId="68535CF3" w14:textId="77777777" w:rsidR="002C6EBE" w:rsidRPr="0010289A" w:rsidRDefault="002C6EBE" w:rsidP="002C6EBE">
            <w:pPr>
              <w:rPr>
                <w:rFonts w:ascii="Times New Roman" w:hAnsi="Times New Roman"/>
              </w:rPr>
            </w:pPr>
          </w:p>
        </w:tc>
        <w:tc>
          <w:tcPr>
            <w:tcW w:w="2693" w:type="dxa"/>
          </w:tcPr>
          <w:p w14:paraId="6121CAB7" w14:textId="77777777" w:rsidR="002C6EBE" w:rsidRPr="0010289A" w:rsidRDefault="002C6EBE" w:rsidP="002C6EBE">
            <w:pPr>
              <w:rPr>
                <w:rFonts w:ascii="Times New Roman" w:hAnsi="Times New Roman"/>
              </w:rPr>
            </w:pPr>
          </w:p>
        </w:tc>
        <w:tc>
          <w:tcPr>
            <w:tcW w:w="1559" w:type="dxa"/>
          </w:tcPr>
          <w:p w14:paraId="686AB2A8" w14:textId="77777777" w:rsidR="002C6EBE" w:rsidRPr="0010289A" w:rsidRDefault="002C6EBE" w:rsidP="002C6EBE">
            <w:pPr>
              <w:rPr>
                <w:rFonts w:ascii="Times New Roman" w:hAnsi="Times New Roman"/>
              </w:rPr>
            </w:pPr>
          </w:p>
        </w:tc>
        <w:tc>
          <w:tcPr>
            <w:tcW w:w="1276" w:type="dxa"/>
          </w:tcPr>
          <w:p w14:paraId="6054D19D" w14:textId="77777777" w:rsidR="002C6EBE" w:rsidRPr="0010289A" w:rsidRDefault="002C6EBE" w:rsidP="002C6EBE">
            <w:pPr>
              <w:rPr>
                <w:rFonts w:ascii="Times New Roman" w:hAnsi="Times New Roman"/>
              </w:rPr>
            </w:pPr>
          </w:p>
        </w:tc>
        <w:tc>
          <w:tcPr>
            <w:tcW w:w="1275" w:type="dxa"/>
          </w:tcPr>
          <w:p w14:paraId="30FA542B" w14:textId="77777777" w:rsidR="002C6EBE" w:rsidRPr="0010289A" w:rsidRDefault="002C6EBE" w:rsidP="002C6EBE">
            <w:pPr>
              <w:rPr>
                <w:rFonts w:ascii="Times New Roman" w:hAnsi="Times New Roman"/>
              </w:rPr>
            </w:pPr>
          </w:p>
        </w:tc>
        <w:tc>
          <w:tcPr>
            <w:tcW w:w="1418" w:type="dxa"/>
          </w:tcPr>
          <w:p w14:paraId="0E7BD130" w14:textId="77777777" w:rsidR="002C6EBE" w:rsidRPr="0010289A" w:rsidRDefault="002C6EBE" w:rsidP="002C6EBE">
            <w:pPr>
              <w:rPr>
                <w:rFonts w:ascii="Times New Roman" w:hAnsi="Times New Roman"/>
              </w:rPr>
            </w:pPr>
          </w:p>
        </w:tc>
        <w:tc>
          <w:tcPr>
            <w:tcW w:w="3964" w:type="dxa"/>
          </w:tcPr>
          <w:p w14:paraId="3F14D091" w14:textId="77777777" w:rsidR="002C6EBE" w:rsidRPr="0010289A" w:rsidRDefault="002C6EBE" w:rsidP="002C6EBE">
            <w:pPr>
              <w:rPr>
                <w:rFonts w:ascii="Times New Roman" w:hAnsi="Times New Roman"/>
              </w:rPr>
            </w:pPr>
          </w:p>
        </w:tc>
      </w:tr>
      <w:tr w:rsidR="002C6EBE" w:rsidRPr="0010289A" w14:paraId="26C23FB4" w14:textId="77777777" w:rsidTr="001D0586">
        <w:tc>
          <w:tcPr>
            <w:tcW w:w="993" w:type="dxa"/>
          </w:tcPr>
          <w:p w14:paraId="2AC9AD92" w14:textId="77777777" w:rsidR="002C6EBE" w:rsidRPr="0010289A" w:rsidRDefault="002C6EBE" w:rsidP="002C6EBE">
            <w:pPr>
              <w:numPr>
                <w:ilvl w:val="0"/>
                <w:numId w:val="117"/>
              </w:numPr>
              <w:rPr>
                <w:rFonts w:ascii="Times New Roman" w:hAnsi="Times New Roman"/>
              </w:rPr>
            </w:pPr>
          </w:p>
        </w:tc>
        <w:tc>
          <w:tcPr>
            <w:tcW w:w="1281" w:type="dxa"/>
          </w:tcPr>
          <w:p w14:paraId="16148186" w14:textId="77777777" w:rsidR="002C6EBE" w:rsidRPr="0010289A" w:rsidRDefault="002C6EBE" w:rsidP="002C6EBE">
            <w:pPr>
              <w:rPr>
                <w:rFonts w:ascii="Times New Roman" w:hAnsi="Times New Roman"/>
              </w:rPr>
            </w:pPr>
          </w:p>
        </w:tc>
        <w:tc>
          <w:tcPr>
            <w:tcW w:w="2693" w:type="dxa"/>
          </w:tcPr>
          <w:p w14:paraId="2BB9B019" w14:textId="77777777" w:rsidR="002C6EBE" w:rsidRPr="0010289A" w:rsidRDefault="002C6EBE" w:rsidP="002C6EBE">
            <w:pPr>
              <w:rPr>
                <w:rFonts w:ascii="Times New Roman" w:hAnsi="Times New Roman"/>
              </w:rPr>
            </w:pPr>
          </w:p>
        </w:tc>
        <w:tc>
          <w:tcPr>
            <w:tcW w:w="1559" w:type="dxa"/>
          </w:tcPr>
          <w:p w14:paraId="0DA56E53" w14:textId="77777777" w:rsidR="002C6EBE" w:rsidRPr="0010289A" w:rsidRDefault="002C6EBE" w:rsidP="002C6EBE">
            <w:pPr>
              <w:rPr>
                <w:rFonts w:ascii="Times New Roman" w:hAnsi="Times New Roman"/>
              </w:rPr>
            </w:pPr>
          </w:p>
        </w:tc>
        <w:tc>
          <w:tcPr>
            <w:tcW w:w="1276" w:type="dxa"/>
          </w:tcPr>
          <w:p w14:paraId="1E862552" w14:textId="77777777" w:rsidR="002C6EBE" w:rsidRPr="0010289A" w:rsidRDefault="002C6EBE" w:rsidP="002C6EBE">
            <w:pPr>
              <w:rPr>
                <w:rFonts w:ascii="Times New Roman" w:hAnsi="Times New Roman"/>
              </w:rPr>
            </w:pPr>
          </w:p>
        </w:tc>
        <w:tc>
          <w:tcPr>
            <w:tcW w:w="1275" w:type="dxa"/>
          </w:tcPr>
          <w:p w14:paraId="1B5272FD" w14:textId="77777777" w:rsidR="002C6EBE" w:rsidRPr="0010289A" w:rsidRDefault="002C6EBE" w:rsidP="002C6EBE">
            <w:pPr>
              <w:rPr>
                <w:rFonts w:ascii="Times New Roman" w:hAnsi="Times New Roman"/>
              </w:rPr>
            </w:pPr>
          </w:p>
        </w:tc>
        <w:tc>
          <w:tcPr>
            <w:tcW w:w="1418" w:type="dxa"/>
          </w:tcPr>
          <w:p w14:paraId="4512103A" w14:textId="77777777" w:rsidR="002C6EBE" w:rsidRPr="0010289A" w:rsidRDefault="002C6EBE" w:rsidP="002C6EBE">
            <w:pPr>
              <w:rPr>
                <w:rFonts w:ascii="Times New Roman" w:hAnsi="Times New Roman"/>
              </w:rPr>
            </w:pPr>
          </w:p>
        </w:tc>
        <w:tc>
          <w:tcPr>
            <w:tcW w:w="3964" w:type="dxa"/>
          </w:tcPr>
          <w:p w14:paraId="61056360" w14:textId="77777777" w:rsidR="002C6EBE" w:rsidRPr="0010289A" w:rsidRDefault="002C6EBE" w:rsidP="002C6EBE">
            <w:pPr>
              <w:rPr>
                <w:rFonts w:ascii="Times New Roman" w:hAnsi="Times New Roman"/>
              </w:rPr>
            </w:pPr>
          </w:p>
        </w:tc>
      </w:tr>
      <w:tr w:rsidR="002C6EBE" w:rsidRPr="0010289A" w14:paraId="1423091A" w14:textId="77777777" w:rsidTr="001D0586">
        <w:tc>
          <w:tcPr>
            <w:tcW w:w="993" w:type="dxa"/>
          </w:tcPr>
          <w:p w14:paraId="0512B077" w14:textId="77777777" w:rsidR="002C6EBE" w:rsidRPr="0010289A" w:rsidRDefault="002C6EBE" w:rsidP="002C6EBE">
            <w:pPr>
              <w:numPr>
                <w:ilvl w:val="0"/>
                <w:numId w:val="117"/>
              </w:numPr>
              <w:rPr>
                <w:rFonts w:ascii="Times New Roman" w:hAnsi="Times New Roman"/>
              </w:rPr>
            </w:pPr>
          </w:p>
        </w:tc>
        <w:tc>
          <w:tcPr>
            <w:tcW w:w="1281" w:type="dxa"/>
          </w:tcPr>
          <w:p w14:paraId="39087110" w14:textId="77777777" w:rsidR="002C6EBE" w:rsidRPr="0010289A" w:rsidRDefault="002C6EBE" w:rsidP="002C6EBE">
            <w:pPr>
              <w:rPr>
                <w:rFonts w:ascii="Times New Roman" w:hAnsi="Times New Roman"/>
              </w:rPr>
            </w:pPr>
          </w:p>
        </w:tc>
        <w:tc>
          <w:tcPr>
            <w:tcW w:w="2693" w:type="dxa"/>
          </w:tcPr>
          <w:p w14:paraId="13E6569F" w14:textId="77777777" w:rsidR="002C6EBE" w:rsidRPr="0010289A" w:rsidRDefault="002C6EBE" w:rsidP="002C6EBE">
            <w:pPr>
              <w:rPr>
                <w:rFonts w:ascii="Times New Roman" w:hAnsi="Times New Roman"/>
              </w:rPr>
            </w:pPr>
          </w:p>
        </w:tc>
        <w:tc>
          <w:tcPr>
            <w:tcW w:w="1559" w:type="dxa"/>
          </w:tcPr>
          <w:p w14:paraId="0695C325" w14:textId="77777777" w:rsidR="002C6EBE" w:rsidRPr="0010289A" w:rsidRDefault="002C6EBE" w:rsidP="002C6EBE">
            <w:pPr>
              <w:rPr>
                <w:rFonts w:ascii="Times New Roman" w:hAnsi="Times New Roman"/>
              </w:rPr>
            </w:pPr>
          </w:p>
        </w:tc>
        <w:tc>
          <w:tcPr>
            <w:tcW w:w="1276" w:type="dxa"/>
          </w:tcPr>
          <w:p w14:paraId="3A6C0A74" w14:textId="77777777" w:rsidR="002C6EBE" w:rsidRPr="0010289A" w:rsidRDefault="002C6EBE" w:rsidP="002C6EBE">
            <w:pPr>
              <w:rPr>
                <w:rFonts w:ascii="Times New Roman" w:hAnsi="Times New Roman"/>
              </w:rPr>
            </w:pPr>
          </w:p>
        </w:tc>
        <w:tc>
          <w:tcPr>
            <w:tcW w:w="1275" w:type="dxa"/>
          </w:tcPr>
          <w:p w14:paraId="5DD9DDD4" w14:textId="77777777" w:rsidR="002C6EBE" w:rsidRPr="0010289A" w:rsidRDefault="002C6EBE" w:rsidP="002C6EBE">
            <w:pPr>
              <w:rPr>
                <w:rFonts w:ascii="Times New Roman" w:hAnsi="Times New Roman"/>
              </w:rPr>
            </w:pPr>
          </w:p>
        </w:tc>
        <w:tc>
          <w:tcPr>
            <w:tcW w:w="1418" w:type="dxa"/>
          </w:tcPr>
          <w:p w14:paraId="0A1FF81E" w14:textId="77777777" w:rsidR="002C6EBE" w:rsidRPr="0010289A" w:rsidRDefault="002C6EBE" w:rsidP="002C6EBE">
            <w:pPr>
              <w:rPr>
                <w:rFonts w:ascii="Times New Roman" w:hAnsi="Times New Roman"/>
              </w:rPr>
            </w:pPr>
          </w:p>
        </w:tc>
        <w:tc>
          <w:tcPr>
            <w:tcW w:w="3964" w:type="dxa"/>
          </w:tcPr>
          <w:p w14:paraId="077E522C" w14:textId="77777777" w:rsidR="002C6EBE" w:rsidRPr="0010289A" w:rsidRDefault="002C6EBE" w:rsidP="002C6EBE">
            <w:pPr>
              <w:rPr>
                <w:rFonts w:ascii="Times New Roman" w:hAnsi="Times New Roman"/>
              </w:rPr>
            </w:pPr>
          </w:p>
        </w:tc>
      </w:tr>
      <w:tr w:rsidR="002C6EBE" w:rsidRPr="0010289A" w14:paraId="05E7F4BA" w14:textId="77777777" w:rsidTr="001D0586">
        <w:tc>
          <w:tcPr>
            <w:tcW w:w="993" w:type="dxa"/>
          </w:tcPr>
          <w:p w14:paraId="1F20D6E1" w14:textId="77777777" w:rsidR="002C6EBE" w:rsidRPr="0010289A" w:rsidRDefault="002C6EBE" w:rsidP="002C6EBE">
            <w:pPr>
              <w:numPr>
                <w:ilvl w:val="0"/>
                <w:numId w:val="117"/>
              </w:numPr>
              <w:rPr>
                <w:rFonts w:ascii="Times New Roman" w:hAnsi="Times New Roman"/>
              </w:rPr>
            </w:pPr>
          </w:p>
        </w:tc>
        <w:tc>
          <w:tcPr>
            <w:tcW w:w="1281" w:type="dxa"/>
          </w:tcPr>
          <w:p w14:paraId="49E04490" w14:textId="77777777" w:rsidR="002C6EBE" w:rsidRPr="0010289A" w:rsidRDefault="002C6EBE" w:rsidP="002C6EBE">
            <w:pPr>
              <w:rPr>
                <w:rFonts w:ascii="Times New Roman" w:hAnsi="Times New Roman"/>
              </w:rPr>
            </w:pPr>
          </w:p>
        </w:tc>
        <w:tc>
          <w:tcPr>
            <w:tcW w:w="2693" w:type="dxa"/>
          </w:tcPr>
          <w:p w14:paraId="3BB32573" w14:textId="77777777" w:rsidR="002C6EBE" w:rsidRPr="0010289A" w:rsidRDefault="002C6EBE" w:rsidP="002C6EBE">
            <w:pPr>
              <w:rPr>
                <w:rFonts w:ascii="Times New Roman" w:hAnsi="Times New Roman"/>
              </w:rPr>
            </w:pPr>
          </w:p>
        </w:tc>
        <w:tc>
          <w:tcPr>
            <w:tcW w:w="1559" w:type="dxa"/>
          </w:tcPr>
          <w:p w14:paraId="62B07E26" w14:textId="77777777" w:rsidR="002C6EBE" w:rsidRPr="0010289A" w:rsidRDefault="002C6EBE" w:rsidP="002C6EBE">
            <w:pPr>
              <w:rPr>
                <w:rFonts w:ascii="Times New Roman" w:hAnsi="Times New Roman"/>
              </w:rPr>
            </w:pPr>
          </w:p>
        </w:tc>
        <w:tc>
          <w:tcPr>
            <w:tcW w:w="1276" w:type="dxa"/>
          </w:tcPr>
          <w:p w14:paraId="27E45BB0" w14:textId="77777777" w:rsidR="002C6EBE" w:rsidRPr="0010289A" w:rsidRDefault="002C6EBE" w:rsidP="002C6EBE">
            <w:pPr>
              <w:rPr>
                <w:rFonts w:ascii="Times New Roman" w:hAnsi="Times New Roman"/>
              </w:rPr>
            </w:pPr>
          </w:p>
        </w:tc>
        <w:tc>
          <w:tcPr>
            <w:tcW w:w="1275" w:type="dxa"/>
          </w:tcPr>
          <w:p w14:paraId="7E9E2748" w14:textId="77777777" w:rsidR="002C6EBE" w:rsidRPr="0010289A" w:rsidRDefault="002C6EBE" w:rsidP="002C6EBE">
            <w:pPr>
              <w:rPr>
                <w:rFonts w:ascii="Times New Roman" w:hAnsi="Times New Roman"/>
              </w:rPr>
            </w:pPr>
          </w:p>
        </w:tc>
        <w:tc>
          <w:tcPr>
            <w:tcW w:w="1418" w:type="dxa"/>
          </w:tcPr>
          <w:p w14:paraId="1455E5C7" w14:textId="77777777" w:rsidR="002C6EBE" w:rsidRPr="0010289A" w:rsidRDefault="002C6EBE" w:rsidP="002C6EBE">
            <w:pPr>
              <w:rPr>
                <w:rFonts w:ascii="Times New Roman" w:hAnsi="Times New Roman"/>
              </w:rPr>
            </w:pPr>
          </w:p>
        </w:tc>
        <w:tc>
          <w:tcPr>
            <w:tcW w:w="3964" w:type="dxa"/>
          </w:tcPr>
          <w:p w14:paraId="3E5CB712" w14:textId="77777777" w:rsidR="002C6EBE" w:rsidRPr="0010289A" w:rsidRDefault="002C6EBE" w:rsidP="002C6EBE">
            <w:pPr>
              <w:rPr>
                <w:rFonts w:ascii="Times New Roman" w:hAnsi="Times New Roman"/>
              </w:rPr>
            </w:pPr>
          </w:p>
        </w:tc>
      </w:tr>
      <w:tr w:rsidR="002C6EBE" w:rsidRPr="0010289A" w14:paraId="66ECA4A9" w14:textId="77777777" w:rsidTr="001D0586">
        <w:tc>
          <w:tcPr>
            <w:tcW w:w="993" w:type="dxa"/>
          </w:tcPr>
          <w:p w14:paraId="2EA4261D" w14:textId="77777777" w:rsidR="002C6EBE" w:rsidRPr="0010289A" w:rsidRDefault="002C6EBE" w:rsidP="002C6EBE">
            <w:pPr>
              <w:numPr>
                <w:ilvl w:val="0"/>
                <w:numId w:val="117"/>
              </w:numPr>
              <w:rPr>
                <w:rFonts w:ascii="Times New Roman" w:hAnsi="Times New Roman"/>
              </w:rPr>
            </w:pPr>
          </w:p>
        </w:tc>
        <w:tc>
          <w:tcPr>
            <w:tcW w:w="1281" w:type="dxa"/>
          </w:tcPr>
          <w:p w14:paraId="6A56F642" w14:textId="77777777" w:rsidR="002C6EBE" w:rsidRPr="0010289A" w:rsidRDefault="002C6EBE" w:rsidP="002C6EBE">
            <w:pPr>
              <w:rPr>
                <w:rFonts w:ascii="Times New Roman" w:hAnsi="Times New Roman"/>
              </w:rPr>
            </w:pPr>
          </w:p>
        </w:tc>
        <w:tc>
          <w:tcPr>
            <w:tcW w:w="2693" w:type="dxa"/>
          </w:tcPr>
          <w:p w14:paraId="25322602" w14:textId="77777777" w:rsidR="002C6EBE" w:rsidRPr="0010289A" w:rsidRDefault="002C6EBE" w:rsidP="002C6EBE">
            <w:pPr>
              <w:rPr>
                <w:rFonts w:ascii="Times New Roman" w:hAnsi="Times New Roman"/>
              </w:rPr>
            </w:pPr>
          </w:p>
        </w:tc>
        <w:tc>
          <w:tcPr>
            <w:tcW w:w="1559" w:type="dxa"/>
          </w:tcPr>
          <w:p w14:paraId="0FE8E103" w14:textId="77777777" w:rsidR="002C6EBE" w:rsidRPr="0010289A" w:rsidRDefault="002C6EBE" w:rsidP="002C6EBE">
            <w:pPr>
              <w:rPr>
                <w:rFonts w:ascii="Times New Roman" w:hAnsi="Times New Roman"/>
              </w:rPr>
            </w:pPr>
          </w:p>
        </w:tc>
        <w:tc>
          <w:tcPr>
            <w:tcW w:w="1276" w:type="dxa"/>
          </w:tcPr>
          <w:p w14:paraId="740CF219" w14:textId="77777777" w:rsidR="002C6EBE" w:rsidRPr="0010289A" w:rsidRDefault="002C6EBE" w:rsidP="002C6EBE">
            <w:pPr>
              <w:rPr>
                <w:rFonts w:ascii="Times New Roman" w:hAnsi="Times New Roman"/>
              </w:rPr>
            </w:pPr>
          </w:p>
        </w:tc>
        <w:tc>
          <w:tcPr>
            <w:tcW w:w="1275" w:type="dxa"/>
          </w:tcPr>
          <w:p w14:paraId="2FB0AA42" w14:textId="77777777" w:rsidR="002C6EBE" w:rsidRPr="0010289A" w:rsidRDefault="002C6EBE" w:rsidP="002C6EBE">
            <w:pPr>
              <w:rPr>
                <w:rFonts w:ascii="Times New Roman" w:hAnsi="Times New Roman"/>
              </w:rPr>
            </w:pPr>
          </w:p>
        </w:tc>
        <w:tc>
          <w:tcPr>
            <w:tcW w:w="1418" w:type="dxa"/>
          </w:tcPr>
          <w:p w14:paraId="27808583" w14:textId="77777777" w:rsidR="002C6EBE" w:rsidRPr="0010289A" w:rsidRDefault="002C6EBE" w:rsidP="002C6EBE">
            <w:pPr>
              <w:rPr>
                <w:rFonts w:ascii="Times New Roman" w:hAnsi="Times New Roman"/>
              </w:rPr>
            </w:pPr>
          </w:p>
        </w:tc>
        <w:tc>
          <w:tcPr>
            <w:tcW w:w="3964" w:type="dxa"/>
          </w:tcPr>
          <w:p w14:paraId="088EBCC6" w14:textId="77777777" w:rsidR="002C6EBE" w:rsidRPr="0010289A" w:rsidRDefault="002C6EBE" w:rsidP="002C6EBE">
            <w:pPr>
              <w:rPr>
                <w:rFonts w:ascii="Times New Roman" w:hAnsi="Times New Roman"/>
              </w:rPr>
            </w:pPr>
          </w:p>
        </w:tc>
      </w:tr>
    </w:tbl>
    <w:p w14:paraId="1F75D218" w14:textId="77777777" w:rsidR="002C6EBE" w:rsidRPr="0010289A" w:rsidRDefault="002C6EBE" w:rsidP="002C6EBE"/>
    <w:bookmarkEnd w:id="423"/>
    <w:p w14:paraId="58F8C390" w14:textId="77777777" w:rsidR="00A64787" w:rsidRPr="0010289A" w:rsidRDefault="00A64787" w:rsidP="002C6EBE">
      <w:pPr>
        <w:spacing w:after="120" w:line="276" w:lineRule="auto"/>
        <w:jc w:val="both"/>
      </w:pPr>
    </w:p>
    <w:p w14:paraId="5A734F0A" w14:textId="77777777" w:rsidR="0090684C" w:rsidRPr="0010289A" w:rsidRDefault="0090684C" w:rsidP="002C6EBE">
      <w:pPr>
        <w:spacing w:after="120" w:line="276" w:lineRule="auto"/>
      </w:pPr>
    </w:p>
    <w:p w14:paraId="14AC29C6" w14:textId="77777777" w:rsidR="008828D8" w:rsidRPr="0010289A" w:rsidRDefault="008828D8" w:rsidP="002C6EBE">
      <w:pPr>
        <w:tabs>
          <w:tab w:val="left" w:pos="8931"/>
        </w:tabs>
        <w:spacing w:after="120" w:line="276" w:lineRule="auto"/>
        <w:sectPr w:rsidR="008828D8" w:rsidRPr="0010289A" w:rsidSect="001D0586">
          <w:pgSz w:w="16838" w:h="11906" w:orient="landscape" w:code="9"/>
          <w:pgMar w:top="1134" w:right="1418" w:bottom="1134" w:left="1418" w:header="567" w:footer="567" w:gutter="0"/>
          <w:cols w:space="708"/>
          <w:docGrid w:linePitch="360"/>
        </w:sectPr>
      </w:pPr>
    </w:p>
    <w:p w14:paraId="1B5EFF10" w14:textId="3A5F0775" w:rsidR="00A46240" w:rsidRPr="0010289A" w:rsidRDefault="00A46240" w:rsidP="00A46240">
      <w:pPr>
        <w:pStyle w:val="Heading2"/>
        <w:numPr>
          <w:ilvl w:val="0"/>
          <w:numId w:val="121"/>
        </w:numPr>
        <w:tabs>
          <w:tab w:val="left" w:pos="1134"/>
        </w:tabs>
        <w:ind w:left="0" w:firstLine="567"/>
        <w:jc w:val="center"/>
        <w:rPr>
          <w:color w:val="943634" w:themeColor="accent2" w:themeShade="BF"/>
          <w:sz w:val="24"/>
          <w:szCs w:val="24"/>
        </w:rPr>
      </w:pPr>
      <w:bookmarkStart w:id="451" w:name="_Toc126307336"/>
      <w:bookmarkStart w:id="452" w:name="_Toc129156489"/>
      <w:bookmarkStart w:id="453" w:name="_Toc129156546"/>
      <w:bookmarkStart w:id="454" w:name="_Ref131079784"/>
      <w:bookmarkStart w:id="455" w:name="_Ref131079796"/>
      <w:bookmarkStart w:id="456" w:name="_Ref131079810"/>
      <w:bookmarkStart w:id="457" w:name="_Ref131080314"/>
      <w:bookmarkStart w:id="458" w:name="_Ref173824211"/>
      <w:bookmarkStart w:id="459" w:name="_Toc173847407"/>
      <w:bookmarkStart w:id="460" w:name="_Ref115270444"/>
      <w:bookmarkStart w:id="461" w:name="_Ref115270965"/>
      <w:bookmarkStart w:id="462" w:name="_Ref115270976"/>
      <w:bookmarkStart w:id="463" w:name="_Ref115270985"/>
      <w:bookmarkStart w:id="464" w:name="_Ref115271237"/>
      <w:r w:rsidRPr="0010289A">
        <w:rPr>
          <w:color w:val="943634" w:themeColor="accent2" w:themeShade="BF"/>
          <w:sz w:val="24"/>
          <w:szCs w:val="24"/>
        </w:rPr>
        <w:lastRenderedPageBreak/>
        <w:t>priedas.</w:t>
      </w:r>
      <w:r w:rsidRPr="0010289A">
        <w:rPr>
          <w:b w:val="0"/>
          <w:iCs w:val="0"/>
          <w:smallCaps w:val="0"/>
          <w:color w:val="943634" w:themeColor="accent2" w:themeShade="BF"/>
          <w:sz w:val="24"/>
          <w:szCs w:val="24"/>
        </w:rPr>
        <w:t xml:space="preserve"> </w:t>
      </w:r>
      <w:r w:rsidRPr="0010289A">
        <w:rPr>
          <w:color w:val="943634" w:themeColor="accent2" w:themeShade="BF"/>
          <w:sz w:val="24"/>
          <w:szCs w:val="24"/>
        </w:rPr>
        <w:t>Pasiūlymų vertinimo tvarka ir kriterijai</w:t>
      </w:r>
      <w:bookmarkEnd w:id="451"/>
      <w:bookmarkEnd w:id="452"/>
      <w:bookmarkEnd w:id="453"/>
      <w:bookmarkEnd w:id="454"/>
      <w:bookmarkEnd w:id="455"/>
      <w:bookmarkEnd w:id="456"/>
      <w:bookmarkEnd w:id="457"/>
      <w:bookmarkEnd w:id="458"/>
      <w:bookmarkEnd w:id="459"/>
      <w:r w:rsidRPr="0010289A">
        <w:rPr>
          <w:color w:val="943634" w:themeColor="accent2" w:themeShade="BF"/>
          <w:sz w:val="24"/>
          <w:szCs w:val="24"/>
        </w:rPr>
        <w:t xml:space="preserve"> </w:t>
      </w:r>
      <w:bookmarkEnd w:id="460"/>
      <w:bookmarkEnd w:id="461"/>
      <w:bookmarkEnd w:id="462"/>
      <w:bookmarkEnd w:id="463"/>
      <w:bookmarkEnd w:id="464"/>
    </w:p>
    <w:p w14:paraId="7D181DC2" w14:textId="77777777" w:rsidR="00A64787" w:rsidRPr="0010289A" w:rsidRDefault="00A64787" w:rsidP="002C6EBE">
      <w:pPr>
        <w:spacing w:after="120" w:line="276" w:lineRule="auto"/>
        <w:jc w:val="both"/>
      </w:pPr>
    </w:p>
    <w:p w14:paraId="213A8D72" w14:textId="1C688670" w:rsidR="00A64787" w:rsidRPr="0010289A" w:rsidRDefault="00E362F5" w:rsidP="001D0586">
      <w:pPr>
        <w:pStyle w:val="ListParagraph"/>
        <w:numPr>
          <w:ilvl w:val="0"/>
          <w:numId w:val="5"/>
        </w:numPr>
        <w:spacing w:after="120" w:line="276" w:lineRule="auto"/>
        <w:ind w:left="0" w:firstLine="0"/>
        <w:jc w:val="center"/>
        <w:rPr>
          <w:b/>
          <w:color w:val="632423" w:themeColor="accent2" w:themeShade="80"/>
        </w:rPr>
      </w:pPr>
      <w:bookmarkStart w:id="465" w:name="_Ref301444332"/>
      <w:r w:rsidRPr="0010289A">
        <w:rPr>
          <w:b/>
          <w:smallCaps/>
          <w:color w:val="632423" w:themeColor="accent2" w:themeShade="80"/>
        </w:rPr>
        <w:t>P</w:t>
      </w:r>
      <w:r w:rsidR="002D3434" w:rsidRPr="0010289A">
        <w:rPr>
          <w:b/>
          <w:smallCaps/>
          <w:color w:val="632423" w:themeColor="accent2" w:themeShade="80"/>
        </w:rPr>
        <w:t xml:space="preserve">asiūlymų </w:t>
      </w:r>
      <w:r w:rsidR="00211414" w:rsidRPr="0010289A">
        <w:rPr>
          <w:b/>
          <w:smallCaps/>
          <w:color w:val="632423" w:themeColor="accent2" w:themeShade="80"/>
        </w:rPr>
        <w:t>patikrinimas ir įvertinimas</w:t>
      </w:r>
    </w:p>
    <w:p w14:paraId="3C32E8A2" w14:textId="77777777" w:rsidR="00B10BE3" w:rsidRPr="0010289A" w:rsidRDefault="00B10BE3" w:rsidP="001D0586">
      <w:pPr>
        <w:pStyle w:val="ListParagraph"/>
        <w:spacing w:after="120" w:line="276" w:lineRule="auto"/>
        <w:ind w:left="567" w:hanging="567"/>
        <w:rPr>
          <w:b/>
          <w:color w:val="632423" w:themeColor="accent2" w:themeShade="80"/>
        </w:rPr>
      </w:pPr>
    </w:p>
    <w:bookmarkEnd w:id="465"/>
    <w:p w14:paraId="665A8722" w14:textId="68E78739" w:rsidR="00A64787" w:rsidRPr="0010289A" w:rsidRDefault="00A64787" w:rsidP="001D0586">
      <w:pPr>
        <w:pStyle w:val="ListParagraph"/>
        <w:numPr>
          <w:ilvl w:val="0"/>
          <w:numId w:val="83"/>
        </w:numPr>
        <w:tabs>
          <w:tab w:val="left" w:pos="567"/>
        </w:tabs>
        <w:spacing w:after="120" w:line="276" w:lineRule="auto"/>
        <w:ind w:left="567" w:hanging="567"/>
        <w:jc w:val="both"/>
      </w:pPr>
      <w:r w:rsidRPr="0010289A">
        <w:t>Dalyviui pateikus P</w:t>
      </w:r>
      <w:r w:rsidR="00AE48A0" w:rsidRPr="0010289A">
        <w:t>irminį p</w:t>
      </w:r>
      <w:r w:rsidRPr="0010289A">
        <w:t>asiūlymą</w:t>
      </w:r>
      <w:r w:rsidR="00E362F5" w:rsidRPr="0010289A">
        <w:t xml:space="preserve"> </w:t>
      </w:r>
      <w:r w:rsidRPr="0010289A">
        <w:t>/ Galutinį pasiūlymą, jį pagal šiame priede nurodytą tvarką ir kriterijus įvertins Komisija. Vertinimo procedūros atliekamos Dalyviams nedalyvaujant.</w:t>
      </w:r>
    </w:p>
    <w:p w14:paraId="73F10C3C" w14:textId="49D4EA68" w:rsidR="00A64787" w:rsidRPr="0010289A" w:rsidRDefault="009E6F99" w:rsidP="001D0586">
      <w:pPr>
        <w:pStyle w:val="ListParagraph"/>
        <w:numPr>
          <w:ilvl w:val="0"/>
          <w:numId w:val="83"/>
        </w:numPr>
        <w:tabs>
          <w:tab w:val="left" w:pos="567"/>
        </w:tabs>
        <w:spacing w:after="120" w:line="276" w:lineRule="auto"/>
        <w:ind w:left="567" w:hanging="567"/>
        <w:jc w:val="both"/>
      </w:pPr>
      <w:bookmarkStart w:id="466" w:name="_Ref173847822"/>
      <w:r w:rsidRPr="0010289A">
        <w:t>Vertin</w:t>
      </w:r>
      <w:r w:rsidR="0058695F" w:rsidRPr="0010289A">
        <w:t>dama</w:t>
      </w:r>
      <w:r w:rsidR="004C3C30" w:rsidRPr="0010289A">
        <w:t xml:space="preserve"> Pirminius pasiūlymus </w:t>
      </w:r>
      <w:r w:rsidR="00A64787" w:rsidRPr="0010289A">
        <w:t>Komisija patikrins, ar:</w:t>
      </w:r>
      <w:bookmarkEnd w:id="466"/>
    </w:p>
    <w:p w14:paraId="1E998763" w14:textId="639A4903" w:rsidR="00E362F5" w:rsidRPr="0010289A" w:rsidRDefault="00ED44E7" w:rsidP="001D0586">
      <w:pPr>
        <w:pStyle w:val="ListParagraph"/>
        <w:numPr>
          <w:ilvl w:val="1"/>
          <w:numId w:val="83"/>
        </w:numPr>
        <w:spacing w:after="120" w:line="276" w:lineRule="auto"/>
        <w:ind w:left="1418" w:hanging="851"/>
        <w:jc w:val="both"/>
      </w:pPr>
      <w:r w:rsidRPr="0010289A">
        <w:t>Pirminis pasiūlymas pateiktas dėl Projekto įgyvendinimo visa reikalaujama jo apimtimi;</w:t>
      </w:r>
    </w:p>
    <w:p w14:paraId="783117EA" w14:textId="63398622" w:rsidR="00E362F5" w:rsidRPr="0010289A" w:rsidRDefault="007B2E67" w:rsidP="001D0586">
      <w:pPr>
        <w:pStyle w:val="ListParagraph"/>
        <w:numPr>
          <w:ilvl w:val="1"/>
          <w:numId w:val="83"/>
        </w:numPr>
        <w:spacing w:after="120" w:line="276" w:lineRule="auto"/>
        <w:ind w:left="1418" w:hanging="851"/>
        <w:jc w:val="both"/>
      </w:pPr>
      <w:r w:rsidRPr="0010289A">
        <w:t>Nepateikiama daugiau kaip vieno ar alternatyvaus Pirminio pasiūlymo</w:t>
      </w:r>
      <w:r w:rsidR="00185436" w:rsidRPr="0010289A">
        <w:t>;</w:t>
      </w:r>
    </w:p>
    <w:p w14:paraId="7E3C48A8" w14:textId="412FDF9D" w:rsidR="00145B7F" w:rsidRPr="0010289A" w:rsidRDefault="00A738B2" w:rsidP="002C6EBE">
      <w:pPr>
        <w:pStyle w:val="ListParagraph"/>
        <w:numPr>
          <w:ilvl w:val="1"/>
          <w:numId w:val="83"/>
        </w:numPr>
        <w:spacing w:after="120" w:line="276" w:lineRule="auto"/>
        <w:ind w:left="1418" w:hanging="851"/>
        <w:jc w:val="both"/>
      </w:pPr>
      <w:r w:rsidRPr="0010289A">
        <w:t>Pirminis pasiūlymas atitinka pateikimo reikalavimus</w:t>
      </w:r>
      <w:r w:rsidR="00661D59" w:rsidRPr="0010289A">
        <w:t xml:space="preserve">, </w:t>
      </w:r>
      <w:r w:rsidR="00176103" w:rsidRPr="0010289A">
        <w:t xml:space="preserve">nustatytus </w:t>
      </w:r>
      <w:r w:rsidR="00661D59" w:rsidRPr="0010289A">
        <w:t xml:space="preserve">Sąlygų </w:t>
      </w:r>
      <w:r w:rsidR="0090100C" w:rsidRPr="0010289A">
        <w:fldChar w:fldCharType="begin"/>
      </w:r>
      <w:r w:rsidR="0090100C" w:rsidRPr="0010289A">
        <w:instrText xml:space="preserve"> REF _Ref129158726 \w \h </w:instrText>
      </w:r>
      <w:r w:rsidR="00686D0B" w:rsidRPr="0010289A">
        <w:instrText xml:space="preserve"> \* MERGEFORMAT </w:instrText>
      </w:r>
      <w:r w:rsidR="0090100C" w:rsidRPr="0010289A">
        <w:fldChar w:fldCharType="separate"/>
      </w:r>
      <w:r w:rsidR="00475A1A">
        <w:t>18</w:t>
      </w:r>
      <w:r w:rsidR="0090100C" w:rsidRPr="0010289A">
        <w:fldChar w:fldCharType="end"/>
      </w:r>
      <w:r w:rsidR="00DA3F58">
        <w:t xml:space="preserve"> </w:t>
      </w:r>
      <w:r w:rsidR="00712EA0" w:rsidRPr="0010289A">
        <w:t xml:space="preserve">priede </w:t>
      </w:r>
      <w:r w:rsidR="00712EA0" w:rsidRPr="0010289A">
        <w:rPr>
          <w:i/>
        </w:rPr>
        <w:t>Pasiūlymų pateikimas</w:t>
      </w:r>
      <w:r w:rsidR="00712EA0" w:rsidRPr="0010289A">
        <w:t>, Sąlygų</w:t>
      </w:r>
      <w:r w:rsidR="00176103" w:rsidRPr="0010289A">
        <w:t xml:space="preserve"> </w:t>
      </w:r>
      <w:r w:rsidR="00187172" w:rsidRPr="0010289A">
        <w:fldChar w:fldCharType="begin"/>
      </w:r>
      <w:r w:rsidR="00187172" w:rsidRPr="0010289A">
        <w:instrText xml:space="preserve"> REF _Ref109633287 \r \h </w:instrText>
      </w:r>
      <w:r w:rsidR="00EF3D43" w:rsidRPr="0010289A">
        <w:instrText xml:space="preserve"> \* MERGEFORMAT </w:instrText>
      </w:r>
      <w:r w:rsidR="00187172" w:rsidRPr="0010289A">
        <w:fldChar w:fldCharType="separate"/>
      </w:r>
      <w:r w:rsidR="00475A1A">
        <w:t>56</w:t>
      </w:r>
      <w:r w:rsidR="00187172" w:rsidRPr="0010289A">
        <w:fldChar w:fldCharType="end"/>
      </w:r>
      <w:r w:rsidR="00187172" w:rsidRPr="0010289A">
        <w:t xml:space="preserve"> </w:t>
      </w:r>
      <w:r w:rsidR="00EB0737" w:rsidRPr="0010289A">
        <w:t>punkte</w:t>
      </w:r>
      <w:r w:rsidR="00176103" w:rsidRPr="0010289A">
        <w:t xml:space="preserve"> ir kitus </w:t>
      </w:r>
      <w:r w:rsidR="00CA709F" w:rsidRPr="0010289A">
        <w:t xml:space="preserve">Pirminio pasiūlymo </w:t>
      </w:r>
      <w:r w:rsidR="00543F1E" w:rsidRPr="0010289A">
        <w:t xml:space="preserve">pateikimo </w:t>
      </w:r>
      <w:r w:rsidR="00CA709F" w:rsidRPr="0010289A">
        <w:t>reikalavimus</w:t>
      </w:r>
      <w:r w:rsidR="00661F11" w:rsidRPr="0010289A">
        <w:t>.</w:t>
      </w:r>
    </w:p>
    <w:p w14:paraId="7D7763E9" w14:textId="77777777" w:rsidR="009E6F99" w:rsidRPr="0010289A" w:rsidRDefault="0058695F" w:rsidP="001D0586">
      <w:pPr>
        <w:pStyle w:val="ListParagraph"/>
        <w:numPr>
          <w:ilvl w:val="0"/>
          <w:numId w:val="83"/>
        </w:numPr>
        <w:spacing w:after="120" w:line="276" w:lineRule="auto"/>
        <w:ind w:hanging="567"/>
        <w:jc w:val="both"/>
      </w:pPr>
      <w:r w:rsidRPr="0010289A">
        <w:t>Vertindama Galutinius</w:t>
      </w:r>
      <w:r w:rsidR="009E6F99" w:rsidRPr="0010289A">
        <w:t xml:space="preserve"> pasiūlymus Komisija patikrins, ar:</w:t>
      </w:r>
    </w:p>
    <w:p w14:paraId="6D9E8190" w14:textId="19AE2DA2" w:rsidR="00E362F5" w:rsidRPr="0010289A" w:rsidRDefault="00A64787" w:rsidP="001D0586">
      <w:pPr>
        <w:pStyle w:val="ListParagraph"/>
        <w:numPr>
          <w:ilvl w:val="1"/>
          <w:numId w:val="83"/>
        </w:numPr>
        <w:spacing w:after="120" w:line="276" w:lineRule="auto"/>
        <w:ind w:left="1418" w:hanging="851"/>
        <w:jc w:val="both"/>
      </w:pPr>
      <w:r w:rsidRPr="0010289A">
        <w:t>Galutinis pasiūlymas pateiktas dėl Projekto įgyvendinimo visa reikalaujama jo apimtimi;</w:t>
      </w:r>
    </w:p>
    <w:p w14:paraId="1BC4413B" w14:textId="40289BEE" w:rsidR="00E362F5" w:rsidRPr="0010289A" w:rsidRDefault="00661F11" w:rsidP="001D0586">
      <w:pPr>
        <w:pStyle w:val="ListParagraph"/>
        <w:numPr>
          <w:ilvl w:val="1"/>
          <w:numId w:val="83"/>
        </w:numPr>
        <w:spacing w:after="120" w:line="276" w:lineRule="auto"/>
        <w:ind w:left="1418" w:hanging="851"/>
        <w:jc w:val="both"/>
      </w:pPr>
      <w:r w:rsidRPr="0010289A">
        <w:rPr>
          <w:rFonts w:eastAsia="Calibri"/>
          <w:iCs/>
        </w:rPr>
        <w:t>Pasiūlytas Metinis atlyginimas neviršija Maksimalaus Valdžios subjekto mokėjimo;</w:t>
      </w:r>
      <w:r w:rsidR="00145B7F" w:rsidRPr="0010289A">
        <w:t xml:space="preserve"> </w:t>
      </w:r>
    </w:p>
    <w:p w14:paraId="7514432D" w14:textId="17CE45F3" w:rsidR="00E362F5" w:rsidRPr="0010289A" w:rsidRDefault="001B7234" w:rsidP="001D0586">
      <w:pPr>
        <w:pStyle w:val="ListParagraph"/>
        <w:numPr>
          <w:ilvl w:val="1"/>
          <w:numId w:val="83"/>
        </w:numPr>
        <w:spacing w:after="120" w:line="276" w:lineRule="auto"/>
        <w:ind w:left="1418" w:hanging="851"/>
        <w:jc w:val="both"/>
      </w:pPr>
      <w:r w:rsidRPr="0010289A">
        <w:t>Galutiniam pasiūlym</w:t>
      </w:r>
      <w:r w:rsidR="00B25A73" w:rsidRPr="0010289A">
        <w:t>e</w:t>
      </w:r>
      <w:r w:rsidRPr="0010289A">
        <w:t xml:space="preserve"> </w:t>
      </w:r>
      <w:r w:rsidR="004E7EDC" w:rsidRPr="0010289A">
        <w:t xml:space="preserve">nenurodytas neįprastas mažas Metinis atlyginimas Galutiniame pasiūlyme. Dalyvis pasiūlęs neįprastai mažą Metinį atlyginimą turės per nustatytą laiką jį pagrįsti. Taip pat, toks Galutinis pasiūlymas turės atitikti </w:t>
      </w:r>
      <w:r w:rsidR="00653936" w:rsidRPr="0010289A">
        <w:t>Viešųjų pirkimų įstatymo</w:t>
      </w:r>
      <w:r w:rsidR="004E7EDC" w:rsidRPr="0010289A">
        <w:t xml:space="preserve"> 17 straipsnio 2 dalies 2 punkte nurodytus aplinkos apsaugos, socialinės ir darbo teisės įpareigojimus;</w:t>
      </w:r>
    </w:p>
    <w:p w14:paraId="7C7F35BE" w14:textId="7D9B3402" w:rsidR="00E362F5" w:rsidRPr="0010289A" w:rsidRDefault="004B36C4" w:rsidP="001D0586">
      <w:pPr>
        <w:pStyle w:val="ListParagraph"/>
        <w:numPr>
          <w:ilvl w:val="1"/>
          <w:numId w:val="83"/>
        </w:numPr>
        <w:spacing w:after="120" w:line="276" w:lineRule="auto"/>
        <w:ind w:left="1418" w:hanging="851"/>
        <w:jc w:val="both"/>
      </w:pPr>
      <w:r w:rsidRPr="0010289A">
        <w:t>Nepateik</w:t>
      </w:r>
      <w:r>
        <w:t>t</w:t>
      </w:r>
      <w:r w:rsidRPr="0010289A">
        <w:t xml:space="preserve">a </w:t>
      </w:r>
      <w:r w:rsidR="00A64787" w:rsidRPr="0010289A">
        <w:t>daugiau kaip vieno ar alternatyvaus Galutinio pasiūlymo;</w:t>
      </w:r>
    </w:p>
    <w:p w14:paraId="789C6E18" w14:textId="46273E1E" w:rsidR="00E362F5" w:rsidRPr="0010289A" w:rsidRDefault="00543F1E" w:rsidP="001D0586">
      <w:pPr>
        <w:pStyle w:val="ListParagraph"/>
        <w:numPr>
          <w:ilvl w:val="1"/>
          <w:numId w:val="83"/>
        </w:numPr>
        <w:spacing w:after="120" w:line="276" w:lineRule="auto"/>
        <w:ind w:left="1418" w:hanging="851"/>
        <w:jc w:val="both"/>
      </w:pPr>
      <w:r w:rsidRPr="0010289A">
        <w:t xml:space="preserve">Galutinis pasiūlymas atitinka pateikimo reikalavimus, nustatytus Sąlygų </w:t>
      </w:r>
      <w:r w:rsidR="0090100C" w:rsidRPr="0010289A">
        <w:fldChar w:fldCharType="begin"/>
      </w:r>
      <w:r w:rsidR="0090100C" w:rsidRPr="0010289A">
        <w:instrText xml:space="preserve"> REF _Ref129158726 \w \h </w:instrText>
      </w:r>
      <w:r w:rsidR="00686D0B" w:rsidRPr="0010289A">
        <w:instrText xml:space="preserve"> \* MERGEFORMAT </w:instrText>
      </w:r>
      <w:r w:rsidR="0090100C" w:rsidRPr="0010289A">
        <w:fldChar w:fldCharType="separate"/>
      </w:r>
      <w:r w:rsidR="00475A1A">
        <w:t>18</w:t>
      </w:r>
      <w:r w:rsidR="0090100C" w:rsidRPr="0010289A">
        <w:fldChar w:fldCharType="end"/>
      </w:r>
      <w:r w:rsidR="0090100C" w:rsidRPr="0010289A">
        <w:t xml:space="preserve"> </w:t>
      </w:r>
      <w:r w:rsidRPr="0010289A">
        <w:t xml:space="preserve">priede </w:t>
      </w:r>
      <w:r w:rsidRPr="0010289A">
        <w:rPr>
          <w:i/>
        </w:rPr>
        <w:t>Pasiūlymų pateikimas</w:t>
      </w:r>
      <w:r w:rsidRPr="0010289A">
        <w:t xml:space="preserve">, Sąlygų </w:t>
      </w:r>
      <w:r w:rsidR="003D1FF1" w:rsidRPr="0010289A">
        <w:fldChar w:fldCharType="begin"/>
      </w:r>
      <w:r w:rsidR="003D1FF1" w:rsidRPr="0010289A">
        <w:instrText xml:space="preserve"> REF _Ref502061085 \r \h </w:instrText>
      </w:r>
      <w:r w:rsidR="00BA43CB" w:rsidRPr="0010289A">
        <w:instrText xml:space="preserve"> \* MERGEFORMAT </w:instrText>
      </w:r>
      <w:r w:rsidR="003D1FF1" w:rsidRPr="0010289A">
        <w:fldChar w:fldCharType="separate"/>
      </w:r>
      <w:r w:rsidR="00475A1A">
        <w:t>85</w:t>
      </w:r>
      <w:r w:rsidR="003D1FF1" w:rsidRPr="0010289A">
        <w:fldChar w:fldCharType="end"/>
      </w:r>
      <w:r w:rsidR="004708D3" w:rsidRPr="0010289A">
        <w:t xml:space="preserve"> punkte</w:t>
      </w:r>
      <w:r w:rsidR="003D1FF1" w:rsidRPr="0010289A">
        <w:t xml:space="preserve"> ir kitus Galutinio</w:t>
      </w:r>
      <w:r w:rsidRPr="0010289A">
        <w:t xml:space="preserve"> pasiūlymo pateikimo reikalavimus;</w:t>
      </w:r>
    </w:p>
    <w:p w14:paraId="76F8A18A" w14:textId="16AE525B" w:rsidR="00E362F5" w:rsidRPr="0010289A" w:rsidRDefault="00A64787" w:rsidP="001D0586">
      <w:pPr>
        <w:pStyle w:val="ListParagraph"/>
        <w:numPr>
          <w:ilvl w:val="1"/>
          <w:numId w:val="83"/>
        </w:numPr>
        <w:spacing w:after="120" w:line="276" w:lineRule="auto"/>
        <w:ind w:left="1418" w:hanging="851"/>
        <w:jc w:val="both"/>
      </w:pPr>
      <w:r w:rsidRPr="0010289A">
        <w:t>Galutinio pasiūlymo</w:t>
      </w:r>
      <w:r w:rsidRPr="0010289A" w:rsidDel="009E322E">
        <w:t xml:space="preserve"> </w:t>
      </w:r>
      <w:r w:rsidRPr="0010289A">
        <w:t>galiojimo terminas nėra trumpesnis nei prašoma;</w:t>
      </w:r>
    </w:p>
    <w:p w14:paraId="462A3D61" w14:textId="61F57275" w:rsidR="00E362F5" w:rsidRPr="0010289A" w:rsidRDefault="00543F1E" w:rsidP="001D0586">
      <w:pPr>
        <w:pStyle w:val="ListParagraph"/>
        <w:numPr>
          <w:ilvl w:val="1"/>
          <w:numId w:val="83"/>
        </w:numPr>
        <w:spacing w:after="120" w:line="276" w:lineRule="auto"/>
        <w:ind w:left="1418" w:hanging="851"/>
        <w:jc w:val="both"/>
      </w:pPr>
      <w:r w:rsidRPr="0010289A">
        <w:t>Galutinis</w:t>
      </w:r>
      <w:r w:rsidR="00AF0365" w:rsidRPr="0010289A">
        <w:t xml:space="preserve"> pasiūlymas</w:t>
      </w:r>
      <w:r w:rsidRPr="0010289A">
        <w:t xml:space="preserve"> atitinka sąlygas,</w:t>
      </w:r>
      <w:r w:rsidR="00AF0365" w:rsidRPr="0010289A">
        <w:t xml:space="preserve"> yra pagrįstas </w:t>
      </w:r>
      <w:r w:rsidR="00B25A73" w:rsidRPr="0010289A">
        <w:t>ir</w:t>
      </w:r>
      <w:r w:rsidR="00AF0365" w:rsidRPr="0010289A">
        <w:t xml:space="preserve"> įgyvendinamas</w:t>
      </w:r>
      <w:r w:rsidRPr="0010289A">
        <w:t>;</w:t>
      </w:r>
    </w:p>
    <w:p w14:paraId="7B1AC5AB" w14:textId="7876C765" w:rsidR="0005155F" w:rsidRPr="0010289A" w:rsidRDefault="00D93CC8" w:rsidP="001D0586">
      <w:pPr>
        <w:pStyle w:val="ListParagraph"/>
        <w:numPr>
          <w:ilvl w:val="1"/>
          <w:numId w:val="83"/>
        </w:numPr>
        <w:spacing w:after="120" w:line="276" w:lineRule="auto"/>
        <w:ind w:left="1418" w:hanging="851"/>
        <w:jc w:val="both"/>
      </w:pPr>
      <w:r w:rsidRPr="0010289A">
        <w:t>pateiktas tinkamas Galutinio pasiūlymo galiojimo užtikrinimas;</w:t>
      </w:r>
      <w:r w:rsidR="00592CFF" w:rsidRPr="0010289A">
        <w:t xml:space="preserve"> </w:t>
      </w:r>
    </w:p>
    <w:p w14:paraId="4F3AF60F" w14:textId="119500D6" w:rsidR="0005155F" w:rsidRPr="0010289A" w:rsidRDefault="00A64787" w:rsidP="001D0586">
      <w:pPr>
        <w:pStyle w:val="ListParagraph"/>
        <w:numPr>
          <w:ilvl w:val="1"/>
          <w:numId w:val="83"/>
        </w:numPr>
        <w:spacing w:after="120" w:line="276" w:lineRule="auto"/>
        <w:ind w:left="1418" w:hanging="851"/>
        <w:jc w:val="both"/>
      </w:pPr>
      <w:r w:rsidRPr="0010289A">
        <w:t>Galutiniame pasiūlyme nėra aritmetinių</w:t>
      </w:r>
      <w:r w:rsidR="009B2FFF" w:rsidRPr="0010289A">
        <w:t xml:space="preserve"> Metinio atlyginimo</w:t>
      </w:r>
      <w:r w:rsidRPr="0010289A">
        <w:t xml:space="preserve"> apskaičiavimo klaidų – tokiu atveju Dalyvis turės per nustatytą laiką jas ištaisyti</w:t>
      </w:r>
      <w:r w:rsidR="00B25A73" w:rsidRPr="0010289A">
        <w:t>;</w:t>
      </w:r>
    </w:p>
    <w:p w14:paraId="3517F1C8" w14:textId="1C4DD87A" w:rsidR="00B25A73" w:rsidRPr="0010289A" w:rsidRDefault="00B25A73" w:rsidP="001D0586">
      <w:pPr>
        <w:pStyle w:val="ListParagraph"/>
        <w:numPr>
          <w:ilvl w:val="1"/>
          <w:numId w:val="83"/>
        </w:numPr>
        <w:spacing w:after="120" w:line="276" w:lineRule="auto"/>
        <w:ind w:left="1418" w:hanging="851"/>
        <w:jc w:val="both"/>
      </w:pPr>
      <w:r w:rsidRPr="0010289A">
        <w:t>Galutinis p</w:t>
      </w:r>
      <w:r w:rsidRPr="0010289A">
        <w:rPr>
          <w:rFonts w:eastAsia="Calibri"/>
        </w:rPr>
        <w:t>asiūlymas nėra blogesnis už derybų metu Komisijos ir Galutinį pasiūlymą pateikusio Dalyvio pasiektus susitarimus.</w:t>
      </w:r>
    </w:p>
    <w:p w14:paraId="603B0D51" w14:textId="6A86D572" w:rsidR="004B36C4" w:rsidRPr="00475A1A" w:rsidRDefault="0005155F" w:rsidP="001D0586">
      <w:pPr>
        <w:pStyle w:val="ListParagraph"/>
        <w:numPr>
          <w:ilvl w:val="0"/>
          <w:numId w:val="83"/>
        </w:numPr>
        <w:spacing w:after="120" w:line="276" w:lineRule="auto"/>
        <w:ind w:left="567" w:hanging="567"/>
        <w:jc w:val="both"/>
        <w:rPr>
          <w:color w:val="000000" w:themeColor="text1"/>
        </w:rPr>
      </w:pPr>
      <w:r w:rsidRPr="0010289A">
        <w:t xml:space="preserve">Jeigu Dalyvis Pirminiame pasiūlyme / Galutiniame pasiūlyme pateikė netikslius, neišsamius ar klaidingus dokumentus ar duomenis apie atitiktį Sąlygų reikalavimams arba šių dokumentų ar duomenų trūksta, Komisija nepažeisdama lygiateisiškumo ir skaidrumo principų prašys Dalyvį šiuos dokumentus ar duomenis patikslinti, papildyti arba paaiškinti per jos nustatytą protingą terminą. </w:t>
      </w:r>
      <w:r w:rsidR="004B36C4">
        <w:t>.</w:t>
      </w:r>
    </w:p>
    <w:p w14:paraId="31BAB954" w14:textId="51B75A5E" w:rsidR="0005155F" w:rsidRPr="0010289A" w:rsidRDefault="0005155F" w:rsidP="001D0586">
      <w:pPr>
        <w:pStyle w:val="ListParagraph"/>
        <w:numPr>
          <w:ilvl w:val="0"/>
          <w:numId w:val="83"/>
        </w:numPr>
        <w:spacing w:after="120" w:line="276" w:lineRule="auto"/>
        <w:ind w:left="567" w:hanging="567"/>
        <w:jc w:val="both"/>
        <w:rPr>
          <w:color w:val="000000" w:themeColor="text1"/>
        </w:rPr>
      </w:pPr>
      <w:r w:rsidRPr="0010289A">
        <w:t xml:space="preserve">Galutiniai pasiūlymai tikslinami, papildomi arba paaiškinami vadovaujantis Viešųjų pirkimų tarnybos nustatytomis taisyklėmis. </w:t>
      </w:r>
    </w:p>
    <w:p w14:paraId="71449EF1" w14:textId="536A9A9D" w:rsidR="00BE08B6" w:rsidRPr="0010289A" w:rsidRDefault="00497E62" w:rsidP="004B36C4">
      <w:pPr>
        <w:pStyle w:val="ListParagraph"/>
        <w:numPr>
          <w:ilvl w:val="0"/>
          <w:numId w:val="83"/>
        </w:numPr>
        <w:tabs>
          <w:tab w:val="left" w:pos="0"/>
        </w:tabs>
        <w:spacing w:after="120" w:line="276" w:lineRule="auto"/>
        <w:ind w:left="567" w:hanging="567"/>
        <w:jc w:val="both"/>
        <w:rPr>
          <w:color w:val="000000" w:themeColor="text1"/>
        </w:rPr>
      </w:pPr>
      <w:r w:rsidRPr="0010289A">
        <w:rPr>
          <w:rFonts w:eastAsia="Calibri"/>
        </w:rPr>
        <w:t>Komisija</w:t>
      </w:r>
      <w:r w:rsidR="00BC5834" w:rsidRPr="0010289A">
        <w:rPr>
          <w:rFonts w:eastAsia="Calibri"/>
        </w:rPr>
        <w:t xml:space="preserve"> gali </w:t>
      </w:r>
      <w:r w:rsidR="004B36C4" w:rsidRPr="00D8706A">
        <w:rPr>
          <w:rFonts w:eastAsia="Calibri"/>
        </w:rPr>
        <w:t>nevertinti viso Galutinio pasiūlymo, jeigu patikrinusi jo dalį nustato, kad, vadovaujantis Sąlygų reikalavimais, Galutinis pasiūlymas turi būti atmestas</w:t>
      </w:r>
    </w:p>
    <w:p w14:paraId="238CF2A0" w14:textId="77777777" w:rsidR="00BE08B6" w:rsidRPr="0010289A" w:rsidRDefault="00BE08B6" w:rsidP="001D0586">
      <w:pPr>
        <w:spacing w:after="120" w:line="276" w:lineRule="auto"/>
        <w:ind w:hanging="567"/>
        <w:jc w:val="both"/>
        <w:rPr>
          <w:color w:val="000000" w:themeColor="text1"/>
        </w:rPr>
      </w:pPr>
    </w:p>
    <w:p w14:paraId="76E388B0" w14:textId="33992355" w:rsidR="00A64787" w:rsidRPr="0010289A" w:rsidRDefault="00E362F5" w:rsidP="002C6EBE">
      <w:pPr>
        <w:pStyle w:val="ListParagraph"/>
        <w:numPr>
          <w:ilvl w:val="0"/>
          <w:numId w:val="5"/>
        </w:numPr>
        <w:spacing w:after="120" w:line="276" w:lineRule="auto"/>
        <w:ind w:left="709" w:hanging="567"/>
        <w:jc w:val="center"/>
        <w:rPr>
          <w:b/>
          <w:smallCaps/>
          <w:color w:val="632423" w:themeColor="accent2" w:themeShade="80"/>
        </w:rPr>
      </w:pPr>
      <w:bookmarkStart w:id="467" w:name="_Ref301444971"/>
      <w:r w:rsidRPr="0010289A">
        <w:rPr>
          <w:b/>
          <w:smallCaps/>
          <w:color w:val="632423" w:themeColor="accent2" w:themeShade="80"/>
        </w:rPr>
        <w:lastRenderedPageBreak/>
        <w:t xml:space="preserve">Galutinių </w:t>
      </w:r>
      <w:r w:rsidR="00643CA9" w:rsidRPr="0010289A">
        <w:rPr>
          <w:b/>
          <w:smallCaps/>
          <w:color w:val="632423" w:themeColor="accent2" w:themeShade="80"/>
        </w:rPr>
        <w:t xml:space="preserve">pasiūlymų </w:t>
      </w:r>
      <w:r w:rsidRPr="0010289A">
        <w:rPr>
          <w:b/>
          <w:smallCaps/>
          <w:color w:val="632423" w:themeColor="accent2" w:themeShade="80"/>
        </w:rPr>
        <w:t xml:space="preserve">vertinimo </w:t>
      </w:r>
      <w:r w:rsidR="00A64787" w:rsidRPr="0010289A">
        <w:rPr>
          <w:b/>
          <w:smallCaps/>
          <w:color w:val="632423" w:themeColor="accent2" w:themeShade="80"/>
        </w:rPr>
        <w:t>kriterijai</w:t>
      </w:r>
      <w:bookmarkEnd w:id="467"/>
    </w:p>
    <w:p w14:paraId="50295447" w14:textId="77777777" w:rsidR="00B10BE3" w:rsidRPr="0010289A" w:rsidRDefault="00B10BE3" w:rsidP="001D0586">
      <w:pPr>
        <w:pStyle w:val="ListParagraph"/>
        <w:spacing w:after="120" w:line="276" w:lineRule="auto"/>
        <w:ind w:left="709"/>
        <w:rPr>
          <w:b/>
          <w:smallCaps/>
          <w:color w:val="632423" w:themeColor="accent2" w:themeShade="80"/>
        </w:rPr>
      </w:pPr>
    </w:p>
    <w:p w14:paraId="435D2F4F" w14:textId="0A97CB3E" w:rsidR="0005155F" w:rsidRPr="0010289A" w:rsidRDefault="0005155F" w:rsidP="001D0586">
      <w:pPr>
        <w:pStyle w:val="ListParagraph"/>
        <w:numPr>
          <w:ilvl w:val="0"/>
          <w:numId w:val="83"/>
        </w:numPr>
        <w:tabs>
          <w:tab w:val="left" w:pos="1134"/>
        </w:tabs>
        <w:spacing w:after="120" w:line="276" w:lineRule="auto"/>
        <w:ind w:left="567" w:hanging="567"/>
        <w:jc w:val="both"/>
        <w:rPr>
          <w:color w:val="000000" w:themeColor="text1"/>
        </w:rPr>
      </w:pPr>
      <w:bookmarkStart w:id="468" w:name="_Hlk130214945"/>
      <w:bookmarkStart w:id="469" w:name="_Hlk129264502"/>
      <w:r w:rsidRPr="0010289A">
        <w:t>Komisija Dalyvių Galutinius pasiūlymus, kurie atitiks šio priedo I skyriuje nurodytus reikalavimus, įvertins pagal kainos ir kokybės santykio kriterijus</w:t>
      </w:r>
      <w:bookmarkEnd w:id="468"/>
      <w:r w:rsidRPr="0010289A">
        <w:t>:</w:t>
      </w:r>
      <w:bookmarkEnd w:id="469"/>
    </w:p>
    <w:p w14:paraId="11FFC645" w14:textId="7E5002A4" w:rsidR="00A64787" w:rsidRPr="0010289A" w:rsidRDefault="0005155F" w:rsidP="001D0586">
      <w:pPr>
        <w:spacing w:after="120" w:line="276" w:lineRule="auto"/>
        <w:jc w:val="both"/>
        <w:rPr>
          <w:color w:val="000000" w:themeColor="text1"/>
        </w:rPr>
      </w:pPr>
      <w:r w:rsidRPr="0010289A">
        <w:rPr>
          <w:iCs/>
          <w:color w:val="0070C0"/>
        </w:rPr>
        <w:t>[</w:t>
      </w:r>
      <w:r w:rsidRPr="0010289A">
        <w:rPr>
          <w:i/>
          <w:color w:val="0070C0"/>
        </w:rPr>
        <w:t>nurodytas kriterijų sąrašas ir ekonominio naudingumo balų apskaičiavimas rekomendacinio pobūdžio, kurie turi adaptuojami pagal Projekto specifiką</w:t>
      </w:r>
      <w:r w:rsidRPr="0010289A">
        <w:rPr>
          <w:iCs/>
          <w:color w:val="0070C0"/>
        </w:rPr>
        <w:t>]</w:t>
      </w:r>
    </w:p>
    <w:tbl>
      <w:tblPr>
        <w:tblStyle w:val="TableGrid"/>
        <w:tblW w:w="9634" w:type="dxa"/>
        <w:tblLook w:val="04A0" w:firstRow="1" w:lastRow="0" w:firstColumn="1" w:lastColumn="0" w:noHBand="0" w:noVBand="1"/>
      </w:tblPr>
      <w:tblGrid>
        <w:gridCol w:w="9634"/>
      </w:tblGrid>
      <w:tr w:rsidR="009571FE" w:rsidRPr="0010289A" w14:paraId="37113AAE" w14:textId="77777777" w:rsidTr="009571FE">
        <w:tc>
          <w:tcPr>
            <w:tcW w:w="9634" w:type="dxa"/>
          </w:tcPr>
          <w:p w14:paraId="7F77EFC8" w14:textId="1AF4886D" w:rsidR="009571FE" w:rsidRPr="0010289A" w:rsidRDefault="009571FE" w:rsidP="002C6EBE">
            <w:pPr>
              <w:tabs>
                <w:tab w:val="left" w:pos="0"/>
              </w:tabs>
              <w:spacing w:after="120" w:line="276" w:lineRule="auto"/>
              <w:jc w:val="both"/>
              <w:rPr>
                <w:b/>
                <w:bCs/>
              </w:rPr>
            </w:pPr>
            <w:r w:rsidRPr="0010289A">
              <w:rPr>
                <w:b/>
                <w:bCs/>
              </w:rPr>
              <w:t>Vertinimo kriterijus</w:t>
            </w:r>
          </w:p>
        </w:tc>
      </w:tr>
      <w:tr w:rsidR="009571FE" w:rsidRPr="0010289A" w14:paraId="22315A1A" w14:textId="77777777" w:rsidTr="009571FE">
        <w:tc>
          <w:tcPr>
            <w:tcW w:w="9634" w:type="dxa"/>
          </w:tcPr>
          <w:p w14:paraId="2B050918" w14:textId="23D5D6D2" w:rsidR="009571FE" w:rsidRPr="0010289A" w:rsidRDefault="009571FE" w:rsidP="002C6EBE">
            <w:pPr>
              <w:tabs>
                <w:tab w:val="left" w:pos="0"/>
              </w:tabs>
              <w:spacing w:after="120" w:line="276" w:lineRule="auto"/>
              <w:jc w:val="both"/>
            </w:pPr>
            <w:r w:rsidRPr="0010289A">
              <w:t>Metinis atlyginimas (per visa Sutarties laikotarpį) (</w:t>
            </w:r>
            <w:r w:rsidRPr="0010289A">
              <w:rPr>
                <w:b/>
                <w:bCs/>
              </w:rPr>
              <w:t>S</w:t>
            </w:r>
            <w:r w:rsidRPr="0010289A">
              <w:t>)</w:t>
            </w:r>
          </w:p>
        </w:tc>
      </w:tr>
      <w:tr w:rsidR="009571FE" w:rsidRPr="0010289A" w14:paraId="58637789" w14:textId="77777777" w:rsidTr="009571FE">
        <w:tc>
          <w:tcPr>
            <w:tcW w:w="9634" w:type="dxa"/>
          </w:tcPr>
          <w:p w14:paraId="5A5A5EA0" w14:textId="0856C69B" w:rsidR="009571FE" w:rsidRPr="0010289A" w:rsidRDefault="009571FE" w:rsidP="002C6EBE">
            <w:pPr>
              <w:tabs>
                <w:tab w:val="left" w:pos="0"/>
              </w:tabs>
              <w:spacing w:after="120" w:line="276" w:lineRule="auto"/>
              <w:jc w:val="both"/>
            </w:pPr>
            <w:r w:rsidRPr="0010289A">
              <w:t xml:space="preserve">Suminis Bazinis energijos suvartojimas per </w:t>
            </w:r>
            <w:r w:rsidRPr="0010289A">
              <w:rPr>
                <w:i/>
                <w:iCs/>
                <w:color w:val="FF0000"/>
              </w:rPr>
              <w:t>[nurodyti trukmę]</w:t>
            </w:r>
            <w:r w:rsidRPr="0010289A">
              <w:t xml:space="preserve"> Ataskaitinių laikotarpių, kuris yra yra </w:t>
            </w:r>
            <w:r w:rsidRPr="0010289A">
              <w:rPr>
                <w:i/>
                <w:iCs/>
                <w:color w:val="FF0000"/>
              </w:rPr>
              <w:t>[nurodyti dydį]</w:t>
            </w:r>
            <w:r w:rsidRPr="0010289A">
              <w:t xml:space="preserve"> MWh (</w:t>
            </w:r>
            <w:r w:rsidRPr="0010289A">
              <w:rPr>
                <w:b/>
                <w:bCs/>
              </w:rPr>
              <w:t>E</w:t>
            </w:r>
            <w:r w:rsidRPr="0010289A">
              <w:rPr>
                <w:b/>
                <w:bCs/>
                <w:vertAlign w:val="subscript"/>
              </w:rPr>
              <w:t>b</w:t>
            </w:r>
            <w:r w:rsidRPr="0010289A">
              <w:t>)</w:t>
            </w:r>
          </w:p>
        </w:tc>
      </w:tr>
      <w:tr w:rsidR="009571FE" w:rsidRPr="0010289A" w14:paraId="7F94AD69" w14:textId="77777777" w:rsidTr="009571FE">
        <w:tc>
          <w:tcPr>
            <w:tcW w:w="9634" w:type="dxa"/>
          </w:tcPr>
          <w:p w14:paraId="7AEDAF6A" w14:textId="0F73463A" w:rsidR="009571FE" w:rsidRPr="0010289A" w:rsidRDefault="009571FE" w:rsidP="002C6EBE">
            <w:pPr>
              <w:tabs>
                <w:tab w:val="left" w:pos="0"/>
              </w:tabs>
              <w:spacing w:after="120" w:line="276" w:lineRule="auto"/>
              <w:jc w:val="both"/>
            </w:pPr>
            <w:r w:rsidRPr="0010289A">
              <w:t xml:space="preserve">Suminis Garantuotas energijos suvartojimas per </w:t>
            </w:r>
            <w:r w:rsidRPr="0010289A">
              <w:rPr>
                <w:i/>
                <w:iCs/>
                <w:color w:val="FF0000"/>
              </w:rPr>
              <w:t>[nurodyti trukmę]</w:t>
            </w:r>
            <w:r w:rsidRPr="0010289A">
              <w:t xml:space="preserve"> Ataskaitinų laikotarpių, išreikštą MWh (</w:t>
            </w:r>
            <w:r w:rsidRPr="0010289A">
              <w:rPr>
                <w:b/>
                <w:bCs/>
              </w:rPr>
              <w:t>E</w:t>
            </w:r>
            <w:r w:rsidRPr="0010289A">
              <w:rPr>
                <w:b/>
                <w:bCs/>
                <w:vertAlign w:val="subscript"/>
              </w:rPr>
              <w:t>g</w:t>
            </w:r>
            <w:r w:rsidRPr="0010289A">
              <w:t>).</w:t>
            </w:r>
          </w:p>
        </w:tc>
      </w:tr>
    </w:tbl>
    <w:p w14:paraId="6780C227" w14:textId="21294EBD" w:rsidR="00BC5834" w:rsidRPr="0010289A" w:rsidRDefault="009571FE" w:rsidP="001D0586">
      <w:pPr>
        <w:spacing w:after="120" w:line="276" w:lineRule="auto"/>
        <w:ind w:left="567"/>
        <w:jc w:val="both"/>
        <w:rPr>
          <w:color w:val="000000" w:themeColor="text1"/>
        </w:rPr>
      </w:pPr>
      <w:r w:rsidRPr="0010289A">
        <w:t>Ekonomiškai naudingiausias pasiūlymas bus nustatomas vadovaujantis sutaupytos energijos kainos kriterijumi (</w:t>
      </w:r>
      <w:r w:rsidRPr="0010289A">
        <w:rPr>
          <w:b/>
        </w:rPr>
        <w:t>C</w:t>
      </w:r>
      <w:r w:rsidRPr="0010289A">
        <w:t>). Didžiausio sutaupymo už mažiausią kainą kriterijus apskaičiuojamas: Suminio Bazinio energijos suvartojimo (</w:t>
      </w:r>
      <w:r w:rsidRPr="0010289A">
        <w:rPr>
          <w:b/>
        </w:rPr>
        <w:t>E</w:t>
      </w:r>
      <w:r w:rsidRPr="0010289A">
        <w:rPr>
          <w:b/>
          <w:vertAlign w:val="subscript"/>
        </w:rPr>
        <w:t>b</w:t>
      </w:r>
      <w:r w:rsidRPr="0010289A">
        <w:t>) ir Suminio Garantuoto energijos suvartojimo per Sutarties laikotarpį (</w:t>
      </w:r>
      <w:r w:rsidRPr="0010289A">
        <w:rPr>
          <w:b/>
        </w:rPr>
        <w:t>E</w:t>
      </w:r>
      <w:r w:rsidRPr="0010289A">
        <w:rPr>
          <w:b/>
          <w:vertAlign w:val="subscript"/>
        </w:rPr>
        <w:t>g</w:t>
      </w:r>
      <w:r w:rsidRPr="0010289A">
        <w:t>) skirtumą dalijant iš bendros Metinio atlyginimo sumos realia verte per visą Sutarties galiojimo laikotarpį</w:t>
      </w:r>
      <w:r w:rsidRPr="0010289A" w:rsidDel="00EE509C">
        <w:t xml:space="preserve"> </w:t>
      </w:r>
      <w:r w:rsidRPr="0010289A">
        <w:t>(</w:t>
      </w:r>
      <w:r w:rsidRPr="0010289A">
        <w:rPr>
          <w:b/>
        </w:rPr>
        <w:t>S</w:t>
      </w:r>
      <w:r w:rsidRPr="0010289A">
        <w:t>), t. y.</w:t>
      </w:r>
    </w:p>
    <w:p w14:paraId="0C678165" w14:textId="77777777" w:rsidR="009571FE" w:rsidRPr="0010289A" w:rsidRDefault="009571FE" w:rsidP="001D0586">
      <w:pPr>
        <w:tabs>
          <w:tab w:val="center" w:pos="1560"/>
          <w:tab w:val="center" w:pos="1843"/>
          <w:tab w:val="center" w:pos="1985"/>
        </w:tabs>
        <w:spacing w:after="120" w:line="276" w:lineRule="auto"/>
        <w:ind w:left="567"/>
        <w:jc w:val="center"/>
      </w:pPr>
      <w:r w:rsidRPr="0010289A">
        <w:rPr>
          <w:rFonts w:eastAsiaTheme="minorEastAsia"/>
        </w:rPr>
        <w:t xml:space="preserve">C </w:t>
      </w:r>
      <w:r w:rsidRPr="0010289A">
        <w:rPr>
          <w:rFonts w:eastAsiaTheme="minorEastAsia"/>
          <w:sz w:val="32"/>
          <w:szCs w:val="32"/>
        </w:rPr>
        <w:t xml:space="preserve">= </w:t>
      </w:r>
      <m:oMath>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rPr>
                  <m:t>E</m:t>
                </m:r>
              </m:e>
              <m:sub>
                <m:r>
                  <w:rPr>
                    <w:rFonts w:ascii="Cambria Math" w:hAnsi="Cambria Math"/>
                    <w:sz w:val="32"/>
                    <w:szCs w:val="32"/>
                  </w:rPr>
                  <m:t>b</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E</m:t>
                </m:r>
              </m:e>
              <m:sub>
                <m:r>
                  <w:rPr>
                    <w:rFonts w:ascii="Cambria Math" w:hAnsi="Cambria Math"/>
                    <w:sz w:val="32"/>
                    <w:szCs w:val="32"/>
                  </w:rPr>
                  <m:t>g</m:t>
                </m:r>
              </m:sub>
            </m:sSub>
          </m:num>
          <m:den>
            <m:r>
              <w:rPr>
                <w:rFonts w:ascii="Cambria Math" w:hAnsi="Cambria Math"/>
                <w:sz w:val="32"/>
                <w:szCs w:val="32"/>
              </w:rPr>
              <m:t>S</m:t>
            </m:r>
          </m:den>
        </m:f>
      </m:oMath>
    </w:p>
    <w:p w14:paraId="1F76D7DD" w14:textId="600AFCAD" w:rsidR="00BC5834" w:rsidRPr="0010289A" w:rsidRDefault="009571FE" w:rsidP="001D0586">
      <w:pPr>
        <w:spacing w:after="120" w:line="276" w:lineRule="auto"/>
        <w:ind w:left="567"/>
        <w:jc w:val="both"/>
        <w:rPr>
          <w:color w:val="000000" w:themeColor="text1"/>
        </w:rPr>
      </w:pPr>
      <w:r w:rsidRPr="0010289A">
        <w:t>Ekonomiškai naudingiausiu pasiūlymu bus pripažįstamas to Dalyvio Galutinis pasiūlymas, kurio siūlomas didžiausio sutaupymo už mažiausią kainą kriterijaus (C) reikšmė bus didžiausia.</w:t>
      </w:r>
    </w:p>
    <w:p w14:paraId="074DF4E4" w14:textId="77777777" w:rsidR="00BC5834" w:rsidRPr="0010289A" w:rsidRDefault="00BC5834" w:rsidP="005A523B">
      <w:pPr>
        <w:tabs>
          <w:tab w:val="left" w:pos="0"/>
        </w:tabs>
        <w:spacing w:after="120" w:line="276" w:lineRule="auto"/>
        <w:jc w:val="both"/>
        <w:rPr>
          <w:color w:val="000000" w:themeColor="text1"/>
        </w:rPr>
      </w:pPr>
    </w:p>
    <w:p w14:paraId="54B87C3C" w14:textId="5F77CBDF" w:rsidR="00BC5834" w:rsidRPr="0010289A" w:rsidRDefault="00A71687" w:rsidP="002C6EBE">
      <w:pPr>
        <w:pStyle w:val="ListParagraph"/>
        <w:numPr>
          <w:ilvl w:val="0"/>
          <w:numId w:val="5"/>
        </w:numPr>
        <w:tabs>
          <w:tab w:val="left" w:pos="0"/>
        </w:tabs>
        <w:spacing w:after="120" w:line="276" w:lineRule="auto"/>
        <w:ind w:left="567" w:hanging="567"/>
        <w:jc w:val="center"/>
        <w:rPr>
          <w:b/>
          <w:smallCaps/>
          <w:color w:val="632423" w:themeColor="accent2" w:themeShade="80"/>
        </w:rPr>
      </w:pPr>
      <w:r w:rsidRPr="0010289A">
        <w:rPr>
          <w:b/>
          <w:smallCaps/>
          <w:color w:val="632423" w:themeColor="accent2" w:themeShade="80"/>
        </w:rPr>
        <w:t>Galutinių p</w:t>
      </w:r>
      <w:r w:rsidR="00BC5834" w:rsidRPr="0010289A">
        <w:rPr>
          <w:b/>
          <w:smallCaps/>
          <w:color w:val="632423" w:themeColor="accent2" w:themeShade="80"/>
        </w:rPr>
        <w:t>asiūlymų vertinimas ir eilės sudarymas</w:t>
      </w:r>
    </w:p>
    <w:p w14:paraId="11D5140A" w14:textId="77777777" w:rsidR="00A4547C" w:rsidRPr="0010289A" w:rsidRDefault="00A4547C" w:rsidP="001D0586">
      <w:pPr>
        <w:pStyle w:val="ListParagraph"/>
        <w:tabs>
          <w:tab w:val="left" w:pos="0"/>
        </w:tabs>
        <w:spacing w:after="120" w:line="276" w:lineRule="auto"/>
        <w:ind w:left="567"/>
        <w:rPr>
          <w:b/>
          <w:smallCaps/>
          <w:color w:val="632423" w:themeColor="accent2" w:themeShade="80"/>
        </w:rPr>
      </w:pPr>
    </w:p>
    <w:p w14:paraId="1E9CE77E" w14:textId="24105AB3" w:rsidR="00A4547C" w:rsidRPr="0010289A" w:rsidRDefault="00BC5834" w:rsidP="001D0586">
      <w:pPr>
        <w:pStyle w:val="ListParagraph"/>
        <w:numPr>
          <w:ilvl w:val="0"/>
          <w:numId w:val="83"/>
        </w:numPr>
        <w:spacing w:after="120" w:line="276" w:lineRule="auto"/>
        <w:ind w:left="567" w:hanging="567"/>
        <w:jc w:val="both"/>
        <w:rPr>
          <w:rFonts w:eastAsia="Calibri"/>
          <w:color w:val="000000" w:themeColor="text1"/>
        </w:rPr>
      </w:pPr>
      <w:r w:rsidRPr="0010289A">
        <w:rPr>
          <w:rFonts w:eastAsia="Calibri"/>
          <w:color w:val="000000" w:themeColor="text1"/>
        </w:rPr>
        <w:t xml:space="preserve">Komisija įvertins </w:t>
      </w:r>
      <w:r w:rsidR="00A71687" w:rsidRPr="0010289A">
        <w:rPr>
          <w:rFonts w:eastAsia="Calibri"/>
          <w:color w:val="000000" w:themeColor="text1"/>
        </w:rPr>
        <w:t>Galutinius p</w:t>
      </w:r>
      <w:r w:rsidRPr="0010289A">
        <w:rPr>
          <w:rFonts w:eastAsia="Calibri"/>
          <w:color w:val="000000" w:themeColor="text1"/>
        </w:rPr>
        <w:t>asiūlymus pagal aukščiau nurodytus kainos ir kokybės santykio kriterijus</w:t>
      </w:r>
      <w:r w:rsidR="00A71687" w:rsidRPr="0010289A">
        <w:rPr>
          <w:rFonts w:eastAsia="Calibri"/>
          <w:color w:val="000000" w:themeColor="text1"/>
        </w:rPr>
        <w:t xml:space="preserve"> ir išrinks ekonomiškai naudingiausią </w:t>
      </w:r>
      <w:r w:rsidR="00EE28C6" w:rsidRPr="0010289A">
        <w:rPr>
          <w:rFonts w:eastAsia="Calibri"/>
          <w:color w:val="000000" w:themeColor="text1"/>
        </w:rPr>
        <w:t>Galutinį p</w:t>
      </w:r>
      <w:r w:rsidR="00A71687" w:rsidRPr="0010289A">
        <w:rPr>
          <w:rFonts w:eastAsia="Calibri"/>
          <w:color w:val="000000" w:themeColor="text1"/>
        </w:rPr>
        <w:t>asiūlymą</w:t>
      </w:r>
      <w:r w:rsidRPr="0010289A">
        <w:rPr>
          <w:rFonts w:eastAsia="Calibri"/>
          <w:color w:val="000000" w:themeColor="text1"/>
        </w:rPr>
        <w:t xml:space="preserve">. </w:t>
      </w:r>
      <w:r w:rsidR="00A71687" w:rsidRPr="0010289A">
        <w:rPr>
          <w:rFonts w:eastAsia="Calibri"/>
          <w:color w:val="000000" w:themeColor="text1"/>
        </w:rPr>
        <w:t>Galutinių p</w:t>
      </w:r>
      <w:r w:rsidRPr="0010289A">
        <w:rPr>
          <w:rFonts w:eastAsia="Calibri"/>
          <w:color w:val="000000" w:themeColor="text1"/>
        </w:rPr>
        <w:t xml:space="preserve">asiūlymų ekonominio naudingumo mažėjimo tvarka bus sudarytas </w:t>
      </w:r>
      <w:r w:rsidR="00E72846" w:rsidRPr="0010289A">
        <w:rPr>
          <w:rFonts w:eastAsia="Calibri"/>
          <w:color w:val="000000" w:themeColor="text1"/>
        </w:rPr>
        <w:t>Galutinių pasiūlymų eil</w:t>
      </w:r>
      <w:r w:rsidR="00E7638E" w:rsidRPr="0010289A">
        <w:rPr>
          <w:rFonts w:eastAsia="Calibri"/>
          <w:color w:val="000000" w:themeColor="text1"/>
        </w:rPr>
        <w:t>ė</w:t>
      </w:r>
      <w:r w:rsidRPr="0010289A">
        <w:rPr>
          <w:rFonts w:eastAsia="Calibri"/>
          <w:color w:val="000000" w:themeColor="text1"/>
        </w:rPr>
        <w:t xml:space="preserve">. Jei keleto </w:t>
      </w:r>
      <w:r w:rsidR="00A71687" w:rsidRPr="0010289A">
        <w:rPr>
          <w:rFonts w:eastAsia="Calibri"/>
          <w:color w:val="000000" w:themeColor="text1"/>
        </w:rPr>
        <w:t>Galutinių p</w:t>
      </w:r>
      <w:r w:rsidRPr="0010289A">
        <w:rPr>
          <w:rFonts w:eastAsia="Calibri"/>
          <w:color w:val="000000" w:themeColor="text1"/>
        </w:rPr>
        <w:t xml:space="preserve">asiūlymų ekonominis naudingumas bus vienodas, sudarant </w:t>
      </w:r>
      <w:r w:rsidR="00EE28C6" w:rsidRPr="0010289A">
        <w:rPr>
          <w:rFonts w:eastAsia="Calibri"/>
          <w:color w:val="000000" w:themeColor="text1"/>
        </w:rPr>
        <w:t>Galutinių pasiūlymų eilę pirmesnis į ją bus įrašytas Galutinis pasiūlymas, kuris b</w:t>
      </w:r>
      <w:r w:rsidRPr="0010289A">
        <w:rPr>
          <w:rFonts w:eastAsia="Calibri"/>
          <w:color w:val="000000" w:themeColor="text1"/>
        </w:rPr>
        <w:t xml:space="preserve">uvo pateiktas anksčiau. Apie vertinimo rezultatus, sudarytą </w:t>
      </w:r>
      <w:r w:rsidR="00EE28C6" w:rsidRPr="0010289A">
        <w:rPr>
          <w:rFonts w:eastAsia="Calibri"/>
          <w:color w:val="000000" w:themeColor="text1"/>
        </w:rPr>
        <w:t>Galutinių pasiūlymų</w:t>
      </w:r>
      <w:r w:rsidRPr="0010289A">
        <w:rPr>
          <w:rFonts w:eastAsia="Calibri"/>
          <w:color w:val="000000" w:themeColor="text1"/>
        </w:rPr>
        <w:t xml:space="preserve"> eilę, sprendimus sudaryti Sutartį ir tikslų Sutarties sudarymo atidėjimo terminą Dalyviams</w:t>
      </w:r>
      <w:r w:rsidR="00EE28C6" w:rsidRPr="0010289A">
        <w:rPr>
          <w:rFonts w:eastAsia="Calibri"/>
          <w:color w:val="000000" w:themeColor="text1"/>
        </w:rPr>
        <w:t xml:space="preserve"> </w:t>
      </w:r>
      <w:r w:rsidRPr="0010289A">
        <w:rPr>
          <w:rFonts w:eastAsia="Calibri"/>
          <w:color w:val="000000" w:themeColor="text1"/>
        </w:rPr>
        <w:t xml:space="preserve">bus pranešta ne vėliau, kaip per </w:t>
      </w:r>
      <w:bookmarkStart w:id="470" w:name="_Hlk126762689"/>
      <w:r w:rsidR="00A4547C" w:rsidRPr="0010289A">
        <w:rPr>
          <w:rFonts w:eastAsia="Calibri"/>
          <w:color w:val="000000" w:themeColor="text1"/>
        </w:rPr>
        <w:t>3 (tris)</w:t>
      </w:r>
      <w:bookmarkEnd w:id="470"/>
      <w:r w:rsidRPr="0010289A">
        <w:rPr>
          <w:rFonts w:eastAsia="Calibri"/>
          <w:color w:val="000000" w:themeColor="text1"/>
        </w:rPr>
        <w:t xml:space="preserve"> Darbo dienas nuo </w:t>
      </w:r>
      <w:r w:rsidR="00D631AC" w:rsidRPr="0010289A">
        <w:rPr>
          <w:rFonts w:eastAsia="Calibri"/>
          <w:color w:val="000000" w:themeColor="text1"/>
        </w:rPr>
        <w:t>Galutinių p</w:t>
      </w:r>
      <w:r w:rsidRPr="0010289A">
        <w:rPr>
          <w:rFonts w:eastAsia="Calibri"/>
          <w:color w:val="000000" w:themeColor="text1"/>
        </w:rPr>
        <w:t>asiūlymų vertinimo atlikimo.</w:t>
      </w:r>
    </w:p>
    <w:p w14:paraId="20CDBBD6" w14:textId="619AB512" w:rsidR="00A4547C" w:rsidRPr="0010289A" w:rsidRDefault="00BC5834" w:rsidP="001D0586">
      <w:pPr>
        <w:pStyle w:val="ListParagraph"/>
        <w:numPr>
          <w:ilvl w:val="0"/>
          <w:numId w:val="83"/>
        </w:numPr>
        <w:spacing w:after="120" w:line="276" w:lineRule="auto"/>
        <w:ind w:left="567" w:hanging="567"/>
        <w:jc w:val="both"/>
        <w:rPr>
          <w:rFonts w:eastAsia="Calibri"/>
          <w:color w:val="000000" w:themeColor="text1"/>
        </w:rPr>
      </w:pPr>
      <w:r w:rsidRPr="0010289A">
        <w:rPr>
          <w:rFonts w:eastAsia="Calibri"/>
          <w:color w:val="000000" w:themeColor="text1"/>
        </w:rPr>
        <w:t xml:space="preserve">Dalyvis, pateikęs ekonomiškai naudingiausią </w:t>
      </w:r>
      <w:r w:rsidR="00A61BD8" w:rsidRPr="0010289A">
        <w:rPr>
          <w:rFonts w:eastAsia="Calibri"/>
          <w:color w:val="000000" w:themeColor="text1"/>
        </w:rPr>
        <w:t>Galutinį p</w:t>
      </w:r>
      <w:r w:rsidRPr="0010289A">
        <w:rPr>
          <w:rFonts w:eastAsia="Calibri"/>
          <w:color w:val="000000" w:themeColor="text1"/>
        </w:rPr>
        <w:t>asiūlymą, bus pakviestas sudaryti Sutartį su Valdžios subjektu.</w:t>
      </w:r>
    </w:p>
    <w:p w14:paraId="55FE4A83" w14:textId="7081FF00" w:rsidR="00A4547C" w:rsidRPr="0010289A" w:rsidRDefault="00BC5834" w:rsidP="001D0586">
      <w:pPr>
        <w:pStyle w:val="ListParagraph"/>
        <w:numPr>
          <w:ilvl w:val="0"/>
          <w:numId w:val="83"/>
        </w:numPr>
        <w:spacing w:after="120" w:line="276" w:lineRule="auto"/>
        <w:ind w:left="567" w:hanging="567"/>
        <w:jc w:val="both"/>
        <w:rPr>
          <w:color w:val="000000" w:themeColor="text1"/>
        </w:rPr>
      </w:pPr>
      <w:r w:rsidRPr="0010289A">
        <w:rPr>
          <w:color w:val="000000" w:themeColor="text1"/>
        </w:rPr>
        <w:t xml:space="preserve">Tuo atveju, jeigu </w:t>
      </w:r>
      <w:r w:rsidR="00853F69" w:rsidRPr="0010289A">
        <w:rPr>
          <w:color w:val="000000" w:themeColor="text1"/>
        </w:rPr>
        <w:t>Skelbiamose der</w:t>
      </w:r>
      <w:r w:rsidR="00B145E4" w:rsidRPr="0010289A">
        <w:rPr>
          <w:color w:val="000000" w:themeColor="text1"/>
        </w:rPr>
        <w:t>y</w:t>
      </w:r>
      <w:r w:rsidR="00853F69" w:rsidRPr="0010289A">
        <w:rPr>
          <w:color w:val="000000" w:themeColor="text1"/>
        </w:rPr>
        <w:t xml:space="preserve">bose dalyvaus ir </w:t>
      </w:r>
      <w:r w:rsidR="00A61BD8" w:rsidRPr="0010289A">
        <w:rPr>
          <w:color w:val="000000" w:themeColor="text1"/>
        </w:rPr>
        <w:t>Galutinį p</w:t>
      </w:r>
      <w:r w:rsidRPr="0010289A">
        <w:rPr>
          <w:color w:val="000000" w:themeColor="text1"/>
        </w:rPr>
        <w:t xml:space="preserve">asiūlymą pateiks tik vienas Dalyvis arba tik vieno Dalyvio </w:t>
      </w:r>
      <w:r w:rsidR="00A61BD8" w:rsidRPr="0010289A">
        <w:rPr>
          <w:color w:val="000000" w:themeColor="text1"/>
        </w:rPr>
        <w:t>Galutinis p</w:t>
      </w:r>
      <w:r w:rsidRPr="0010289A">
        <w:rPr>
          <w:color w:val="000000" w:themeColor="text1"/>
        </w:rPr>
        <w:t xml:space="preserve">asiūlymas atitiks Sąlygose keliamus reikalavimus, šis Dalyvis bus laikomas laimėjusiu ir jo </w:t>
      </w:r>
      <w:r w:rsidR="00A61BD8" w:rsidRPr="0010289A">
        <w:rPr>
          <w:color w:val="000000" w:themeColor="text1"/>
        </w:rPr>
        <w:t>Galutinio p</w:t>
      </w:r>
      <w:r w:rsidRPr="0010289A">
        <w:rPr>
          <w:color w:val="000000" w:themeColor="text1"/>
        </w:rPr>
        <w:t>asiūlymo vertinimas pagal kainos ir kokybės santykio kriterijus</w:t>
      </w:r>
      <w:r w:rsidR="00853F69" w:rsidRPr="0010289A">
        <w:rPr>
          <w:color w:val="000000" w:themeColor="text1"/>
        </w:rPr>
        <w:t xml:space="preserve">, nurodytus šio priedo </w:t>
      </w:r>
      <w:r w:rsidR="00853F69" w:rsidRPr="0010289A">
        <w:rPr>
          <w:color w:val="000000" w:themeColor="text1"/>
        </w:rPr>
        <w:fldChar w:fldCharType="begin"/>
      </w:r>
      <w:r w:rsidR="00853F69" w:rsidRPr="0010289A">
        <w:rPr>
          <w:color w:val="000000" w:themeColor="text1"/>
        </w:rPr>
        <w:instrText xml:space="preserve"> REF _Ref301444971 \r \h </w:instrText>
      </w:r>
      <w:r w:rsidR="00EF3D43" w:rsidRPr="0010289A">
        <w:rPr>
          <w:color w:val="000000" w:themeColor="text1"/>
        </w:rPr>
        <w:instrText xml:space="preserve"> \* MERGEFORMAT </w:instrText>
      </w:r>
      <w:r w:rsidR="00853F69" w:rsidRPr="0010289A">
        <w:rPr>
          <w:color w:val="000000" w:themeColor="text1"/>
        </w:rPr>
      </w:r>
      <w:r w:rsidR="00853F69" w:rsidRPr="0010289A">
        <w:rPr>
          <w:color w:val="000000" w:themeColor="text1"/>
        </w:rPr>
        <w:fldChar w:fldCharType="separate"/>
      </w:r>
      <w:r w:rsidR="00475A1A">
        <w:rPr>
          <w:color w:val="000000" w:themeColor="text1"/>
        </w:rPr>
        <w:t>II</w:t>
      </w:r>
      <w:r w:rsidR="00853F69" w:rsidRPr="0010289A">
        <w:rPr>
          <w:color w:val="000000" w:themeColor="text1"/>
        </w:rPr>
        <w:fldChar w:fldCharType="end"/>
      </w:r>
      <w:r w:rsidRPr="0010289A">
        <w:rPr>
          <w:color w:val="000000" w:themeColor="text1"/>
        </w:rPr>
        <w:t xml:space="preserve"> </w:t>
      </w:r>
      <w:r w:rsidR="00853F69" w:rsidRPr="0010289A">
        <w:rPr>
          <w:color w:val="000000" w:themeColor="text1"/>
        </w:rPr>
        <w:t xml:space="preserve">skyriuje, </w:t>
      </w:r>
      <w:r w:rsidRPr="0010289A">
        <w:rPr>
          <w:color w:val="000000" w:themeColor="text1"/>
        </w:rPr>
        <w:t>nebus atliekamas.</w:t>
      </w:r>
    </w:p>
    <w:p w14:paraId="428993AA" w14:textId="0EEA0802" w:rsidR="00BC5834" w:rsidRPr="0010289A" w:rsidRDefault="00BC5834" w:rsidP="001D0586">
      <w:pPr>
        <w:pStyle w:val="ListParagraph"/>
        <w:numPr>
          <w:ilvl w:val="0"/>
          <w:numId w:val="83"/>
        </w:numPr>
        <w:spacing w:after="120" w:line="276" w:lineRule="auto"/>
        <w:ind w:left="567" w:hanging="567"/>
        <w:jc w:val="both"/>
        <w:rPr>
          <w:color w:val="000000" w:themeColor="text1"/>
        </w:rPr>
      </w:pPr>
      <w:r w:rsidRPr="0010289A">
        <w:rPr>
          <w:color w:val="000000" w:themeColor="text1"/>
        </w:rPr>
        <w:t xml:space="preserve">Dalyvio pageidavimu, </w:t>
      </w:r>
      <w:r w:rsidR="00853F69" w:rsidRPr="0010289A">
        <w:rPr>
          <w:color w:val="000000" w:themeColor="text1"/>
        </w:rPr>
        <w:t>Komisija</w:t>
      </w:r>
      <w:r w:rsidRPr="0010289A">
        <w:rPr>
          <w:color w:val="000000" w:themeColor="text1"/>
        </w:rPr>
        <w:t xml:space="preserve"> jam pateiks laimėjusio </w:t>
      </w:r>
      <w:r w:rsidR="00853F69" w:rsidRPr="0010289A">
        <w:rPr>
          <w:color w:val="000000" w:themeColor="text1"/>
        </w:rPr>
        <w:t>Galutinio p</w:t>
      </w:r>
      <w:r w:rsidRPr="0010289A">
        <w:rPr>
          <w:color w:val="000000" w:themeColor="text1"/>
        </w:rPr>
        <w:t xml:space="preserve">asiūlymo charakteristikas ir santykinius pranašumus, dėl kurių šis </w:t>
      </w:r>
      <w:r w:rsidR="00853F69" w:rsidRPr="0010289A">
        <w:rPr>
          <w:color w:val="000000" w:themeColor="text1"/>
        </w:rPr>
        <w:t>Galutinis p</w:t>
      </w:r>
      <w:r w:rsidRPr="0010289A">
        <w:rPr>
          <w:color w:val="000000" w:themeColor="text1"/>
        </w:rPr>
        <w:t xml:space="preserve">asiūlymas buvo pripažintas geriausiu, taip pat </w:t>
      </w:r>
      <w:r w:rsidRPr="0010289A">
        <w:rPr>
          <w:color w:val="000000" w:themeColor="text1"/>
        </w:rPr>
        <w:lastRenderedPageBreak/>
        <w:t xml:space="preserve">šį </w:t>
      </w:r>
      <w:r w:rsidR="00853F69" w:rsidRPr="0010289A">
        <w:rPr>
          <w:color w:val="000000" w:themeColor="text1"/>
        </w:rPr>
        <w:t>Galutinį p</w:t>
      </w:r>
      <w:r w:rsidRPr="0010289A">
        <w:rPr>
          <w:color w:val="000000" w:themeColor="text1"/>
        </w:rPr>
        <w:t xml:space="preserve">asiūlymą pateikusio Dalyvio pavadinimą, pasiūlytą </w:t>
      </w:r>
      <w:r w:rsidR="00853F69" w:rsidRPr="0010289A">
        <w:rPr>
          <w:color w:val="000000" w:themeColor="text1"/>
        </w:rPr>
        <w:t>Metinį</w:t>
      </w:r>
      <w:r w:rsidRPr="0010289A">
        <w:rPr>
          <w:color w:val="000000" w:themeColor="text1"/>
        </w:rPr>
        <w:t xml:space="preserve"> atlyginimą (</w:t>
      </w:r>
      <w:r w:rsidR="00853F69" w:rsidRPr="0010289A">
        <w:rPr>
          <w:color w:val="000000" w:themeColor="text1"/>
        </w:rPr>
        <w:t>įskaitant</w:t>
      </w:r>
      <w:r w:rsidRPr="0010289A">
        <w:rPr>
          <w:color w:val="000000" w:themeColor="text1"/>
        </w:rPr>
        <w:t xml:space="preserve"> jo sudėtines dalis), išskyrus Dalyvio nurodytą konfidencialią informaciją.</w:t>
      </w:r>
    </w:p>
    <w:p w14:paraId="3B48D529" w14:textId="77777777" w:rsidR="00A64787" w:rsidRPr="0010289A" w:rsidRDefault="00A64787" w:rsidP="002C6EBE">
      <w:pPr>
        <w:spacing w:after="120" w:line="276" w:lineRule="auto"/>
      </w:pPr>
    </w:p>
    <w:p w14:paraId="74265DA2" w14:textId="77777777" w:rsidR="0090684C" w:rsidRPr="0010289A" w:rsidRDefault="0090684C" w:rsidP="002C6EBE">
      <w:pPr>
        <w:spacing w:after="120" w:line="276" w:lineRule="auto"/>
        <w:rPr>
          <w:b/>
          <w:color w:val="632423" w:themeColor="accent2" w:themeShade="80"/>
        </w:rPr>
      </w:pPr>
      <w:r w:rsidRPr="0010289A">
        <w:br w:type="page"/>
      </w:r>
    </w:p>
    <w:p w14:paraId="26CD7CC7" w14:textId="5DA11034" w:rsidR="00A46240" w:rsidRPr="0010289A" w:rsidRDefault="00A46240" w:rsidP="00A46240">
      <w:pPr>
        <w:pStyle w:val="Heading2"/>
        <w:numPr>
          <w:ilvl w:val="0"/>
          <w:numId w:val="121"/>
        </w:numPr>
        <w:tabs>
          <w:tab w:val="left" w:pos="1134"/>
        </w:tabs>
        <w:ind w:left="0" w:firstLine="567"/>
        <w:jc w:val="center"/>
        <w:rPr>
          <w:color w:val="943634" w:themeColor="accent2" w:themeShade="BF"/>
          <w:sz w:val="24"/>
        </w:rPr>
      </w:pPr>
      <w:bookmarkStart w:id="471" w:name="_Ref129158726"/>
      <w:bookmarkStart w:id="472" w:name="_Toc173847408"/>
      <w:r w:rsidRPr="0010289A">
        <w:rPr>
          <w:color w:val="943634" w:themeColor="accent2" w:themeShade="BF"/>
          <w:sz w:val="24"/>
        </w:rPr>
        <w:lastRenderedPageBreak/>
        <w:t>priedas. Pasiūlymų pateikimas</w:t>
      </w:r>
      <w:bookmarkEnd w:id="471"/>
      <w:bookmarkEnd w:id="472"/>
    </w:p>
    <w:p w14:paraId="7CA54080" w14:textId="77777777" w:rsidR="00E12F04" w:rsidRPr="0010289A" w:rsidRDefault="00E12F04" w:rsidP="002C6EBE">
      <w:pPr>
        <w:spacing w:after="120" w:line="276" w:lineRule="auto"/>
        <w:jc w:val="center"/>
        <w:rPr>
          <w:color w:val="632423" w:themeColor="accent2" w:themeShade="80"/>
        </w:rPr>
      </w:pPr>
    </w:p>
    <w:p w14:paraId="6AA85F1D" w14:textId="05898BE8" w:rsidR="00E12F04" w:rsidRPr="0010289A" w:rsidRDefault="00E12F04" w:rsidP="002C6EBE">
      <w:pPr>
        <w:pStyle w:val="1lygis"/>
        <w:spacing w:before="0" w:after="120" w:line="276" w:lineRule="auto"/>
        <w:rPr>
          <w:b w:val="0"/>
          <w:caps w:val="0"/>
        </w:rPr>
      </w:pPr>
      <w:r w:rsidRPr="0010289A">
        <w:rPr>
          <w:b w:val="0"/>
          <w:caps w:val="0"/>
        </w:rPr>
        <w:t xml:space="preserve">Pirminį pasiūlymą / Galutinį pasiūlymą sudarančius Techninį </w:t>
      </w:r>
      <w:r w:rsidR="00B145E4" w:rsidRPr="0010289A">
        <w:rPr>
          <w:b w:val="0"/>
          <w:caps w:val="0"/>
        </w:rPr>
        <w:t xml:space="preserve">pasiūlymą </w:t>
      </w:r>
      <w:r w:rsidRPr="0010289A">
        <w:rPr>
          <w:b w:val="0"/>
          <w:caps w:val="0"/>
        </w:rPr>
        <w:t>ir Finansinį pasiūlym</w:t>
      </w:r>
      <w:r w:rsidR="00B145E4" w:rsidRPr="0010289A">
        <w:rPr>
          <w:b w:val="0"/>
          <w:caps w:val="0"/>
        </w:rPr>
        <w:t>ą</w:t>
      </w:r>
      <w:r w:rsidRPr="0010289A">
        <w:rPr>
          <w:b w:val="0"/>
          <w:caps w:val="0"/>
        </w:rPr>
        <w:t xml:space="preserve"> reikia pateikti lietuvių </w:t>
      </w:r>
      <w:r w:rsidRPr="0010289A">
        <w:rPr>
          <w:b w:val="0"/>
          <w:caps w:val="0"/>
          <w:color w:val="0070C0"/>
        </w:rPr>
        <w:t>[</w:t>
      </w:r>
      <w:r w:rsidRPr="0010289A">
        <w:rPr>
          <w:b w:val="0"/>
          <w:i/>
          <w:caps w:val="0"/>
          <w:color w:val="0070C0"/>
        </w:rPr>
        <w:t xml:space="preserve">jei taikoma </w:t>
      </w:r>
      <w:r w:rsidRPr="0010289A">
        <w:rPr>
          <w:rFonts w:eastAsia="Calibri"/>
          <w:b w:val="0"/>
          <w:iCs w:val="0"/>
          <w:caps w:val="0"/>
          <w:color w:val="00B050"/>
        </w:rPr>
        <w:t>arba</w:t>
      </w:r>
      <w:r w:rsidRPr="0010289A">
        <w:rPr>
          <w:b w:val="0"/>
          <w:caps w:val="0"/>
          <w:color w:val="00B050"/>
        </w:rPr>
        <w:t xml:space="preserve"> </w:t>
      </w:r>
      <w:r w:rsidRPr="0010289A">
        <w:rPr>
          <w:b w:val="0"/>
          <w:caps w:val="0"/>
          <w:color w:val="FF0000"/>
        </w:rPr>
        <w:t>[</w:t>
      </w:r>
      <w:r w:rsidRPr="0010289A">
        <w:rPr>
          <w:b w:val="0"/>
          <w:i/>
          <w:caps w:val="0"/>
          <w:color w:val="FF0000"/>
        </w:rPr>
        <w:t>alternatyvi kalba</w:t>
      </w:r>
      <w:r w:rsidRPr="0010289A">
        <w:rPr>
          <w:b w:val="0"/>
          <w:caps w:val="0"/>
          <w:color w:val="FF0000"/>
        </w:rPr>
        <w:t>]</w:t>
      </w:r>
      <w:r w:rsidRPr="0010289A">
        <w:rPr>
          <w:b w:val="0"/>
          <w:caps w:val="0"/>
          <w:color w:val="0070C0"/>
        </w:rPr>
        <w:t>]</w:t>
      </w:r>
      <w:r w:rsidRPr="0010289A">
        <w:rPr>
          <w:b w:val="0"/>
          <w:caps w:val="0"/>
        </w:rPr>
        <w:t xml:space="preserve"> kalba. Jei dokumentai pateikiami </w:t>
      </w:r>
      <w:r w:rsidRPr="0010289A">
        <w:rPr>
          <w:b w:val="0"/>
          <w:caps w:val="0"/>
          <w:color w:val="0070C0"/>
        </w:rPr>
        <w:t>[</w:t>
      </w:r>
      <w:r w:rsidRPr="0010289A">
        <w:rPr>
          <w:b w:val="0"/>
          <w:i/>
          <w:caps w:val="0"/>
          <w:color w:val="0070C0"/>
        </w:rPr>
        <w:t>jei leidžiama tik lietuvių kalba</w:t>
      </w:r>
      <w:r w:rsidRPr="0010289A">
        <w:rPr>
          <w:b w:val="0"/>
          <w:caps w:val="0"/>
          <w:color w:val="0070C0"/>
        </w:rPr>
        <w:t xml:space="preserve"> </w:t>
      </w:r>
      <w:r w:rsidRPr="0010289A">
        <w:rPr>
          <w:b w:val="0"/>
          <w:caps w:val="0"/>
          <w:color w:val="00B050"/>
        </w:rPr>
        <w:t xml:space="preserve">užsienio </w:t>
      </w:r>
      <w:r w:rsidRPr="0010289A">
        <w:rPr>
          <w:b w:val="0"/>
          <w:caps w:val="0"/>
          <w:color w:val="0070C0"/>
        </w:rPr>
        <w:t xml:space="preserve">/ </w:t>
      </w:r>
      <w:r w:rsidRPr="0010289A">
        <w:rPr>
          <w:b w:val="0"/>
          <w:i/>
          <w:caps w:val="0"/>
          <w:color w:val="0070C0"/>
        </w:rPr>
        <w:t>jei leidžiama daugiau kalbų</w:t>
      </w:r>
      <w:r w:rsidRPr="0010289A">
        <w:rPr>
          <w:b w:val="0"/>
          <w:caps w:val="0"/>
          <w:color w:val="0070C0"/>
        </w:rPr>
        <w:t xml:space="preserve"> </w:t>
      </w:r>
      <w:r w:rsidRPr="0010289A">
        <w:rPr>
          <w:b w:val="0"/>
          <w:caps w:val="0"/>
          <w:color w:val="009900"/>
        </w:rPr>
        <w:t>kita]</w:t>
      </w:r>
      <w:r w:rsidRPr="0010289A">
        <w:rPr>
          <w:b w:val="0"/>
          <w:caps w:val="0"/>
        </w:rPr>
        <w:t xml:space="preserve"> kalba, jie turi būti išversti į lietuvių </w:t>
      </w:r>
      <w:r w:rsidRPr="0010289A">
        <w:rPr>
          <w:b w:val="0"/>
          <w:caps w:val="0"/>
          <w:color w:val="0033CC"/>
        </w:rPr>
        <w:t>[</w:t>
      </w:r>
      <w:r w:rsidRPr="0010289A">
        <w:rPr>
          <w:b w:val="0"/>
          <w:i/>
          <w:caps w:val="0"/>
          <w:color w:val="0070C0"/>
        </w:rPr>
        <w:t>jei taikoma</w:t>
      </w:r>
      <w:r w:rsidRPr="0010289A">
        <w:rPr>
          <w:b w:val="0"/>
          <w:caps w:val="0"/>
          <w:color w:val="0070C0"/>
        </w:rPr>
        <w:t xml:space="preserve"> </w:t>
      </w:r>
      <w:r w:rsidRPr="0010289A">
        <w:rPr>
          <w:b w:val="0"/>
          <w:caps w:val="0"/>
          <w:color w:val="00B050"/>
        </w:rPr>
        <w:t xml:space="preserve">arba </w:t>
      </w:r>
      <w:r w:rsidRPr="0010289A">
        <w:rPr>
          <w:b w:val="0"/>
          <w:caps w:val="0"/>
          <w:color w:val="FF0000"/>
        </w:rPr>
        <w:t>[</w:t>
      </w:r>
      <w:r w:rsidRPr="0010289A">
        <w:rPr>
          <w:b w:val="0"/>
          <w:i/>
          <w:caps w:val="0"/>
          <w:color w:val="FF0000"/>
        </w:rPr>
        <w:t>alternatyvi kalba</w:t>
      </w:r>
      <w:r w:rsidRPr="0010289A">
        <w:rPr>
          <w:b w:val="0"/>
          <w:caps w:val="0"/>
          <w:color w:val="FF0000"/>
        </w:rPr>
        <w:t>]</w:t>
      </w:r>
      <w:r w:rsidRPr="0010289A">
        <w:rPr>
          <w:b w:val="0"/>
          <w:caps w:val="0"/>
        </w:rPr>
        <w:t xml:space="preserve"> kalbą. Vertimo tikrumas turi būti patvirtinamas vertėjo arba ūkio subjekto įgalioto asmens parašu.</w:t>
      </w:r>
    </w:p>
    <w:p w14:paraId="5855DC09" w14:textId="2CA6EDDA" w:rsidR="00E12F04" w:rsidRPr="0010289A" w:rsidRDefault="00E12F04" w:rsidP="002C6EBE">
      <w:pPr>
        <w:pStyle w:val="1lygis"/>
        <w:spacing w:before="0" w:after="120" w:line="276" w:lineRule="auto"/>
        <w:rPr>
          <w:b w:val="0"/>
          <w:caps w:val="0"/>
        </w:rPr>
      </w:pPr>
      <w:r w:rsidRPr="0010289A">
        <w:rPr>
          <w:b w:val="0"/>
          <w:caps w:val="0"/>
        </w:rPr>
        <w:t xml:space="preserve">Pateikiamus Techninį </w:t>
      </w:r>
      <w:r w:rsidR="00B145E4" w:rsidRPr="0010289A">
        <w:rPr>
          <w:b w:val="0"/>
          <w:caps w:val="0"/>
        </w:rPr>
        <w:t xml:space="preserve">pasiūlymą </w:t>
      </w:r>
      <w:r w:rsidRPr="0010289A">
        <w:rPr>
          <w:b w:val="0"/>
          <w:caps w:val="0"/>
        </w:rPr>
        <w:t>ir Finansinį pasiūlym</w:t>
      </w:r>
      <w:r w:rsidR="00B145E4" w:rsidRPr="0010289A">
        <w:rPr>
          <w:b w:val="0"/>
          <w:caps w:val="0"/>
        </w:rPr>
        <w:t>ą</w:t>
      </w:r>
      <w:r w:rsidRPr="0010289A">
        <w:rPr>
          <w:b w:val="0"/>
          <w:caps w:val="0"/>
        </w:rPr>
        <w:t xml:space="preserve"> bei kitus dokumentus turi pasirašyti Kandidato / Dalyvio įgaliotas asmuo</w:t>
      </w:r>
      <w:r w:rsidR="00B145E4" w:rsidRPr="0010289A">
        <w:rPr>
          <w:b w:val="0"/>
          <w:caps w:val="0"/>
        </w:rPr>
        <w:t>. K</w:t>
      </w:r>
      <w:r w:rsidRPr="0010289A">
        <w:rPr>
          <w:b w:val="0"/>
          <w:caps w:val="0"/>
        </w:rPr>
        <w:t xml:space="preserve">artu turi būti pridedami ir asmens teisę pasirašyti Kandidato / Dalyvio vardu patvirtinantys dokumentai, jeigu Techninį </w:t>
      </w:r>
      <w:r w:rsidR="00B145E4" w:rsidRPr="0010289A">
        <w:rPr>
          <w:b w:val="0"/>
          <w:caps w:val="0"/>
        </w:rPr>
        <w:t xml:space="preserve">pasiūlymą </w:t>
      </w:r>
      <w:r w:rsidRPr="0010289A">
        <w:rPr>
          <w:b w:val="0"/>
          <w:caps w:val="0"/>
        </w:rPr>
        <w:t>ir Finansinį pasiūlym</w:t>
      </w:r>
      <w:r w:rsidR="00B145E4" w:rsidRPr="0010289A">
        <w:rPr>
          <w:b w:val="0"/>
          <w:caps w:val="0"/>
        </w:rPr>
        <w:t>ą</w:t>
      </w:r>
      <w:r w:rsidRPr="0010289A">
        <w:rPr>
          <w:b w:val="0"/>
          <w:caps w:val="0"/>
        </w:rPr>
        <w:t xml:space="preserve"> pasirašo kitas asmuo, nei tas, kuris pasirašė </w:t>
      </w:r>
      <w:r w:rsidR="007947D1" w:rsidRPr="0010289A">
        <w:rPr>
          <w:b w:val="0"/>
          <w:caps w:val="0"/>
        </w:rPr>
        <w:t>p</w:t>
      </w:r>
      <w:r w:rsidRPr="0010289A">
        <w:rPr>
          <w:b w:val="0"/>
          <w:caps w:val="0"/>
        </w:rPr>
        <w:t>araišką. Dokumentai, išduoti kitų institucijų arba asmenų, turi būti pasirašyti jas išdavusio asmens arba atitinkamos institucijos atstovo.</w:t>
      </w:r>
    </w:p>
    <w:p w14:paraId="709544D4" w14:textId="6DDCAB27" w:rsidR="00A80009" w:rsidRPr="0010289A" w:rsidRDefault="00E12F04" w:rsidP="002C6EBE">
      <w:pPr>
        <w:pStyle w:val="1lygis"/>
        <w:spacing w:before="0" w:after="120" w:line="276" w:lineRule="auto"/>
        <w:rPr>
          <w:b w:val="0"/>
          <w:caps w:val="0"/>
        </w:rPr>
      </w:pPr>
      <w:r w:rsidRPr="0010289A">
        <w:rPr>
          <w:caps w:val="0"/>
        </w:rPr>
        <w:t xml:space="preserve">Pirminis pasiūlymas / Galutinis pasiūlymas kartu su pridedamais dokumentais </w:t>
      </w:r>
      <w:r w:rsidR="00A4547C" w:rsidRPr="0010289A">
        <w:rPr>
          <w:caps w:val="0"/>
        </w:rPr>
        <w:t xml:space="preserve">(tiesiogiai suformuotus elektroninėmis priemonėmis arba pateikiant skaitmenines dokumentų kopijas) </w:t>
      </w:r>
      <w:r w:rsidRPr="0010289A">
        <w:rPr>
          <w:caps w:val="0"/>
        </w:rPr>
        <w:t>teikiamas tik CVP IS priemonėmis, juos pateikiant neredaguojama elektronine forma</w:t>
      </w:r>
      <w:r w:rsidR="00A4547C" w:rsidRPr="0010289A">
        <w:rPr>
          <w:rFonts w:eastAsia="Calibri"/>
        </w:rPr>
        <w:t xml:space="preserve">, </w:t>
      </w:r>
      <w:r w:rsidR="00B145E4" w:rsidRPr="0010289A">
        <w:rPr>
          <w:rFonts w:eastAsia="Calibri"/>
          <w:caps w:val="0"/>
        </w:rPr>
        <w:t>išskyrus techninę informaciją bei Finansinį veiklos modelį</w:t>
      </w:r>
      <w:r w:rsidR="00B145E4" w:rsidRPr="0010289A">
        <w:rPr>
          <w:rFonts w:eastAsia="Calibri"/>
        </w:rPr>
        <w:t>)</w:t>
      </w:r>
      <w:r w:rsidRPr="0010289A">
        <w:rPr>
          <w:b w:val="0"/>
          <w:caps w:val="0"/>
        </w:rPr>
        <w:t>. P</w:t>
      </w:r>
      <w:r w:rsidR="00A80009" w:rsidRPr="0010289A">
        <w:rPr>
          <w:b w:val="0"/>
          <w:caps w:val="0"/>
        </w:rPr>
        <w:t>irminio p</w:t>
      </w:r>
      <w:r w:rsidRPr="0010289A">
        <w:rPr>
          <w:b w:val="0"/>
          <w:caps w:val="0"/>
        </w:rPr>
        <w:t>asiūlymo / Galutinio pasiūlymo pateikimo procedūros aprašymą galima rasti šiuo adresu:</w:t>
      </w:r>
      <w:r w:rsidR="00A4547C" w:rsidRPr="0010289A">
        <w:rPr>
          <w:b w:val="0"/>
          <w:caps w:val="0"/>
        </w:rPr>
        <w:t xml:space="preserve"> </w:t>
      </w:r>
      <w:hyperlink r:id="rId60" w:history="1">
        <w:r w:rsidR="00A4547C" w:rsidRPr="0010289A">
          <w:rPr>
            <w:rStyle w:val="Hyperlink"/>
            <w:b w:val="0"/>
            <w:caps w:val="0"/>
          </w:rPr>
          <w:t>https://vpt.lrv.lt/lt/cvp-is/mokymu-medziaga/tiekejams-1</w:t>
        </w:r>
      </w:hyperlink>
      <w:r w:rsidR="00A4547C" w:rsidRPr="0010289A">
        <w:rPr>
          <w:b w:val="0"/>
          <w:caps w:val="0"/>
        </w:rPr>
        <w:t xml:space="preserve"> </w:t>
      </w:r>
    </w:p>
    <w:p w14:paraId="297E6F2E" w14:textId="380CFE03" w:rsidR="00E12F04" w:rsidRPr="0010289A" w:rsidRDefault="00E12F04" w:rsidP="002C6EBE">
      <w:pPr>
        <w:pStyle w:val="1lygis"/>
        <w:spacing w:before="0" w:after="120" w:line="276" w:lineRule="auto"/>
        <w:rPr>
          <w:b w:val="0"/>
          <w:caps w:val="0"/>
        </w:rPr>
      </w:pPr>
      <w:r w:rsidRPr="0010289A">
        <w:rPr>
          <w:b w:val="0"/>
          <w:caps w:val="0"/>
        </w:rPr>
        <w:t xml:space="preserve">Pirminis pasiūlymas / Galutinis pasiūlymas turi būti pasirašytas  </w:t>
      </w:r>
      <w:r w:rsidR="007947D1" w:rsidRPr="0010289A">
        <w:rPr>
          <w:b w:val="0"/>
          <w:caps w:val="0"/>
        </w:rPr>
        <w:t xml:space="preserve">kvalifikuotu </w:t>
      </w:r>
      <w:r w:rsidRPr="0010289A">
        <w:rPr>
          <w:b w:val="0"/>
          <w:caps w:val="0"/>
        </w:rPr>
        <w:t>elektroniniu parašu, juo patvirtinant visą P</w:t>
      </w:r>
      <w:r w:rsidR="00D631AC" w:rsidRPr="0010289A">
        <w:rPr>
          <w:b w:val="0"/>
          <w:caps w:val="0"/>
        </w:rPr>
        <w:t>irminį p</w:t>
      </w:r>
      <w:r w:rsidRPr="0010289A">
        <w:rPr>
          <w:b w:val="0"/>
          <w:caps w:val="0"/>
        </w:rPr>
        <w:t xml:space="preserve">asiūlymą / Galutinį pasiūlymą. Atskirai kiekvieno dokumento pasirašyti nereikalaujama. Pateikiant tokiu būdu pasirašytus dokumentus yra deklaruojama, kad pateikiamos skaitmeninės kopijos yra tikros. </w:t>
      </w:r>
      <w:r w:rsidR="00B145E4" w:rsidRPr="0010289A">
        <w:rPr>
          <w:b w:val="0"/>
          <w:caps w:val="0"/>
        </w:rPr>
        <w:t>Komisija</w:t>
      </w:r>
      <w:r w:rsidRPr="0010289A">
        <w:rPr>
          <w:b w:val="0"/>
          <w:caps w:val="0"/>
        </w:rPr>
        <w:t xml:space="preserve"> turi teisę prašyti pateikti dokumentų originalus ar tinkamai patvirtintas (Kandidato / Dalyvio vadovo ar kito įgalioto asmens parašu ir, jei yra, antspaudu, nurodant datą, vardą, pavardę ir pareigas, arba įgalioto viešojo subjekto, Kandidato / Dalyvio kilmės šalies teisės aktais nustatyta tvarka) jų kopijas.</w:t>
      </w:r>
    </w:p>
    <w:p w14:paraId="5666C8E8" w14:textId="18D8B31A" w:rsidR="000B6D55" w:rsidRPr="0010289A" w:rsidRDefault="007F0041" w:rsidP="000B6D55">
      <w:pPr>
        <w:pStyle w:val="paragrafesrasas2lygis"/>
        <w:numPr>
          <w:ilvl w:val="0"/>
          <w:numId w:val="0"/>
        </w:numPr>
        <w:rPr>
          <w:sz w:val="24"/>
          <w:szCs w:val="24"/>
        </w:rPr>
      </w:pPr>
      <w:r w:rsidRPr="0010289A">
        <w:rPr>
          <w:sz w:val="24"/>
          <w:szCs w:val="24"/>
        </w:rPr>
        <w:t>Pirminiame pasiūlyme / Galutiniame pasiūlyme</w:t>
      </w:r>
      <w:r w:rsidR="000B6D55" w:rsidRPr="0010289A">
        <w:rPr>
          <w:sz w:val="24"/>
          <w:szCs w:val="24"/>
        </w:rPr>
        <w:t xml:space="preserve"> </w:t>
      </w:r>
      <w:r w:rsidR="000B6D55" w:rsidRPr="0010289A">
        <w:rPr>
          <w:rFonts w:eastAsia="Calibri"/>
          <w:sz w:val="24"/>
          <w:szCs w:val="24"/>
          <w:lang w:eastAsia="lt-LT"/>
        </w:rPr>
        <w:t>turi būti</w:t>
      </w:r>
      <w:r w:rsidR="00684327" w:rsidRPr="0010289A">
        <w:rPr>
          <w:rFonts w:eastAsia="Calibri"/>
          <w:sz w:val="24"/>
          <w:szCs w:val="24"/>
          <w:lang w:eastAsia="lt-LT"/>
        </w:rPr>
        <w:t xml:space="preserve"> </w:t>
      </w:r>
      <w:r w:rsidR="000B6D55" w:rsidRPr="0010289A">
        <w:rPr>
          <w:rFonts w:eastAsia="Calibri"/>
          <w:sz w:val="24"/>
          <w:szCs w:val="24"/>
          <w:lang w:eastAsia="lt-LT"/>
        </w:rPr>
        <w:t>aiškiai nurodyta</w:t>
      </w:r>
      <w:r w:rsidR="000B6D55" w:rsidRPr="0010289A">
        <w:rPr>
          <w:sz w:val="24"/>
          <w:szCs w:val="24"/>
        </w:rPr>
        <w:t>, kuri jame pateikiama informacija yra konfidenciali</w:t>
      </w:r>
      <w:r w:rsidR="007D6893" w:rsidRPr="0010289A">
        <w:rPr>
          <w:sz w:val="24"/>
          <w:szCs w:val="24"/>
        </w:rPr>
        <w:t>, vadovaujantis VPĮ 20 straipsniu. Jei tokia informacija nebus nurodyta, tuomet bus laikoma, kad bet kuri Pirminiame pasiūlyme / Galutiniame pasiūlyme nurodyta informacija nėra konfidenciali. Komisijai kilus abejonių, ar konkreti informacija pagrįstai nurodyta konfidencialia, kreipsis į Kandidatą</w:t>
      </w:r>
      <w:r w:rsidR="008C2D9B" w:rsidRPr="0010289A">
        <w:rPr>
          <w:sz w:val="24"/>
          <w:szCs w:val="24"/>
        </w:rPr>
        <w:t xml:space="preserve"> / Dalyvį</w:t>
      </w:r>
      <w:r w:rsidR="007D6893" w:rsidRPr="0010289A">
        <w:rPr>
          <w:sz w:val="24"/>
          <w:szCs w:val="24"/>
        </w:rPr>
        <w:t>, prašydama pagrįsti informacijos konfidencialumą. Jeigu Kandidatas</w:t>
      </w:r>
      <w:r w:rsidR="008C2D9B" w:rsidRPr="0010289A">
        <w:rPr>
          <w:sz w:val="24"/>
          <w:szCs w:val="24"/>
        </w:rPr>
        <w:t xml:space="preserve"> </w:t>
      </w:r>
      <w:r w:rsidR="008C2D9B" w:rsidRPr="0010289A">
        <w:t>/ Dalyvis</w:t>
      </w:r>
      <w:r w:rsidR="007D6893" w:rsidRPr="0010289A">
        <w:rPr>
          <w:sz w:val="24"/>
          <w:szCs w:val="24"/>
        </w:rPr>
        <w:t xml:space="preserve"> per  Komisijos nurodytą terminą (kuris negali būti trumpesnis kaip 3 darbo dienos) nepateiks tokių įrodymų arba nepateiks pagrįstų argumentų ir (ar) įrodymų, jog informacija pagrįstai nurodyta kaip konfidenciali, bus laikoma, kad tokia informacija yra nekonfidenciali.</w:t>
      </w:r>
      <w:r w:rsidR="000B6D55" w:rsidRPr="0010289A">
        <w:rPr>
          <w:sz w:val="24"/>
          <w:szCs w:val="24"/>
        </w:rPr>
        <w:t xml:space="preserve"> </w:t>
      </w:r>
    </w:p>
    <w:p w14:paraId="40364A64" w14:textId="1B35BA13" w:rsidR="000B6D55" w:rsidRPr="0010289A" w:rsidRDefault="000B6D55" w:rsidP="000B6D55">
      <w:pPr>
        <w:pStyle w:val="paragrafesrasas2lygis"/>
        <w:numPr>
          <w:ilvl w:val="0"/>
          <w:numId w:val="0"/>
        </w:numPr>
        <w:rPr>
          <w:sz w:val="24"/>
          <w:szCs w:val="24"/>
        </w:rPr>
      </w:pPr>
      <w:r w:rsidRPr="0010289A">
        <w:rPr>
          <w:sz w:val="24"/>
          <w:szCs w:val="24"/>
        </w:rPr>
        <w:t>Komisija pasilieka teisę atskleisti Pirminiame pasiūlyme</w:t>
      </w:r>
      <w:r w:rsidR="008C2D9B" w:rsidRPr="0010289A">
        <w:rPr>
          <w:sz w:val="24"/>
          <w:szCs w:val="24"/>
        </w:rPr>
        <w:t xml:space="preserve"> / Galutiniame pasiūlyme </w:t>
      </w:r>
      <w:r w:rsidRPr="0010289A">
        <w:rPr>
          <w:sz w:val="24"/>
          <w:szCs w:val="24"/>
        </w:rPr>
        <w:t>nurodytą konfidencialią informaciją Komisijos nariams ir pasikviestiems ekspertams, Valdžios subjekto vadovui ir jo įgaliotiems asmenims, taip pat įstatymų numatytais atvejais ar to pareikalavus įgaliotoms kontrolės institucijoms. Tokiais atvejais Dalyvis negalės Valdžios subjekto laikyti atsakingu už konfidencialios informacijos atskleidimą.</w:t>
      </w:r>
    </w:p>
    <w:p w14:paraId="727BFC6B" w14:textId="77777777" w:rsidR="00DE5034" w:rsidRPr="0010289A" w:rsidRDefault="00DE5034" w:rsidP="002C6EBE">
      <w:pPr>
        <w:pStyle w:val="ListParagraph"/>
        <w:spacing w:after="120" w:line="276" w:lineRule="auto"/>
        <w:ind w:left="0"/>
        <w:jc w:val="both"/>
        <w:rPr>
          <w:color w:val="000000" w:themeColor="text1"/>
        </w:rPr>
      </w:pPr>
      <w:r w:rsidRPr="0010289A">
        <w:rPr>
          <w:color w:val="000000" w:themeColor="text1"/>
        </w:rPr>
        <w:t xml:space="preserve">Dalyvio teikiamas </w:t>
      </w:r>
      <w:r w:rsidRPr="0010289A">
        <w:rPr>
          <w:b/>
          <w:color w:val="000000" w:themeColor="text1"/>
          <w:u w:val="single"/>
        </w:rPr>
        <w:t>Galutinis pasiūlymas</w:t>
      </w:r>
      <w:r w:rsidRPr="0010289A">
        <w:rPr>
          <w:color w:val="000000" w:themeColor="text1"/>
        </w:rPr>
        <w:t xml:space="preserve"> gali būti užšifruojamas. Dalyvis, nusprendęs pateikti užšifruotą Galutinį pasiūlymą, turi:</w:t>
      </w:r>
    </w:p>
    <w:p w14:paraId="198F845E" w14:textId="7E8D68F1" w:rsidR="00DE5034" w:rsidRPr="0010289A" w:rsidRDefault="00DE5034" w:rsidP="002C6EBE">
      <w:pPr>
        <w:pStyle w:val="ListParagraph"/>
        <w:numPr>
          <w:ilvl w:val="0"/>
          <w:numId w:val="34"/>
        </w:numPr>
        <w:spacing w:after="120" w:line="276" w:lineRule="auto"/>
        <w:ind w:left="0" w:firstLine="0"/>
        <w:jc w:val="both"/>
      </w:pPr>
      <w:r w:rsidRPr="0010289A">
        <w:rPr>
          <w:b/>
          <w:color w:val="000000" w:themeColor="text1"/>
          <w:u w:val="single"/>
        </w:rPr>
        <w:lastRenderedPageBreak/>
        <w:t>iki Galutinių pasiūlymų pateikimo termino pabaigos</w:t>
      </w:r>
      <w:r w:rsidRPr="0010289A">
        <w:rPr>
          <w:b/>
          <w:color w:val="000000" w:themeColor="text1"/>
        </w:rPr>
        <w:t xml:space="preserve"> </w:t>
      </w:r>
      <w:r w:rsidRPr="0010289A">
        <w:rPr>
          <w:color w:val="000000" w:themeColor="text1"/>
        </w:rPr>
        <w:t xml:space="preserve">naudodamasis CVP IS priemonėmis </w:t>
      </w:r>
      <w:r w:rsidRPr="0010289A">
        <w:rPr>
          <w:iCs/>
          <w:color w:val="000000" w:themeColor="text1"/>
        </w:rPr>
        <w:t xml:space="preserve">pateikti užšifruotą Galutinį pasiūlymą (užšifruojamas </w:t>
      </w:r>
      <w:r w:rsidRPr="0010289A">
        <w:t>visas Galutinis pasiūlymas arba Galutinio pasiūlymo dokumentas, kuriame nurodytas Galutinio pasiūlymo Metinis atlyginimas )</w:t>
      </w:r>
      <w:r w:rsidRPr="0010289A">
        <w:rPr>
          <w:iCs/>
          <w:color w:val="000000" w:themeColor="text1"/>
        </w:rPr>
        <w:t xml:space="preserve">. </w:t>
      </w:r>
      <w:r w:rsidRPr="0010289A">
        <w:t xml:space="preserve">Instrukcija, kaip tiekėjui užšifruoti galutinį pasiūlymą galima rasti adresu </w:t>
      </w:r>
      <w:hyperlink r:id="rId61" w:history="1">
        <w:r w:rsidR="0072656F" w:rsidRPr="0010289A">
          <w:rPr>
            <w:rStyle w:val="Hyperlink"/>
          </w:rPr>
          <w:t>http://vpt.lrv.lt/uploads/vpt/documents/files/uzsifravimo_instrukcija.pdf</w:t>
        </w:r>
      </w:hyperlink>
      <w:r w:rsidRPr="0010289A">
        <w:t>.</w:t>
      </w:r>
      <w:r w:rsidR="0072656F" w:rsidRPr="0010289A">
        <w:t xml:space="preserve"> </w:t>
      </w:r>
    </w:p>
    <w:p w14:paraId="31D5C86A" w14:textId="6A2BA6F2" w:rsidR="00DE5034" w:rsidRPr="0010289A" w:rsidRDefault="00DE5034" w:rsidP="002C6EBE">
      <w:pPr>
        <w:pStyle w:val="ListParagraph"/>
        <w:numPr>
          <w:ilvl w:val="0"/>
          <w:numId w:val="34"/>
        </w:numPr>
        <w:spacing w:after="120" w:line="276" w:lineRule="auto"/>
        <w:ind w:left="0" w:firstLine="0"/>
        <w:jc w:val="both"/>
      </w:pPr>
      <w:r w:rsidRPr="0010289A">
        <w:rPr>
          <w:b/>
          <w:u w:val="single"/>
        </w:rPr>
        <w:t xml:space="preserve">iki vokų su </w:t>
      </w:r>
      <w:r w:rsidR="00D631AC" w:rsidRPr="0010289A">
        <w:rPr>
          <w:b/>
          <w:u w:val="single"/>
        </w:rPr>
        <w:t>G</w:t>
      </w:r>
      <w:r w:rsidRPr="0010289A">
        <w:rPr>
          <w:b/>
          <w:u w:val="single"/>
        </w:rPr>
        <w:t>alutiniais pasiūlymais atplėšimo procedūros (posėdžio) pradžios</w:t>
      </w:r>
      <w:r w:rsidR="00A4547C" w:rsidRPr="0010289A">
        <w:rPr>
          <w:u w:val="single"/>
        </w:rPr>
        <w:t xml:space="preserve"> </w:t>
      </w:r>
      <w:r w:rsidRPr="0010289A">
        <w:rPr>
          <w:b/>
          <w:color w:val="000000" w:themeColor="text1"/>
          <w:u w:val="single"/>
        </w:rPr>
        <w:t>CVP IS susirašinėjimo priemonėmis</w:t>
      </w:r>
      <w:r w:rsidRPr="0010289A">
        <w:rPr>
          <w:color w:val="000000" w:themeColor="text1"/>
        </w:rPr>
        <w:t xml:space="preserve"> pateikti slaptažodį, su</w:t>
      </w:r>
      <w:r w:rsidR="00DA61AB" w:rsidRPr="0010289A">
        <w:rPr>
          <w:color w:val="000000" w:themeColor="text1"/>
        </w:rPr>
        <w:t xml:space="preserve"> kuriuo </w:t>
      </w:r>
      <w:r w:rsidR="00724B2E" w:rsidRPr="0010289A">
        <w:rPr>
          <w:color w:val="000000" w:themeColor="text1"/>
        </w:rPr>
        <w:t>Komisija</w:t>
      </w:r>
      <w:r w:rsidRPr="0010289A">
        <w:rPr>
          <w:color w:val="000000" w:themeColor="text1"/>
        </w:rPr>
        <w:t xml:space="preserve"> galės iššifruoti pateiktą </w:t>
      </w:r>
      <w:r w:rsidR="00DA61AB" w:rsidRPr="0010289A">
        <w:rPr>
          <w:color w:val="000000" w:themeColor="text1"/>
        </w:rPr>
        <w:t>G</w:t>
      </w:r>
      <w:r w:rsidRPr="0010289A">
        <w:rPr>
          <w:color w:val="000000" w:themeColor="text1"/>
        </w:rPr>
        <w:t xml:space="preserve">alutinį pasiūlymą. </w:t>
      </w:r>
      <w:r w:rsidRPr="0010289A">
        <w:rPr>
          <w:color w:val="000000"/>
          <w:lang w:eastAsia="lt-LT"/>
        </w:rPr>
        <w:t>Iškilus CVP IS tec</w:t>
      </w:r>
      <w:r w:rsidR="00DA61AB" w:rsidRPr="0010289A">
        <w:rPr>
          <w:color w:val="000000"/>
          <w:lang w:eastAsia="lt-LT"/>
        </w:rPr>
        <w:t>hninėms problemoms, kai Dalyvis</w:t>
      </w:r>
      <w:r w:rsidRPr="0010289A">
        <w:rPr>
          <w:color w:val="000000"/>
          <w:lang w:eastAsia="lt-LT"/>
        </w:rPr>
        <w:t xml:space="preserve"> neturi galimybės pateikti slaptažodžio per CVP IS s</w:t>
      </w:r>
      <w:r w:rsidR="00DA61AB" w:rsidRPr="0010289A">
        <w:rPr>
          <w:color w:val="000000"/>
          <w:lang w:eastAsia="lt-LT"/>
        </w:rPr>
        <w:t>usirašinėjimo priemonę, Dalyvis</w:t>
      </w:r>
      <w:r w:rsidRPr="0010289A">
        <w:rPr>
          <w:color w:val="000000"/>
          <w:lang w:eastAsia="lt-LT"/>
        </w:rPr>
        <w:t xml:space="preserve"> turi teisę slaptažodį pateikti kitomis priemonėmis pasirinkti</w:t>
      </w:r>
      <w:r w:rsidR="00DA61AB" w:rsidRPr="0010289A">
        <w:rPr>
          <w:color w:val="000000"/>
          <w:lang w:eastAsia="lt-LT"/>
        </w:rPr>
        <w:t>nai: Valdžios subjekto</w:t>
      </w:r>
      <w:r w:rsidRPr="0010289A">
        <w:rPr>
          <w:color w:val="000000"/>
          <w:lang w:eastAsia="lt-LT"/>
        </w:rPr>
        <w:t xml:space="preserve"> oficialiu elektroniniu paštu</w:t>
      </w:r>
      <w:r w:rsidR="00724B2E" w:rsidRPr="0010289A">
        <w:rPr>
          <w:color w:val="000000"/>
          <w:lang w:eastAsia="lt-LT"/>
        </w:rPr>
        <w:t xml:space="preserve"> </w:t>
      </w:r>
      <w:r w:rsidRPr="0010289A">
        <w:rPr>
          <w:color w:val="000000"/>
          <w:lang w:eastAsia="lt-LT"/>
        </w:rPr>
        <w:t xml:space="preserve">arba raštu. </w:t>
      </w:r>
      <w:r w:rsidR="00DA61AB" w:rsidRPr="0010289A">
        <w:rPr>
          <w:color w:val="000000"/>
          <w:lang w:eastAsia="lt-LT"/>
        </w:rPr>
        <w:t>Tokiu atveju Dalyvis</w:t>
      </w:r>
      <w:r w:rsidRPr="0010289A">
        <w:rPr>
          <w:color w:val="000000"/>
          <w:lang w:eastAsia="lt-LT"/>
        </w:rPr>
        <w:t xml:space="preserve"> turėtų būti aktyvus ir įsitikinti, kad pateiktas slaptažodis laiku pasiekė adresatą (pavyzdžiui, susisi</w:t>
      </w:r>
      <w:r w:rsidR="00DA61AB" w:rsidRPr="0010289A">
        <w:rPr>
          <w:color w:val="000000"/>
          <w:lang w:eastAsia="lt-LT"/>
        </w:rPr>
        <w:t>ekęs su Valdžios subjektu</w:t>
      </w:r>
      <w:r w:rsidR="00724B2E" w:rsidRPr="0010289A">
        <w:rPr>
          <w:color w:val="000000"/>
          <w:lang w:eastAsia="lt-LT"/>
        </w:rPr>
        <w:t xml:space="preserve"> arba Komisijos</w:t>
      </w:r>
      <w:r w:rsidR="00DA61AB" w:rsidRPr="0010289A">
        <w:rPr>
          <w:color w:val="000000"/>
          <w:lang w:eastAsia="lt-LT"/>
        </w:rPr>
        <w:t xml:space="preserve"> </w:t>
      </w:r>
      <w:r w:rsidR="00724B2E" w:rsidRPr="0010289A">
        <w:rPr>
          <w:color w:val="000000"/>
          <w:lang w:eastAsia="lt-LT"/>
        </w:rPr>
        <w:t xml:space="preserve">atstovo </w:t>
      </w:r>
      <w:r w:rsidR="00DA61AB" w:rsidRPr="0010289A">
        <w:rPr>
          <w:color w:val="000000"/>
          <w:lang w:eastAsia="lt-LT"/>
        </w:rPr>
        <w:t>oficialiu jo</w:t>
      </w:r>
      <w:r w:rsidRPr="0010289A">
        <w:rPr>
          <w:color w:val="000000"/>
          <w:lang w:eastAsia="lt-LT"/>
        </w:rPr>
        <w:t xml:space="preserve"> telefonu ir (arba) kitais būdais). </w:t>
      </w:r>
    </w:p>
    <w:p w14:paraId="220A0E8D" w14:textId="7F434F6D" w:rsidR="00E12F04" w:rsidRPr="0010289A" w:rsidRDefault="00B2683B" w:rsidP="002C6EBE">
      <w:pPr>
        <w:spacing w:after="120" w:line="276" w:lineRule="auto"/>
        <w:jc w:val="both"/>
      </w:pPr>
      <w:r w:rsidRPr="0010289A">
        <w:t>Dalyviai</w:t>
      </w:r>
      <w:r w:rsidR="00E12F04" w:rsidRPr="0010289A">
        <w:t xml:space="preserve"> </w:t>
      </w:r>
      <w:r w:rsidR="004B36C4">
        <w:t>turi</w:t>
      </w:r>
      <w:r w:rsidR="004B36C4" w:rsidRPr="0010289A">
        <w:t xml:space="preserve"> </w:t>
      </w:r>
      <w:r w:rsidR="00E12F04" w:rsidRPr="0010289A">
        <w:t xml:space="preserve">pateikti Pasiūlymo galiojimo užtikrinimo skaitmeninį originalą. Toks skaitmeninis dokumentas </w:t>
      </w:r>
      <w:r w:rsidR="00960170" w:rsidRPr="0010289A">
        <w:t>Komisijai</w:t>
      </w:r>
      <w:r w:rsidR="00E12F04" w:rsidRPr="0010289A">
        <w:t xml:space="preserve"> turi būti pateiktas iki </w:t>
      </w:r>
      <w:r w:rsidRPr="0010289A">
        <w:t xml:space="preserve">Galutinio </w:t>
      </w:r>
      <w:r w:rsidR="009D33AD" w:rsidRPr="0010289A">
        <w:t>p</w:t>
      </w:r>
      <w:r w:rsidR="00E12F04" w:rsidRPr="0010289A">
        <w:t>asiūlymo pateikimo termino pabaigos ir jis privalo būti atskirai pasirašytas Pasiūlymo galiojimo užtikrinimą išdavusio subjekto</w:t>
      </w:r>
      <w:r w:rsidR="00B0454F" w:rsidRPr="0010289A">
        <w:t xml:space="preserve"> kvalifikuotu</w:t>
      </w:r>
      <w:r w:rsidR="00E12F04" w:rsidRPr="0010289A">
        <w:t xml:space="preserve"> elektroniniu parašu ir pateikta CVP IS priemonėmis.</w:t>
      </w:r>
    </w:p>
    <w:p w14:paraId="76DCF350" w14:textId="5E58F170" w:rsidR="00E12F04" w:rsidRPr="0010289A" w:rsidRDefault="00E12F04" w:rsidP="002C6EBE">
      <w:pPr>
        <w:spacing w:after="120" w:line="276" w:lineRule="auto"/>
        <w:jc w:val="both"/>
        <w:rPr>
          <w:color w:val="009900"/>
        </w:rPr>
      </w:pPr>
      <w:r w:rsidRPr="0010289A">
        <w:t xml:space="preserve">Pasiūlymo galiojimo užtikrinimas turi atitikti Sąlygų </w:t>
      </w:r>
      <w:r w:rsidR="0090100C" w:rsidRPr="0010289A">
        <w:fldChar w:fldCharType="begin"/>
      </w:r>
      <w:r w:rsidR="0090100C" w:rsidRPr="0010289A">
        <w:instrText xml:space="preserve"> REF _Ref131151991 \w \h </w:instrText>
      </w:r>
      <w:r w:rsidR="00686D0B" w:rsidRPr="0010289A">
        <w:instrText xml:space="preserve"> \* MERGEFORMAT </w:instrText>
      </w:r>
      <w:r w:rsidR="0090100C" w:rsidRPr="0010289A">
        <w:fldChar w:fldCharType="separate"/>
      </w:r>
      <w:r w:rsidR="00475A1A">
        <w:t>22</w:t>
      </w:r>
      <w:r w:rsidR="0090100C" w:rsidRPr="0010289A">
        <w:fldChar w:fldCharType="end"/>
      </w:r>
      <w:r w:rsidR="00FA0AEB" w:rsidRPr="0010289A">
        <w:t xml:space="preserve"> </w:t>
      </w:r>
      <w:r w:rsidRPr="0010289A">
        <w:t>priede</w:t>
      </w:r>
      <w:r w:rsidR="005B22AB" w:rsidRPr="0010289A">
        <w:t xml:space="preserve"> </w:t>
      </w:r>
      <w:r w:rsidR="004B36C4" w:rsidRPr="00475A1A">
        <w:rPr>
          <w:i/>
          <w:iCs/>
        </w:rPr>
        <w:t xml:space="preserve">Reikalavimai </w:t>
      </w:r>
      <w:r w:rsidR="005B22AB" w:rsidRPr="0010289A">
        <w:rPr>
          <w:i/>
        </w:rPr>
        <w:t xml:space="preserve">Pasiūlymo galiojimo </w:t>
      </w:r>
      <w:r w:rsidR="004B36C4" w:rsidRPr="0010289A">
        <w:rPr>
          <w:i/>
        </w:rPr>
        <w:t>užtikrinim</w:t>
      </w:r>
      <w:r w:rsidR="004B36C4">
        <w:rPr>
          <w:i/>
        </w:rPr>
        <w:t>ui</w:t>
      </w:r>
      <w:r w:rsidR="004B36C4" w:rsidRPr="0010289A">
        <w:rPr>
          <w:i/>
        </w:rPr>
        <w:t xml:space="preserve"> </w:t>
      </w:r>
      <w:r w:rsidR="004B36C4" w:rsidRPr="00475A1A">
        <w:rPr>
          <w:iCs/>
        </w:rPr>
        <w:t>nustatytus reikalavimu</w:t>
      </w:r>
      <w:r w:rsidR="004B36C4" w:rsidRPr="00475A1A">
        <w:rPr>
          <w:i/>
        </w:rPr>
        <w:t>s</w:t>
      </w:r>
      <w:r w:rsidR="004B36C4">
        <w:rPr>
          <w:i/>
        </w:rPr>
        <w:t xml:space="preserve"> </w:t>
      </w:r>
      <w:r w:rsidRPr="0010289A">
        <w:t xml:space="preserve">ir galioti ne trumpiau, negu pateiktas </w:t>
      </w:r>
      <w:r w:rsidR="00FE2D2B" w:rsidRPr="0010289A">
        <w:t xml:space="preserve">Galutinis </w:t>
      </w:r>
      <w:r w:rsidR="009D33AD" w:rsidRPr="0010289A">
        <w:t>p</w:t>
      </w:r>
      <w:r w:rsidRPr="0010289A">
        <w:t>asiūlymas.</w:t>
      </w:r>
      <w:r w:rsidRPr="0010289A">
        <w:rPr>
          <w:color w:val="009900"/>
        </w:rPr>
        <w:t xml:space="preserve"> </w:t>
      </w:r>
    </w:p>
    <w:p w14:paraId="10AD904A" w14:textId="541D6AD0" w:rsidR="00E12F04" w:rsidRPr="0010289A" w:rsidRDefault="00E12F04" w:rsidP="002C6EBE">
      <w:pPr>
        <w:spacing w:after="120" w:line="276" w:lineRule="auto"/>
        <w:jc w:val="both"/>
        <w:rPr>
          <w:rFonts w:eastAsia="Calibri"/>
        </w:rPr>
      </w:pPr>
      <w:r w:rsidRPr="0010289A">
        <w:rPr>
          <w:rFonts w:eastAsia="Calibri"/>
        </w:rPr>
        <w:t xml:space="preserve">Prieš pateikdami Pasiūlymo galiojimo užtikrinimą, </w:t>
      </w:r>
      <w:r w:rsidR="00960170" w:rsidRPr="0010289A">
        <w:rPr>
          <w:rFonts w:eastAsia="Calibri"/>
        </w:rPr>
        <w:t>Dalyviai</w:t>
      </w:r>
      <w:r w:rsidRPr="0010289A">
        <w:rPr>
          <w:rFonts w:eastAsia="Calibri"/>
        </w:rPr>
        <w:t xml:space="preserve"> gali kreiptis į </w:t>
      </w:r>
      <w:r w:rsidR="00960170" w:rsidRPr="0010289A">
        <w:rPr>
          <w:rFonts w:eastAsia="Calibri"/>
        </w:rPr>
        <w:t>Komisiją</w:t>
      </w:r>
      <w:r w:rsidRPr="0010289A">
        <w:rPr>
          <w:rFonts w:eastAsia="Calibri"/>
        </w:rPr>
        <w:t xml:space="preserve"> dėl jo tinkamumo patvirtinimo. Atsakymas bus pateiktas CVP IS priemonėmis, ne vėliau kaip per 3 (tris) </w:t>
      </w:r>
      <w:r w:rsidR="00892C1E" w:rsidRPr="0010289A">
        <w:rPr>
          <w:rFonts w:eastAsia="Calibri"/>
        </w:rPr>
        <w:t>D</w:t>
      </w:r>
      <w:r w:rsidRPr="0010289A">
        <w:rPr>
          <w:rFonts w:eastAsia="Calibri"/>
        </w:rPr>
        <w:t>arbo dienas nuo tokio kreipimosi gavimo.</w:t>
      </w:r>
    </w:p>
    <w:p w14:paraId="07978E86" w14:textId="1DEE80C4" w:rsidR="00824BAC" w:rsidRPr="0010289A" w:rsidRDefault="00824BAC" w:rsidP="002C6EBE">
      <w:pPr>
        <w:spacing w:after="120" w:line="276" w:lineRule="auto"/>
        <w:jc w:val="both"/>
      </w:pPr>
      <w:bookmarkStart w:id="473" w:name="_Hlk130281967"/>
      <w:r w:rsidRPr="0010289A">
        <w:rPr>
          <w:iCs/>
        </w:rPr>
        <w:t xml:space="preserve">Valdžios subjektas rekomenduoja įvertinti CVP IS ir kitų sistemų galimus nesklandumus ir neatidėlioti </w:t>
      </w:r>
      <w:r w:rsidRPr="0010289A">
        <w:t xml:space="preserve">Pirminio pasiūlymo / Galutinio </w:t>
      </w:r>
      <w:r w:rsidRPr="0010289A">
        <w:rPr>
          <w:iCs/>
        </w:rPr>
        <w:t>pasiūlymo pateikimo paskutinei minutei</w:t>
      </w:r>
      <w:bookmarkEnd w:id="473"/>
      <w:r w:rsidRPr="0010289A">
        <w:rPr>
          <w:iCs/>
        </w:rPr>
        <w:t>.</w:t>
      </w:r>
    </w:p>
    <w:p w14:paraId="6D851928" w14:textId="77777777" w:rsidR="008828D8" w:rsidRPr="0010289A" w:rsidRDefault="00E12F04" w:rsidP="002C6EBE">
      <w:pPr>
        <w:spacing w:after="120" w:line="276" w:lineRule="auto"/>
        <w:sectPr w:rsidR="008828D8" w:rsidRPr="0010289A" w:rsidSect="00F45600">
          <w:pgSz w:w="11906" w:h="16838" w:code="9"/>
          <w:pgMar w:top="1418" w:right="1133" w:bottom="1418" w:left="1134" w:header="567" w:footer="567" w:gutter="0"/>
          <w:cols w:space="708"/>
          <w:docGrid w:linePitch="360"/>
        </w:sectPr>
      </w:pPr>
      <w:r w:rsidRPr="0010289A">
        <w:br w:type="page"/>
      </w:r>
    </w:p>
    <w:p w14:paraId="23F878B0" w14:textId="3E4C93E7" w:rsidR="00632A39" w:rsidRPr="0010289A" w:rsidRDefault="00632A39" w:rsidP="00632A39">
      <w:pPr>
        <w:pStyle w:val="Heading2"/>
        <w:numPr>
          <w:ilvl w:val="0"/>
          <w:numId w:val="121"/>
        </w:numPr>
        <w:tabs>
          <w:tab w:val="left" w:pos="1134"/>
        </w:tabs>
        <w:ind w:left="0" w:firstLine="567"/>
        <w:jc w:val="center"/>
        <w:rPr>
          <w:color w:val="943634" w:themeColor="accent2" w:themeShade="BF"/>
          <w:sz w:val="24"/>
          <w:szCs w:val="24"/>
        </w:rPr>
      </w:pPr>
      <w:bookmarkStart w:id="474" w:name="_Toc126307338"/>
      <w:bookmarkStart w:id="475" w:name="_Ref115270697"/>
      <w:bookmarkStart w:id="476" w:name="_Ref115270882"/>
      <w:bookmarkStart w:id="477" w:name="_Ref115270903"/>
      <w:bookmarkStart w:id="478" w:name="_Ref115271010"/>
      <w:bookmarkStart w:id="479" w:name="_Ref115271132"/>
      <w:bookmarkStart w:id="480" w:name="_Ref115271165"/>
      <w:bookmarkStart w:id="481" w:name="_Ref115271280"/>
      <w:bookmarkStart w:id="482" w:name="_Ref115271302"/>
      <w:bookmarkStart w:id="483" w:name="_Ref115271401"/>
      <w:bookmarkStart w:id="484" w:name="_Toc129156491"/>
      <w:bookmarkStart w:id="485" w:name="_Toc129156548"/>
      <w:bookmarkStart w:id="486" w:name="_Ref129158667"/>
      <w:bookmarkStart w:id="487" w:name="_Ref129158794"/>
      <w:bookmarkStart w:id="488" w:name="_Ref129158803"/>
      <w:bookmarkStart w:id="489" w:name="_Ref129158887"/>
      <w:bookmarkStart w:id="490" w:name="_Ref129158935"/>
      <w:bookmarkStart w:id="491" w:name="_Ref129158948"/>
      <w:bookmarkStart w:id="492" w:name="_Ref129159700"/>
      <w:bookmarkStart w:id="493" w:name="_Ref129159720"/>
      <w:bookmarkStart w:id="494" w:name="_Ref129159965"/>
      <w:bookmarkStart w:id="495" w:name="_Ref131079294"/>
      <w:bookmarkStart w:id="496" w:name="_Ref131079637"/>
      <w:bookmarkStart w:id="497" w:name="_Ref131080087"/>
      <w:bookmarkStart w:id="498" w:name="_Ref131080112"/>
      <w:bookmarkStart w:id="499" w:name="_Ref131080538"/>
      <w:bookmarkStart w:id="500" w:name="_Ref131080576"/>
      <w:bookmarkStart w:id="501" w:name="_Ref131080786"/>
      <w:bookmarkStart w:id="502" w:name="_Ref142378981"/>
      <w:bookmarkStart w:id="503" w:name="_Ref142378998"/>
      <w:bookmarkStart w:id="504" w:name="_Toc173847409"/>
      <w:r w:rsidRPr="0010289A">
        <w:rPr>
          <w:color w:val="943634" w:themeColor="accent2" w:themeShade="BF"/>
          <w:sz w:val="24"/>
          <w:szCs w:val="24"/>
        </w:rPr>
        <w:lastRenderedPageBreak/>
        <w:t>priedas. Pasiūlymo forma</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14:paraId="56D2E305" w14:textId="0BC3E95B" w:rsidR="00824BAC" w:rsidRPr="0010289A" w:rsidRDefault="00824BAC" w:rsidP="002C6EBE"/>
    <w:p w14:paraId="021F40F8" w14:textId="77777777" w:rsidR="00824BAC" w:rsidRPr="0010289A" w:rsidRDefault="00824BAC" w:rsidP="002C6EBE">
      <w:pPr>
        <w:pStyle w:val="Title"/>
        <w:ind w:left="7797"/>
        <w:rPr>
          <w:sz w:val="24"/>
          <w:szCs w:val="24"/>
        </w:rPr>
      </w:pPr>
      <w:r w:rsidRPr="0010289A">
        <w:rPr>
          <w:sz w:val="24"/>
          <w:szCs w:val="24"/>
        </w:rPr>
        <w:t>A dalis</w:t>
      </w:r>
    </w:p>
    <w:p w14:paraId="75DBF77C" w14:textId="77777777" w:rsidR="00824BAC" w:rsidRPr="0010289A" w:rsidRDefault="00824BAC" w:rsidP="001D0586"/>
    <w:p w14:paraId="32CF71FF" w14:textId="77777777" w:rsidR="00E12F04" w:rsidRPr="0010289A" w:rsidRDefault="00E12F04" w:rsidP="002C6EBE">
      <w:pPr>
        <w:spacing w:after="120" w:line="276" w:lineRule="auto"/>
        <w:jc w:val="center"/>
      </w:pPr>
      <w:r w:rsidRPr="0010289A">
        <w:t>________________________________________________________________________________</w:t>
      </w:r>
    </w:p>
    <w:p w14:paraId="5B551BD3" w14:textId="77777777" w:rsidR="00E12F04" w:rsidRPr="0010289A" w:rsidRDefault="00E12F04" w:rsidP="002C6EBE">
      <w:pPr>
        <w:spacing w:after="120" w:line="276" w:lineRule="auto"/>
        <w:jc w:val="center"/>
        <w:rPr>
          <w:vertAlign w:val="superscript"/>
        </w:rPr>
      </w:pPr>
      <w:r w:rsidRPr="0010289A">
        <w:rPr>
          <w:vertAlign w:val="superscript"/>
        </w:rPr>
        <w:t>(Dalyvio pavadinimas, juridinio asmens kodas, buveinės adresas)</w:t>
      </w:r>
    </w:p>
    <w:p w14:paraId="6B1965D6" w14:textId="77777777" w:rsidR="00E12F04" w:rsidRPr="0010289A" w:rsidRDefault="00E12F04" w:rsidP="002C6EBE">
      <w:pPr>
        <w:spacing w:after="120" w:line="276" w:lineRule="auto"/>
      </w:pPr>
      <w:r w:rsidRPr="0010289A">
        <w:rPr>
          <w:color w:val="FF0000"/>
        </w:rPr>
        <w:t>[</w:t>
      </w:r>
      <w:r w:rsidRPr="0010289A">
        <w:rPr>
          <w:i/>
          <w:color w:val="FF0000"/>
        </w:rPr>
        <w:t>Valdžios subjekto pavadinimas</w:t>
      </w:r>
      <w:r w:rsidRPr="0010289A">
        <w:rPr>
          <w:color w:val="FF0000"/>
        </w:rPr>
        <w:t>]</w:t>
      </w:r>
    </w:p>
    <w:p w14:paraId="4864AA11" w14:textId="01D50454" w:rsidR="00E12F04" w:rsidRPr="0010289A" w:rsidRDefault="00E12F04" w:rsidP="002C6EBE">
      <w:pPr>
        <w:spacing w:after="120" w:line="276" w:lineRule="auto"/>
      </w:pPr>
      <w:r w:rsidRPr="0010289A">
        <w:rPr>
          <w:color w:val="FF0000"/>
        </w:rPr>
        <w:t>[</w:t>
      </w:r>
      <w:r w:rsidRPr="0010289A">
        <w:rPr>
          <w:i/>
          <w:color w:val="FF0000"/>
        </w:rPr>
        <w:t>Valdžios subjekto kontaktiniai duomenys: adresas, el. paštas, telefono numeri</w:t>
      </w:r>
      <w:r w:rsidR="00F103B3" w:rsidRPr="0010289A">
        <w:rPr>
          <w:i/>
          <w:color w:val="FF0000"/>
        </w:rPr>
        <w:t>s</w:t>
      </w:r>
      <w:r w:rsidRPr="0010289A">
        <w:rPr>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3"/>
        <w:gridCol w:w="4227"/>
        <w:gridCol w:w="439"/>
      </w:tblGrid>
      <w:tr w:rsidR="00E12F04" w:rsidRPr="0010289A" w14:paraId="66DBBA67" w14:textId="77777777" w:rsidTr="00B77DFA">
        <w:tc>
          <w:tcPr>
            <w:tcW w:w="9422" w:type="dxa"/>
            <w:gridSpan w:val="3"/>
            <w:tcBorders>
              <w:top w:val="nil"/>
              <w:left w:val="nil"/>
              <w:bottom w:val="nil"/>
              <w:right w:val="nil"/>
            </w:tcBorders>
            <w:shd w:val="clear" w:color="auto" w:fill="auto"/>
          </w:tcPr>
          <w:tbl>
            <w:tblPr>
              <w:tblW w:w="10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630"/>
              <w:gridCol w:w="218"/>
              <w:gridCol w:w="2443"/>
              <w:gridCol w:w="206"/>
              <w:gridCol w:w="2780"/>
              <w:gridCol w:w="386"/>
              <w:gridCol w:w="1255"/>
            </w:tblGrid>
            <w:tr w:rsidR="00E12F04" w:rsidRPr="0010289A" w14:paraId="253680E7" w14:textId="77777777" w:rsidTr="00B77DFA">
              <w:trPr>
                <w:gridAfter w:val="1"/>
                <w:wAfter w:w="1255" w:type="dxa"/>
              </w:trPr>
              <w:tc>
                <w:tcPr>
                  <w:tcW w:w="9241" w:type="dxa"/>
                  <w:gridSpan w:val="7"/>
                  <w:tcBorders>
                    <w:top w:val="nil"/>
                    <w:left w:val="nil"/>
                    <w:bottom w:val="nil"/>
                    <w:right w:val="nil"/>
                  </w:tcBorders>
                  <w:shd w:val="clear" w:color="auto" w:fill="auto"/>
                </w:tcPr>
                <w:p w14:paraId="58DD3A99" w14:textId="77777777" w:rsidR="00E12F04" w:rsidRPr="0010289A" w:rsidRDefault="00E12F04" w:rsidP="002C6EBE">
                  <w:pPr>
                    <w:spacing w:after="120" w:line="276" w:lineRule="auto"/>
                    <w:jc w:val="center"/>
                    <w:rPr>
                      <w:b/>
                      <w:color w:val="632423" w:themeColor="accent2" w:themeShade="80"/>
                    </w:rPr>
                  </w:pPr>
                  <w:r w:rsidRPr="0010289A">
                    <w:rPr>
                      <w:b/>
                      <w:color w:val="632423" w:themeColor="accent2" w:themeShade="80"/>
                    </w:rPr>
                    <w:t>TECHNINIS PASIŪLYMAS</w:t>
                  </w:r>
                </w:p>
                <w:p w14:paraId="3A1DD30E" w14:textId="77777777" w:rsidR="00E12F04" w:rsidRPr="0010289A" w:rsidRDefault="00E12F04" w:rsidP="002C6EBE">
                  <w:pPr>
                    <w:spacing w:after="120" w:line="276" w:lineRule="auto"/>
                    <w:jc w:val="center"/>
                  </w:pPr>
                  <w:r w:rsidRPr="0010289A">
                    <w:rPr>
                      <w:b/>
                      <w:color w:val="632423" w:themeColor="accent2" w:themeShade="80"/>
                    </w:rPr>
                    <w:t>(Pirminis</w:t>
                  </w:r>
                  <w:r w:rsidR="00684F0E" w:rsidRPr="0010289A">
                    <w:rPr>
                      <w:b/>
                      <w:color w:val="632423" w:themeColor="accent2" w:themeShade="80"/>
                    </w:rPr>
                    <w:t xml:space="preserve"> </w:t>
                  </w:r>
                  <w:r w:rsidRPr="0010289A">
                    <w:rPr>
                      <w:b/>
                      <w:color w:val="632423" w:themeColor="accent2" w:themeShade="80"/>
                    </w:rPr>
                    <w:t>/</w:t>
                  </w:r>
                  <w:r w:rsidR="00684F0E" w:rsidRPr="0010289A">
                    <w:rPr>
                      <w:b/>
                      <w:color w:val="632423" w:themeColor="accent2" w:themeShade="80"/>
                    </w:rPr>
                    <w:t xml:space="preserve"> </w:t>
                  </w:r>
                  <w:r w:rsidR="00AB3B29" w:rsidRPr="0010289A">
                    <w:rPr>
                      <w:b/>
                      <w:color w:val="632423" w:themeColor="accent2" w:themeShade="80"/>
                    </w:rPr>
                    <w:t>G</w:t>
                  </w:r>
                  <w:r w:rsidRPr="0010289A">
                    <w:rPr>
                      <w:b/>
                      <w:color w:val="632423" w:themeColor="accent2" w:themeShade="80"/>
                    </w:rPr>
                    <w:t>alutinis)</w:t>
                  </w:r>
                </w:p>
              </w:tc>
            </w:tr>
            <w:tr w:rsidR="00E12F04" w:rsidRPr="0010289A" w14:paraId="401D5717" w14:textId="77777777" w:rsidTr="00B77DFA">
              <w:tc>
                <w:tcPr>
                  <w:tcW w:w="3426" w:type="dxa"/>
                  <w:gridSpan w:val="3"/>
                  <w:tcBorders>
                    <w:top w:val="nil"/>
                    <w:left w:val="nil"/>
                    <w:bottom w:val="nil"/>
                    <w:right w:val="nil"/>
                  </w:tcBorders>
                  <w:shd w:val="clear" w:color="auto" w:fill="auto"/>
                </w:tcPr>
                <w:p w14:paraId="36FBD5F7" w14:textId="77777777" w:rsidR="00E12F04" w:rsidRPr="0010289A" w:rsidRDefault="00E12F04" w:rsidP="002C6EBE">
                  <w:pPr>
                    <w:spacing w:after="120" w:line="276" w:lineRule="auto"/>
                    <w:jc w:val="center"/>
                  </w:pPr>
                </w:p>
              </w:tc>
              <w:tc>
                <w:tcPr>
                  <w:tcW w:w="2443" w:type="dxa"/>
                  <w:tcBorders>
                    <w:top w:val="nil"/>
                    <w:left w:val="nil"/>
                    <w:right w:val="nil"/>
                  </w:tcBorders>
                  <w:shd w:val="clear" w:color="auto" w:fill="auto"/>
                </w:tcPr>
                <w:p w14:paraId="764C3979" w14:textId="77777777" w:rsidR="00E12F04" w:rsidRPr="0010289A" w:rsidRDefault="00E12F04" w:rsidP="002C6EBE">
                  <w:pPr>
                    <w:spacing w:after="120" w:line="276" w:lineRule="auto"/>
                  </w:pPr>
                </w:p>
              </w:tc>
              <w:tc>
                <w:tcPr>
                  <w:tcW w:w="4627" w:type="dxa"/>
                  <w:gridSpan w:val="4"/>
                  <w:tcBorders>
                    <w:top w:val="nil"/>
                    <w:left w:val="nil"/>
                    <w:bottom w:val="nil"/>
                    <w:right w:val="nil"/>
                  </w:tcBorders>
                  <w:shd w:val="clear" w:color="auto" w:fill="auto"/>
                </w:tcPr>
                <w:p w14:paraId="6545C181" w14:textId="77777777" w:rsidR="00E12F04" w:rsidRPr="0010289A" w:rsidRDefault="00E12F04" w:rsidP="002C6EBE">
                  <w:pPr>
                    <w:spacing w:after="120" w:line="276" w:lineRule="auto"/>
                    <w:jc w:val="center"/>
                  </w:pPr>
                </w:p>
              </w:tc>
            </w:tr>
            <w:tr w:rsidR="00E12F04" w:rsidRPr="0010289A" w14:paraId="6122F46C" w14:textId="77777777" w:rsidTr="00B77DFA">
              <w:tc>
                <w:tcPr>
                  <w:tcW w:w="3208" w:type="dxa"/>
                  <w:gridSpan w:val="2"/>
                  <w:tcBorders>
                    <w:top w:val="nil"/>
                    <w:left w:val="nil"/>
                    <w:bottom w:val="nil"/>
                    <w:right w:val="nil"/>
                  </w:tcBorders>
                  <w:shd w:val="clear" w:color="auto" w:fill="auto"/>
                </w:tcPr>
                <w:p w14:paraId="40A2F668" w14:textId="77777777" w:rsidR="00E12F04" w:rsidRPr="0010289A" w:rsidRDefault="00E12F04" w:rsidP="002C6EBE">
                  <w:pPr>
                    <w:spacing w:after="120" w:line="276" w:lineRule="auto"/>
                    <w:jc w:val="center"/>
                  </w:pPr>
                </w:p>
              </w:tc>
              <w:tc>
                <w:tcPr>
                  <w:tcW w:w="2867" w:type="dxa"/>
                  <w:gridSpan w:val="3"/>
                  <w:tcBorders>
                    <w:left w:val="nil"/>
                    <w:bottom w:val="single" w:sz="4" w:space="0" w:color="auto"/>
                    <w:right w:val="nil"/>
                  </w:tcBorders>
                  <w:shd w:val="clear" w:color="auto" w:fill="auto"/>
                </w:tcPr>
                <w:p w14:paraId="46D3C095" w14:textId="77777777" w:rsidR="00E12F04" w:rsidRPr="0010289A" w:rsidRDefault="00E12F04" w:rsidP="002C6EBE">
                  <w:pPr>
                    <w:spacing w:after="120" w:line="276" w:lineRule="auto"/>
                    <w:jc w:val="center"/>
                  </w:pPr>
                  <w:r w:rsidRPr="0010289A">
                    <w:t>(Data) (numeris)</w:t>
                  </w:r>
                </w:p>
                <w:p w14:paraId="448FF4F0" w14:textId="77777777" w:rsidR="00E12F04" w:rsidRPr="0010289A" w:rsidRDefault="00E12F04" w:rsidP="002C6EBE">
                  <w:pPr>
                    <w:spacing w:after="120" w:line="276" w:lineRule="auto"/>
                    <w:jc w:val="center"/>
                  </w:pPr>
                </w:p>
              </w:tc>
              <w:tc>
                <w:tcPr>
                  <w:tcW w:w="4421" w:type="dxa"/>
                  <w:gridSpan w:val="3"/>
                  <w:tcBorders>
                    <w:top w:val="nil"/>
                    <w:left w:val="nil"/>
                    <w:bottom w:val="nil"/>
                    <w:right w:val="nil"/>
                  </w:tcBorders>
                  <w:shd w:val="clear" w:color="auto" w:fill="auto"/>
                </w:tcPr>
                <w:p w14:paraId="61B468BD" w14:textId="77777777" w:rsidR="00E12F04" w:rsidRPr="0010289A" w:rsidRDefault="00E12F04" w:rsidP="002C6EBE">
                  <w:pPr>
                    <w:spacing w:after="120" w:line="276" w:lineRule="auto"/>
                    <w:jc w:val="center"/>
                  </w:pPr>
                </w:p>
              </w:tc>
            </w:tr>
            <w:tr w:rsidR="00E12F04" w:rsidRPr="0010289A" w14:paraId="5CE00C99" w14:textId="77777777" w:rsidTr="00B77DFA">
              <w:trPr>
                <w:gridAfter w:val="1"/>
                <w:wAfter w:w="1255" w:type="dxa"/>
              </w:trPr>
              <w:tc>
                <w:tcPr>
                  <w:tcW w:w="578" w:type="dxa"/>
                  <w:tcBorders>
                    <w:top w:val="nil"/>
                    <w:left w:val="nil"/>
                    <w:bottom w:val="nil"/>
                    <w:right w:val="nil"/>
                  </w:tcBorders>
                  <w:shd w:val="clear" w:color="auto" w:fill="auto"/>
                </w:tcPr>
                <w:p w14:paraId="1507C44E" w14:textId="77777777" w:rsidR="00E12F04" w:rsidRPr="0010289A" w:rsidRDefault="00E12F04" w:rsidP="002C6EBE">
                  <w:pPr>
                    <w:spacing w:after="120" w:line="276" w:lineRule="auto"/>
                    <w:jc w:val="center"/>
                  </w:pPr>
                </w:p>
              </w:tc>
              <w:tc>
                <w:tcPr>
                  <w:tcW w:w="8277" w:type="dxa"/>
                  <w:gridSpan w:val="5"/>
                  <w:tcBorders>
                    <w:top w:val="nil"/>
                    <w:left w:val="nil"/>
                    <w:bottom w:val="single" w:sz="4" w:space="0" w:color="auto"/>
                    <w:right w:val="nil"/>
                  </w:tcBorders>
                  <w:shd w:val="clear" w:color="auto" w:fill="auto"/>
                </w:tcPr>
                <w:p w14:paraId="66029B7B" w14:textId="77777777" w:rsidR="00E12F04" w:rsidRPr="0010289A" w:rsidRDefault="00E12F04" w:rsidP="002C6EBE">
                  <w:pPr>
                    <w:spacing w:after="120" w:line="276" w:lineRule="auto"/>
                    <w:jc w:val="center"/>
                  </w:pPr>
                  <w:r w:rsidRPr="0010289A">
                    <w:t>(Vieta)</w:t>
                  </w:r>
                </w:p>
                <w:p w14:paraId="0D13B1E7" w14:textId="3D386AF3" w:rsidR="00E12F04" w:rsidRPr="0010289A" w:rsidRDefault="00E12F04" w:rsidP="002C6EBE">
                  <w:pPr>
                    <w:spacing w:after="120" w:line="276" w:lineRule="auto"/>
                    <w:jc w:val="center"/>
                  </w:pPr>
                </w:p>
              </w:tc>
              <w:tc>
                <w:tcPr>
                  <w:tcW w:w="386" w:type="dxa"/>
                  <w:tcBorders>
                    <w:top w:val="nil"/>
                    <w:left w:val="nil"/>
                    <w:bottom w:val="nil"/>
                    <w:right w:val="nil"/>
                  </w:tcBorders>
                  <w:shd w:val="clear" w:color="auto" w:fill="auto"/>
                </w:tcPr>
                <w:p w14:paraId="479C93D4" w14:textId="77777777" w:rsidR="00E12F04" w:rsidRPr="0010289A" w:rsidRDefault="00E12F04" w:rsidP="002C6EBE">
                  <w:pPr>
                    <w:spacing w:after="120" w:line="276" w:lineRule="auto"/>
                    <w:jc w:val="center"/>
                  </w:pPr>
                </w:p>
              </w:tc>
            </w:tr>
            <w:tr w:rsidR="00E12F04" w:rsidRPr="0010289A" w14:paraId="6B75A320" w14:textId="77777777" w:rsidTr="00B77DFA">
              <w:trPr>
                <w:gridAfter w:val="1"/>
                <w:wAfter w:w="1255" w:type="dxa"/>
              </w:trPr>
              <w:tc>
                <w:tcPr>
                  <w:tcW w:w="9241" w:type="dxa"/>
                  <w:gridSpan w:val="7"/>
                  <w:tcBorders>
                    <w:top w:val="nil"/>
                    <w:left w:val="nil"/>
                    <w:bottom w:val="nil"/>
                    <w:right w:val="nil"/>
                  </w:tcBorders>
                  <w:shd w:val="clear" w:color="auto" w:fill="auto"/>
                </w:tcPr>
                <w:p w14:paraId="1A502898" w14:textId="77777777" w:rsidR="00E12F04" w:rsidRPr="0010289A" w:rsidRDefault="00E12F04" w:rsidP="002C6EBE">
                  <w:pPr>
                    <w:spacing w:after="120" w:line="276" w:lineRule="auto"/>
                    <w:jc w:val="center"/>
                  </w:pPr>
                  <w:r w:rsidRPr="0010289A">
                    <w:t>(Projekto pavadinimas)</w:t>
                  </w:r>
                </w:p>
                <w:p w14:paraId="10320EFC" w14:textId="77777777" w:rsidR="00E12F04" w:rsidRPr="0010289A" w:rsidRDefault="00E12F04" w:rsidP="002C6EBE">
                  <w:pPr>
                    <w:spacing w:after="120" w:line="276" w:lineRule="auto"/>
                    <w:jc w:val="center"/>
                  </w:pPr>
                </w:p>
              </w:tc>
            </w:tr>
          </w:tbl>
          <w:p w14:paraId="1AFFEAB4" w14:textId="77777777" w:rsidR="00E12F04" w:rsidRPr="0010289A" w:rsidRDefault="00E12F04" w:rsidP="002C6EBE">
            <w:pPr>
              <w:spacing w:after="120" w:line="276" w:lineRule="auto"/>
              <w:jc w:val="center"/>
            </w:pPr>
          </w:p>
        </w:tc>
      </w:tr>
      <w:tr w:rsidR="00E12F04" w:rsidRPr="0010289A" w14:paraId="7DF75529" w14:textId="77777777" w:rsidTr="00B77DFA">
        <w:tblPrEx>
          <w:tblLook w:val="0000" w:firstRow="0" w:lastRow="0" w:firstColumn="0" w:lastColumn="0" w:noHBand="0" w:noVBand="0"/>
        </w:tblPrEx>
        <w:trPr>
          <w:gridAfter w:val="1"/>
          <w:wAfter w:w="542" w:type="dxa"/>
        </w:trPr>
        <w:tc>
          <w:tcPr>
            <w:tcW w:w="4081" w:type="dxa"/>
            <w:tcBorders>
              <w:top w:val="nil"/>
              <w:left w:val="nil"/>
              <w:bottom w:val="nil"/>
              <w:right w:val="nil"/>
            </w:tcBorders>
          </w:tcPr>
          <w:p w14:paraId="168AF868" w14:textId="77777777" w:rsidR="00E12F04" w:rsidRPr="0010289A" w:rsidRDefault="00E12F04" w:rsidP="002C6EBE">
            <w:pPr>
              <w:spacing w:after="120" w:line="276" w:lineRule="auto"/>
              <w:jc w:val="both"/>
            </w:pPr>
            <w:r w:rsidRPr="0010289A">
              <w:t>Dalyvio pavadinimas</w:t>
            </w:r>
            <w:r w:rsidRPr="0010289A">
              <w:rPr>
                <w:rStyle w:val="FootnoteReference"/>
                <w:b/>
                <w:sz w:val="24"/>
                <w:szCs w:val="24"/>
                <w:lang w:val="lt-LT"/>
              </w:rPr>
              <w:footnoteReference w:id="32"/>
            </w:r>
          </w:p>
        </w:tc>
        <w:tc>
          <w:tcPr>
            <w:tcW w:w="5015" w:type="dxa"/>
            <w:tcBorders>
              <w:top w:val="nil"/>
              <w:left w:val="nil"/>
              <w:bottom w:val="single" w:sz="4" w:space="0" w:color="auto"/>
              <w:right w:val="nil"/>
            </w:tcBorders>
          </w:tcPr>
          <w:p w14:paraId="6C687257" w14:textId="77777777" w:rsidR="00E12F04" w:rsidRPr="0010289A" w:rsidRDefault="00E12F04" w:rsidP="002C6EBE">
            <w:pPr>
              <w:spacing w:after="120" w:line="276" w:lineRule="auto"/>
              <w:jc w:val="both"/>
            </w:pPr>
          </w:p>
        </w:tc>
      </w:tr>
      <w:tr w:rsidR="00E12F04" w:rsidRPr="0010289A" w14:paraId="5DBCC75D" w14:textId="77777777" w:rsidTr="00B77DFA">
        <w:tblPrEx>
          <w:tblLook w:val="0000" w:firstRow="0" w:lastRow="0" w:firstColumn="0" w:lastColumn="0" w:noHBand="0" w:noVBand="0"/>
        </w:tblPrEx>
        <w:trPr>
          <w:gridAfter w:val="1"/>
          <w:wAfter w:w="542" w:type="dxa"/>
        </w:trPr>
        <w:tc>
          <w:tcPr>
            <w:tcW w:w="4081" w:type="dxa"/>
            <w:tcBorders>
              <w:top w:val="nil"/>
              <w:left w:val="nil"/>
              <w:bottom w:val="nil"/>
              <w:right w:val="nil"/>
            </w:tcBorders>
          </w:tcPr>
          <w:p w14:paraId="148AF2EB" w14:textId="77777777" w:rsidR="00E12F04" w:rsidRPr="0010289A" w:rsidRDefault="00E12F04" w:rsidP="002C6EBE">
            <w:pPr>
              <w:spacing w:after="120" w:line="276" w:lineRule="auto"/>
              <w:jc w:val="both"/>
            </w:pPr>
            <w:r w:rsidRPr="0010289A">
              <w:t>Juridinio asmens kodas</w:t>
            </w:r>
          </w:p>
        </w:tc>
        <w:tc>
          <w:tcPr>
            <w:tcW w:w="5015" w:type="dxa"/>
            <w:tcBorders>
              <w:left w:val="nil"/>
              <w:bottom w:val="single" w:sz="4" w:space="0" w:color="auto"/>
              <w:right w:val="nil"/>
            </w:tcBorders>
          </w:tcPr>
          <w:p w14:paraId="3195DFF0" w14:textId="77777777" w:rsidR="00E12F04" w:rsidRPr="0010289A" w:rsidRDefault="00E12F04" w:rsidP="002C6EBE">
            <w:pPr>
              <w:spacing w:after="120" w:line="276" w:lineRule="auto"/>
              <w:jc w:val="both"/>
            </w:pPr>
          </w:p>
        </w:tc>
      </w:tr>
      <w:tr w:rsidR="00E12F04" w:rsidRPr="0010289A" w14:paraId="18E6E579" w14:textId="77777777" w:rsidTr="00B77DFA">
        <w:tblPrEx>
          <w:tblLook w:val="0000" w:firstRow="0" w:lastRow="0" w:firstColumn="0" w:lastColumn="0" w:noHBand="0" w:noVBand="0"/>
        </w:tblPrEx>
        <w:trPr>
          <w:gridAfter w:val="1"/>
          <w:wAfter w:w="542" w:type="dxa"/>
        </w:trPr>
        <w:tc>
          <w:tcPr>
            <w:tcW w:w="4081" w:type="dxa"/>
            <w:tcBorders>
              <w:top w:val="nil"/>
              <w:left w:val="nil"/>
              <w:bottom w:val="nil"/>
              <w:right w:val="nil"/>
            </w:tcBorders>
          </w:tcPr>
          <w:p w14:paraId="2E391813" w14:textId="77777777" w:rsidR="00E12F04" w:rsidRPr="0010289A" w:rsidRDefault="00E12F04" w:rsidP="002C6EBE">
            <w:pPr>
              <w:spacing w:after="120" w:line="276" w:lineRule="auto"/>
              <w:jc w:val="both"/>
            </w:pPr>
            <w:r w:rsidRPr="0010289A">
              <w:t>PVM mokėtojo kodas</w:t>
            </w:r>
          </w:p>
        </w:tc>
        <w:tc>
          <w:tcPr>
            <w:tcW w:w="5015" w:type="dxa"/>
            <w:tcBorders>
              <w:left w:val="nil"/>
              <w:bottom w:val="single" w:sz="4" w:space="0" w:color="auto"/>
              <w:right w:val="nil"/>
            </w:tcBorders>
          </w:tcPr>
          <w:p w14:paraId="5F5D49D9" w14:textId="77777777" w:rsidR="00E12F04" w:rsidRPr="0010289A" w:rsidRDefault="00E12F04" w:rsidP="002C6EBE">
            <w:pPr>
              <w:spacing w:after="120" w:line="276" w:lineRule="auto"/>
              <w:jc w:val="both"/>
            </w:pPr>
          </w:p>
        </w:tc>
      </w:tr>
      <w:tr w:rsidR="00E12F04" w:rsidRPr="0010289A" w14:paraId="3A7992E7" w14:textId="77777777" w:rsidTr="00B77DFA">
        <w:tblPrEx>
          <w:tblLook w:val="0000" w:firstRow="0" w:lastRow="0" w:firstColumn="0" w:lastColumn="0" w:noHBand="0" w:noVBand="0"/>
        </w:tblPrEx>
        <w:trPr>
          <w:gridAfter w:val="1"/>
          <w:wAfter w:w="542" w:type="dxa"/>
        </w:trPr>
        <w:tc>
          <w:tcPr>
            <w:tcW w:w="4081" w:type="dxa"/>
            <w:tcBorders>
              <w:top w:val="nil"/>
              <w:left w:val="nil"/>
              <w:bottom w:val="nil"/>
              <w:right w:val="nil"/>
            </w:tcBorders>
          </w:tcPr>
          <w:p w14:paraId="6CFE0C0D" w14:textId="77777777" w:rsidR="00E12F04" w:rsidRPr="0010289A" w:rsidRDefault="00E12F04" w:rsidP="002C6EBE">
            <w:pPr>
              <w:spacing w:after="120" w:line="276" w:lineRule="auto"/>
              <w:jc w:val="both"/>
            </w:pPr>
            <w:r w:rsidRPr="0010289A">
              <w:t>Registruotos buveinės adresas</w:t>
            </w:r>
          </w:p>
        </w:tc>
        <w:tc>
          <w:tcPr>
            <w:tcW w:w="5015" w:type="dxa"/>
            <w:tcBorders>
              <w:left w:val="nil"/>
              <w:bottom w:val="single" w:sz="4" w:space="0" w:color="auto"/>
              <w:right w:val="nil"/>
            </w:tcBorders>
          </w:tcPr>
          <w:p w14:paraId="6921384B" w14:textId="77777777" w:rsidR="00E12F04" w:rsidRPr="0010289A" w:rsidRDefault="00E12F04" w:rsidP="002C6EBE">
            <w:pPr>
              <w:spacing w:after="120" w:line="276" w:lineRule="auto"/>
              <w:jc w:val="both"/>
            </w:pPr>
          </w:p>
        </w:tc>
      </w:tr>
      <w:tr w:rsidR="00E12F04" w:rsidRPr="0010289A" w14:paraId="18F557F4" w14:textId="77777777" w:rsidTr="00B77DFA">
        <w:tblPrEx>
          <w:tblLook w:val="0000" w:firstRow="0" w:lastRow="0" w:firstColumn="0" w:lastColumn="0" w:noHBand="0" w:noVBand="0"/>
        </w:tblPrEx>
        <w:trPr>
          <w:gridAfter w:val="1"/>
          <w:wAfter w:w="542" w:type="dxa"/>
        </w:trPr>
        <w:tc>
          <w:tcPr>
            <w:tcW w:w="4081" w:type="dxa"/>
            <w:tcBorders>
              <w:top w:val="nil"/>
              <w:left w:val="nil"/>
              <w:bottom w:val="nil"/>
              <w:right w:val="nil"/>
            </w:tcBorders>
          </w:tcPr>
          <w:p w14:paraId="650572D8" w14:textId="77777777" w:rsidR="00E12F04" w:rsidRPr="0010289A" w:rsidRDefault="00E12F04" w:rsidP="002C6EBE">
            <w:pPr>
              <w:spacing w:after="120" w:line="276" w:lineRule="auto"/>
              <w:jc w:val="both"/>
            </w:pPr>
            <w:r w:rsidRPr="0010289A">
              <w:t xml:space="preserve">Adresas korespondencijai </w:t>
            </w:r>
          </w:p>
        </w:tc>
        <w:tc>
          <w:tcPr>
            <w:tcW w:w="5015" w:type="dxa"/>
            <w:tcBorders>
              <w:left w:val="nil"/>
              <w:bottom w:val="single" w:sz="4" w:space="0" w:color="auto"/>
              <w:right w:val="nil"/>
            </w:tcBorders>
          </w:tcPr>
          <w:p w14:paraId="1D13BAE3" w14:textId="77777777" w:rsidR="00E12F04" w:rsidRPr="0010289A" w:rsidRDefault="00E12F04" w:rsidP="002C6EBE">
            <w:pPr>
              <w:spacing w:after="120" w:line="276" w:lineRule="auto"/>
              <w:jc w:val="both"/>
            </w:pPr>
          </w:p>
        </w:tc>
      </w:tr>
    </w:tbl>
    <w:p w14:paraId="173BFC0B" w14:textId="77777777" w:rsidR="00E12F04" w:rsidRPr="0010289A" w:rsidRDefault="00E12F04" w:rsidP="002C6EBE">
      <w:pPr>
        <w:spacing w:after="120" w:line="276" w:lineRule="auto"/>
        <w:jc w:val="both"/>
      </w:pPr>
    </w:p>
    <w:p w14:paraId="7340E1A6" w14:textId="68CC9393" w:rsidR="00E12F04" w:rsidRPr="0010289A" w:rsidRDefault="00E12F04" w:rsidP="002C6EBE">
      <w:pPr>
        <w:spacing w:after="120" w:line="276" w:lineRule="auto"/>
        <w:ind w:right="566"/>
        <w:jc w:val="both"/>
      </w:pPr>
      <w:r w:rsidRPr="0010289A">
        <w:t xml:space="preserve">Pateikdami šį Techninį pasiūlymą patvirtiname, kad išsamiai išnagrinėjome Sąlygas, paskelbtas </w:t>
      </w:r>
      <w:r w:rsidRPr="0010289A">
        <w:rPr>
          <w:color w:val="FF0000"/>
        </w:rPr>
        <w:t>[</w:t>
      </w:r>
      <w:r w:rsidRPr="0010289A">
        <w:rPr>
          <w:i/>
          <w:color w:val="FF0000"/>
        </w:rPr>
        <w:t>data</w:t>
      </w:r>
      <w:r w:rsidRPr="0010289A">
        <w:rPr>
          <w:color w:val="FF0000"/>
        </w:rPr>
        <w:t>]</w:t>
      </w:r>
      <w:r w:rsidRPr="0010289A">
        <w:t xml:space="preserve"> Europos Sąjungos oficialiame leidinyje </w:t>
      </w:r>
      <w:r w:rsidRPr="0010289A">
        <w:rPr>
          <w:color w:val="FF0000"/>
        </w:rPr>
        <w:t>[</w:t>
      </w:r>
      <w:r w:rsidRPr="0010289A">
        <w:rPr>
          <w:i/>
          <w:color w:val="FF0000"/>
        </w:rPr>
        <w:t>numeris</w:t>
      </w:r>
      <w:r w:rsidRPr="0010289A">
        <w:rPr>
          <w:color w:val="FF0000"/>
        </w:rPr>
        <w:t>]</w:t>
      </w:r>
      <w:r w:rsidRPr="0010289A">
        <w:t xml:space="preserve">, ir CVP IS, pirkimo numeris – </w:t>
      </w:r>
      <w:r w:rsidRPr="0010289A">
        <w:rPr>
          <w:color w:val="FF0000"/>
        </w:rPr>
        <w:t>[</w:t>
      </w:r>
      <w:r w:rsidRPr="0010289A">
        <w:rPr>
          <w:i/>
          <w:color w:val="FF0000"/>
        </w:rPr>
        <w:t>pirkimo numeris</w:t>
      </w:r>
      <w:r w:rsidRPr="0010289A">
        <w:rPr>
          <w:color w:val="FF0000"/>
        </w:rPr>
        <w:t>]</w:t>
      </w:r>
      <w:r w:rsidRPr="0010289A">
        <w:t xml:space="preserve"> ir kitus </w:t>
      </w:r>
      <w:r w:rsidR="00357BB8" w:rsidRPr="0010289A">
        <w:t xml:space="preserve">Skelbiamų derybų metu </w:t>
      </w:r>
      <w:r w:rsidRPr="0010289A">
        <w:t xml:space="preserve">pateiktus dokumentus ir įsitikinome dėl mums tokiam </w:t>
      </w:r>
      <w:r w:rsidR="00357BB8" w:rsidRPr="0010289A">
        <w:t>P</w:t>
      </w:r>
      <w:r w:rsidRPr="0010289A">
        <w:t>asiūlymui pateikti reikalingos informacijos tikslumo ir išsamumo.</w:t>
      </w:r>
    </w:p>
    <w:p w14:paraId="72BD49A7" w14:textId="77777777" w:rsidR="00E12F04" w:rsidRPr="0010289A" w:rsidRDefault="00E12F04" w:rsidP="002C6EBE">
      <w:pPr>
        <w:spacing w:after="120" w:line="276" w:lineRule="auto"/>
        <w:jc w:val="both"/>
      </w:pPr>
      <w:r w:rsidRPr="0010289A">
        <w:t>Siūlome tokius Sutarties įgyvendinimo etapus:</w:t>
      </w:r>
    </w:p>
    <w:tbl>
      <w:tblPr>
        <w:tblStyle w:val="TableGrid"/>
        <w:tblW w:w="0" w:type="auto"/>
        <w:tblLook w:val="04A0" w:firstRow="1" w:lastRow="0" w:firstColumn="1" w:lastColumn="0" w:noHBand="0" w:noVBand="1"/>
      </w:tblPr>
      <w:tblGrid>
        <w:gridCol w:w="2689"/>
        <w:gridCol w:w="2558"/>
        <w:gridCol w:w="4381"/>
      </w:tblGrid>
      <w:tr w:rsidR="00F651E0" w:rsidRPr="0010289A" w14:paraId="2ED25322" w14:textId="77777777" w:rsidTr="001D0586">
        <w:trPr>
          <w:tblHeader/>
        </w:trPr>
        <w:tc>
          <w:tcPr>
            <w:tcW w:w="2689" w:type="dxa"/>
          </w:tcPr>
          <w:p w14:paraId="62BF7DEF" w14:textId="77777777" w:rsidR="00E12F04" w:rsidRPr="0010289A" w:rsidRDefault="00E12F04" w:rsidP="002C6EBE">
            <w:pPr>
              <w:spacing w:after="120" w:line="276" w:lineRule="auto"/>
              <w:jc w:val="both"/>
              <w:rPr>
                <w:b/>
              </w:rPr>
            </w:pPr>
            <w:r w:rsidRPr="0010289A">
              <w:rPr>
                <w:b/>
              </w:rPr>
              <w:t>Etapas</w:t>
            </w:r>
          </w:p>
        </w:tc>
        <w:tc>
          <w:tcPr>
            <w:tcW w:w="2558" w:type="dxa"/>
          </w:tcPr>
          <w:p w14:paraId="674F13D0" w14:textId="77777777" w:rsidR="00E12F04" w:rsidRPr="0010289A" w:rsidRDefault="00E12F04" w:rsidP="002C6EBE">
            <w:pPr>
              <w:spacing w:after="120" w:line="276" w:lineRule="auto"/>
              <w:jc w:val="both"/>
              <w:rPr>
                <w:b/>
              </w:rPr>
            </w:pPr>
            <w:r w:rsidRPr="0010289A">
              <w:rPr>
                <w:b/>
              </w:rPr>
              <w:t>Etapo įgyvendinimo terminas</w:t>
            </w:r>
          </w:p>
        </w:tc>
        <w:tc>
          <w:tcPr>
            <w:tcW w:w="4381" w:type="dxa"/>
          </w:tcPr>
          <w:p w14:paraId="5FB7F22B" w14:textId="77777777" w:rsidR="00E12F04" w:rsidRPr="0010289A" w:rsidRDefault="00E12F04" w:rsidP="002C6EBE">
            <w:pPr>
              <w:spacing w:after="120" w:line="276" w:lineRule="auto"/>
              <w:jc w:val="both"/>
              <w:rPr>
                <w:b/>
              </w:rPr>
            </w:pPr>
            <w:r w:rsidRPr="0010289A">
              <w:rPr>
                <w:b/>
              </w:rPr>
              <w:t>Etapo aprašymas</w:t>
            </w:r>
          </w:p>
        </w:tc>
      </w:tr>
      <w:tr w:rsidR="00F651E0" w:rsidRPr="0010289A" w14:paraId="28019428" w14:textId="77777777" w:rsidTr="001D0586">
        <w:tc>
          <w:tcPr>
            <w:tcW w:w="2689" w:type="dxa"/>
          </w:tcPr>
          <w:p w14:paraId="55CC0E53" w14:textId="77777777" w:rsidR="00E12F04" w:rsidRPr="0010289A" w:rsidRDefault="00E12F04" w:rsidP="002C6EBE">
            <w:pPr>
              <w:spacing w:after="120" w:line="276" w:lineRule="auto"/>
              <w:jc w:val="both"/>
            </w:pPr>
          </w:p>
        </w:tc>
        <w:tc>
          <w:tcPr>
            <w:tcW w:w="2558" w:type="dxa"/>
          </w:tcPr>
          <w:p w14:paraId="104E713A" w14:textId="77777777" w:rsidR="00E12F04" w:rsidRPr="0010289A" w:rsidRDefault="00E12F04" w:rsidP="002C6EBE">
            <w:pPr>
              <w:spacing w:after="120" w:line="276" w:lineRule="auto"/>
              <w:jc w:val="both"/>
            </w:pPr>
          </w:p>
        </w:tc>
        <w:tc>
          <w:tcPr>
            <w:tcW w:w="4381" w:type="dxa"/>
          </w:tcPr>
          <w:p w14:paraId="2C5A8734" w14:textId="77777777" w:rsidR="00E12F04" w:rsidRPr="0010289A" w:rsidRDefault="00E12F04" w:rsidP="002C6EBE">
            <w:pPr>
              <w:spacing w:after="120" w:line="276" w:lineRule="auto"/>
              <w:jc w:val="both"/>
            </w:pPr>
          </w:p>
        </w:tc>
      </w:tr>
      <w:tr w:rsidR="00F651E0" w:rsidRPr="0010289A" w14:paraId="4D136B93" w14:textId="77777777" w:rsidTr="001D0586">
        <w:tc>
          <w:tcPr>
            <w:tcW w:w="2689" w:type="dxa"/>
          </w:tcPr>
          <w:p w14:paraId="5F9D9A32" w14:textId="77777777" w:rsidR="00E12F04" w:rsidRPr="0010289A" w:rsidRDefault="00E12F04" w:rsidP="002C6EBE">
            <w:pPr>
              <w:spacing w:after="120" w:line="276" w:lineRule="auto"/>
              <w:jc w:val="both"/>
            </w:pPr>
          </w:p>
        </w:tc>
        <w:tc>
          <w:tcPr>
            <w:tcW w:w="2558" w:type="dxa"/>
          </w:tcPr>
          <w:p w14:paraId="3C315DEF" w14:textId="77777777" w:rsidR="00E12F04" w:rsidRPr="0010289A" w:rsidRDefault="00E12F04" w:rsidP="002C6EBE">
            <w:pPr>
              <w:spacing w:after="120" w:line="276" w:lineRule="auto"/>
              <w:jc w:val="both"/>
            </w:pPr>
          </w:p>
        </w:tc>
        <w:tc>
          <w:tcPr>
            <w:tcW w:w="4381" w:type="dxa"/>
          </w:tcPr>
          <w:p w14:paraId="4CED77A2" w14:textId="77777777" w:rsidR="00E12F04" w:rsidRPr="0010289A" w:rsidRDefault="00E12F04" w:rsidP="002C6EBE">
            <w:pPr>
              <w:spacing w:after="120" w:line="276" w:lineRule="auto"/>
              <w:jc w:val="both"/>
            </w:pPr>
          </w:p>
        </w:tc>
      </w:tr>
      <w:tr w:rsidR="00F651E0" w:rsidRPr="0010289A" w14:paraId="3ADB9B4D" w14:textId="77777777" w:rsidTr="001D0586">
        <w:tc>
          <w:tcPr>
            <w:tcW w:w="2689" w:type="dxa"/>
          </w:tcPr>
          <w:p w14:paraId="7D12CB8D" w14:textId="77777777" w:rsidR="00E12F04" w:rsidRPr="0010289A" w:rsidRDefault="00E12F04" w:rsidP="002C6EBE">
            <w:pPr>
              <w:spacing w:after="120" w:line="276" w:lineRule="auto"/>
              <w:jc w:val="both"/>
            </w:pPr>
          </w:p>
        </w:tc>
        <w:tc>
          <w:tcPr>
            <w:tcW w:w="2558" w:type="dxa"/>
          </w:tcPr>
          <w:p w14:paraId="5517E8AB" w14:textId="77777777" w:rsidR="00E12F04" w:rsidRPr="0010289A" w:rsidRDefault="00E12F04" w:rsidP="002C6EBE">
            <w:pPr>
              <w:spacing w:after="120" w:line="276" w:lineRule="auto"/>
              <w:jc w:val="both"/>
            </w:pPr>
          </w:p>
        </w:tc>
        <w:tc>
          <w:tcPr>
            <w:tcW w:w="4381" w:type="dxa"/>
          </w:tcPr>
          <w:p w14:paraId="1145B91F" w14:textId="77777777" w:rsidR="00E12F04" w:rsidRPr="0010289A" w:rsidRDefault="00E12F04" w:rsidP="002C6EBE">
            <w:pPr>
              <w:spacing w:after="120" w:line="276" w:lineRule="auto"/>
              <w:jc w:val="both"/>
            </w:pPr>
          </w:p>
        </w:tc>
      </w:tr>
    </w:tbl>
    <w:p w14:paraId="15E1A5ED" w14:textId="77777777" w:rsidR="00E12F04" w:rsidRPr="0010289A" w:rsidRDefault="00E12F04" w:rsidP="002C6EBE">
      <w:pPr>
        <w:spacing w:after="120" w:line="276" w:lineRule="auto"/>
        <w:jc w:val="both"/>
      </w:pPr>
    </w:p>
    <w:p w14:paraId="6A5CAF7C" w14:textId="24C4E981" w:rsidR="000F2A7A" w:rsidRPr="0010289A" w:rsidRDefault="000F2A7A" w:rsidP="002C6EBE">
      <w:pPr>
        <w:spacing w:after="120" w:line="276" w:lineRule="auto"/>
        <w:jc w:val="both"/>
      </w:pPr>
      <w:r w:rsidRPr="0010289A">
        <w:t xml:space="preserve">Mes, atsižvelgdami į tai, jog </w:t>
      </w:r>
      <w:r w:rsidR="005C5F85" w:rsidRPr="0010289A">
        <w:t>E</w:t>
      </w:r>
      <w:r w:rsidRPr="0010289A">
        <w:rPr>
          <w:bCs/>
        </w:rPr>
        <w:t xml:space="preserve">nergijos sutaupymas Pasiūlymo pateikimo metu turi būti ne mažesnis nei </w:t>
      </w:r>
      <w:r w:rsidRPr="0010289A">
        <w:rPr>
          <w:bCs/>
          <w:i/>
          <w:iCs/>
          <w:color w:val="FF0000"/>
        </w:rPr>
        <w:t>[nurodyti procentus]</w:t>
      </w:r>
      <w:r w:rsidRPr="0010289A">
        <w:rPr>
          <w:bCs/>
        </w:rPr>
        <w:t xml:space="preserve"> procentų nuo Bazinio energijos suvartojimo, </w:t>
      </w:r>
      <w:r w:rsidRPr="0010289A">
        <w:t>įsipareigojame, kad Garantiniu laikotarpiu bus pasiektas toks Garantuotas energijos suvartojimas:</w:t>
      </w:r>
    </w:p>
    <w:p w14:paraId="0005A844" w14:textId="7414D64C" w:rsidR="000F2A7A" w:rsidRPr="0010289A" w:rsidRDefault="000F2A7A" w:rsidP="002C6EBE">
      <w:pPr>
        <w:spacing w:after="120" w:line="276" w:lineRule="auto"/>
        <w:jc w:val="both"/>
      </w:pPr>
    </w:p>
    <w:tbl>
      <w:tblPr>
        <w:tblStyle w:val="TableGrid"/>
        <w:tblW w:w="0" w:type="auto"/>
        <w:tblLook w:val="04A0" w:firstRow="1" w:lastRow="0" w:firstColumn="1" w:lastColumn="0" w:noHBand="0" w:noVBand="1"/>
      </w:tblPr>
      <w:tblGrid>
        <w:gridCol w:w="2169"/>
        <w:gridCol w:w="475"/>
        <w:gridCol w:w="475"/>
        <w:gridCol w:w="475"/>
        <w:gridCol w:w="475"/>
        <w:gridCol w:w="475"/>
        <w:gridCol w:w="475"/>
        <w:gridCol w:w="475"/>
        <w:gridCol w:w="475"/>
        <w:gridCol w:w="475"/>
        <w:gridCol w:w="487"/>
        <w:gridCol w:w="487"/>
        <w:gridCol w:w="487"/>
        <w:gridCol w:w="487"/>
        <w:gridCol w:w="487"/>
        <w:gridCol w:w="750"/>
      </w:tblGrid>
      <w:tr w:rsidR="002C045E" w:rsidRPr="0010289A" w14:paraId="3B0897E8" w14:textId="77777777" w:rsidTr="00ED0D51">
        <w:trPr>
          <w:trHeight w:val="270"/>
        </w:trPr>
        <w:tc>
          <w:tcPr>
            <w:tcW w:w="2169" w:type="dxa"/>
            <w:vMerge w:val="restart"/>
          </w:tcPr>
          <w:p w14:paraId="5EBEC3FC" w14:textId="47F24554" w:rsidR="000F2A7A" w:rsidRPr="0010289A" w:rsidRDefault="00ED0D51" w:rsidP="002C6EBE">
            <w:pPr>
              <w:spacing w:after="120" w:line="276" w:lineRule="auto"/>
              <w:jc w:val="center"/>
              <w:rPr>
                <w:b/>
                <w:bCs/>
              </w:rPr>
            </w:pPr>
            <w:r w:rsidRPr="0010289A">
              <w:rPr>
                <w:b/>
                <w:bCs/>
              </w:rPr>
              <w:t>Rodiklis</w:t>
            </w:r>
          </w:p>
        </w:tc>
        <w:tc>
          <w:tcPr>
            <w:tcW w:w="7460" w:type="dxa"/>
            <w:gridSpan w:val="15"/>
          </w:tcPr>
          <w:p w14:paraId="5771925B" w14:textId="7E6DFBC6" w:rsidR="000F2A7A" w:rsidRPr="0010289A" w:rsidRDefault="000F2A7A" w:rsidP="002C6EBE">
            <w:pPr>
              <w:spacing w:after="120" w:line="276" w:lineRule="auto"/>
              <w:jc w:val="center"/>
              <w:rPr>
                <w:b/>
                <w:bCs/>
              </w:rPr>
            </w:pPr>
            <w:r w:rsidRPr="0010289A">
              <w:rPr>
                <w:b/>
                <w:bCs/>
              </w:rPr>
              <w:t>Ataskaitiniai laikotarpiai</w:t>
            </w:r>
            <w:r w:rsidRPr="0010289A">
              <w:rPr>
                <w:rStyle w:val="FootnoteReference"/>
                <w:b/>
                <w:bCs/>
                <w:sz w:val="24"/>
                <w:szCs w:val="24"/>
                <w:lang w:val="lt-LT"/>
              </w:rPr>
              <w:footnoteReference w:id="33"/>
            </w:r>
          </w:p>
        </w:tc>
      </w:tr>
      <w:tr w:rsidR="002C045E" w:rsidRPr="0010289A" w14:paraId="6BCE8A18" w14:textId="77777777" w:rsidTr="00ED0D51">
        <w:trPr>
          <w:trHeight w:val="270"/>
        </w:trPr>
        <w:tc>
          <w:tcPr>
            <w:tcW w:w="2169" w:type="dxa"/>
            <w:vMerge/>
          </w:tcPr>
          <w:p w14:paraId="4FFC7347" w14:textId="77777777" w:rsidR="000F2A7A" w:rsidRPr="0010289A" w:rsidRDefault="000F2A7A" w:rsidP="002C6EBE">
            <w:pPr>
              <w:spacing w:after="120" w:line="276" w:lineRule="auto"/>
              <w:jc w:val="both"/>
            </w:pPr>
          </w:p>
        </w:tc>
        <w:tc>
          <w:tcPr>
            <w:tcW w:w="475" w:type="dxa"/>
          </w:tcPr>
          <w:p w14:paraId="1C96245D" w14:textId="2DD604FD" w:rsidR="000F2A7A" w:rsidRPr="0010289A" w:rsidRDefault="00ED0D51" w:rsidP="002C6EBE">
            <w:pPr>
              <w:spacing w:after="120" w:line="276" w:lineRule="auto"/>
              <w:jc w:val="both"/>
              <w:rPr>
                <w:b/>
                <w:bCs/>
              </w:rPr>
            </w:pPr>
            <w:r w:rsidRPr="0010289A">
              <w:rPr>
                <w:b/>
                <w:bCs/>
              </w:rPr>
              <w:t>1</w:t>
            </w:r>
          </w:p>
        </w:tc>
        <w:tc>
          <w:tcPr>
            <w:tcW w:w="475" w:type="dxa"/>
          </w:tcPr>
          <w:p w14:paraId="46FDD60E" w14:textId="068A17AF" w:rsidR="000F2A7A" w:rsidRPr="0010289A" w:rsidRDefault="00ED0D51" w:rsidP="002C6EBE">
            <w:pPr>
              <w:spacing w:after="120" w:line="276" w:lineRule="auto"/>
              <w:jc w:val="both"/>
              <w:rPr>
                <w:b/>
                <w:bCs/>
              </w:rPr>
            </w:pPr>
            <w:r w:rsidRPr="0010289A">
              <w:rPr>
                <w:b/>
                <w:bCs/>
              </w:rPr>
              <w:t>2</w:t>
            </w:r>
          </w:p>
        </w:tc>
        <w:tc>
          <w:tcPr>
            <w:tcW w:w="475" w:type="dxa"/>
          </w:tcPr>
          <w:p w14:paraId="1309C1DD" w14:textId="7ABB49C5" w:rsidR="000F2A7A" w:rsidRPr="0010289A" w:rsidRDefault="00ED0D51" w:rsidP="002C6EBE">
            <w:pPr>
              <w:spacing w:after="120" w:line="276" w:lineRule="auto"/>
              <w:jc w:val="both"/>
              <w:rPr>
                <w:b/>
                <w:bCs/>
              </w:rPr>
            </w:pPr>
            <w:r w:rsidRPr="0010289A">
              <w:rPr>
                <w:b/>
                <w:bCs/>
              </w:rPr>
              <w:t>3</w:t>
            </w:r>
          </w:p>
        </w:tc>
        <w:tc>
          <w:tcPr>
            <w:tcW w:w="475" w:type="dxa"/>
          </w:tcPr>
          <w:p w14:paraId="785EE88A" w14:textId="7E0A096B" w:rsidR="000F2A7A" w:rsidRPr="0010289A" w:rsidRDefault="00ED0D51" w:rsidP="002C6EBE">
            <w:pPr>
              <w:spacing w:after="120" w:line="276" w:lineRule="auto"/>
              <w:jc w:val="both"/>
              <w:rPr>
                <w:b/>
                <w:bCs/>
              </w:rPr>
            </w:pPr>
            <w:r w:rsidRPr="0010289A">
              <w:rPr>
                <w:b/>
                <w:bCs/>
              </w:rPr>
              <w:t>4</w:t>
            </w:r>
          </w:p>
        </w:tc>
        <w:tc>
          <w:tcPr>
            <w:tcW w:w="475" w:type="dxa"/>
          </w:tcPr>
          <w:p w14:paraId="6C0BEB3E" w14:textId="62183BA4" w:rsidR="000F2A7A" w:rsidRPr="0010289A" w:rsidRDefault="00ED0D51" w:rsidP="002C6EBE">
            <w:pPr>
              <w:spacing w:after="120" w:line="276" w:lineRule="auto"/>
              <w:jc w:val="both"/>
              <w:rPr>
                <w:b/>
                <w:bCs/>
              </w:rPr>
            </w:pPr>
            <w:r w:rsidRPr="0010289A">
              <w:rPr>
                <w:b/>
                <w:bCs/>
              </w:rPr>
              <w:t>5</w:t>
            </w:r>
          </w:p>
        </w:tc>
        <w:tc>
          <w:tcPr>
            <w:tcW w:w="475" w:type="dxa"/>
          </w:tcPr>
          <w:p w14:paraId="204CA622" w14:textId="56B4E076" w:rsidR="000F2A7A" w:rsidRPr="0010289A" w:rsidRDefault="00ED0D51" w:rsidP="002C6EBE">
            <w:pPr>
              <w:spacing w:after="120" w:line="276" w:lineRule="auto"/>
              <w:jc w:val="both"/>
              <w:rPr>
                <w:b/>
                <w:bCs/>
              </w:rPr>
            </w:pPr>
            <w:r w:rsidRPr="0010289A">
              <w:rPr>
                <w:b/>
                <w:bCs/>
              </w:rPr>
              <w:t>6</w:t>
            </w:r>
          </w:p>
        </w:tc>
        <w:tc>
          <w:tcPr>
            <w:tcW w:w="475" w:type="dxa"/>
          </w:tcPr>
          <w:p w14:paraId="378E1C87" w14:textId="7413FF8E" w:rsidR="000F2A7A" w:rsidRPr="0010289A" w:rsidRDefault="00ED0D51" w:rsidP="002C6EBE">
            <w:pPr>
              <w:spacing w:after="120" w:line="276" w:lineRule="auto"/>
              <w:jc w:val="both"/>
              <w:rPr>
                <w:b/>
                <w:bCs/>
              </w:rPr>
            </w:pPr>
            <w:r w:rsidRPr="0010289A">
              <w:rPr>
                <w:b/>
                <w:bCs/>
              </w:rPr>
              <w:t>7</w:t>
            </w:r>
          </w:p>
        </w:tc>
        <w:tc>
          <w:tcPr>
            <w:tcW w:w="475" w:type="dxa"/>
          </w:tcPr>
          <w:p w14:paraId="61E92708" w14:textId="3E3FF1FB" w:rsidR="000F2A7A" w:rsidRPr="0010289A" w:rsidRDefault="00ED0D51" w:rsidP="002C6EBE">
            <w:pPr>
              <w:spacing w:after="120" w:line="276" w:lineRule="auto"/>
              <w:jc w:val="both"/>
              <w:rPr>
                <w:b/>
                <w:bCs/>
              </w:rPr>
            </w:pPr>
            <w:r w:rsidRPr="0010289A">
              <w:rPr>
                <w:b/>
                <w:bCs/>
              </w:rPr>
              <w:t>8</w:t>
            </w:r>
          </w:p>
        </w:tc>
        <w:tc>
          <w:tcPr>
            <w:tcW w:w="475" w:type="dxa"/>
          </w:tcPr>
          <w:p w14:paraId="488B3C64" w14:textId="36330CB7" w:rsidR="000F2A7A" w:rsidRPr="0010289A" w:rsidRDefault="00ED0D51" w:rsidP="002C6EBE">
            <w:pPr>
              <w:spacing w:after="120" w:line="276" w:lineRule="auto"/>
              <w:jc w:val="both"/>
              <w:rPr>
                <w:b/>
                <w:bCs/>
              </w:rPr>
            </w:pPr>
            <w:r w:rsidRPr="0010289A">
              <w:rPr>
                <w:b/>
                <w:bCs/>
              </w:rPr>
              <w:t>9</w:t>
            </w:r>
          </w:p>
        </w:tc>
        <w:tc>
          <w:tcPr>
            <w:tcW w:w="487" w:type="dxa"/>
          </w:tcPr>
          <w:p w14:paraId="2098A40B" w14:textId="243D1EE7" w:rsidR="000F2A7A" w:rsidRPr="0010289A" w:rsidRDefault="00ED0D51" w:rsidP="002C6EBE">
            <w:pPr>
              <w:spacing w:after="120" w:line="276" w:lineRule="auto"/>
              <w:jc w:val="both"/>
              <w:rPr>
                <w:b/>
                <w:bCs/>
              </w:rPr>
            </w:pPr>
            <w:r w:rsidRPr="0010289A">
              <w:rPr>
                <w:b/>
                <w:bCs/>
              </w:rPr>
              <w:t>10</w:t>
            </w:r>
          </w:p>
        </w:tc>
        <w:tc>
          <w:tcPr>
            <w:tcW w:w="487" w:type="dxa"/>
          </w:tcPr>
          <w:p w14:paraId="1AD9FA10" w14:textId="7B3A9865" w:rsidR="000F2A7A" w:rsidRPr="0010289A" w:rsidRDefault="00ED0D51" w:rsidP="002C6EBE">
            <w:pPr>
              <w:spacing w:after="120" w:line="276" w:lineRule="auto"/>
              <w:jc w:val="both"/>
              <w:rPr>
                <w:b/>
                <w:bCs/>
              </w:rPr>
            </w:pPr>
            <w:r w:rsidRPr="0010289A">
              <w:rPr>
                <w:b/>
                <w:bCs/>
              </w:rPr>
              <w:t>11</w:t>
            </w:r>
          </w:p>
        </w:tc>
        <w:tc>
          <w:tcPr>
            <w:tcW w:w="487" w:type="dxa"/>
          </w:tcPr>
          <w:p w14:paraId="375AF6E7" w14:textId="0E985EE7" w:rsidR="000F2A7A" w:rsidRPr="0010289A" w:rsidRDefault="00ED0D51" w:rsidP="002C6EBE">
            <w:pPr>
              <w:spacing w:after="120" w:line="276" w:lineRule="auto"/>
              <w:jc w:val="both"/>
              <w:rPr>
                <w:b/>
                <w:bCs/>
              </w:rPr>
            </w:pPr>
            <w:r w:rsidRPr="0010289A">
              <w:rPr>
                <w:b/>
                <w:bCs/>
              </w:rPr>
              <w:t>12</w:t>
            </w:r>
          </w:p>
        </w:tc>
        <w:tc>
          <w:tcPr>
            <w:tcW w:w="487" w:type="dxa"/>
          </w:tcPr>
          <w:p w14:paraId="37BED383" w14:textId="16405088" w:rsidR="000F2A7A" w:rsidRPr="0010289A" w:rsidRDefault="00ED0D51" w:rsidP="002C6EBE">
            <w:pPr>
              <w:spacing w:after="120" w:line="276" w:lineRule="auto"/>
              <w:jc w:val="both"/>
              <w:rPr>
                <w:b/>
                <w:bCs/>
              </w:rPr>
            </w:pPr>
            <w:r w:rsidRPr="0010289A">
              <w:rPr>
                <w:b/>
                <w:bCs/>
              </w:rPr>
              <w:t>13</w:t>
            </w:r>
          </w:p>
        </w:tc>
        <w:tc>
          <w:tcPr>
            <w:tcW w:w="487" w:type="dxa"/>
          </w:tcPr>
          <w:p w14:paraId="2EC50908" w14:textId="0277A6C1" w:rsidR="000F2A7A" w:rsidRPr="0010289A" w:rsidRDefault="00ED0D51" w:rsidP="002C6EBE">
            <w:pPr>
              <w:spacing w:after="120" w:line="276" w:lineRule="auto"/>
              <w:jc w:val="both"/>
              <w:rPr>
                <w:b/>
                <w:bCs/>
              </w:rPr>
            </w:pPr>
            <w:r w:rsidRPr="0010289A">
              <w:rPr>
                <w:b/>
                <w:bCs/>
              </w:rPr>
              <w:t>14</w:t>
            </w:r>
          </w:p>
        </w:tc>
        <w:tc>
          <w:tcPr>
            <w:tcW w:w="750" w:type="dxa"/>
          </w:tcPr>
          <w:p w14:paraId="22DF4E60" w14:textId="72BD8754" w:rsidR="000F2A7A" w:rsidRPr="0010289A" w:rsidRDefault="00ED0D51" w:rsidP="002C6EBE">
            <w:pPr>
              <w:spacing w:after="120" w:line="276" w:lineRule="auto"/>
              <w:jc w:val="both"/>
              <w:rPr>
                <w:b/>
                <w:bCs/>
              </w:rPr>
            </w:pPr>
            <w:r w:rsidRPr="0010289A">
              <w:rPr>
                <w:b/>
                <w:bCs/>
              </w:rPr>
              <w:t>Viso:</w:t>
            </w:r>
          </w:p>
        </w:tc>
      </w:tr>
      <w:tr w:rsidR="002C045E" w:rsidRPr="0010289A" w14:paraId="0AF8AC20" w14:textId="77777777" w:rsidTr="00ED0D51">
        <w:trPr>
          <w:trHeight w:val="1258"/>
        </w:trPr>
        <w:tc>
          <w:tcPr>
            <w:tcW w:w="2169" w:type="dxa"/>
          </w:tcPr>
          <w:p w14:paraId="53B879DE" w14:textId="01135F07" w:rsidR="00ED0D51" w:rsidRPr="0010289A" w:rsidRDefault="00ED0D51" w:rsidP="002C6EBE">
            <w:pPr>
              <w:spacing w:after="120" w:line="276" w:lineRule="auto"/>
              <w:jc w:val="both"/>
            </w:pPr>
            <w:r w:rsidRPr="0010289A">
              <w:rPr>
                <w:rFonts w:eastAsia="Calibri"/>
                <w:lang w:eastAsia="lt-LT"/>
              </w:rPr>
              <w:t>Garantuotas energijos suvartojimas Objekte, MWh</w:t>
            </w:r>
          </w:p>
        </w:tc>
        <w:tc>
          <w:tcPr>
            <w:tcW w:w="475" w:type="dxa"/>
          </w:tcPr>
          <w:p w14:paraId="75C400C7" w14:textId="77777777" w:rsidR="00ED0D51" w:rsidRPr="0010289A" w:rsidRDefault="00ED0D51" w:rsidP="002C6EBE">
            <w:pPr>
              <w:spacing w:after="120" w:line="276" w:lineRule="auto"/>
              <w:jc w:val="both"/>
            </w:pPr>
          </w:p>
        </w:tc>
        <w:tc>
          <w:tcPr>
            <w:tcW w:w="475" w:type="dxa"/>
          </w:tcPr>
          <w:p w14:paraId="7B5EC860" w14:textId="77777777" w:rsidR="00ED0D51" w:rsidRPr="0010289A" w:rsidRDefault="00ED0D51" w:rsidP="002C6EBE">
            <w:pPr>
              <w:spacing w:after="120" w:line="276" w:lineRule="auto"/>
              <w:jc w:val="both"/>
            </w:pPr>
          </w:p>
        </w:tc>
        <w:tc>
          <w:tcPr>
            <w:tcW w:w="475" w:type="dxa"/>
          </w:tcPr>
          <w:p w14:paraId="7E3A1544" w14:textId="77777777" w:rsidR="00ED0D51" w:rsidRPr="0010289A" w:rsidRDefault="00ED0D51" w:rsidP="002C6EBE">
            <w:pPr>
              <w:spacing w:after="120" w:line="276" w:lineRule="auto"/>
              <w:jc w:val="both"/>
            </w:pPr>
          </w:p>
        </w:tc>
        <w:tc>
          <w:tcPr>
            <w:tcW w:w="475" w:type="dxa"/>
          </w:tcPr>
          <w:p w14:paraId="154EBE6D" w14:textId="77777777" w:rsidR="00ED0D51" w:rsidRPr="0010289A" w:rsidRDefault="00ED0D51" w:rsidP="002C6EBE">
            <w:pPr>
              <w:spacing w:after="120" w:line="276" w:lineRule="auto"/>
              <w:jc w:val="both"/>
            </w:pPr>
          </w:p>
        </w:tc>
        <w:tc>
          <w:tcPr>
            <w:tcW w:w="475" w:type="dxa"/>
          </w:tcPr>
          <w:p w14:paraId="08EC24A8" w14:textId="77777777" w:rsidR="00ED0D51" w:rsidRPr="0010289A" w:rsidRDefault="00ED0D51" w:rsidP="002C6EBE">
            <w:pPr>
              <w:spacing w:after="120" w:line="276" w:lineRule="auto"/>
              <w:jc w:val="both"/>
            </w:pPr>
          </w:p>
        </w:tc>
        <w:tc>
          <w:tcPr>
            <w:tcW w:w="475" w:type="dxa"/>
          </w:tcPr>
          <w:p w14:paraId="6646F854" w14:textId="77777777" w:rsidR="00ED0D51" w:rsidRPr="0010289A" w:rsidRDefault="00ED0D51" w:rsidP="002C6EBE">
            <w:pPr>
              <w:spacing w:after="120" w:line="276" w:lineRule="auto"/>
              <w:jc w:val="both"/>
            </w:pPr>
          </w:p>
        </w:tc>
        <w:tc>
          <w:tcPr>
            <w:tcW w:w="475" w:type="dxa"/>
          </w:tcPr>
          <w:p w14:paraId="4BB18A4D" w14:textId="77777777" w:rsidR="00ED0D51" w:rsidRPr="0010289A" w:rsidRDefault="00ED0D51" w:rsidP="002C6EBE">
            <w:pPr>
              <w:spacing w:after="120" w:line="276" w:lineRule="auto"/>
              <w:jc w:val="both"/>
            </w:pPr>
          </w:p>
        </w:tc>
        <w:tc>
          <w:tcPr>
            <w:tcW w:w="475" w:type="dxa"/>
          </w:tcPr>
          <w:p w14:paraId="7513995D" w14:textId="77777777" w:rsidR="00ED0D51" w:rsidRPr="0010289A" w:rsidRDefault="00ED0D51" w:rsidP="002C6EBE">
            <w:pPr>
              <w:spacing w:after="120" w:line="276" w:lineRule="auto"/>
              <w:jc w:val="both"/>
            </w:pPr>
          </w:p>
        </w:tc>
        <w:tc>
          <w:tcPr>
            <w:tcW w:w="475" w:type="dxa"/>
          </w:tcPr>
          <w:p w14:paraId="0BEF8C7C" w14:textId="77777777" w:rsidR="00ED0D51" w:rsidRPr="0010289A" w:rsidRDefault="00ED0D51" w:rsidP="002C6EBE">
            <w:pPr>
              <w:spacing w:after="120" w:line="276" w:lineRule="auto"/>
              <w:jc w:val="both"/>
            </w:pPr>
          </w:p>
        </w:tc>
        <w:tc>
          <w:tcPr>
            <w:tcW w:w="487" w:type="dxa"/>
          </w:tcPr>
          <w:p w14:paraId="7FED22B9" w14:textId="77777777" w:rsidR="00ED0D51" w:rsidRPr="0010289A" w:rsidRDefault="00ED0D51" w:rsidP="002C6EBE">
            <w:pPr>
              <w:spacing w:after="120" w:line="276" w:lineRule="auto"/>
              <w:jc w:val="both"/>
            </w:pPr>
          </w:p>
        </w:tc>
        <w:tc>
          <w:tcPr>
            <w:tcW w:w="487" w:type="dxa"/>
          </w:tcPr>
          <w:p w14:paraId="4759FD75" w14:textId="77777777" w:rsidR="00ED0D51" w:rsidRPr="0010289A" w:rsidRDefault="00ED0D51" w:rsidP="002C6EBE">
            <w:pPr>
              <w:spacing w:after="120" w:line="276" w:lineRule="auto"/>
              <w:jc w:val="both"/>
            </w:pPr>
          </w:p>
        </w:tc>
        <w:tc>
          <w:tcPr>
            <w:tcW w:w="487" w:type="dxa"/>
          </w:tcPr>
          <w:p w14:paraId="625D3ADB" w14:textId="77777777" w:rsidR="00ED0D51" w:rsidRPr="0010289A" w:rsidRDefault="00ED0D51" w:rsidP="002C6EBE">
            <w:pPr>
              <w:spacing w:after="120" w:line="276" w:lineRule="auto"/>
              <w:jc w:val="both"/>
            </w:pPr>
          </w:p>
        </w:tc>
        <w:tc>
          <w:tcPr>
            <w:tcW w:w="487" w:type="dxa"/>
          </w:tcPr>
          <w:p w14:paraId="2DA7DD18" w14:textId="77777777" w:rsidR="00ED0D51" w:rsidRPr="0010289A" w:rsidRDefault="00ED0D51" w:rsidP="002C6EBE">
            <w:pPr>
              <w:spacing w:after="120" w:line="276" w:lineRule="auto"/>
              <w:jc w:val="both"/>
            </w:pPr>
          </w:p>
        </w:tc>
        <w:tc>
          <w:tcPr>
            <w:tcW w:w="487" w:type="dxa"/>
          </w:tcPr>
          <w:p w14:paraId="1BD9AD06" w14:textId="77777777" w:rsidR="00ED0D51" w:rsidRPr="0010289A" w:rsidRDefault="00ED0D51" w:rsidP="002C6EBE">
            <w:pPr>
              <w:spacing w:after="120" w:line="276" w:lineRule="auto"/>
              <w:jc w:val="both"/>
            </w:pPr>
          </w:p>
        </w:tc>
        <w:tc>
          <w:tcPr>
            <w:tcW w:w="750" w:type="dxa"/>
          </w:tcPr>
          <w:p w14:paraId="67282AA3" w14:textId="3874D960" w:rsidR="00ED0D51" w:rsidRPr="0010289A" w:rsidRDefault="00ED0D51" w:rsidP="002C6EBE">
            <w:pPr>
              <w:spacing w:after="120" w:line="276" w:lineRule="auto"/>
              <w:jc w:val="both"/>
            </w:pPr>
          </w:p>
        </w:tc>
      </w:tr>
    </w:tbl>
    <w:p w14:paraId="5E6E1825" w14:textId="6BFDA3D0" w:rsidR="000F2A7A" w:rsidRPr="0010289A" w:rsidRDefault="000F2A7A" w:rsidP="002C6EBE">
      <w:pPr>
        <w:spacing w:after="120" w:line="276" w:lineRule="auto"/>
        <w:jc w:val="both"/>
      </w:pPr>
    </w:p>
    <w:tbl>
      <w:tblPr>
        <w:tblStyle w:val="TableGrid"/>
        <w:tblW w:w="0" w:type="auto"/>
        <w:tblLook w:val="04A0" w:firstRow="1" w:lastRow="0" w:firstColumn="1" w:lastColumn="0" w:noHBand="0" w:noVBand="1"/>
      </w:tblPr>
      <w:tblGrid>
        <w:gridCol w:w="3209"/>
        <w:gridCol w:w="3209"/>
        <w:gridCol w:w="3210"/>
      </w:tblGrid>
      <w:tr w:rsidR="002C045E" w:rsidRPr="0010289A" w14:paraId="7B6697E4" w14:textId="77777777" w:rsidTr="00AF5D9D">
        <w:tc>
          <w:tcPr>
            <w:tcW w:w="3209" w:type="dxa"/>
            <w:vAlign w:val="center"/>
          </w:tcPr>
          <w:p w14:paraId="00630120" w14:textId="2577FD98" w:rsidR="005C5F85" w:rsidRPr="0010289A" w:rsidRDefault="005C5F85" w:rsidP="002C6EBE">
            <w:pPr>
              <w:spacing w:after="120" w:line="276" w:lineRule="auto"/>
              <w:jc w:val="center"/>
              <w:rPr>
                <w:b/>
              </w:rPr>
            </w:pPr>
            <w:r w:rsidRPr="0010289A">
              <w:rPr>
                <w:b/>
              </w:rPr>
              <w:t>Ataskaitinis laikotarpis</w:t>
            </w:r>
            <w:r w:rsidRPr="0010289A">
              <w:rPr>
                <w:rStyle w:val="FootnoteReference"/>
                <w:b/>
                <w:sz w:val="24"/>
                <w:szCs w:val="24"/>
                <w:lang w:val="lt-LT"/>
              </w:rPr>
              <w:footnoteReference w:id="34"/>
            </w:r>
          </w:p>
        </w:tc>
        <w:tc>
          <w:tcPr>
            <w:tcW w:w="3209" w:type="dxa"/>
            <w:vAlign w:val="center"/>
          </w:tcPr>
          <w:p w14:paraId="712EE6F6" w14:textId="02DAC5BF" w:rsidR="005C5F85" w:rsidRPr="0010289A" w:rsidRDefault="005C5F85" w:rsidP="002C6EBE">
            <w:pPr>
              <w:spacing w:after="120" w:line="276" w:lineRule="auto"/>
              <w:jc w:val="center"/>
              <w:rPr>
                <w:b/>
              </w:rPr>
            </w:pPr>
            <w:r w:rsidRPr="0010289A">
              <w:rPr>
                <w:b/>
              </w:rPr>
              <w:t>Garantuotas energijos suvartojimas Objekte, MWh</w:t>
            </w:r>
          </w:p>
        </w:tc>
        <w:tc>
          <w:tcPr>
            <w:tcW w:w="3210" w:type="dxa"/>
            <w:vAlign w:val="center"/>
          </w:tcPr>
          <w:p w14:paraId="2F5F705E" w14:textId="323F22BE" w:rsidR="005C5F85" w:rsidRPr="0010289A" w:rsidRDefault="005C5F85" w:rsidP="002C6EBE">
            <w:pPr>
              <w:spacing w:after="120" w:line="276" w:lineRule="auto"/>
              <w:jc w:val="center"/>
              <w:rPr>
                <w:b/>
              </w:rPr>
            </w:pPr>
            <w:r w:rsidRPr="0010289A">
              <w:rPr>
                <w:b/>
              </w:rPr>
              <w:t>Bazinis energijos suvartojimas Objekte, MWh</w:t>
            </w:r>
          </w:p>
        </w:tc>
      </w:tr>
      <w:tr w:rsidR="005C5F85" w:rsidRPr="0010289A" w14:paraId="704DAF2D" w14:textId="77777777" w:rsidTr="00AF5D9D">
        <w:tc>
          <w:tcPr>
            <w:tcW w:w="3209" w:type="dxa"/>
          </w:tcPr>
          <w:p w14:paraId="29DE0C8D" w14:textId="77777777" w:rsidR="005C5F85" w:rsidRPr="0010289A" w:rsidRDefault="005C5F85" w:rsidP="002C6EBE">
            <w:pPr>
              <w:spacing w:after="120" w:line="276" w:lineRule="auto"/>
              <w:jc w:val="center"/>
            </w:pPr>
            <w:r w:rsidRPr="0010289A">
              <w:t>1</w:t>
            </w:r>
          </w:p>
        </w:tc>
        <w:tc>
          <w:tcPr>
            <w:tcW w:w="3209" w:type="dxa"/>
          </w:tcPr>
          <w:p w14:paraId="4694477A" w14:textId="77777777" w:rsidR="005C5F85" w:rsidRPr="0010289A" w:rsidRDefault="005C5F85" w:rsidP="002C6EBE">
            <w:pPr>
              <w:spacing w:after="120" w:line="276" w:lineRule="auto"/>
              <w:jc w:val="center"/>
            </w:pPr>
          </w:p>
        </w:tc>
        <w:tc>
          <w:tcPr>
            <w:tcW w:w="3210" w:type="dxa"/>
            <w:vAlign w:val="center"/>
          </w:tcPr>
          <w:p w14:paraId="4186ED62" w14:textId="74ACD518" w:rsidR="005C5F85" w:rsidRPr="0010289A" w:rsidRDefault="005C5F85" w:rsidP="002C6EBE">
            <w:pPr>
              <w:spacing w:after="120" w:line="276" w:lineRule="auto"/>
              <w:jc w:val="center"/>
              <w:rPr>
                <w:i/>
                <w:iCs/>
              </w:rPr>
            </w:pPr>
            <w:r w:rsidRPr="0010289A">
              <w:rPr>
                <w:i/>
                <w:iCs/>
                <w:color w:val="FF0000"/>
              </w:rPr>
              <w:t>[nurodomas skaičius]</w:t>
            </w:r>
          </w:p>
        </w:tc>
      </w:tr>
      <w:tr w:rsidR="005C5F85" w:rsidRPr="0010289A" w14:paraId="118348A1" w14:textId="77777777" w:rsidTr="00AF5D9D">
        <w:tc>
          <w:tcPr>
            <w:tcW w:w="3209" w:type="dxa"/>
          </w:tcPr>
          <w:p w14:paraId="6F4644BC" w14:textId="77777777" w:rsidR="005C5F85" w:rsidRPr="0010289A" w:rsidRDefault="005C5F85" w:rsidP="002C6EBE">
            <w:pPr>
              <w:spacing w:after="120" w:line="276" w:lineRule="auto"/>
              <w:jc w:val="center"/>
            </w:pPr>
            <w:r w:rsidRPr="0010289A">
              <w:t>2</w:t>
            </w:r>
          </w:p>
        </w:tc>
        <w:tc>
          <w:tcPr>
            <w:tcW w:w="3209" w:type="dxa"/>
          </w:tcPr>
          <w:p w14:paraId="75C7D602" w14:textId="77777777" w:rsidR="005C5F85" w:rsidRPr="0010289A" w:rsidRDefault="005C5F85" w:rsidP="002C6EBE">
            <w:pPr>
              <w:spacing w:after="120" w:line="276" w:lineRule="auto"/>
              <w:jc w:val="center"/>
            </w:pPr>
          </w:p>
        </w:tc>
        <w:tc>
          <w:tcPr>
            <w:tcW w:w="3210" w:type="dxa"/>
            <w:vAlign w:val="center"/>
          </w:tcPr>
          <w:p w14:paraId="0E69F25B" w14:textId="079627A8" w:rsidR="005C5F85" w:rsidRPr="0010289A" w:rsidRDefault="0057797D" w:rsidP="002C6EBE">
            <w:pPr>
              <w:spacing w:after="120" w:line="276" w:lineRule="auto"/>
              <w:jc w:val="center"/>
            </w:pPr>
            <w:r w:rsidRPr="0010289A">
              <w:rPr>
                <w:i/>
                <w:iCs/>
                <w:color w:val="FF0000"/>
              </w:rPr>
              <w:t>[nurodomas skaičius]</w:t>
            </w:r>
          </w:p>
        </w:tc>
      </w:tr>
      <w:tr w:rsidR="005C5F85" w:rsidRPr="0010289A" w14:paraId="34F0D945" w14:textId="77777777" w:rsidTr="00AF5D9D">
        <w:tc>
          <w:tcPr>
            <w:tcW w:w="3209" w:type="dxa"/>
          </w:tcPr>
          <w:p w14:paraId="74860B79" w14:textId="77777777" w:rsidR="005C5F85" w:rsidRPr="0010289A" w:rsidRDefault="005C5F85" w:rsidP="002C6EBE">
            <w:pPr>
              <w:spacing w:after="120" w:line="276" w:lineRule="auto"/>
              <w:jc w:val="center"/>
            </w:pPr>
            <w:r w:rsidRPr="0010289A">
              <w:t>3</w:t>
            </w:r>
          </w:p>
        </w:tc>
        <w:tc>
          <w:tcPr>
            <w:tcW w:w="3209" w:type="dxa"/>
          </w:tcPr>
          <w:p w14:paraId="557309A2" w14:textId="77777777" w:rsidR="005C5F85" w:rsidRPr="0010289A" w:rsidRDefault="005C5F85" w:rsidP="002C6EBE">
            <w:pPr>
              <w:spacing w:after="120" w:line="276" w:lineRule="auto"/>
              <w:jc w:val="center"/>
            </w:pPr>
          </w:p>
        </w:tc>
        <w:tc>
          <w:tcPr>
            <w:tcW w:w="3210" w:type="dxa"/>
            <w:vAlign w:val="center"/>
          </w:tcPr>
          <w:p w14:paraId="39455C40" w14:textId="1D6790F1" w:rsidR="005C5F85" w:rsidRPr="0010289A" w:rsidRDefault="005C5F85" w:rsidP="002C6EBE">
            <w:pPr>
              <w:spacing w:after="120" w:line="276" w:lineRule="auto"/>
              <w:jc w:val="center"/>
            </w:pPr>
            <w:r w:rsidRPr="0010289A">
              <w:rPr>
                <w:i/>
                <w:iCs/>
                <w:color w:val="FF0000"/>
              </w:rPr>
              <w:t>[nurodomas skaičius]</w:t>
            </w:r>
          </w:p>
        </w:tc>
      </w:tr>
      <w:tr w:rsidR="005C5F85" w:rsidRPr="0010289A" w14:paraId="464227A8" w14:textId="77777777" w:rsidTr="00AF5D9D">
        <w:tc>
          <w:tcPr>
            <w:tcW w:w="3209" w:type="dxa"/>
          </w:tcPr>
          <w:p w14:paraId="16CBF3A0" w14:textId="77777777" w:rsidR="005C5F85" w:rsidRPr="0010289A" w:rsidRDefault="005C5F85" w:rsidP="002C6EBE">
            <w:pPr>
              <w:spacing w:after="120" w:line="276" w:lineRule="auto"/>
              <w:jc w:val="center"/>
            </w:pPr>
            <w:r w:rsidRPr="0010289A">
              <w:t>4</w:t>
            </w:r>
          </w:p>
        </w:tc>
        <w:tc>
          <w:tcPr>
            <w:tcW w:w="3209" w:type="dxa"/>
          </w:tcPr>
          <w:p w14:paraId="294E0683" w14:textId="77777777" w:rsidR="005C5F85" w:rsidRPr="0010289A" w:rsidRDefault="005C5F85" w:rsidP="002C6EBE">
            <w:pPr>
              <w:spacing w:after="120" w:line="276" w:lineRule="auto"/>
              <w:jc w:val="center"/>
            </w:pPr>
          </w:p>
        </w:tc>
        <w:tc>
          <w:tcPr>
            <w:tcW w:w="3210" w:type="dxa"/>
            <w:vAlign w:val="center"/>
          </w:tcPr>
          <w:p w14:paraId="315C8AB6" w14:textId="29302154" w:rsidR="005C5F85" w:rsidRPr="0010289A" w:rsidRDefault="005C5F85" w:rsidP="002C6EBE">
            <w:pPr>
              <w:spacing w:after="120" w:line="276" w:lineRule="auto"/>
              <w:jc w:val="center"/>
            </w:pPr>
            <w:r w:rsidRPr="0010289A">
              <w:rPr>
                <w:i/>
                <w:iCs/>
                <w:color w:val="FF0000"/>
              </w:rPr>
              <w:t>[nurodomas skaičius]</w:t>
            </w:r>
          </w:p>
        </w:tc>
      </w:tr>
      <w:tr w:rsidR="005C5F85" w:rsidRPr="0010289A" w14:paraId="3F942FF1" w14:textId="77777777" w:rsidTr="00AF5D9D">
        <w:tc>
          <w:tcPr>
            <w:tcW w:w="3209" w:type="dxa"/>
          </w:tcPr>
          <w:p w14:paraId="72F83311" w14:textId="77777777" w:rsidR="005C5F85" w:rsidRPr="0010289A" w:rsidRDefault="005C5F85" w:rsidP="002C6EBE">
            <w:pPr>
              <w:spacing w:after="120" w:line="276" w:lineRule="auto"/>
              <w:jc w:val="center"/>
            </w:pPr>
            <w:r w:rsidRPr="0010289A">
              <w:t>5</w:t>
            </w:r>
          </w:p>
        </w:tc>
        <w:tc>
          <w:tcPr>
            <w:tcW w:w="3209" w:type="dxa"/>
          </w:tcPr>
          <w:p w14:paraId="36CC079E" w14:textId="77777777" w:rsidR="005C5F85" w:rsidRPr="0010289A" w:rsidRDefault="005C5F85" w:rsidP="002C6EBE">
            <w:pPr>
              <w:spacing w:after="120" w:line="276" w:lineRule="auto"/>
              <w:jc w:val="center"/>
            </w:pPr>
          </w:p>
        </w:tc>
        <w:tc>
          <w:tcPr>
            <w:tcW w:w="3210" w:type="dxa"/>
            <w:vAlign w:val="center"/>
          </w:tcPr>
          <w:p w14:paraId="4C4CF65D" w14:textId="367B5AB3" w:rsidR="005C5F85" w:rsidRPr="0010289A" w:rsidRDefault="005C5F85" w:rsidP="002C6EBE">
            <w:pPr>
              <w:spacing w:after="120" w:line="276" w:lineRule="auto"/>
              <w:jc w:val="center"/>
            </w:pPr>
            <w:r w:rsidRPr="0010289A">
              <w:rPr>
                <w:i/>
                <w:iCs/>
                <w:color w:val="FF0000"/>
              </w:rPr>
              <w:t>[nurodomas skaičius]</w:t>
            </w:r>
          </w:p>
        </w:tc>
      </w:tr>
      <w:tr w:rsidR="005C5F85" w:rsidRPr="0010289A" w14:paraId="47F76A48" w14:textId="77777777" w:rsidTr="00AF5D9D">
        <w:tc>
          <w:tcPr>
            <w:tcW w:w="3209" w:type="dxa"/>
          </w:tcPr>
          <w:p w14:paraId="33000871" w14:textId="77777777" w:rsidR="005C5F85" w:rsidRPr="0010289A" w:rsidRDefault="005C5F85" w:rsidP="002C6EBE">
            <w:pPr>
              <w:spacing w:after="120" w:line="276" w:lineRule="auto"/>
              <w:jc w:val="center"/>
            </w:pPr>
            <w:r w:rsidRPr="0010289A">
              <w:t>7</w:t>
            </w:r>
          </w:p>
        </w:tc>
        <w:tc>
          <w:tcPr>
            <w:tcW w:w="3209" w:type="dxa"/>
          </w:tcPr>
          <w:p w14:paraId="2350B35D" w14:textId="77777777" w:rsidR="005C5F85" w:rsidRPr="0010289A" w:rsidRDefault="005C5F85" w:rsidP="002C6EBE">
            <w:pPr>
              <w:spacing w:after="120" w:line="276" w:lineRule="auto"/>
              <w:jc w:val="center"/>
            </w:pPr>
          </w:p>
        </w:tc>
        <w:tc>
          <w:tcPr>
            <w:tcW w:w="3210" w:type="dxa"/>
            <w:vAlign w:val="center"/>
          </w:tcPr>
          <w:p w14:paraId="69FDC83B" w14:textId="35534DEF" w:rsidR="005C5F85" w:rsidRPr="0010289A" w:rsidRDefault="005C5F85" w:rsidP="002C6EBE">
            <w:pPr>
              <w:spacing w:after="120" w:line="276" w:lineRule="auto"/>
              <w:jc w:val="center"/>
            </w:pPr>
            <w:r w:rsidRPr="0010289A">
              <w:rPr>
                <w:i/>
                <w:iCs/>
                <w:color w:val="FF0000"/>
              </w:rPr>
              <w:t>[nurodomas skaičius]</w:t>
            </w:r>
          </w:p>
        </w:tc>
      </w:tr>
      <w:tr w:rsidR="005C5F85" w:rsidRPr="0010289A" w14:paraId="228E539C" w14:textId="77777777" w:rsidTr="00AF5D9D">
        <w:tc>
          <w:tcPr>
            <w:tcW w:w="3209" w:type="dxa"/>
          </w:tcPr>
          <w:p w14:paraId="79B526BE" w14:textId="77777777" w:rsidR="005C5F85" w:rsidRPr="0010289A" w:rsidRDefault="005C5F85" w:rsidP="002C6EBE">
            <w:pPr>
              <w:spacing w:after="120" w:line="276" w:lineRule="auto"/>
              <w:jc w:val="center"/>
            </w:pPr>
            <w:r w:rsidRPr="0010289A">
              <w:t>8</w:t>
            </w:r>
          </w:p>
        </w:tc>
        <w:tc>
          <w:tcPr>
            <w:tcW w:w="3209" w:type="dxa"/>
          </w:tcPr>
          <w:p w14:paraId="359C3804" w14:textId="77777777" w:rsidR="005C5F85" w:rsidRPr="0010289A" w:rsidRDefault="005C5F85" w:rsidP="002C6EBE">
            <w:pPr>
              <w:spacing w:after="120" w:line="276" w:lineRule="auto"/>
              <w:jc w:val="center"/>
            </w:pPr>
          </w:p>
        </w:tc>
        <w:tc>
          <w:tcPr>
            <w:tcW w:w="3210" w:type="dxa"/>
            <w:vAlign w:val="center"/>
          </w:tcPr>
          <w:p w14:paraId="451DC7FF" w14:textId="3286B81D" w:rsidR="005C5F85" w:rsidRPr="0010289A" w:rsidRDefault="005C5F85" w:rsidP="002C6EBE">
            <w:pPr>
              <w:spacing w:after="120" w:line="276" w:lineRule="auto"/>
              <w:jc w:val="center"/>
            </w:pPr>
            <w:r w:rsidRPr="0010289A">
              <w:rPr>
                <w:i/>
                <w:iCs/>
                <w:color w:val="FF0000"/>
              </w:rPr>
              <w:t>[nurodomas skaičius]</w:t>
            </w:r>
          </w:p>
        </w:tc>
      </w:tr>
      <w:tr w:rsidR="005C5F85" w:rsidRPr="0010289A" w14:paraId="01A2BDA2" w14:textId="77777777" w:rsidTr="00AF5D9D">
        <w:tc>
          <w:tcPr>
            <w:tcW w:w="3209" w:type="dxa"/>
          </w:tcPr>
          <w:p w14:paraId="492A5692" w14:textId="77777777" w:rsidR="005C5F85" w:rsidRPr="0010289A" w:rsidRDefault="005C5F85" w:rsidP="002C6EBE">
            <w:pPr>
              <w:spacing w:after="120" w:line="276" w:lineRule="auto"/>
              <w:jc w:val="center"/>
            </w:pPr>
            <w:r w:rsidRPr="0010289A">
              <w:t>9</w:t>
            </w:r>
          </w:p>
        </w:tc>
        <w:tc>
          <w:tcPr>
            <w:tcW w:w="3209" w:type="dxa"/>
          </w:tcPr>
          <w:p w14:paraId="78480324" w14:textId="77777777" w:rsidR="005C5F85" w:rsidRPr="0010289A" w:rsidRDefault="005C5F85" w:rsidP="002C6EBE">
            <w:pPr>
              <w:spacing w:after="120" w:line="276" w:lineRule="auto"/>
              <w:jc w:val="center"/>
            </w:pPr>
          </w:p>
        </w:tc>
        <w:tc>
          <w:tcPr>
            <w:tcW w:w="3210" w:type="dxa"/>
            <w:vAlign w:val="center"/>
          </w:tcPr>
          <w:p w14:paraId="7DAD6FB0" w14:textId="7551F28B" w:rsidR="005C5F85" w:rsidRPr="0010289A" w:rsidRDefault="005C5F85" w:rsidP="002C6EBE">
            <w:pPr>
              <w:spacing w:after="120" w:line="276" w:lineRule="auto"/>
              <w:jc w:val="center"/>
            </w:pPr>
            <w:r w:rsidRPr="0010289A">
              <w:rPr>
                <w:i/>
                <w:iCs/>
                <w:color w:val="FF0000"/>
              </w:rPr>
              <w:t>[nurodomas skaičius]</w:t>
            </w:r>
          </w:p>
        </w:tc>
      </w:tr>
      <w:tr w:rsidR="005C5F85" w:rsidRPr="0010289A" w14:paraId="67B5EF29" w14:textId="77777777" w:rsidTr="00AF5D9D">
        <w:tc>
          <w:tcPr>
            <w:tcW w:w="3209" w:type="dxa"/>
          </w:tcPr>
          <w:p w14:paraId="5B51ABB8" w14:textId="77777777" w:rsidR="005C5F85" w:rsidRPr="0010289A" w:rsidRDefault="005C5F85" w:rsidP="002C6EBE">
            <w:pPr>
              <w:spacing w:after="120" w:line="276" w:lineRule="auto"/>
              <w:jc w:val="center"/>
            </w:pPr>
            <w:r w:rsidRPr="0010289A">
              <w:t>10</w:t>
            </w:r>
          </w:p>
        </w:tc>
        <w:tc>
          <w:tcPr>
            <w:tcW w:w="3209" w:type="dxa"/>
          </w:tcPr>
          <w:p w14:paraId="673590B4" w14:textId="77777777" w:rsidR="005C5F85" w:rsidRPr="0010289A" w:rsidRDefault="005C5F85" w:rsidP="002C6EBE">
            <w:pPr>
              <w:spacing w:after="120" w:line="276" w:lineRule="auto"/>
              <w:jc w:val="center"/>
            </w:pPr>
          </w:p>
        </w:tc>
        <w:tc>
          <w:tcPr>
            <w:tcW w:w="3210" w:type="dxa"/>
            <w:vAlign w:val="center"/>
          </w:tcPr>
          <w:p w14:paraId="0CFD2D0C" w14:textId="63D2BFAC" w:rsidR="005C5F85" w:rsidRPr="0010289A" w:rsidRDefault="005C5F85" w:rsidP="002C6EBE">
            <w:pPr>
              <w:spacing w:after="120" w:line="276" w:lineRule="auto"/>
              <w:jc w:val="center"/>
            </w:pPr>
            <w:r w:rsidRPr="0010289A">
              <w:rPr>
                <w:i/>
                <w:iCs/>
                <w:color w:val="FF0000"/>
              </w:rPr>
              <w:t>[nurodomas skaičius]</w:t>
            </w:r>
          </w:p>
        </w:tc>
      </w:tr>
      <w:tr w:rsidR="005C5F85" w:rsidRPr="0010289A" w14:paraId="4303235F" w14:textId="77777777" w:rsidTr="00AF5D9D">
        <w:tc>
          <w:tcPr>
            <w:tcW w:w="3209" w:type="dxa"/>
          </w:tcPr>
          <w:p w14:paraId="49A4F4E0" w14:textId="77777777" w:rsidR="005C5F85" w:rsidRPr="0010289A" w:rsidRDefault="005C5F85" w:rsidP="002C6EBE">
            <w:pPr>
              <w:spacing w:after="120" w:line="276" w:lineRule="auto"/>
              <w:jc w:val="center"/>
            </w:pPr>
            <w:r w:rsidRPr="0010289A">
              <w:t>11</w:t>
            </w:r>
          </w:p>
        </w:tc>
        <w:tc>
          <w:tcPr>
            <w:tcW w:w="3209" w:type="dxa"/>
          </w:tcPr>
          <w:p w14:paraId="58530E50" w14:textId="77777777" w:rsidR="005C5F85" w:rsidRPr="0010289A" w:rsidRDefault="005C5F85" w:rsidP="002C6EBE">
            <w:pPr>
              <w:spacing w:after="120" w:line="276" w:lineRule="auto"/>
              <w:jc w:val="center"/>
            </w:pPr>
          </w:p>
        </w:tc>
        <w:tc>
          <w:tcPr>
            <w:tcW w:w="3210" w:type="dxa"/>
            <w:vAlign w:val="center"/>
          </w:tcPr>
          <w:p w14:paraId="05590435" w14:textId="27100905" w:rsidR="005C5F85" w:rsidRPr="0010289A" w:rsidRDefault="005C5F85" w:rsidP="002C6EBE">
            <w:pPr>
              <w:spacing w:after="120" w:line="276" w:lineRule="auto"/>
              <w:jc w:val="center"/>
            </w:pPr>
            <w:r w:rsidRPr="0010289A">
              <w:rPr>
                <w:i/>
                <w:iCs/>
                <w:color w:val="FF0000"/>
              </w:rPr>
              <w:t>[nurodomas skaičius]</w:t>
            </w:r>
          </w:p>
        </w:tc>
      </w:tr>
      <w:tr w:rsidR="005C5F85" w:rsidRPr="0010289A" w14:paraId="3EE632C4" w14:textId="77777777" w:rsidTr="00AF5D9D">
        <w:tc>
          <w:tcPr>
            <w:tcW w:w="3209" w:type="dxa"/>
          </w:tcPr>
          <w:p w14:paraId="6A70BD3D" w14:textId="77777777" w:rsidR="005C5F85" w:rsidRPr="0010289A" w:rsidRDefault="005C5F85" w:rsidP="002C6EBE">
            <w:pPr>
              <w:spacing w:after="120" w:line="276" w:lineRule="auto"/>
              <w:jc w:val="center"/>
            </w:pPr>
            <w:r w:rsidRPr="0010289A">
              <w:t>12</w:t>
            </w:r>
          </w:p>
        </w:tc>
        <w:tc>
          <w:tcPr>
            <w:tcW w:w="3209" w:type="dxa"/>
          </w:tcPr>
          <w:p w14:paraId="0218C32D" w14:textId="77777777" w:rsidR="005C5F85" w:rsidRPr="0010289A" w:rsidRDefault="005C5F85" w:rsidP="002C6EBE">
            <w:pPr>
              <w:spacing w:after="120" w:line="276" w:lineRule="auto"/>
              <w:jc w:val="center"/>
            </w:pPr>
          </w:p>
        </w:tc>
        <w:tc>
          <w:tcPr>
            <w:tcW w:w="3210" w:type="dxa"/>
            <w:vAlign w:val="center"/>
          </w:tcPr>
          <w:p w14:paraId="0B044C0D" w14:textId="2D36CEFF" w:rsidR="005C5F85" w:rsidRPr="0010289A" w:rsidRDefault="005C5F85" w:rsidP="002C6EBE">
            <w:pPr>
              <w:spacing w:after="120" w:line="276" w:lineRule="auto"/>
              <w:jc w:val="center"/>
            </w:pPr>
            <w:r w:rsidRPr="0010289A">
              <w:rPr>
                <w:i/>
                <w:iCs/>
                <w:color w:val="FF0000"/>
              </w:rPr>
              <w:t>[nurodomas skaičius]</w:t>
            </w:r>
          </w:p>
        </w:tc>
      </w:tr>
      <w:tr w:rsidR="005C5F85" w:rsidRPr="0010289A" w14:paraId="6C25CDD6" w14:textId="77777777" w:rsidTr="00AF5D9D">
        <w:tc>
          <w:tcPr>
            <w:tcW w:w="3209" w:type="dxa"/>
          </w:tcPr>
          <w:p w14:paraId="203661D6" w14:textId="77777777" w:rsidR="005C5F85" w:rsidRPr="0010289A" w:rsidRDefault="005C5F85" w:rsidP="002C6EBE">
            <w:pPr>
              <w:spacing w:after="120" w:line="276" w:lineRule="auto"/>
              <w:jc w:val="center"/>
            </w:pPr>
            <w:r w:rsidRPr="0010289A">
              <w:t>13</w:t>
            </w:r>
          </w:p>
        </w:tc>
        <w:tc>
          <w:tcPr>
            <w:tcW w:w="3209" w:type="dxa"/>
          </w:tcPr>
          <w:p w14:paraId="615414B9" w14:textId="77777777" w:rsidR="005C5F85" w:rsidRPr="0010289A" w:rsidRDefault="005C5F85" w:rsidP="002C6EBE">
            <w:pPr>
              <w:spacing w:after="120" w:line="276" w:lineRule="auto"/>
              <w:jc w:val="center"/>
            </w:pPr>
          </w:p>
        </w:tc>
        <w:tc>
          <w:tcPr>
            <w:tcW w:w="3210" w:type="dxa"/>
            <w:vAlign w:val="center"/>
          </w:tcPr>
          <w:p w14:paraId="71ABF012" w14:textId="2AAFDFBC" w:rsidR="005C5F85" w:rsidRPr="0010289A" w:rsidRDefault="005C5F85" w:rsidP="002C6EBE">
            <w:pPr>
              <w:spacing w:after="120" w:line="276" w:lineRule="auto"/>
              <w:jc w:val="center"/>
            </w:pPr>
            <w:r w:rsidRPr="0010289A">
              <w:rPr>
                <w:i/>
                <w:iCs/>
                <w:color w:val="FF0000"/>
              </w:rPr>
              <w:t>[nurodomas skaičius]</w:t>
            </w:r>
          </w:p>
        </w:tc>
      </w:tr>
      <w:tr w:rsidR="005C5F85" w:rsidRPr="0010289A" w14:paraId="65389B4B" w14:textId="77777777" w:rsidTr="00AF5D9D">
        <w:tc>
          <w:tcPr>
            <w:tcW w:w="3209" w:type="dxa"/>
          </w:tcPr>
          <w:p w14:paraId="015668C8" w14:textId="77777777" w:rsidR="005C5F85" w:rsidRPr="0010289A" w:rsidRDefault="005C5F85" w:rsidP="002C6EBE">
            <w:pPr>
              <w:spacing w:after="120" w:line="276" w:lineRule="auto"/>
              <w:jc w:val="center"/>
            </w:pPr>
            <w:r w:rsidRPr="0010289A">
              <w:t>14</w:t>
            </w:r>
          </w:p>
        </w:tc>
        <w:tc>
          <w:tcPr>
            <w:tcW w:w="3209" w:type="dxa"/>
          </w:tcPr>
          <w:p w14:paraId="6AFE72A2" w14:textId="77777777" w:rsidR="005C5F85" w:rsidRPr="0010289A" w:rsidRDefault="005C5F85" w:rsidP="002C6EBE">
            <w:pPr>
              <w:spacing w:after="120" w:line="276" w:lineRule="auto"/>
              <w:jc w:val="center"/>
            </w:pPr>
          </w:p>
        </w:tc>
        <w:tc>
          <w:tcPr>
            <w:tcW w:w="3210" w:type="dxa"/>
            <w:vAlign w:val="center"/>
          </w:tcPr>
          <w:p w14:paraId="3E80909D" w14:textId="3826F3A2" w:rsidR="005C5F85" w:rsidRPr="0010289A" w:rsidRDefault="005C5F85" w:rsidP="002C6EBE">
            <w:pPr>
              <w:spacing w:after="120" w:line="276" w:lineRule="auto"/>
              <w:jc w:val="center"/>
            </w:pPr>
            <w:r w:rsidRPr="0010289A">
              <w:rPr>
                <w:i/>
                <w:iCs/>
                <w:color w:val="FF0000"/>
              </w:rPr>
              <w:t>[nurodomas skaičius]</w:t>
            </w:r>
          </w:p>
        </w:tc>
      </w:tr>
      <w:tr w:rsidR="005C5F85" w:rsidRPr="0010289A" w14:paraId="29D48B4E" w14:textId="77777777" w:rsidTr="00AF5D9D">
        <w:tc>
          <w:tcPr>
            <w:tcW w:w="3209" w:type="dxa"/>
          </w:tcPr>
          <w:p w14:paraId="47AA784B" w14:textId="77777777" w:rsidR="005C5F85" w:rsidRPr="0010289A" w:rsidRDefault="005C5F85" w:rsidP="002C6EBE">
            <w:pPr>
              <w:spacing w:after="120" w:line="276" w:lineRule="auto"/>
              <w:jc w:val="center"/>
            </w:pPr>
            <w:r w:rsidRPr="0010289A">
              <w:lastRenderedPageBreak/>
              <w:t>15</w:t>
            </w:r>
          </w:p>
        </w:tc>
        <w:tc>
          <w:tcPr>
            <w:tcW w:w="3209" w:type="dxa"/>
          </w:tcPr>
          <w:p w14:paraId="71D5AC3C" w14:textId="77777777" w:rsidR="005C5F85" w:rsidRPr="0010289A" w:rsidRDefault="005C5F85" w:rsidP="002C6EBE">
            <w:pPr>
              <w:spacing w:after="120" w:line="276" w:lineRule="auto"/>
              <w:jc w:val="center"/>
            </w:pPr>
          </w:p>
        </w:tc>
        <w:tc>
          <w:tcPr>
            <w:tcW w:w="3210" w:type="dxa"/>
            <w:vAlign w:val="center"/>
          </w:tcPr>
          <w:p w14:paraId="2D3D7594" w14:textId="495D5A81" w:rsidR="005C5F85" w:rsidRPr="0010289A" w:rsidRDefault="005C5F85" w:rsidP="002C6EBE">
            <w:pPr>
              <w:spacing w:after="120" w:line="276" w:lineRule="auto"/>
              <w:jc w:val="center"/>
            </w:pPr>
            <w:r w:rsidRPr="0010289A">
              <w:rPr>
                <w:i/>
                <w:iCs/>
                <w:color w:val="FF0000"/>
              </w:rPr>
              <w:t>[nurodomas skaičius]</w:t>
            </w:r>
          </w:p>
        </w:tc>
      </w:tr>
      <w:tr w:rsidR="005C5F85" w:rsidRPr="0010289A" w14:paraId="3FEAC6A0" w14:textId="77777777" w:rsidTr="00AF5D9D">
        <w:tc>
          <w:tcPr>
            <w:tcW w:w="3209" w:type="dxa"/>
          </w:tcPr>
          <w:p w14:paraId="0E2BA923" w14:textId="77777777" w:rsidR="005C5F85" w:rsidRPr="0010289A" w:rsidRDefault="005C5F85" w:rsidP="002C6EBE">
            <w:pPr>
              <w:spacing w:after="120" w:line="276" w:lineRule="auto"/>
              <w:jc w:val="center"/>
            </w:pPr>
            <w:r w:rsidRPr="0010289A">
              <w:t>VISO</w:t>
            </w:r>
          </w:p>
        </w:tc>
        <w:tc>
          <w:tcPr>
            <w:tcW w:w="3209" w:type="dxa"/>
          </w:tcPr>
          <w:p w14:paraId="3C0454F1" w14:textId="1FACFF0B" w:rsidR="005C5F85" w:rsidRPr="0010289A" w:rsidRDefault="005C5F85" w:rsidP="002C6EBE">
            <w:pPr>
              <w:spacing w:after="120" w:line="276" w:lineRule="auto"/>
              <w:jc w:val="center"/>
              <w:rPr>
                <w:b/>
                <w:bCs/>
              </w:rPr>
            </w:pPr>
            <w:r w:rsidRPr="0010289A">
              <w:rPr>
                <w:b/>
                <w:bCs/>
              </w:rPr>
              <w:t>(A)</w:t>
            </w:r>
          </w:p>
        </w:tc>
        <w:tc>
          <w:tcPr>
            <w:tcW w:w="3210" w:type="dxa"/>
            <w:vAlign w:val="center"/>
          </w:tcPr>
          <w:p w14:paraId="0D3B885B" w14:textId="09BC80FC" w:rsidR="005C5F85" w:rsidRPr="0010289A" w:rsidRDefault="005C5F85" w:rsidP="002C6EBE">
            <w:pPr>
              <w:spacing w:after="120" w:line="276" w:lineRule="auto"/>
              <w:jc w:val="center"/>
              <w:rPr>
                <w:b/>
                <w:bCs/>
              </w:rPr>
            </w:pPr>
            <w:r w:rsidRPr="0010289A">
              <w:rPr>
                <w:b/>
                <w:bCs/>
              </w:rPr>
              <w:t>(B)</w:t>
            </w:r>
          </w:p>
        </w:tc>
      </w:tr>
    </w:tbl>
    <w:p w14:paraId="7C825DF7" w14:textId="78221AD5" w:rsidR="00ED0D51" w:rsidRPr="0010289A" w:rsidRDefault="00ED0D51" w:rsidP="002C6EBE">
      <w:pPr>
        <w:spacing w:after="120" w:line="276" w:lineRule="auto"/>
        <w:jc w:val="both"/>
      </w:pPr>
    </w:p>
    <w:tbl>
      <w:tblPr>
        <w:tblStyle w:val="TableGrid"/>
        <w:tblW w:w="0" w:type="auto"/>
        <w:tblLook w:val="04A0" w:firstRow="1" w:lastRow="0" w:firstColumn="1" w:lastColumn="0" w:noHBand="0" w:noVBand="1"/>
      </w:tblPr>
      <w:tblGrid>
        <w:gridCol w:w="4814"/>
        <w:gridCol w:w="4814"/>
      </w:tblGrid>
      <w:tr w:rsidR="0057797D" w:rsidRPr="0010289A" w14:paraId="13C6BAFA" w14:textId="77777777" w:rsidTr="00AF5D9D">
        <w:tc>
          <w:tcPr>
            <w:tcW w:w="4814" w:type="dxa"/>
          </w:tcPr>
          <w:p w14:paraId="109CB8A6" w14:textId="0D4B8FC7" w:rsidR="0057797D" w:rsidRPr="0010289A" w:rsidRDefault="0057797D" w:rsidP="002C6EBE">
            <w:pPr>
              <w:spacing w:after="120" w:line="276" w:lineRule="auto"/>
              <w:jc w:val="both"/>
              <w:rPr>
                <w:b/>
                <w:bCs/>
                <w:color w:val="632423" w:themeColor="accent2" w:themeShade="80"/>
              </w:rPr>
            </w:pPr>
            <w:r w:rsidRPr="0010289A">
              <w:rPr>
                <w:b/>
                <w:bCs/>
                <w:color w:val="632423" w:themeColor="accent2" w:themeShade="80"/>
              </w:rPr>
              <w:t>Energijos sutaupymas</w:t>
            </w:r>
            <w:r w:rsidRPr="0010289A">
              <w:rPr>
                <w:rStyle w:val="FootnoteReference"/>
                <w:b/>
                <w:bCs/>
                <w:color w:val="632423" w:themeColor="accent2" w:themeShade="80"/>
                <w:sz w:val="24"/>
                <w:szCs w:val="24"/>
                <w:lang w:val="lt-LT"/>
              </w:rPr>
              <w:footnoteReference w:id="35"/>
            </w:r>
            <w:r w:rsidRPr="0010289A">
              <w:rPr>
                <w:b/>
                <w:bCs/>
                <w:color w:val="632423" w:themeColor="accent2" w:themeShade="80"/>
              </w:rPr>
              <w:t xml:space="preserve">, procentais </w:t>
            </w:r>
          </w:p>
        </w:tc>
        <w:tc>
          <w:tcPr>
            <w:tcW w:w="4814" w:type="dxa"/>
          </w:tcPr>
          <w:p w14:paraId="67647418" w14:textId="34C2D8C7" w:rsidR="0057797D" w:rsidRPr="0010289A" w:rsidRDefault="0057797D" w:rsidP="002C6EBE">
            <w:pPr>
              <w:spacing w:after="120" w:line="276" w:lineRule="auto"/>
              <w:jc w:val="both"/>
              <w:rPr>
                <w:b/>
                <w:bCs/>
              </w:rPr>
            </w:pPr>
            <w:r w:rsidRPr="0010289A">
              <w:rPr>
                <w:b/>
                <w:bCs/>
              </w:rPr>
              <w:t>(C)</w:t>
            </w:r>
          </w:p>
        </w:tc>
      </w:tr>
    </w:tbl>
    <w:p w14:paraId="4DC333B5" w14:textId="3C184ED6" w:rsidR="00ED0D51" w:rsidRPr="0010289A" w:rsidRDefault="00ED0D51" w:rsidP="002C6EBE">
      <w:pPr>
        <w:spacing w:after="120" w:line="276" w:lineRule="auto"/>
        <w:jc w:val="both"/>
      </w:pPr>
    </w:p>
    <w:p w14:paraId="65FB66B8" w14:textId="0F91B06D" w:rsidR="0057797D" w:rsidRPr="0010289A" w:rsidRDefault="0057797D" w:rsidP="002C6EBE">
      <w:pPr>
        <w:spacing w:after="120" w:line="276" w:lineRule="auto"/>
        <w:jc w:val="both"/>
      </w:pPr>
      <w:r w:rsidRPr="0010289A">
        <w:t>Mes užtikriname, kad per visą Garantinį laikotarpį (visų ataskaitinių laikotarpių suma) bendras Garantuotas energijos suvartojimas Objekte nebus didesnis nei ________ MWh.</w:t>
      </w:r>
    </w:p>
    <w:p w14:paraId="0CA73D7B" w14:textId="41F5C64F" w:rsidR="00E12F04" w:rsidRPr="0010289A" w:rsidRDefault="00E12F04" w:rsidP="002C6EBE">
      <w:pPr>
        <w:spacing w:after="120" w:line="276" w:lineRule="auto"/>
        <w:jc w:val="both"/>
      </w:pPr>
      <w:r w:rsidRPr="0010289A">
        <w:t>Sutarties vykdymui pasitelksime šiuos</w:t>
      </w:r>
      <w:r w:rsidR="00AB3B29" w:rsidRPr="0010289A">
        <w:t>, teikiant Pirminį pasiūlymą</w:t>
      </w:r>
      <w:r w:rsidR="00251702" w:rsidRPr="0010289A">
        <w:t xml:space="preserve"> / Galutinį p</w:t>
      </w:r>
      <w:r w:rsidR="00AB3B29" w:rsidRPr="0010289A">
        <w:t>asiūlymą žinomus,</w:t>
      </w:r>
      <w:r w:rsidRPr="0010289A">
        <w:t xml:space="preserve"> Subtiekėjus:</w:t>
      </w:r>
    </w:p>
    <w:tbl>
      <w:tblPr>
        <w:tblStyle w:val="TableGrid"/>
        <w:tblW w:w="9634" w:type="dxa"/>
        <w:tblLook w:val="04A0" w:firstRow="1" w:lastRow="0" w:firstColumn="1" w:lastColumn="0" w:noHBand="0" w:noVBand="1"/>
      </w:tblPr>
      <w:tblGrid>
        <w:gridCol w:w="2689"/>
        <w:gridCol w:w="6945"/>
      </w:tblGrid>
      <w:tr w:rsidR="002C045E" w:rsidRPr="0010289A" w14:paraId="1A78470C" w14:textId="77777777" w:rsidTr="002C045E">
        <w:tc>
          <w:tcPr>
            <w:tcW w:w="2689" w:type="dxa"/>
            <w:vAlign w:val="center"/>
          </w:tcPr>
          <w:p w14:paraId="06EE5CFF" w14:textId="77777777" w:rsidR="00E12F04" w:rsidRPr="0010289A" w:rsidRDefault="00E12F04" w:rsidP="002C6EBE">
            <w:pPr>
              <w:spacing w:after="120" w:line="276" w:lineRule="auto"/>
              <w:rPr>
                <w:b/>
              </w:rPr>
            </w:pPr>
            <w:r w:rsidRPr="0010289A">
              <w:rPr>
                <w:b/>
              </w:rPr>
              <w:t>Subtiekėjo</w:t>
            </w:r>
            <w:r w:rsidRPr="0010289A">
              <w:rPr>
                <w:rStyle w:val="FootnoteReference"/>
                <w:b/>
                <w:sz w:val="24"/>
                <w:szCs w:val="24"/>
                <w:lang w:val="lt-LT"/>
              </w:rPr>
              <w:footnoteReference w:id="36"/>
            </w:r>
            <w:r w:rsidRPr="0010289A">
              <w:rPr>
                <w:b/>
              </w:rPr>
              <w:t xml:space="preserve"> pavadinimas</w:t>
            </w:r>
          </w:p>
        </w:tc>
        <w:tc>
          <w:tcPr>
            <w:tcW w:w="6945" w:type="dxa"/>
            <w:vAlign w:val="center"/>
          </w:tcPr>
          <w:p w14:paraId="017256CA" w14:textId="0CC5A67C" w:rsidR="00E12F04" w:rsidRPr="0010289A" w:rsidRDefault="00E12F04" w:rsidP="002C6EBE">
            <w:pPr>
              <w:spacing w:after="120" w:line="276" w:lineRule="auto"/>
              <w:rPr>
                <w:b/>
              </w:rPr>
            </w:pPr>
            <w:r w:rsidRPr="0010289A">
              <w:rPr>
                <w:b/>
              </w:rPr>
              <w:t xml:space="preserve">Kokiai </w:t>
            </w:r>
            <w:r w:rsidR="00251702" w:rsidRPr="0010289A">
              <w:rPr>
                <w:b/>
              </w:rPr>
              <w:t>S</w:t>
            </w:r>
            <w:r w:rsidRPr="0010289A">
              <w:rPr>
                <w:b/>
              </w:rPr>
              <w:t>utarties daliai įgyvendinti jis pasitelkiamas</w:t>
            </w:r>
          </w:p>
        </w:tc>
      </w:tr>
      <w:tr w:rsidR="002C045E" w:rsidRPr="0010289A" w14:paraId="16D315D9" w14:textId="77777777" w:rsidTr="002C045E">
        <w:tc>
          <w:tcPr>
            <w:tcW w:w="2689" w:type="dxa"/>
          </w:tcPr>
          <w:p w14:paraId="134A4BAA" w14:textId="77777777" w:rsidR="00E12F04" w:rsidRPr="0010289A" w:rsidRDefault="00E12F04" w:rsidP="002C6EBE">
            <w:pPr>
              <w:spacing w:after="120" w:line="276" w:lineRule="auto"/>
              <w:jc w:val="both"/>
            </w:pPr>
          </w:p>
        </w:tc>
        <w:tc>
          <w:tcPr>
            <w:tcW w:w="6945" w:type="dxa"/>
          </w:tcPr>
          <w:p w14:paraId="24456F7F" w14:textId="77777777" w:rsidR="00E12F04" w:rsidRPr="0010289A" w:rsidRDefault="00E12F04" w:rsidP="002C6EBE">
            <w:pPr>
              <w:spacing w:after="120" w:line="276" w:lineRule="auto"/>
              <w:jc w:val="both"/>
            </w:pPr>
          </w:p>
        </w:tc>
      </w:tr>
      <w:tr w:rsidR="002C045E" w:rsidRPr="0010289A" w14:paraId="398C4C62" w14:textId="77777777" w:rsidTr="002C045E">
        <w:tc>
          <w:tcPr>
            <w:tcW w:w="2689" w:type="dxa"/>
          </w:tcPr>
          <w:p w14:paraId="0744270D" w14:textId="77777777" w:rsidR="00E12F04" w:rsidRPr="0010289A" w:rsidRDefault="00E12F04" w:rsidP="002C6EBE">
            <w:pPr>
              <w:spacing w:after="120" w:line="276" w:lineRule="auto"/>
              <w:jc w:val="both"/>
            </w:pPr>
          </w:p>
        </w:tc>
        <w:tc>
          <w:tcPr>
            <w:tcW w:w="6945" w:type="dxa"/>
          </w:tcPr>
          <w:p w14:paraId="5C9ACBE1" w14:textId="77777777" w:rsidR="00E12F04" w:rsidRPr="0010289A" w:rsidRDefault="00E12F04" w:rsidP="002C6EBE">
            <w:pPr>
              <w:spacing w:after="120" w:line="276" w:lineRule="auto"/>
              <w:jc w:val="both"/>
            </w:pPr>
          </w:p>
        </w:tc>
      </w:tr>
    </w:tbl>
    <w:p w14:paraId="565B16AE" w14:textId="77777777" w:rsidR="00E12F04" w:rsidRPr="0010289A" w:rsidRDefault="00E12F04" w:rsidP="002C6EBE">
      <w:pPr>
        <w:spacing w:after="120" w:line="276" w:lineRule="auto"/>
        <w:jc w:val="both"/>
      </w:pPr>
    </w:p>
    <w:p w14:paraId="7F81EB32" w14:textId="77777777" w:rsidR="00E12F04" w:rsidRPr="0010289A" w:rsidRDefault="00E12F04" w:rsidP="002C6EBE">
      <w:pPr>
        <w:spacing w:after="120" w:line="276" w:lineRule="auto"/>
        <w:jc w:val="both"/>
      </w:pPr>
      <w:r w:rsidRPr="0010289A">
        <w:t>Nurodome, kad šiose Techninio pasiūlymo dalyse pateikta informacija yra konfidenciali</w:t>
      </w:r>
      <w:r w:rsidRPr="0010289A">
        <w:rPr>
          <w:rStyle w:val="FootnoteReference"/>
          <w:sz w:val="24"/>
          <w:szCs w:val="24"/>
          <w:lang w:val="lt-LT"/>
        </w:rPr>
        <w:footnoteReference w:id="37"/>
      </w:r>
      <w:r w:rsidRPr="0010289A">
        <w:t>:</w:t>
      </w:r>
    </w:p>
    <w:tbl>
      <w:tblPr>
        <w:tblStyle w:val="TableGrid"/>
        <w:tblW w:w="9634" w:type="dxa"/>
        <w:tblLook w:val="04A0" w:firstRow="1" w:lastRow="0" w:firstColumn="1" w:lastColumn="0" w:noHBand="0" w:noVBand="1"/>
      </w:tblPr>
      <w:tblGrid>
        <w:gridCol w:w="1114"/>
        <w:gridCol w:w="8520"/>
      </w:tblGrid>
      <w:tr w:rsidR="00824BAC" w:rsidRPr="0010289A" w14:paraId="7B8716CD" w14:textId="77777777" w:rsidTr="00630391">
        <w:trPr>
          <w:trHeight w:val="433"/>
          <w:tblHeader/>
        </w:trPr>
        <w:tc>
          <w:tcPr>
            <w:tcW w:w="1114" w:type="dxa"/>
            <w:vAlign w:val="center"/>
          </w:tcPr>
          <w:p w14:paraId="325215AC" w14:textId="77777777" w:rsidR="00824BAC" w:rsidRPr="0010289A" w:rsidRDefault="00824BAC" w:rsidP="002C6EBE">
            <w:pPr>
              <w:spacing w:after="120" w:line="276" w:lineRule="auto"/>
              <w:jc w:val="both"/>
              <w:rPr>
                <w:b/>
              </w:rPr>
            </w:pPr>
            <w:bookmarkStart w:id="505" w:name="_Hlk126759129"/>
            <w:r w:rsidRPr="0010289A">
              <w:rPr>
                <w:b/>
              </w:rPr>
              <w:t>Eil. Nr.</w:t>
            </w:r>
          </w:p>
        </w:tc>
        <w:tc>
          <w:tcPr>
            <w:tcW w:w="8520" w:type="dxa"/>
            <w:vAlign w:val="center"/>
          </w:tcPr>
          <w:p w14:paraId="121645F9" w14:textId="77777777" w:rsidR="00824BAC" w:rsidRPr="0010289A" w:rsidRDefault="00824BAC" w:rsidP="002C6EBE">
            <w:pPr>
              <w:spacing w:after="120" w:line="276" w:lineRule="auto"/>
              <w:jc w:val="both"/>
              <w:rPr>
                <w:b/>
              </w:rPr>
            </w:pPr>
            <w:r w:rsidRPr="0010289A">
              <w:rPr>
                <w:b/>
              </w:rPr>
              <w:t>Dokumento pavadinimas</w:t>
            </w:r>
          </w:p>
        </w:tc>
      </w:tr>
      <w:tr w:rsidR="00824BAC" w:rsidRPr="0010289A" w14:paraId="0F9F1136" w14:textId="77777777" w:rsidTr="00630391">
        <w:trPr>
          <w:trHeight w:val="253"/>
        </w:trPr>
        <w:tc>
          <w:tcPr>
            <w:tcW w:w="1114" w:type="dxa"/>
          </w:tcPr>
          <w:p w14:paraId="0882C344" w14:textId="77777777" w:rsidR="00824BAC" w:rsidRPr="0010289A" w:rsidRDefault="00824BAC" w:rsidP="002C6EBE">
            <w:pPr>
              <w:spacing w:after="120" w:line="276" w:lineRule="auto"/>
              <w:jc w:val="both"/>
            </w:pPr>
            <w:r w:rsidRPr="0010289A">
              <w:t xml:space="preserve">1. </w:t>
            </w:r>
          </w:p>
        </w:tc>
        <w:tc>
          <w:tcPr>
            <w:tcW w:w="8520" w:type="dxa"/>
          </w:tcPr>
          <w:p w14:paraId="1B89C6DF" w14:textId="77777777" w:rsidR="00824BAC" w:rsidRPr="0010289A" w:rsidRDefault="00824BAC" w:rsidP="002C6EBE">
            <w:pPr>
              <w:spacing w:after="120" w:line="276" w:lineRule="auto"/>
              <w:jc w:val="both"/>
            </w:pPr>
          </w:p>
        </w:tc>
      </w:tr>
      <w:tr w:rsidR="00824BAC" w:rsidRPr="0010289A" w14:paraId="3DD38413" w14:textId="77777777" w:rsidTr="00630391">
        <w:trPr>
          <w:trHeight w:val="253"/>
        </w:trPr>
        <w:tc>
          <w:tcPr>
            <w:tcW w:w="1114" w:type="dxa"/>
          </w:tcPr>
          <w:p w14:paraId="06E8CC13" w14:textId="77777777" w:rsidR="00824BAC" w:rsidRPr="0010289A" w:rsidRDefault="00824BAC" w:rsidP="002C6EBE">
            <w:pPr>
              <w:spacing w:after="120" w:line="276" w:lineRule="auto"/>
              <w:jc w:val="both"/>
            </w:pPr>
            <w:r w:rsidRPr="0010289A">
              <w:t>...</w:t>
            </w:r>
          </w:p>
        </w:tc>
        <w:tc>
          <w:tcPr>
            <w:tcW w:w="8520" w:type="dxa"/>
          </w:tcPr>
          <w:p w14:paraId="2BE9A7B5" w14:textId="77777777" w:rsidR="00824BAC" w:rsidRPr="0010289A" w:rsidRDefault="00824BAC" w:rsidP="002C6EBE">
            <w:pPr>
              <w:spacing w:after="120" w:line="276" w:lineRule="auto"/>
              <w:jc w:val="both"/>
            </w:pPr>
          </w:p>
        </w:tc>
      </w:tr>
      <w:bookmarkEnd w:id="505"/>
    </w:tbl>
    <w:p w14:paraId="767EA504" w14:textId="77777777" w:rsidR="00824BAC" w:rsidRPr="0010289A" w:rsidRDefault="00824BAC" w:rsidP="002C6EBE">
      <w:pPr>
        <w:spacing w:after="120" w:line="276" w:lineRule="auto"/>
        <w:jc w:val="both"/>
      </w:pPr>
    </w:p>
    <w:p w14:paraId="18C0D265" w14:textId="7AC76CFE" w:rsidR="00E12F04" w:rsidRPr="0010289A" w:rsidRDefault="00E12F04" w:rsidP="002C6EBE">
      <w:pPr>
        <w:spacing w:after="120" w:line="276" w:lineRule="auto"/>
        <w:jc w:val="both"/>
        <w:rPr>
          <w:color w:val="00B050"/>
        </w:rPr>
      </w:pPr>
      <w:r w:rsidRPr="0010289A">
        <w:rPr>
          <w:color w:val="0070C0"/>
        </w:rPr>
        <w:t>[</w:t>
      </w:r>
      <w:r w:rsidR="00A079A8" w:rsidRPr="0010289A">
        <w:rPr>
          <w:i/>
          <w:iCs/>
          <w:color w:val="0070C0"/>
        </w:rPr>
        <w:t>T</w:t>
      </w:r>
      <w:r w:rsidRPr="0010289A">
        <w:rPr>
          <w:i/>
          <w:color w:val="0070C0"/>
        </w:rPr>
        <w:t>aikoma</w:t>
      </w:r>
      <w:r w:rsidR="00A079A8" w:rsidRPr="0010289A">
        <w:rPr>
          <w:i/>
          <w:color w:val="0070C0"/>
        </w:rPr>
        <w:t xml:space="preserve"> </w:t>
      </w:r>
      <w:bookmarkStart w:id="506" w:name="_Hlk130899414"/>
      <w:r w:rsidR="0068332B" w:rsidRPr="0010289A">
        <w:rPr>
          <w:i/>
          <w:color w:val="0070C0"/>
        </w:rPr>
        <w:t xml:space="preserve">teikiant Pirminį pasiūlymą </w:t>
      </w:r>
      <w:bookmarkEnd w:id="506"/>
      <w:r w:rsidRPr="0010289A">
        <w:rPr>
          <w:color w:val="00B050"/>
        </w:rPr>
        <w:t>Mūsų siūlymus dėl Sutarties projekto, tiek naujai teikiamus, tiek pateiktus dar iki šio Techninio pasiūlymo pateikimo, ir jų paaiškinimus pateikiame Sutarties projekto tekste su pažymėtais pakeitimais, kurį pridedame prie Techninio pasiūlymo.]</w:t>
      </w:r>
    </w:p>
    <w:p w14:paraId="49D500F6" w14:textId="77777777" w:rsidR="004B36C4" w:rsidRDefault="00E12F04" w:rsidP="004B36C4">
      <w:pPr>
        <w:spacing w:after="120" w:line="276" w:lineRule="auto"/>
        <w:jc w:val="both"/>
      </w:pPr>
      <w:r w:rsidRPr="0010289A">
        <w:t xml:space="preserve">Pateikdami šį Techninį pasiūlymą, patvirtiname, kad mūsų siūlomos </w:t>
      </w:r>
      <w:r w:rsidR="00A079A8" w:rsidRPr="0010289A">
        <w:t>P</w:t>
      </w:r>
      <w:r w:rsidRPr="0010289A">
        <w:t xml:space="preserve">aslaugos ir </w:t>
      </w:r>
      <w:r w:rsidR="00A079A8" w:rsidRPr="0010289A">
        <w:t>D</w:t>
      </w:r>
      <w:r w:rsidRPr="0010289A">
        <w:t xml:space="preserve">arbai visiškai atitinka </w:t>
      </w:r>
      <w:r w:rsidR="00A079A8" w:rsidRPr="0010289A">
        <w:t>Skelbiamų derybų</w:t>
      </w:r>
      <w:r w:rsidRPr="0010289A">
        <w:t xml:space="preserve"> dokumentuose ir Lietuvos Respublikoje galiojančiuose teisės aktuose nustatytus reikalavimus, o kartu su Pasiūlymu pateikiamos skaitmeninės dokumentų kopijos ir duomenys yra tikri.</w:t>
      </w:r>
      <w:r w:rsidR="004B36C4" w:rsidRPr="004B36C4">
        <w:t xml:space="preserve"> </w:t>
      </w:r>
    </w:p>
    <w:p w14:paraId="1491EEB8" w14:textId="74CF2540" w:rsidR="004B36C4" w:rsidRPr="004B36C4" w:rsidRDefault="004B36C4" w:rsidP="004B36C4">
      <w:pPr>
        <w:spacing w:after="120" w:line="276" w:lineRule="auto"/>
        <w:jc w:val="both"/>
      </w:pPr>
      <w:r w:rsidRPr="004B36C4">
        <w:t>Įsipareigojame Sutarties įgyvendinimo metu laikytis Specifikacijose nurodytų Aplinkos kriterijų aprašo reikalavimų.</w:t>
      </w:r>
    </w:p>
    <w:p w14:paraId="38543B11" w14:textId="3D7FCB9B" w:rsidR="00E12F04" w:rsidRPr="0010289A" w:rsidRDefault="00E12F04" w:rsidP="002C6EBE">
      <w:pPr>
        <w:spacing w:after="120" w:line="276" w:lineRule="auto"/>
        <w:jc w:val="both"/>
      </w:pPr>
    </w:p>
    <w:tbl>
      <w:tblPr>
        <w:tblStyle w:val="TableGrid"/>
        <w:tblW w:w="0" w:type="auto"/>
        <w:tblLook w:val="04A0" w:firstRow="1" w:lastRow="0" w:firstColumn="1" w:lastColumn="0" w:noHBand="0" w:noVBand="1"/>
      </w:tblPr>
      <w:tblGrid>
        <w:gridCol w:w="4414"/>
        <w:gridCol w:w="5225"/>
      </w:tblGrid>
      <w:tr w:rsidR="00E12F04" w:rsidRPr="0010289A" w14:paraId="5068ED3C" w14:textId="77777777" w:rsidTr="00B77DFA">
        <w:tc>
          <w:tcPr>
            <w:tcW w:w="4503" w:type="dxa"/>
            <w:tcBorders>
              <w:top w:val="nil"/>
              <w:left w:val="nil"/>
              <w:bottom w:val="nil"/>
              <w:right w:val="nil"/>
            </w:tcBorders>
            <w:vAlign w:val="bottom"/>
          </w:tcPr>
          <w:p w14:paraId="126AD4DE" w14:textId="77777777" w:rsidR="00E12F04" w:rsidRPr="0010289A" w:rsidRDefault="00A96764" w:rsidP="002C6EBE">
            <w:pPr>
              <w:spacing w:after="120" w:line="276" w:lineRule="auto"/>
            </w:pPr>
            <w:r w:rsidRPr="0010289A">
              <w:lastRenderedPageBreak/>
              <w:t>Pasiūlymo galiojimo užtikrinimui pateikiame</w:t>
            </w:r>
          </w:p>
        </w:tc>
        <w:tc>
          <w:tcPr>
            <w:tcW w:w="5351" w:type="dxa"/>
            <w:tcBorders>
              <w:top w:val="nil"/>
              <w:left w:val="nil"/>
              <w:bottom w:val="single" w:sz="4" w:space="0" w:color="auto"/>
              <w:right w:val="nil"/>
            </w:tcBorders>
          </w:tcPr>
          <w:p w14:paraId="27750C63" w14:textId="77777777" w:rsidR="00E12F04" w:rsidRPr="0010289A" w:rsidRDefault="00E12F04" w:rsidP="002C6EBE">
            <w:pPr>
              <w:spacing w:after="120" w:line="276" w:lineRule="auto"/>
              <w:jc w:val="both"/>
            </w:pPr>
          </w:p>
        </w:tc>
      </w:tr>
      <w:tr w:rsidR="00E12F04" w:rsidRPr="0010289A" w14:paraId="1A9D93E6" w14:textId="77777777" w:rsidTr="00B77DFA">
        <w:trPr>
          <w:trHeight w:val="581"/>
        </w:trPr>
        <w:tc>
          <w:tcPr>
            <w:tcW w:w="4503" w:type="dxa"/>
            <w:tcBorders>
              <w:top w:val="nil"/>
              <w:left w:val="nil"/>
              <w:right w:val="nil"/>
            </w:tcBorders>
          </w:tcPr>
          <w:p w14:paraId="6461E445" w14:textId="77777777" w:rsidR="00E12F04" w:rsidRPr="0010289A" w:rsidRDefault="00E12F04" w:rsidP="002C6EBE">
            <w:pPr>
              <w:spacing w:after="120" w:line="276" w:lineRule="auto"/>
              <w:jc w:val="both"/>
            </w:pPr>
          </w:p>
        </w:tc>
        <w:tc>
          <w:tcPr>
            <w:tcW w:w="5351" w:type="dxa"/>
            <w:tcBorders>
              <w:left w:val="nil"/>
              <w:right w:val="nil"/>
            </w:tcBorders>
          </w:tcPr>
          <w:p w14:paraId="1A7F243A" w14:textId="77777777" w:rsidR="00E12F04" w:rsidRPr="0010289A" w:rsidRDefault="00E12F04" w:rsidP="002C6EBE">
            <w:pPr>
              <w:spacing w:after="120" w:line="276" w:lineRule="auto"/>
              <w:jc w:val="both"/>
            </w:pPr>
            <w:r w:rsidRPr="0010289A">
              <w:rPr>
                <w:i/>
                <w:vertAlign w:val="superscript"/>
              </w:rPr>
              <w:t>(nurodyti užtikrinimo būdą, dydį, dokumentus ir garantą ar laiduotoją)</w:t>
            </w:r>
          </w:p>
        </w:tc>
      </w:tr>
    </w:tbl>
    <w:p w14:paraId="2A3F9554" w14:textId="77777777" w:rsidR="00E12F04" w:rsidRPr="0010289A" w:rsidRDefault="00E12F04" w:rsidP="002C6EBE">
      <w:pPr>
        <w:spacing w:after="120" w:line="276" w:lineRule="auto"/>
        <w:jc w:val="both"/>
      </w:pPr>
    </w:p>
    <w:tbl>
      <w:tblPr>
        <w:tblStyle w:val="TableGrid"/>
        <w:tblW w:w="0" w:type="auto"/>
        <w:tblLook w:val="04A0" w:firstRow="1" w:lastRow="0" w:firstColumn="1" w:lastColumn="0" w:noHBand="0" w:noVBand="1"/>
      </w:tblPr>
      <w:tblGrid>
        <w:gridCol w:w="2211"/>
        <w:gridCol w:w="7428"/>
      </w:tblGrid>
      <w:tr w:rsidR="00E12F04" w:rsidRPr="0010289A" w14:paraId="21371EAE" w14:textId="77777777" w:rsidTr="00B77DFA">
        <w:trPr>
          <w:trHeight w:val="293"/>
        </w:trPr>
        <w:tc>
          <w:tcPr>
            <w:tcW w:w="2235" w:type="dxa"/>
            <w:tcBorders>
              <w:top w:val="nil"/>
              <w:left w:val="nil"/>
              <w:bottom w:val="nil"/>
              <w:right w:val="nil"/>
            </w:tcBorders>
            <w:vAlign w:val="bottom"/>
          </w:tcPr>
          <w:p w14:paraId="645088E3" w14:textId="77777777" w:rsidR="00E12F04" w:rsidRPr="0010289A" w:rsidRDefault="00E12F04" w:rsidP="002C6EBE">
            <w:pPr>
              <w:spacing w:after="120" w:line="276" w:lineRule="auto"/>
            </w:pPr>
            <w:r w:rsidRPr="0010289A">
              <w:t>Pasiūlymas galioja iki</w:t>
            </w:r>
          </w:p>
        </w:tc>
        <w:tc>
          <w:tcPr>
            <w:tcW w:w="7619" w:type="dxa"/>
            <w:tcBorders>
              <w:top w:val="nil"/>
              <w:left w:val="nil"/>
              <w:right w:val="nil"/>
            </w:tcBorders>
          </w:tcPr>
          <w:p w14:paraId="00A05059" w14:textId="77777777" w:rsidR="00E12F04" w:rsidRPr="0010289A" w:rsidRDefault="00E12F04" w:rsidP="002C6EBE">
            <w:pPr>
              <w:spacing w:after="120" w:line="276" w:lineRule="auto"/>
              <w:jc w:val="both"/>
            </w:pPr>
          </w:p>
        </w:tc>
      </w:tr>
    </w:tbl>
    <w:p w14:paraId="5AA0C377" w14:textId="77777777" w:rsidR="00E12F04" w:rsidRPr="0010289A" w:rsidRDefault="00E12F04" w:rsidP="002C6EBE">
      <w:pPr>
        <w:spacing w:after="120" w:line="276" w:lineRule="auto"/>
        <w:jc w:val="both"/>
      </w:pPr>
    </w:p>
    <w:tbl>
      <w:tblPr>
        <w:tblStyle w:val="TableGrid"/>
        <w:tblW w:w="0" w:type="auto"/>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846"/>
        <w:gridCol w:w="6715"/>
        <w:gridCol w:w="2067"/>
      </w:tblGrid>
      <w:tr w:rsidR="00E12F04" w:rsidRPr="0010289A" w14:paraId="03C7828B" w14:textId="77777777" w:rsidTr="00630391">
        <w:trPr>
          <w:tblHeader/>
        </w:trPr>
        <w:tc>
          <w:tcPr>
            <w:tcW w:w="846" w:type="dxa"/>
            <w:vAlign w:val="center"/>
          </w:tcPr>
          <w:p w14:paraId="5A210DEF" w14:textId="77777777" w:rsidR="00E12F04" w:rsidRPr="0010289A" w:rsidRDefault="00E12F04" w:rsidP="002C6EBE">
            <w:pPr>
              <w:spacing w:after="120" w:line="276" w:lineRule="auto"/>
              <w:jc w:val="center"/>
              <w:rPr>
                <w:b/>
                <w:color w:val="632423" w:themeColor="accent2" w:themeShade="80"/>
              </w:rPr>
            </w:pPr>
            <w:r w:rsidRPr="0010289A">
              <w:rPr>
                <w:b/>
                <w:color w:val="632423" w:themeColor="accent2" w:themeShade="80"/>
              </w:rPr>
              <w:t>Eil. Nr.</w:t>
            </w:r>
          </w:p>
        </w:tc>
        <w:tc>
          <w:tcPr>
            <w:tcW w:w="6715" w:type="dxa"/>
            <w:vAlign w:val="center"/>
          </w:tcPr>
          <w:p w14:paraId="412066F6" w14:textId="77777777" w:rsidR="00E12F04" w:rsidRPr="0010289A" w:rsidRDefault="00E12F04" w:rsidP="002C6EBE">
            <w:pPr>
              <w:spacing w:after="120" w:line="276" w:lineRule="auto"/>
              <w:jc w:val="center"/>
              <w:rPr>
                <w:b/>
                <w:color w:val="632423" w:themeColor="accent2" w:themeShade="80"/>
              </w:rPr>
            </w:pPr>
            <w:r w:rsidRPr="0010289A">
              <w:rPr>
                <w:b/>
                <w:color w:val="632423" w:themeColor="accent2" w:themeShade="80"/>
              </w:rPr>
              <w:t>Pridedamų dokumentų pavadinimai</w:t>
            </w:r>
          </w:p>
        </w:tc>
        <w:tc>
          <w:tcPr>
            <w:tcW w:w="2067" w:type="dxa"/>
            <w:vAlign w:val="center"/>
          </w:tcPr>
          <w:p w14:paraId="131ABCBE" w14:textId="77777777" w:rsidR="00E12F04" w:rsidRPr="0010289A" w:rsidRDefault="00E12F04" w:rsidP="002C6EBE">
            <w:pPr>
              <w:spacing w:after="120" w:line="276" w:lineRule="auto"/>
              <w:jc w:val="center"/>
              <w:rPr>
                <w:b/>
                <w:color w:val="632423" w:themeColor="accent2" w:themeShade="80"/>
              </w:rPr>
            </w:pPr>
            <w:r w:rsidRPr="0010289A">
              <w:rPr>
                <w:b/>
                <w:color w:val="632423" w:themeColor="accent2" w:themeShade="80"/>
              </w:rPr>
              <w:t>Dokumento puslapių skaičius</w:t>
            </w:r>
          </w:p>
        </w:tc>
      </w:tr>
      <w:tr w:rsidR="00E12F04" w:rsidRPr="0010289A" w14:paraId="3FD9EAA5" w14:textId="77777777" w:rsidTr="00630391">
        <w:trPr>
          <w:trHeight w:val="443"/>
        </w:trPr>
        <w:tc>
          <w:tcPr>
            <w:tcW w:w="846" w:type="dxa"/>
          </w:tcPr>
          <w:p w14:paraId="17E7C6D8" w14:textId="77777777" w:rsidR="00E12F04" w:rsidRPr="0010289A" w:rsidRDefault="00E12F04" w:rsidP="00630391">
            <w:pPr>
              <w:pStyle w:val="ListParagraph"/>
              <w:numPr>
                <w:ilvl w:val="0"/>
                <w:numId w:val="6"/>
              </w:numPr>
              <w:spacing w:after="120" w:line="276" w:lineRule="auto"/>
              <w:ind w:left="454" w:hanging="454"/>
              <w:jc w:val="both"/>
              <w:rPr>
                <w:rFonts w:eastAsia="Calibri"/>
              </w:rPr>
            </w:pPr>
          </w:p>
        </w:tc>
        <w:tc>
          <w:tcPr>
            <w:tcW w:w="6715" w:type="dxa"/>
          </w:tcPr>
          <w:p w14:paraId="31C416B9" w14:textId="458CBF61" w:rsidR="00E12F04" w:rsidRPr="0010289A" w:rsidRDefault="00A079A8" w:rsidP="002C6EBE">
            <w:pPr>
              <w:spacing w:after="120" w:line="276" w:lineRule="auto"/>
              <w:jc w:val="both"/>
            </w:pPr>
            <w:r w:rsidRPr="0010289A">
              <w:rPr>
                <w:color w:val="0070C0"/>
              </w:rPr>
              <w:t>[</w:t>
            </w:r>
            <w:r w:rsidRPr="0010289A">
              <w:rPr>
                <w:i/>
                <w:color w:val="0070C0"/>
              </w:rPr>
              <w:t xml:space="preserve">Taikoma teikiant Galutinį pasiūlymą </w:t>
            </w:r>
            <w:r w:rsidRPr="0010289A">
              <w:rPr>
                <w:color w:val="00B050"/>
              </w:rPr>
              <w:t>Pasiūlymo galiojimo užtikrinimas</w:t>
            </w:r>
          </w:p>
        </w:tc>
        <w:tc>
          <w:tcPr>
            <w:tcW w:w="2067" w:type="dxa"/>
          </w:tcPr>
          <w:p w14:paraId="4AA89145" w14:textId="77777777" w:rsidR="00E12F04" w:rsidRPr="0010289A" w:rsidRDefault="00E12F04" w:rsidP="002C6EBE">
            <w:pPr>
              <w:spacing w:after="120" w:line="276" w:lineRule="auto"/>
              <w:jc w:val="both"/>
            </w:pPr>
          </w:p>
        </w:tc>
      </w:tr>
      <w:tr w:rsidR="00A079A8" w:rsidRPr="0010289A" w14:paraId="4149D5D5" w14:textId="77777777" w:rsidTr="00630391">
        <w:tc>
          <w:tcPr>
            <w:tcW w:w="846" w:type="dxa"/>
          </w:tcPr>
          <w:p w14:paraId="260B88F8" w14:textId="77777777" w:rsidR="00A079A8" w:rsidRPr="0010289A" w:rsidRDefault="00A079A8" w:rsidP="00630391">
            <w:pPr>
              <w:pStyle w:val="ListParagraph"/>
              <w:numPr>
                <w:ilvl w:val="0"/>
                <w:numId w:val="6"/>
              </w:numPr>
              <w:spacing w:after="120" w:line="276" w:lineRule="auto"/>
              <w:ind w:left="454" w:hanging="454"/>
              <w:jc w:val="both"/>
              <w:rPr>
                <w:rFonts w:eastAsia="Calibri"/>
              </w:rPr>
            </w:pPr>
          </w:p>
        </w:tc>
        <w:tc>
          <w:tcPr>
            <w:tcW w:w="6715" w:type="dxa"/>
          </w:tcPr>
          <w:p w14:paraId="23926172" w14:textId="4396C268" w:rsidR="00A079A8" w:rsidRPr="0010289A" w:rsidRDefault="00A079A8" w:rsidP="002C6EBE">
            <w:pPr>
              <w:spacing w:after="120" w:line="276" w:lineRule="auto"/>
              <w:jc w:val="both"/>
              <w:rPr>
                <w:color w:val="FF0000"/>
              </w:rPr>
            </w:pPr>
            <w:r w:rsidRPr="0010289A">
              <w:rPr>
                <w:color w:val="0070C0"/>
              </w:rPr>
              <w:t>[</w:t>
            </w:r>
            <w:r w:rsidRPr="0010289A">
              <w:rPr>
                <w:i/>
                <w:color w:val="0070C0"/>
              </w:rPr>
              <w:t xml:space="preserve">Taikoma teikiant Pirminį pasiūlymą </w:t>
            </w:r>
            <w:r w:rsidRPr="0010289A">
              <w:rPr>
                <w:color w:val="00B050"/>
              </w:rPr>
              <w:t>Sutarties projektas su pasiūlymais, patikslinimais ir jų paaiškinimais (pateikiami  Sutarties tekste, juos aiškiai pažymint arba naudojant „sekti keitimus“ ar jai analogišką funkciją teksto redaktoriuje)]</w:t>
            </w:r>
          </w:p>
        </w:tc>
        <w:tc>
          <w:tcPr>
            <w:tcW w:w="2067" w:type="dxa"/>
          </w:tcPr>
          <w:p w14:paraId="41B1139A" w14:textId="77777777" w:rsidR="00A079A8" w:rsidRPr="0010289A" w:rsidRDefault="00A079A8" w:rsidP="002C6EBE">
            <w:pPr>
              <w:spacing w:after="120" w:line="276" w:lineRule="auto"/>
              <w:jc w:val="both"/>
            </w:pPr>
          </w:p>
        </w:tc>
      </w:tr>
      <w:tr w:rsidR="00A079A8" w:rsidRPr="0010289A" w14:paraId="54A3ACF6" w14:textId="77777777" w:rsidTr="00630391">
        <w:tc>
          <w:tcPr>
            <w:tcW w:w="846" w:type="dxa"/>
          </w:tcPr>
          <w:p w14:paraId="489D32E1" w14:textId="77777777" w:rsidR="00A079A8" w:rsidRPr="0010289A" w:rsidRDefault="00A079A8" w:rsidP="00630391">
            <w:pPr>
              <w:pStyle w:val="ListParagraph"/>
              <w:numPr>
                <w:ilvl w:val="0"/>
                <w:numId w:val="6"/>
              </w:numPr>
              <w:spacing w:after="120" w:line="276" w:lineRule="auto"/>
              <w:ind w:left="454" w:hanging="454"/>
              <w:jc w:val="both"/>
              <w:rPr>
                <w:rFonts w:eastAsia="Calibri"/>
              </w:rPr>
            </w:pPr>
          </w:p>
        </w:tc>
        <w:tc>
          <w:tcPr>
            <w:tcW w:w="6715" w:type="dxa"/>
          </w:tcPr>
          <w:p w14:paraId="51B5CE29" w14:textId="77777777" w:rsidR="00A079A8" w:rsidRPr="0010289A" w:rsidRDefault="00A079A8" w:rsidP="002C6EBE">
            <w:pPr>
              <w:spacing w:after="120" w:line="276" w:lineRule="auto"/>
              <w:jc w:val="both"/>
            </w:pPr>
            <w:r w:rsidRPr="0010289A">
              <w:rPr>
                <w:color w:val="0070C0"/>
              </w:rPr>
              <w:t>[</w:t>
            </w:r>
            <w:r w:rsidRPr="0010289A">
              <w:rPr>
                <w:i/>
                <w:color w:val="0070C0"/>
              </w:rPr>
              <w:t>Jei taikoma</w:t>
            </w:r>
            <w:r w:rsidRPr="0010289A">
              <w:rPr>
                <w:color w:val="0070C0"/>
              </w:rPr>
              <w:t xml:space="preserve"> </w:t>
            </w:r>
            <w:r w:rsidRPr="0010289A">
              <w:rPr>
                <w:color w:val="00B050"/>
              </w:rPr>
              <w:t>Susijusių bendrovių sąrašas]</w:t>
            </w:r>
          </w:p>
        </w:tc>
        <w:tc>
          <w:tcPr>
            <w:tcW w:w="2067" w:type="dxa"/>
          </w:tcPr>
          <w:p w14:paraId="46B2CE5D" w14:textId="77777777" w:rsidR="00A079A8" w:rsidRPr="0010289A" w:rsidRDefault="00A079A8" w:rsidP="002C6EBE">
            <w:pPr>
              <w:spacing w:after="120" w:line="276" w:lineRule="auto"/>
              <w:jc w:val="both"/>
            </w:pPr>
          </w:p>
        </w:tc>
      </w:tr>
      <w:tr w:rsidR="00A079A8" w:rsidRPr="0010289A" w14:paraId="6EF8C027" w14:textId="77777777" w:rsidTr="00630391">
        <w:tc>
          <w:tcPr>
            <w:tcW w:w="846" w:type="dxa"/>
          </w:tcPr>
          <w:p w14:paraId="262F37C7" w14:textId="77777777" w:rsidR="00A079A8" w:rsidRPr="0010289A" w:rsidRDefault="00A079A8" w:rsidP="00630391">
            <w:pPr>
              <w:pStyle w:val="ListParagraph"/>
              <w:numPr>
                <w:ilvl w:val="0"/>
                <w:numId w:val="6"/>
              </w:numPr>
              <w:spacing w:after="120" w:line="276" w:lineRule="auto"/>
              <w:ind w:left="454" w:hanging="454"/>
              <w:jc w:val="both"/>
              <w:rPr>
                <w:rFonts w:eastAsia="Calibri"/>
              </w:rPr>
            </w:pPr>
          </w:p>
        </w:tc>
        <w:tc>
          <w:tcPr>
            <w:tcW w:w="6715" w:type="dxa"/>
          </w:tcPr>
          <w:p w14:paraId="7C7BA209" w14:textId="77777777" w:rsidR="00A079A8" w:rsidRPr="0010289A" w:rsidRDefault="00A079A8" w:rsidP="002C6EBE">
            <w:pPr>
              <w:spacing w:after="120" w:line="276" w:lineRule="auto"/>
              <w:jc w:val="both"/>
            </w:pPr>
            <w:r w:rsidRPr="0010289A">
              <w:rPr>
                <w:color w:val="FF0000"/>
              </w:rPr>
              <w:t>[</w:t>
            </w:r>
            <w:r w:rsidRPr="0010289A">
              <w:rPr>
                <w:i/>
                <w:color w:val="FF0000"/>
              </w:rPr>
              <w:t>Nurodyti kitus dokumentus</w:t>
            </w:r>
            <w:r w:rsidRPr="0010289A">
              <w:rPr>
                <w:color w:val="FF0000"/>
              </w:rPr>
              <w:t>]</w:t>
            </w:r>
          </w:p>
        </w:tc>
        <w:tc>
          <w:tcPr>
            <w:tcW w:w="2067" w:type="dxa"/>
          </w:tcPr>
          <w:p w14:paraId="2E041DD2" w14:textId="77777777" w:rsidR="00A079A8" w:rsidRPr="0010289A" w:rsidRDefault="00A079A8" w:rsidP="002C6EBE">
            <w:pPr>
              <w:spacing w:after="120" w:line="276" w:lineRule="auto"/>
              <w:jc w:val="both"/>
            </w:pPr>
          </w:p>
        </w:tc>
      </w:tr>
    </w:tbl>
    <w:p w14:paraId="57F08137" w14:textId="77777777" w:rsidR="00E12F04" w:rsidRPr="0010289A" w:rsidRDefault="00E12F04" w:rsidP="002C6EBE">
      <w:pPr>
        <w:spacing w:after="120" w:line="276" w:lineRule="auto"/>
        <w:jc w:val="both"/>
      </w:pPr>
    </w:p>
    <w:tbl>
      <w:tblPr>
        <w:tblW w:w="0" w:type="auto"/>
        <w:tblLayout w:type="fixed"/>
        <w:tblLook w:val="04A0" w:firstRow="1" w:lastRow="0" w:firstColumn="1" w:lastColumn="0" w:noHBand="0" w:noVBand="1"/>
      </w:tblPr>
      <w:tblGrid>
        <w:gridCol w:w="3284"/>
        <w:gridCol w:w="604"/>
        <w:gridCol w:w="1980"/>
        <w:gridCol w:w="701"/>
        <w:gridCol w:w="2611"/>
        <w:gridCol w:w="648"/>
      </w:tblGrid>
      <w:tr w:rsidR="00E12F04" w:rsidRPr="0010289A" w14:paraId="04027F5E" w14:textId="77777777" w:rsidTr="00B77DFA">
        <w:trPr>
          <w:trHeight w:val="285"/>
        </w:trPr>
        <w:tc>
          <w:tcPr>
            <w:tcW w:w="3284" w:type="dxa"/>
            <w:tcBorders>
              <w:top w:val="nil"/>
              <w:left w:val="nil"/>
              <w:bottom w:val="single" w:sz="4" w:space="0" w:color="auto"/>
              <w:right w:val="nil"/>
            </w:tcBorders>
          </w:tcPr>
          <w:p w14:paraId="409A0E4C" w14:textId="77777777" w:rsidR="00E12F04" w:rsidRPr="0010289A" w:rsidRDefault="00E12F04" w:rsidP="002C6EBE">
            <w:pPr>
              <w:spacing w:after="120" w:line="276" w:lineRule="auto"/>
              <w:ind w:right="-1"/>
            </w:pPr>
          </w:p>
        </w:tc>
        <w:tc>
          <w:tcPr>
            <w:tcW w:w="604" w:type="dxa"/>
          </w:tcPr>
          <w:p w14:paraId="712341FD" w14:textId="77777777" w:rsidR="00E12F04" w:rsidRPr="0010289A" w:rsidRDefault="00E12F04" w:rsidP="002C6EBE">
            <w:pPr>
              <w:spacing w:after="120" w:line="276" w:lineRule="auto"/>
              <w:ind w:right="-1"/>
              <w:jc w:val="center"/>
            </w:pPr>
          </w:p>
        </w:tc>
        <w:tc>
          <w:tcPr>
            <w:tcW w:w="1980" w:type="dxa"/>
            <w:tcBorders>
              <w:top w:val="nil"/>
              <w:left w:val="nil"/>
              <w:bottom w:val="single" w:sz="4" w:space="0" w:color="auto"/>
              <w:right w:val="nil"/>
            </w:tcBorders>
          </w:tcPr>
          <w:p w14:paraId="70A77294" w14:textId="77777777" w:rsidR="00E12F04" w:rsidRPr="0010289A" w:rsidRDefault="00E12F04" w:rsidP="002C6EBE">
            <w:pPr>
              <w:spacing w:after="120" w:line="276" w:lineRule="auto"/>
              <w:ind w:right="-1"/>
              <w:jc w:val="center"/>
            </w:pPr>
          </w:p>
        </w:tc>
        <w:tc>
          <w:tcPr>
            <w:tcW w:w="701" w:type="dxa"/>
          </w:tcPr>
          <w:p w14:paraId="62E398B7" w14:textId="77777777" w:rsidR="00E12F04" w:rsidRPr="0010289A" w:rsidRDefault="00E12F04" w:rsidP="002C6EBE">
            <w:pPr>
              <w:spacing w:after="120" w:line="276" w:lineRule="auto"/>
              <w:ind w:right="-1"/>
              <w:jc w:val="center"/>
            </w:pPr>
          </w:p>
        </w:tc>
        <w:tc>
          <w:tcPr>
            <w:tcW w:w="2611" w:type="dxa"/>
            <w:tcBorders>
              <w:top w:val="nil"/>
              <w:left w:val="nil"/>
              <w:bottom w:val="single" w:sz="4" w:space="0" w:color="auto"/>
              <w:right w:val="nil"/>
            </w:tcBorders>
          </w:tcPr>
          <w:p w14:paraId="5066958C" w14:textId="77777777" w:rsidR="00E12F04" w:rsidRPr="0010289A" w:rsidRDefault="00E12F04" w:rsidP="002C6EBE">
            <w:pPr>
              <w:spacing w:after="120" w:line="276" w:lineRule="auto"/>
              <w:ind w:right="-1"/>
              <w:jc w:val="right"/>
            </w:pPr>
          </w:p>
        </w:tc>
        <w:tc>
          <w:tcPr>
            <w:tcW w:w="648" w:type="dxa"/>
          </w:tcPr>
          <w:p w14:paraId="0A83F960" w14:textId="77777777" w:rsidR="00E12F04" w:rsidRPr="0010289A" w:rsidRDefault="00E12F04" w:rsidP="002C6EBE">
            <w:pPr>
              <w:spacing w:after="120" w:line="276" w:lineRule="auto"/>
              <w:ind w:right="-1"/>
              <w:jc w:val="right"/>
            </w:pPr>
          </w:p>
        </w:tc>
      </w:tr>
      <w:tr w:rsidR="00E12F04" w:rsidRPr="0010289A" w14:paraId="2AFB2576" w14:textId="77777777" w:rsidTr="00B77DFA">
        <w:trPr>
          <w:trHeight w:val="186"/>
        </w:trPr>
        <w:tc>
          <w:tcPr>
            <w:tcW w:w="3284" w:type="dxa"/>
            <w:tcBorders>
              <w:top w:val="single" w:sz="4" w:space="0" w:color="auto"/>
              <w:left w:val="nil"/>
              <w:bottom w:val="nil"/>
              <w:right w:val="nil"/>
            </w:tcBorders>
          </w:tcPr>
          <w:p w14:paraId="6EDCE20F" w14:textId="77777777" w:rsidR="00E12F04" w:rsidRPr="0010289A" w:rsidRDefault="00E12F04" w:rsidP="002C6EBE">
            <w:pPr>
              <w:pStyle w:val="Pagrindinistekstas1"/>
              <w:spacing w:after="120" w:line="276" w:lineRule="auto"/>
              <w:ind w:firstLine="0"/>
              <w:rPr>
                <w:rFonts w:ascii="Times New Roman" w:hAnsi="Times New Roman"/>
                <w:position w:val="6"/>
                <w:sz w:val="24"/>
                <w:szCs w:val="24"/>
                <w:vertAlign w:val="superscript"/>
                <w:lang w:val="lt-LT"/>
              </w:rPr>
            </w:pPr>
            <w:r w:rsidRPr="0010289A">
              <w:rPr>
                <w:rFonts w:ascii="Times New Roman" w:hAnsi="Times New Roman"/>
                <w:position w:val="6"/>
                <w:sz w:val="24"/>
                <w:szCs w:val="24"/>
                <w:vertAlign w:val="superscript"/>
                <w:lang w:val="lt-LT"/>
              </w:rPr>
              <w:t>(Dalyvio arba jo įgalioto asmens pareigos)</w:t>
            </w:r>
          </w:p>
        </w:tc>
        <w:tc>
          <w:tcPr>
            <w:tcW w:w="604" w:type="dxa"/>
          </w:tcPr>
          <w:p w14:paraId="2AD93A09" w14:textId="77777777" w:rsidR="00E12F04" w:rsidRPr="0010289A" w:rsidRDefault="00E12F04" w:rsidP="002C6EBE">
            <w:pPr>
              <w:spacing w:after="120" w:line="276" w:lineRule="auto"/>
              <w:ind w:right="-1"/>
              <w:jc w:val="center"/>
              <w:rPr>
                <w:vertAlign w:val="superscript"/>
              </w:rPr>
            </w:pPr>
          </w:p>
        </w:tc>
        <w:tc>
          <w:tcPr>
            <w:tcW w:w="1980" w:type="dxa"/>
            <w:tcBorders>
              <w:top w:val="single" w:sz="4" w:space="0" w:color="auto"/>
              <w:left w:val="nil"/>
              <w:bottom w:val="nil"/>
              <w:right w:val="nil"/>
            </w:tcBorders>
          </w:tcPr>
          <w:p w14:paraId="6A9423FD" w14:textId="77777777" w:rsidR="00E12F04" w:rsidRPr="0010289A" w:rsidRDefault="00E12F04" w:rsidP="002C6EBE">
            <w:pPr>
              <w:spacing w:after="120" w:line="276" w:lineRule="auto"/>
              <w:ind w:right="-1"/>
              <w:jc w:val="center"/>
              <w:rPr>
                <w:vertAlign w:val="superscript"/>
              </w:rPr>
            </w:pPr>
            <w:r w:rsidRPr="0010289A">
              <w:rPr>
                <w:position w:val="6"/>
                <w:vertAlign w:val="superscript"/>
              </w:rPr>
              <w:t>(Parašas)</w:t>
            </w:r>
          </w:p>
        </w:tc>
        <w:tc>
          <w:tcPr>
            <w:tcW w:w="701" w:type="dxa"/>
          </w:tcPr>
          <w:p w14:paraId="50358E01" w14:textId="77777777" w:rsidR="00E12F04" w:rsidRPr="0010289A" w:rsidRDefault="00E12F04" w:rsidP="002C6EBE">
            <w:pPr>
              <w:spacing w:after="120" w:line="276" w:lineRule="auto"/>
              <w:ind w:right="-1"/>
              <w:jc w:val="center"/>
              <w:rPr>
                <w:vertAlign w:val="superscript"/>
              </w:rPr>
            </w:pPr>
          </w:p>
        </w:tc>
        <w:tc>
          <w:tcPr>
            <w:tcW w:w="2611" w:type="dxa"/>
            <w:tcBorders>
              <w:top w:val="single" w:sz="4" w:space="0" w:color="auto"/>
              <w:left w:val="nil"/>
              <w:bottom w:val="nil"/>
              <w:right w:val="nil"/>
            </w:tcBorders>
          </w:tcPr>
          <w:p w14:paraId="3195A830" w14:textId="77777777" w:rsidR="00E12F04" w:rsidRPr="0010289A" w:rsidRDefault="00E12F04" w:rsidP="002C6EBE">
            <w:pPr>
              <w:spacing w:after="120" w:line="276" w:lineRule="auto"/>
              <w:ind w:right="-1"/>
              <w:jc w:val="center"/>
              <w:rPr>
                <w:vertAlign w:val="superscript"/>
              </w:rPr>
            </w:pPr>
            <w:r w:rsidRPr="0010289A">
              <w:rPr>
                <w:position w:val="6"/>
                <w:vertAlign w:val="superscript"/>
              </w:rPr>
              <w:t>(Vardas ir pavardė)</w:t>
            </w:r>
            <w:r w:rsidRPr="0010289A">
              <w:rPr>
                <w:i/>
                <w:vertAlign w:val="superscript"/>
              </w:rPr>
              <w:t xml:space="preserve"> </w:t>
            </w:r>
          </w:p>
        </w:tc>
        <w:tc>
          <w:tcPr>
            <w:tcW w:w="648" w:type="dxa"/>
          </w:tcPr>
          <w:p w14:paraId="5561FB86" w14:textId="77777777" w:rsidR="00E12F04" w:rsidRPr="0010289A" w:rsidRDefault="00E12F04" w:rsidP="002C6EBE">
            <w:pPr>
              <w:spacing w:after="120" w:line="276" w:lineRule="auto"/>
              <w:ind w:right="-1"/>
              <w:jc w:val="center"/>
              <w:rPr>
                <w:vertAlign w:val="superscript"/>
              </w:rPr>
            </w:pPr>
          </w:p>
        </w:tc>
      </w:tr>
    </w:tbl>
    <w:p w14:paraId="422CC3B6" w14:textId="77777777" w:rsidR="00E12F04" w:rsidRPr="0010289A" w:rsidRDefault="00E12F04" w:rsidP="002C6EBE">
      <w:pPr>
        <w:pStyle w:val="1lygis"/>
        <w:spacing w:before="0" w:after="120" w:line="276" w:lineRule="auto"/>
        <w:jc w:val="center"/>
        <w:rPr>
          <w:caps w:val="0"/>
          <w:color w:val="632423" w:themeColor="accent2" w:themeShade="80"/>
        </w:rPr>
      </w:pPr>
      <w:r w:rsidRPr="0010289A">
        <w:rPr>
          <w:caps w:val="0"/>
          <w:color w:val="632423" w:themeColor="accent2" w:themeShade="80"/>
        </w:rPr>
        <w:br w:type="page"/>
      </w:r>
    </w:p>
    <w:p w14:paraId="4A5CECC4" w14:textId="77777777" w:rsidR="00E12F04" w:rsidRPr="0010289A" w:rsidRDefault="00E12F04" w:rsidP="002C6EBE">
      <w:pPr>
        <w:pStyle w:val="Title"/>
        <w:ind w:left="6380"/>
        <w:rPr>
          <w:sz w:val="24"/>
          <w:szCs w:val="24"/>
        </w:rPr>
      </w:pPr>
      <w:r w:rsidRPr="0010289A">
        <w:rPr>
          <w:sz w:val="24"/>
          <w:szCs w:val="24"/>
        </w:rPr>
        <w:lastRenderedPageBreak/>
        <w:t>B dalis</w:t>
      </w:r>
    </w:p>
    <w:p w14:paraId="69F3F843" w14:textId="77777777" w:rsidR="00E12F04" w:rsidRPr="0010289A" w:rsidRDefault="00E12F04" w:rsidP="002C6EBE">
      <w:pPr>
        <w:spacing w:after="120" w:line="276" w:lineRule="auto"/>
        <w:jc w:val="center"/>
      </w:pPr>
      <w:r w:rsidRPr="0010289A">
        <w:t>_______________________________________________________________________________</w:t>
      </w:r>
    </w:p>
    <w:p w14:paraId="4F88131B" w14:textId="77777777" w:rsidR="00E12F04" w:rsidRPr="0010289A" w:rsidRDefault="00E12F04" w:rsidP="002C6EBE">
      <w:pPr>
        <w:spacing w:after="120" w:line="276" w:lineRule="auto"/>
        <w:jc w:val="center"/>
        <w:rPr>
          <w:vertAlign w:val="superscript"/>
        </w:rPr>
      </w:pPr>
      <w:r w:rsidRPr="0010289A">
        <w:rPr>
          <w:vertAlign w:val="superscript"/>
        </w:rPr>
        <w:t xml:space="preserve">(Dalyvio pavadinimas, juridinio </w:t>
      </w:r>
      <w:r w:rsidR="00960B2E" w:rsidRPr="0010289A">
        <w:rPr>
          <w:vertAlign w:val="superscript"/>
        </w:rPr>
        <w:t>asmens kodas, buveinės adresas)</w:t>
      </w:r>
    </w:p>
    <w:p w14:paraId="3251DACF" w14:textId="77777777" w:rsidR="00E12F04" w:rsidRPr="0010289A" w:rsidRDefault="00E12F04" w:rsidP="002C6EBE">
      <w:pPr>
        <w:spacing w:after="120" w:line="276" w:lineRule="auto"/>
      </w:pPr>
      <w:r w:rsidRPr="0010289A">
        <w:rPr>
          <w:color w:val="FF0000"/>
        </w:rPr>
        <w:t>[</w:t>
      </w:r>
      <w:r w:rsidRPr="0010289A">
        <w:rPr>
          <w:i/>
          <w:color w:val="FF0000"/>
        </w:rPr>
        <w:t>Valdžios subjekto pavadinimas</w:t>
      </w:r>
      <w:r w:rsidRPr="0010289A">
        <w:rPr>
          <w:color w:val="FF0000"/>
        </w:rPr>
        <w:t>]</w:t>
      </w:r>
    </w:p>
    <w:p w14:paraId="0944158A" w14:textId="082988E7" w:rsidR="00E12F04" w:rsidRPr="0010289A" w:rsidRDefault="00E12F04" w:rsidP="002C6EBE">
      <w:pPr>
        <w:spacing w:after="120" w:line="276" w:lineRule="auto"/>
      </w:pPr>
      <w:r w:rsidRPr="0010289A">
        <w:rPr>
          <w:color w:val="FF0000"/>
        </w:rPr>
        <w:t>[</w:t>
      </w:r>
      <w:r w:rsidRPr="0010289A">
        <w:rPr>
          <w:i/>
          <w:color w:val="FF0000"/>
        </w:rPr>
        <w:t xml:space="preserve">Valdžios subjekto kontaktiniai duomenys: adresas, el. paštas, telefono </w:t>
      </w:r>
      <w:r w:rsidR="00F103B3" w:rsidRPr="0010289A">
        <w:rPr>
          <w:i/>
          <w:color w:val="FF0000"/>
        </w:rPr>
        <w:t>n</w:t>
      </w:r>
      <w:r w:rsidRPr="0010289A">
        <w:rPr>
          <w:i/>
          <w:color w:val="FF0000"/>
        </w:rPr>
        <w:t>umeri</w:t>
      </w:r>
      <w:r w:rsidR="00F103B3" w:rsidRPr="0010289A">
        <w:rPr>
          <w:i/>
          <w:color w:val="FF0000"/>
        </w:rPr>
        <w:t>s</w:t>
      </w:r>
      <w:r w:rsidRPr="0010289A">
        <w:rPr>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100"/>
        <w:gridCol w:w="282"/>
        <w:gridCol w:w="919"/>
        <w:gridCol w:w="2586"/>
        <w:gridCol w:w="280"/>
        <w:gridCol w:w="1959"/>
        <w:gridCol w:w="289"/>
        <w:gridCol w:w="519"/>
      </w:tblGrid>
      <w:tr w:rsidR="00E12F04" w:rsidRPr="0010289A" w14:paraId="37B3B801" w14:textId="77777777" w:rsidTr="00B77DFA">
        <w:tc>
          <w:tcPr>
            <w:tcW w:w="9638" w:type="dxa"/>
            <w:gridSpan w:val="9"/>
            <w:tcBorders>
              <w:top w:val="nil"/>
              <w:left w:val="nil"/>
              <w:bottom w:val="nil"/>
              <w:right w:val="nil"/>
            </w:tcBorders>
            <w:shd w:val="clear" w:color="auto" w:fill="auto"/>
          </w:tcPr>
          <w:p w14:paraId="13FAF68C" w14:textId="77777777" w:rsidR="00E12F04" w:rsidRPr="0010289A" w:rsidRDefault="00E12F04" w:rsidP="001D0586">
            <w:pPr>
              <w:spacing w:line="276" w:lineRule="auto"/>
              <w:jc w:val="center"/>
              <w:rPr>
                <w:b/>
                <w:color w:val="632423" w:themeColor="accent2" w:themeShade="80"/>
              </w:rPr>
            </w:pPr>
          </w:p>
          <w:p w14:paraId="1DD1212B" w14:textId="77777777" w:rsidR="00E12F04" w:rsidRPr="0010289A" w:rsidRDefault="00E12F04" w:rsidP="001D0586">
            <w:pPr>
              <w:spacing w:line="276" w:lineRule="auto"/>
              <w:jc w:val="center"/>
              <w:rPr>
                <w:b/>
                <w:color w:val="632423" w:themeColor="accent2" w:themeShade="80"/>
              </w:rPr>
            </w:pPr>
            <w:r w:rsidRPr="0010289A">
              <w:rPr>
                <w:b/>
                <w:color w:val="632423" w:themeColor="accent2" w:themeShade="80"/>
              </w:rPr>
              <w:t>FINANSINIS PASIŪLYMAS</w:t>
            </w:r>
          </w:p>
          <w:p w14:paraId="7AF22CF5" w14:textId="77777777" w:rsidR="00E12F04" w:rsidRPr="0010289A" w:rsidRDefault="00E12F04" w:rsidP="001D0586">
            <w:pPr>
              <w:spacing w:line="276" w:lineRule="auto"/>
              <w:jc w:val="center"/>
              <w:rPr>
                <w:b/>
                <w:bCs/>
              </w:rPr>
            </w:pPr>
            <w:r w:rsidRPr="0010289A">
              <w:rPr>
                <w:b/>
                <w:bCs/>
                <w:color w:val="632423" w:themeColor="accent2" w:themeShade="80"/>
              </w:rPr>
              <w:t>(Pirminis</w:t>
            </w:r>
            <w:r w:rsidR="00CC5B10" w:rsidRPr="0010289A">
              <w:rPr>
                <w:b/>
                <w:bCs/>
                <w:color w:val="632423" w:themeColor="accent2" w:themeShade="80"/>
              </w:rPr>
              <w:t xml:space="preserve"> </w:t>
            </w:r>
            <w:r w:rsidRPr="0010289A">
              <w:rPr>
                <w:b/>
                <w:bCs/>
                <w:color w:val="632423" w:themeColor="accent2" w:themeShade="80"/>
              </w:rPr>
              <w:t>/</w:t>
            </w:r>
            <w:r w:rsidR="00CC5B10" w:rsidRPr="0010289A">
              <w:rPr>
                <w:b/>
                <w:bCs/>
                <w:color w:val="632423" w:themeColor="accent2" w:themeShade="80"/>
              </w:rPr>
              <w:t xml:space="preserve"> </w:t>
            </w:r>
            <w:r w:rsidR="00B60B12" w:rsidRPr="0010289A">
              <w:rPr>
                <w:b/>
                <w:bCs/>
                <w:color w:val="632423" w:themeColor="accent2" w:themeShade="80"/>
              </w:rPr>
              <w:t>G</w:t>
            </w:r>
            <w:r w:rsidRPr="0010289A">
              <w:rPr>
                <w:b/>
                <w:bCs/>
                <w:color w:val="632423" w:themeColor="accent2" w:themeShade="80"/>
              </w:rPr>
              <w:t>alutinis)</w:t>
            </w:r>
          </w:p>
        </w:tc>
      </w:tr>
      <w:tr w:rsidR="00E12F04" w:rsidRPr="0010289A" w14:paraId="0BC617CA" w14:textId="77777777" w:rsidTr="00B77DFA">
        <w:tc>
          <w:tcPr>
            <w:tcW w:w="3086" w:type="dxa"/>
            <w:gridSpan w:val="3"/>
            <w:tcBorders>
              <w:top w:val="nil"/>
              <w:left w:val="nil"/>
              <w:bottom w:val="nil"/>
              <w:right w:val="nil"/>
            </w:tcBorders>
            <w:shd w:val="clear" w:color="auto" w:fill="auto"/>
          </w:tcPr>
          <w:p w14:paraId="04A6C1BA" w14:textId="77777777" w:rsidR="00E12F04" w:rsidRPr="0010289A" w:rsidRDefault="00E12F04" w:rsidP="002C6EBE">
            <w:pPr>
              <w:spacing w:after="120" w:line="276" w:lineRule="auto"/>
              <w:jc w:val="center"/>
            </w:pPr>
          </w:p>
        </w:tc>
        <w:tc>
          <w:tcPr>
            <w:tcW w:w="3505" w:type="dxa"/>
            <w:gridSpan w:val="2"/>
            <w:tcBorders>
              <w:top w:val="nil"/>
              <w:left w:val="nil"/>
              <w:right w:val="nil"/>
            </w:tcBorders>
            <w:shd w:val="clear" w:color="auto" w:fill="auto"/>
          </w:tcPr>
          <w:p w14:paraId="0C62BB5D" w14:textId="77777777" w:rsidR="00E12F04" w:rsidRPr="0010289A" w:rsidRDefault="00E12F04" w:rsidP="001D0586">
            <w:pPr>
              <w:spacing w:line="276" w:lineRule="auto"/>
            </w:pPr>
          </w:p>
        </w:tc>
        <w:tc>
          <w:tcPr>
            <w:tcW w:w="3047" w:type="dxa"/>
            <w:gridSpan w:val="4"/>
            <w:tcBorders>
              <w:top w:val="nil"/>
              <w:left w:val="nil"/>
              <w:bottom w:val="nil"/>
              <w:right w:val="nil"/>
            </w:tcBorders>
            <w:shd w:val="clear" w:color="auto" w:fill="auto"/>
          </w:tcPr>
          <w:p w14:paraId="42BA9A81" w14:textId="77777777" w:rsidR="00E12F04" w:rsidRPr="0010289A" w:rsidRDefault="00E12F04" w:rsidP="001D0586">
            <w:pPr>
              <w:spacing w:line="276" w:lineRule="auto"/>
              <w:jc w:val="center"/>
            </w:pPr>
          </w:p>
        </w:tc>
      </w:tr>
      <w:tr w:rsidR="00E12F04" w:rsidRPr="0010289A" w14:paraId="0A9B68C9" w14:textId="77777777" w:rsidTr="00B77DFA">
        <w:tc>
          <w:tcPr>
            <w:tcW w:w="2804" w:type="dxa"/>
            <w:gridSpan w:val="2"/>
            <w:tcBorders>
              <w:top w:val="nil"/>
              <w:left w:val="nil"/>
              <w:bottom w:val="nil"/>
              <w:right w:val="nil"/>
            </w:tcBorders>
            <w:shd w:val="clear" w:color="auto" w:fill="auto"/>
          </w:tcPr>
          <w:p w14:paraId="498B5A74" w14:textId="77777777" w:rsidR="00E12F04" w:rsidRPr="0010289A" w:rsidRDefault="00E12F04" w:rsidP="002C6EBE">
            <w:pPr>
              <w:spacing w:after="120" w:line="276" w:lineRule="auto"/>
              <w:jc w:val="center"/>
            </w:pPr>
          </w:p>
        </w:tc>
        <w:tc>
          <w:tcPr>
            <w:tcW w:w="4067" w:type="dxa"/>
            <w:gridSpan w:val="4"/>
            <w:tcBorders>
              <w:left w:val="nil"/>
              <w:bottom w:val="single" w:sz="4" w:space="0" w:color="auto"/>
              <w:right w:val="nil"/>
            </w:tcBorders>
            <w:shd w:val="clear" w:color="auto" w:fill="auto"/>
          </w:tcPr>
          <w:p w14:paraId="0219E538" w14:textId="77777777" w:rsidR="00E12F04" w:rsidRPr="0010289A" w:rsidRDefault="00E12F04" w:rsidP="001D0586">
            <w:pPr>
              <w:spacing w:line="276" w:lineRule="auto"/>
              <w:jc w:val="center"/>
            </w:pPr>
            <w:r w:rsidRPr="0010289A">
              <w:t>(Data) (numeris)</w:t>
            </w:r>
          </w:p>
          <w:p w14:paraId="367B36FD" w14:textId="77777777" w:rsidR="00E12F04" w:rsidRPr="0010289A" w:rsidRDefault="00E12F04" w:rsidP="001D0586">
            <w:pPr>
              <w:spacing w:line="276" w:lineRule="auto"/>
              <w:jc w:val="center"/>
            </w:pPr>
          </w:p>
        </w:tc>
        <w:tc>
          <w:tcPr>
            <w:tcW w:w="2767" w:type="dxa"/>
            <w:gridSpan w:val="3"/>
            <w:tcBorders>
              <w:top w:val="nil"/>
              <w:left w:val="nil"/>
              <w:bottom w:val="nil"/>
              <w:right w:val="nil"/>
            </w:tcBorders>
            <w:shd w:val="clear" w:color="auto" w:fill="auto"/>
          </w:tcPr>
          <w:p w14:paraId="2FF950BE" w14:textId="77777777" w:rsidR="00E12F04" w:rsidRPr="0010289A" w:rsidRDefault="00E12F04" w:rsidP="001D0586">
            <w:pPr>
              <w:spacing w:line="276" w:lineRule="auto"/>
              <w:jc w:val="center"/>
            </w:pPr>
          </w:p>
        </w:tc>
      </w:tr>
      <w:tr w:rsidR="00E12F04" w:rsidRPr="0010289A" w14:paraId="72984D14" w14:textId="77777777" w:rsidTr="00B77DFA">
        <w:tc>
          <w:tcPr>
            <w:tcW w:w="704" w:type="dxa"/>
            <w:tcBorders>
              <w:top w:val="nil"/>
              <w:left w:val="nil"/>
              <w:bottom w:val="nil"/>
              <w:right w:val="nil"/>
            </w:tcBorders>
            <w:shd w:val="clear" w:color="auto" w:fill="auto"/>
          </w:tcPr>
          <w:p w14:paraId="070F9FBE" w14:textId="77777777" w:rsidR="00E12F04" w:rsidRPr="0010289A" w:rsidRDefault="00E12F04" w:rsidP="002C6EBE">
            <w:pPr>
              <w:spacing w:after="120" w:line="276" w:lineRule="auto"/>
              <w:jc w:val="center"/>
            </w:pPr>
          </w:p>
        </w:tc>
        <w:tc>
          <w:tcPr>
            <w:tcW w:w="8126" w:type="dxa"/>
            <w:gridSpan w:val="6"/>
            <w:tcBorders>
              <w:top w:val="nil"/>
              <w:left w:val="nil"/>
              <w:bottom w:val="single" w:sz="4" w:space="0" w:color="auto"/>
              <w:right w:val="nil"/>
            </w:tcBorders>
            <w:shd w:val="clear" w:color="auto" w:fill="auto"/>
          </w:tcPr>
          <w:p w14:paraId="7D7002C1" w14:textId="77777777" w:rsidR="00E12F04" w:rsidRPr="0010289A" w:rsidRDefault="00E12F04" w:rsidP="001D0586">
            <w:pPr>
              <w:spacing w:line="276" w:lineRule="auto"/>
              <w:jc w:val="center"/>
            </w:pPr>
            <w:r w:rsidRPr="0010289A">
              <w:t>(Vieta)</w:t>
            </w:r>
          </w:p>
          <w:p w14:paraId="4D2691EF" w14:textId="03BF600F" w:rsidR="00E12F04" w:rsidRPr="0010289A" w:rsidRDefault="00E12F04" w:rsidP="001D0586">
            <w:pPr>
              <w:spacing w:line="276" w:lineRule="auto"/>
            </w:pPr>
          </w:p>
        </w:tc>
        <w:tc>
          <w:tcPr>
            <w:tcW w:w="808" w:type="dxa"/>
            <w:gridSpan w:val="2"/>
            <w:tcBorders>
              <w:top w:val="nil"/>
              <w:left w:val="nil"/>
              <w:bottom w:val="nil"/>
              <w:right w:val="nil"/>
            </w:tcBorders>
            <w:shd w:val="clear" w:color="auto" w:fill="auto"/>
          </w:tcPr>
          <w:p w14:paraId="5BB96659" w14:textId="77777777" w:rsidR="00E12F04" w:rsidRPr="0010289A" w:rsidRDefault="00E12F04" w:rsidP="001D0586">
            <w:pPr>
              <w:spacing w:line="276" w:lineRule="auto"/>
              <w:jc w:val="center"/>
            </w:pPr>
          </w:p>
        </w:tc>
      </w:tr>
      <w:tr w:rsidR="00E12F04" w:rsidRPr="0010289A" w14:paraId="62520AAE" w14:textId="77777777" w:rsidTr="00B77DFA">
        <w:tc>
          <w:tcPr>
            <w:tcW w:w="9638" w:type="dxa"/>
            <w:gridSpan w:val="9"/>
            <w:tcBorders>
              <w:top w:val="nil"/>
              <w:left w:val="nil"/>
              <w:bottom w:val="nil"/>
              <w:right w:val="nil"/>
            </w:tcBorders>
            <w:shd w:val="clear" w:color="auto" w:fill="auto"/>
          </w:tcPr>
          <w:p w14:paraId="2CD429BD" w14:textId="0FE7D8A2" w:rsidR="00E12F04" w:rsidRPr="0010289A" w:rsidRDefault="00E12F04" w:rsidP="002C6EBE">
            <w:pPr>
              <w:spacing w:after="120" w:line="276" w:lineRule="auto"/>
              <w:jc w:val="center"/>
            </w:pPr>
            <w:r w:rsidRPr="0010289A">
              <w:t>(Projekto pavadinimas)</w:t>
            </w:r>
          </w:p>
        </w:tc>
      </w:tr>
      <w:tr w:rsidR="00E12F04" w:rsidRPr="0010289A" w14:paraId="1FD310A7" w14:textId="77777777" w:rsidTr="00B77DFA">
        <w:tblPrEx>
          <w:tblLook w:val="0000" w:firstRow="0" w:lastRow="0" w:firstColumn="0" w:lastColumn="0" w:noHBand="0" w:noVBand="0"/>
        </w:tblPrEx>
        <w:trPr>
          <w:gridAfter w:val="1"/>
          <w:wAfter w:w="519" w:type="dxa"/>
        </w:trPr>
        <w:tc>
          <w:tcPr>
            <w:tcW w:w="4005" w:type="dxa"/>
            <w:gridSpan w:val="4"/>
            <w:tcBorders>
              <w:top w:val="nil"/>
              <w:left w:val="nil"/>
              <w:bottom w:val="nil"/>
              <w:right w:val="nil"/>
            </w:tcBorders>
          </w:tcPr>
          <w:p w14:paraId="007098F2" w14:textId="77777777" w:rsidR="00E12F04" w:rsidRPr="0010289A" w:rsidRDefault="00E12F04" w:rsidP="002C6EBE">
            <w:pPr>
              <w:spacing w:after="120" w:line="276" w:lineRule="auto"/>
              <w:jc w:val="both"/>
            </w:pPr>
            <w:r w:rsidRPr="0010289A">
              <w:t>Dalyvio pavadinimas</w:t>
            </w:r>
            <w:r w:rsidRPr="0010289A">
              <w:rPr>
                <w:rStyle w:val="FootnoteReference"/>
                <w:b/>
                <w:sz w:val="24"/>
                <w:szCs w:val="24"/>
                <w:lang w:val="lt-LT"/>
              </w:rPr>
              <w:footnoteReference w:id="38"/>
            </w:r>
          </w:p>
        </w:tc>
        <w:tc>
          <w:tcPr>
            <w:tcW w:w="5114" w:type="dxa"/>
            <w:gridSpan w:val="4"/>
            <w:tcBorders>
              <w:top w:val="nil"/>
              <w:left w:val="nil"/>
              <w:bottom w:val="single" w:sz="4" w:space="0" w:color="C00000"/>
              <w:right w:val="nil"/>
            </w:tcBorders>
          </w:tcPr>
          <w:p w14:paraId="7AA82652" w14:textId="77777777" w:rsidR="00E12F04" w:rsidRPr="0010289A" w:rsidRDefault="00E12F04" w:rsidP="002C6EBE">
            <w:pPr>
              <w:spacing w:after="120" w:line="276" w:lineRule="auto"/>
              <w:jc w:val="both"/>
            </w:pPr>
          </w:p>
        </w:tc>
      </w:tr>
      <w:tr w:rsidR="00E12F04" w:rsidRPr="0010289A" w14:paraId="0FD08CE5" w14:textId="77777777" w:rsidTr="00B77DFA">
        <w:tblPrEx>
          <w:tblLook w:val="0000" w:firstRow="0" w:lastRow="0" w:firstColumn="0" w:lastColumn="0" w:noHBand="0" w:noVBand="0"/>
        </w:tblPrEx>
        <w:trPr>
          <w:gridAfter w:val="1"/>
          <w:wAfter w:w="519" w:type="dxa"/>
        </w:trPr>
        <w:tc>
          <w:tcPr>
            <w:tcW w:w="4005" w:type="dxa"/>
            <w:gridSpan w:val="4"/>
            <w:tcBorders>
              <w:top w:val="nil"/>
              <w:left w:val="nil"/>
              <w:bottom w:val="nil"/>
              <w:right w:val="nil"/>
            </w:tcBorders>
          </w:tcPr>
          <w:p w14:paraId="7F32953B" w14:textId="77777777" w:rsidR="00E12F04" w:rsidRPr="0010289A" w:rsidRDefault="00E12F04" w:rsidP="002C6EBE">
            <w:pPr>
              <w:spacing w:after="120" w:line="276" w:lineRule="auto"/>
              <w:jc w:val="both"/>
            </w:pPr>
            <w:r w:rsidRPr="0010289A">
              <w:t>Juridinio asmens kodas</w:t>
            </w:r>
          </w:p>
        </w:tc>
        <w:tc>
          <w:tcPr>
            <w:tcW w:w="5114" w:type="dxa"/>
            <w:gridSpan w:val="4"/>
            <w:tcBorders>
              <w:top w:val="single" w:sz="4" w:space="0" w:color="C00000"/>
              <w:left w:val="nil"/>
              <w:bottom w:val="single" w:sz="4" w:space="0" w:color="C00000"/>
              <w:right w:val="nil"/>
            </w:tcBorders>
          </w:tcPr>
          <w:p w14:paraId="5293EBF9" w14:textId="77777777" w:rsidR="00E12F04" w:rsidRPr="0010289A" w:rsidRDefault="00E12F04" w:rsidP="002C6EBE">
            <w:pPr>
              <w:spacing w:after="120" w:line="276" w:lineRule="auto"/>
              <w:jc w:val="both"/>
            </w:pPr>
          </w:p>
        </w:tc>
      </w:tr>
      <w:tr w:rsidR="00E12F04" w:rsidRPr="0010289A" w14:paraId="687653D1" w14:textId="77777777" w:rsidTr="00B77DFA">
        <w:tblPrEx>
          <w:tblLook w:val="0000" w:firstRow="0" w:lastRow="0" w:firstColumn="0" w:lastColumn="0" w:noHBand="0" w:noVBand="0"/>
        </w:tblPrEx>
        <w:trPr>
          <w:gridAfter w:val="1"/>
          <w:wAfter w:w="519" w:type="dxa"/>
        </w:trPr>
        <w:tc>
          <w:tcPr>
            <w:tcW w:w="4005" w:type="dxa"/>
            <w:gridSpan w:val="4"/>
            <w:tcBorders>
              <w:top w:val="nil"/>
              <w:left w:val="nil"/>
              <w:bottom w:val="nil"/>
              <w:right w:val="nil"/>
            </w:tcBorders>
          </w:tcPr>
          <w:p w14:paraId="4EB9F413" w14:textId="77777777" w:rsidR="00E12F04" w:rsidRPr="0010289A" w:rsidRDefault="00E12F04" w:rsidP="002C6EBE">
            <w:pPr>
              <w:spacing w:after="120" w:line="276" w:lineRule="auto"/>
              <w:jc w:val="both"/>
            </w:pPr>
            <w:r w:rsidRPr="0010289A">
              <w:t>PVM mokėtojo kodas</w:t>
            </w:r>
          </w:p>
        </w:tc>
        <w:tc>
          <w:tcPr>
            <w:tcW w:w="5114" w:type="dxa"/>
            <w:gridSpan w:val="4"/>
            <w:tcBorders>
              <w:top w:val="single" w:sz="4" w:space="0" w:color="C00000"/>
              <w:left w:val="nil"/>
              <w:bottom w:val="single" w:sz="4" w:space="0" w:color="C00000"/>
              <w:right w:val="nil"/>
            </w:tcBorders>
          </w:tcPr>
          <w:p w14:paraId="4ED5504C" w14:textId="77777777" w:rsidR="00E12F04" w:rsidRPr="0010289A" w:rsidRDefault="00E12F04" w:rsidP="002C6EBE">
            <w:pPr>
              <w:spacing w:after="120" w:line="276" w:lineRule="auto"/>
              <w:jc w:val="both"/>
            </w:pPr>
          </w:p>
        </w:tc>
      </w:tr>
      <w:tr w:rsidR="00E12F04" w:rsidRPr="0010289A" w14:paraId="1F1E3815" w14:textId="77777777" w:rsidTr="00B77DFA">
        <w:tblPrEx>
          <w:tblLook w:val="0000" w:firstRow="0" w:lastRow="0" w:firstColumn="0" w:lastColumn="0" w:noHBand="0" w:noVBand="0"/>
        </w:tblPrEx>
        <w:trPr>
          <w:gridAfter w:val="1"/>
          <w:wAfter w:w="519" w:type="dxa"/>
        </w:trPr>
        <w:tc>
          <w:tcPr>
            <w:tcW w:w="4005" w:type="dxa"/>
            <w:gridSpan w:val="4"/>
            <w:tcBorders>
              <w:top w:val="nil"/>
              <w:left w:val="nil"/>
              <w:bottom w:val="nil"/>
              <w:right w:val="nil"/>
            </w:tcBorders>
          </w:tcPr>
          <w:p w14:paraId="1E7A5B75" w14:textId="77777777" w:rsidR="00E12F04" w:rsidRPr="0010289A" w:rsidRDefault="00E12F04" w:rsidP="002C6EBE">
            <w:pPr>
              <w:spacing w:after="120" w:line="276" w:lineRule="auto"/>
              <w:jc w:val="both"/>
            </w:pPr>
            <w:r w:rsidRPr="0010289A">
              <w:t>Registruotos buveinės adresas</w:t>
            </w:r>
          </w:p>
        </w:tc>
        <w:tc>
          <w:tcPr>
            <w:tcW w:w="5114" w:type="dxa"/>
            <w:gridSpan w:val="4"/>
            <w:tcBorders>
              <w:top w:val="single" w:sz="4" w:space="0" w:color="C00000"/>
              <w:left w:val="nil"/>
              <w:bottom w:val="single" w:sz="4" w:space="0" w:color="C00000"/>
              <w:right w:val="nil"/>
            </w:tcBorders>
          </w:tcPr>
          <w:p w14:paraId="57136BDF" w14:textId="77777777" w:rsidR="00E12F04" w:rsidRPr="0010289A" w:rsidRDefault="00E12F04" w:rsidP="002C6EBE">
            <w:pPr>
              <w:spacing w:after="120" w:line="276" w:lineRule="auto"/>
              <w:jc w:val="both"/>
            </w:pPr>
          </w:p>
        </w:tc>
      </w:tr>
      <w:tr w:rsidR="00E12F04" w:rsidRPr="0010289A" w14:paraId="3CF0D59B" w14:textId="77777777" w:rsidTr="00B77DFA">
        <w:tblPrEx>
          <w:tblLook w:val="0000" w:firstRow="0" w:lastRow="0" w:firstColumn="0" w:lastColumn="0" w:noHBand="0" w:noVBand="0"/>
        </w:tblPrEx>
        <w:trPr>
          <w:gridAfter w:val="1"/>
          <w:wAfter w:w="519" w:type="dxa"/>
        </w:trPr>
        <w:tc>
          <w:tcPr>
            <w:tcW w:w="4005" w:type="dxa"/>
            <w:gridSpan w:val="4"/>
            <w:tcBorders>
              <w:top w:val="nil"/>
              <w:left w:val="nil"/>
              <w:bottom w:val="nil"/>
              <w:right w:val="nil"/>
            </w:tcBorders>
          </w:tcPr>
          <w:p w14:paraId="655A50F2" w14:textId="77777777" w:rsidR="00E12F04" w:rsidRPr="0010289A" w:rsidRDefault="00E12F04" w:rsidP="002C6EBE">
            <w:pPr>
              <w:spacing w:after="120" w:line="276" w:lineRule="auto"/>
              <w:jc w:val="both"/>
            </w:pPr>
            <w:r w:rsidRPr="0010289A">
              <w:t xml:space="preserve">Adresas korespondencijai </w:t>
            </w:r>
          </w:p>
        </w:tc>
        <w:tc>
          <w:tcPr>
            <w:tcW w:w="5114" w:type="dxa"/>
            <w:gridSpan w:val="4"/>
            <w:tcBorders>
              <w:top w:val="single" w:sz="4" w:space="0" w:color="C00000"/>
              <w:left w:val="nil"/>
              <w:bottom w:val="single" w:sz="4" w:space="0" w:color="C00000"/>
              <w:right w:val="nil"/>
            </w:tcBorders>
          </w:tcPr>
          <w:p w14:paraId="54E05384" w14:textId="77777777" w:rsidR="00E12F04" w:rsidRPr="0010289A" w:rsidRDefault="00E12F04" w:rsidP="002C6EBE">
            <w:pPr>
              <w:spacing w:after="120" w:line="276" w:lineRule="auto"/>
              <w:jc w:val="both"/>
            </w:pPr>
          </w:p>
        </w:tc>
      </w:tr>
    </w:tbl>
    <w:p w14:paraId="7E3F6F4D" w14:textId="77777777" w:rsidR="00E12F04" w:rsidRPr="0010289A" w:rsidRDefault="00E12F04" w:rsidP="002C6EBE">
      <w:pPr>
        <w:spacing w:after="120" w:line="276" w:lineRule="auto"/>
        <w:rPr>
          <w:b/>
        </w:rPr>
      </w:pPr>
    </w:p>
    <w:p w14:paraId="629DCE90" w14:textId="4C6E7FD0" w:rsidR="00E12F04" w:rsidRPr="0010289A" w:rsidRDefault="00E12F04" w:rsidP="002C6EBE">
      <w:pPr>
        <w:spacing w:after="120" w:line="276" w:lineRule="auto"/>
        <w:jc w:val="both"/>
      </w:pPr>
      <w:r w:rsidRPr="0010289A">
        <w:t xml:space="preserve">Šiuo Finansiniu pasiūlymu mes patvirtiname, kad išsamiai išnagrinėjome Sąlygas, paskelbtas </w:t>
      </w:r>
      <w:r w:rsidRPr="0010289A">
        <w:rPr>
          <w:color w:val="FF0000"/>
        </w:rPr>
        <w:t>[</w:t>
      </w:r>
      <w:r w:rsidRPr="0010289A">
        <w:rPr>
          <w:i/>
          <w:color w:val="FF0000"/>
        </w:rPr>
        <w:t>data</w:t>
      </w:r>
      <w:r w:rsidRPr="0010289A">
        <w:rPr>
          <w:color w:val="FF0000"/>
        </w:rPr>
        <w:t>]</w:t>
      </w:r>
      <w:r w:rsidRPr="0010289A">
        <w:t xml:space="preserve"> Europos Sąjungos oficialiame leidinyje </w:t>
      </w:r>
      <w:r w:rsidRPr="0010289A">
        <w:rPr>
          <w:color w:val="FF0000"/>
        </w:rPr>
        <w:t>[</w:t>
      </w:r>
      <w:r w:rsidRPr="0010289A">
        <w:rPr>
          <w:i/>
          <w:color w:val="FF0000"/>
        </w:rPr>
        <w:t>numeris</w:t>
      </w:r>
      <w:r w:rsidRPr="0010289A">
        <w:rPr>
          <w:color w:val="FF0000"/>
        </w:rPr>
        <w:t>]</w:t>
      </w:r>
      <w:r w:rsidRPr="0010289A">
        <w:t xml:space="preserve">, ir CVP IS, pirkimo numeris – </w:t>
      </w:r>
      <w:r w:rsidRPr="0010289A">
        <w:rPr>
          <w:color w:val="FF0000"/>
        </w:rPr>
        <w:t>[</w:t>
      </w:r>
      <w:r w:rsidRPr="0010289A">
        <w:rPr>
          <w:i/>
          <w:color w:val="FF0000"/>
        </w:rPr>
        <w:t>pirkimo numeris</w:t>
      </w:r>
      <w:r w:rsidRPr="0010289A">
        <w:rPr>
          <w:color w:val="FF0000"/>
        </w:rPr>
        <w:t>]</w:t>
      </w:r>
      <w:r w:rsidRPr="0010289A">
        <w:t xml:space="preserve"> ir kitus </w:t>
      </w:r>
      <w:r w:rsidR="00F103B3" w:rsidRPr="0010289A">
        <w:t xml:space="preserve">Skelbiamų derybų metu </w:t>
      </w:r>
      <w:r w:rsidRPr="0010289A">
        <w:t>pateiktus dokumentus, ir įsitikinome dėl visos Finansiniam pasiūlymui pateikti reikalingos informacijos tikslumo ir išsamumo. Patvirtiname, kad įvertinome mūsų turimus ir prieinamus finansinius resursus, Projekto rentabilumą ir sudarėme pagrįstą Finansinį veiklos modelį.</w:t>
      </w:r>
    </w:p>
    <w:p w14:paraId="5B0A523D" w14:textId="462A3AE9" w:rsidR="00E12F04" w:rsidRPr="0010289A" w:rsidRDefault="00E12F04" w:rsidP="002C6EBE">
      <w:pPr>
        <w:spacing w:after="120" w:line="276" w:lineRule="auto"/>
        <w:jc w:val="both"/>
        <w:rPr>
          <w:rFonts w:eastAsia="Calibri"/>
        </w:rPr>
      </w:pPr>
      <w:r w:rsidRPr="0010289A">
        <w:rPr>
          <w:rFonts w:eastAsia="Calibri"/>
        </w:rPr>
        <w:t>Mes siūlome tok</w:t>
      </w:r>
      <w:r w:rsidR="00220FB8" w:rsidRPr="0010289A">
        <w:rPr>
          <w:rFonts w:eastAsia="Calibri"/>
        </w:rPr>
        <w:t>į</w:t>
      </w:r>
      <w:r w:rsidRPr="0010289A">
        <w:rPr>
          <w:rFonts w:eastAsia="Calibri"/>
        </w:rPr>
        <w:t xml:space="preserve"> </w:t>
      </w:r>
      <w:r w:rsidR="00220FB8" w:rsidRPr="0010289A">
        <w:rPr>
          <w:rFonts w:eastAsia="Calibri"/>
        </w:rPr>
        <w:t>Metinį atlyginimą</w:t>
      </w:r>
      <w:r w:rsidRPr="0010289A">
        <w:rPr>
          <w:rFonts w:eastAsia="Calibri"/>
        </w:rPr>
        <w:t>:</w:t>
      </w:r>
    </w:p>
    <w:tbl>
      <w:tblPr>
        <w:tblW w:w="982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675"/>
        <w:gridCol w:w="3715"/>
        <w:gridCol w:w="2976"/>
        <w:gridCol w:w="2463"/>
      </w:tblGrid>
      <w:tr w:rsidR="00F103B3" w:rsidRPr="0010289A" w14:paraId="6ED2CB25" w14:textId="77777777" w:rsidTr="001D0586">
        <w:trPr>
          <w:trHeight w:val="747"/>
          <w:tblHeader/>
        </w:trPr>
        <w:tc>
          <w:tcPr>
            <w:tcW w:w="675" w:type="dxa"/>
            <w:vAlign w:val="center"/>
          </w:tcPr>
          <w:p w14:paraId="3601C587" w14:textId="77777777" w:rsidR="00F103B3" w:rsidRPr="0010289A" w:rsidRDefault="00F103B3" w:rsidP="002C6EBE">
            <w:pPr>
              <w:spacing w:after="120" w:line="276" w:lineRule="auto"/>
              <w:jc w:val="center"/>
              <w:rPr>
                <w:rFonts w:eastAsia="Calibri"/>
                <w:b/>
                <w:color w:val="632423" w:themeColor="accent2" w:themeShade="80"/>
              </w:rPr>
            </w:pPr>
            <w:r w:rsidRPr="0010289A">
              <w:rPr>
                <w:rFonts w:eastAsia="Calibri"/>
                <w:b/>
                <w:color w:val="632423" w:themeColor="accent2" w:themeShade="80"/>
              </w:rPr>
              <w:t>Eil. Nr.</w:t>
            </w:r>
          </w:p>
        </w:tc>
        <w:tc>
          <w:tcPr>
            <w:tcW w:w="3715" w:type="dxa"/>
            <w:tcBorders>
              <w:tr2bl w:val="single" w:sz="4" w:space="0" w:color="C00000"/>
            </w:tcBorders>
            <w:vAlign w:val="center"/>
          </w:tcPr>
          <w:p w14:paraId="7D039DF0" w14:textId="77777777" w:rsidR="00F103B3" w:rsidRPr="0010289A" w:rsidRDefault="00F103B3" w:rsidP="002C6EBE">
            <w:pPr>
              <w:spacing w:after="120" w:line="276" w:lineRule="auto"/>
              <w:jc w:val="center"/>
              <w:rPr>
                <w:rFonts w:eastAsia="Calibri"/>
                <w:b/>
                <w:color w:val="632423" w:themeColor="accent2" w:themeShade="80"/>
              </w:rPr>
            </w:pPr>
          </w:p>
        </w:tc>
        <w:tc>
          <w:tcPr>
            <w:tcW w:w="2976" w:type="dxa"/>
            <w:vAlign w:val="center"/>
            <w:hideMark/>
          </w:tcPr>
          <w:p w14:paraId="339FCCE9" w14:textId="6B63FBC8" w:rsidR="00F103B3" w:rsidRPr="0010289A" w:rsidRDefault="00F103B3" w:rsidP="002C6EBE">
            <w:pPr>
              <w:spacing w:after="120" w:line="276" w:lineRule="auto"/>
              <w:jc w:val="center"/>
              <w:rPr>
                <w:rFonts w:eastAsia="Calibri"/>
                <w:b/>
                <w:color w:val="632423" w:themeColor="accent2" w:themeShade="80"/>
              </w:rPr>
            </w:pPr>
            <w:r w:rsidRPr="0010289A">
              <w:rPr>
                <w:rFonts w:eastAsia="Calibri"/>
                <w:b/>
                <w:color w:val="632423" w:themeColor="accent2" w:themeShade="80"/>
              </w:rPr>
              <w:t xml:space="preserve">Metinis atlyginimas (realia (neindeksuota) vertė), be PVM), Eur </w:t>
            </w:r>
          </w:p>
        </w:tc>
        <w:tc>
          <w:tcPr>
            <w:tcW w:w="2463" w:type="dxa"/>
            <w:vAlign w:val="center"/>
            <w:hideMark/>
          </w:tcPr>
          <w:p w14:paraId="46B37D18" w14:textId="3FCB074B" w:rsidR="00F103B3" w:rsidRPr="0010289A" w:rsidRDefault="00F103B3" w:rsidP="002C6EBE">
            <w:pPr>
              <w:spacing w:after="120" w:line="276" w:lineRule="auto"/>
              <w:jc w:val="center"/>
              <w:rPr>
                <w:rFonts w:eastAsia="Calibri"/>
                <w:b/>
                <w:color w:val="632423" w:themeColor="accent2" w:themeShade="80"/>
              </w:rPr>
            </w:pPr>
            <w:r w:rsidRPr="0010289A">
              <w:rPr>
                <w:rFonts w:eastAsia="Calibri"/>
                <w:b/>
                <w:color w:val="632423" w:themeColor="accent2" w:themeShade="80"/>
              </w:rPr>
              <w:t>Metinis atlyginimas (realia (neindeksuota) vertė), su PVM), Eur</w:t>
            </w:r>
          </w:p>
        </w:tc>
      </w:tr>
      <w:tr w:rsidR="00E12F04" w:rsidRPr="0010289A" w14:paraId="6DD15015" w14:textId="77777777" w:rsidTr="001D0586">
        <w:trPr>
          <w:trHeight w:val="786"/>
        </w:trPr>
        <w:tc>
          <w:tcPr>
            <w:tcW w:w="675" w:type="dxa"/>
          </w:tcPr>
          <w:p w14:paraId="27C84AF2" w14:textId="77777777" w:rsidR="00E12F04" w:rsidRPr="0010289A" w:rsidRDefault="00E12F04" w:rsidP="002C6EBE">
            <w:pPr>
              <w:pStyle w:val="ListParagraph"/>
              <w:numPr>
                <w:ilvl w:val="0"/>
                <w:numId w:val="7"/>
              </w:numPr>
              <w:spacing w:after="120" w:line="276" w:lineRule="auto"/>
              <w:ind w:left="426"/>
              <w:rPr>
                <w:rFonts w:eastAsia="Calibri"/>
              </w:rPr>
            </w:pPr>
          </w:p>
        </w:tc>
        <w:tc>
          <w:tcPr>
            <w:tcW w:w="3715" w:type="dxa"/>
            <w:vAlign w:val="center"/>
          </w:tcPr>
          <w:p w14:paraId="49EFED2C" w14:textId="1A8B7BBE" w:rsidR="00E12F04" w:rsidRPr="0010289A" w:rsidRDefault="00220FB8" w:rsidP="002C6EBE">
            <w:pPr>
              <w:spacing w:after="120" w:line="276" w:lineRule="auto"/>
              <w:rPr>
                <w:rFonts w:eastAsia="Calibri"/>
              </w:rPr>
            </w:pPr>
            <w:r w:rsidRPr="0010289A">
              <w:rPr>
                <w:rFonts w:eastAsia="Calibri"/>
                <w:b/>
                <w:color w:val="632423" w:themeColor="accent2" w:themeShade="80"/>
              </w:rPr>
              <w:t xml:space="preserve">Metinis atlyginimas </w:t>
            </w:r>
            <w:r w:rsidR="00E12F04" w:rsidRPr="0010289A">
              <w:rPr>
                <w:rFonts w:eastAsia="Calibri"/>
                <w:b/>
                <w:color w:val="632423" w:themeColor="accent2" w:themeShade="80"/>
              </w:rPr>
              <w:t>(visam Sutarties laikotarpiui)</w:t>
            </w:r>
          </w:p>
        </w:tc>
        <w:tc>
          <w:tcPr>
            <w:tcW w:w="2976" w:type="dxa"/>
          </w:tcPr>
          <w:p w14:paraId="146A80DC" w14:textId="77777777" w:rsidR="00E12F04" w:rsidRPr="0010289A" w:rsidRDefault="00E12F04" w:rsidP="002C6EBE">
            <w:pPr>
              <w:spacing w:after="120" w:line="276" w:lineRule="auto"/>
              <w:rPr>
                <w:rFonts w:eastAsia="Calibri"/>
              </w:rPr>
            </w:pPr>
          </w:p>
        </w:tc>
        <w:tc>
          <w:tcPr>
            <w:tcW w:w="2463" w:type="dxa"/>
          </w:tcPr>
          <w:p w14:paraId="54DE4386" w14:textId="77777777" w:rsidR="00E12F04" w:rsidRPr="0010289A" w:rsidRDefault="00E12F04" w:rsidP="002C6EBE">
            <w:pPr>
              <w:spacing w:after="120" w:line="276" w:lineRule="auto"/>
              <w:rPr>
                <w:rFonts w:eastAsia="Calibri"/>
              </w:rPr>
            </w:pPr>
          </w:p>
        </w:tc>
      </w:tr>
    </w:tbl>
    <w:p w14:paraId="11FA1EC2" w14:textId="77777777" w:rsidR="00160BF8" w:rsidRPr="0010289A" w:rsidRDefault="00160BF8" w:rsidP="002C6EBE">
      <w:pPr>
        <w:spacing w:after="120" w:line="276" w:lineRule="auto"/>
        <w:jc w:val="both"/>
        <w:sectPr w:rsidR="00160BF8" w:rsidRPr="0010289A" w:rsidSect="00F45600">
          <w:pgSz w:w="11906" w:h="16838" w:code="9"/>
          <w:pgMar w:top="1418" w:right="1133" w:bottom="1418" w:left="1134" w:header="567" w:footer="567" w:gutter="0"/>
          <w:cols w:space="708"/>
          <w:docGrid w:linePitch="360"/>
        </w:sectPr>
      </w:pPr>
      <w:r w:rsidRPr="0010289A">
        <w:br w:type="page"/>
      </w:r>
    </w:p>
    <w:p w14:paraId="437AA5F5" w14:textId="77777777" w:rsidR="00160BF8" w:rsidRPr="0010289A" w:rsidRDefault="00160BF8" w:rsidP="002C6EBE">
      <w:pPr>
        <w:tabs>
          <w:tab w:val="left" w:pos="0"/>
        </w:tabs>
        <w:spacing w:after="120" w:line="276" w:lineRule="auto"/>
        <w:jc w:val="both"/>
      </w:pPr>
    </w:p>
    <w:p w14:paraId="533D8BA8" w14:textId="77777777" w:rsidR="00160BF8" w:rsidRPr="0010289A" w:rsidRDefault="00160BF8" w:rsidP="002C6EBE">
      <w:pPr>
        <w:tabs>
          <w:tab w:val="left" w:pos="0"/>
        </w:tabs>
        <w:spacing w:after="120" w:line="276" w:lineRule="auto"/>
        <w:jc w:val="both"/>
        <w:rPr>
          <w:b/>
          <w:bCs/>
          <w:color w:val="632423" w:themeColor="accent2" w:themeShade="80"/>
        </w:rPr>
      </w:pPr>
      <w:r w:rsidRPr="0010289A">
        <w:rPr>
          <w:b/>
          <w:bCs/>
          <w:color w:val="632423" w:themeColor="accent2" w:themeShade="80"/>
        </w:rPr>
        <w:t>Metinio atlyginimo mokėjimų struktūra be PVM:</w:t>
      </w:r>
    </w:p>
    <w:tbl>
      <w:tblPr>
        <w:tblStyle w:val="TableGrid"/>
        <w:tblW w:w="5000" w:type="pct"/>
        <w:tblLook w:val="04A0" w:firstRow="1" w:lastRow="0" w:firstColumn="1" w:lastColumn="0" w:noHBand="0" w:noVBand="1"/>
      </w:tblPr>
      <w:tblGrid>
        <w:gridCol w:w="1792"/>
        <w:gridCol w:w="2507"/>
        <w:gridCol w:w="764"/>
        <w:gridCol w:w="617"/>
        <w:gridCol w:w="540"/>
        <w:gridCol w:w="551"/>
        <w:gridCol w:w="551"/>
        <w:gridCol w:w="554"/>
        <w:gridCol w:w="554"/>
        <w:gridCol w:w="554"/>
        <w:gridCol w:w="554"/>
        <w:gridCol w:w="554"/>
        <w:gridCol w:w="554"/>
        <w:gridCol w:w="554"/>
        <w:gridCol w:w="554"/>
        <w:gridCol w:w="554"/>
        <w:gridCol w:w="554"/>
        <w:gridCol w:w="554"/>
        <w:gridCol w:w="576"/>
      </w:tblGrid>
      <w:tr w:rsidR="0098728F" w:rsidRPr="0010289A" w14:paraId="3A1B0DB6" w14:textId="77777777" w:rsidTr="0098728F">
        <w:trPr>
          <w:trHeight w:val="443"/>
        </w:trPr>
        <w:tc>
          <w:tcPr>
            <w:tcW w:w="640" w:type="pct"/>
            <w:vMerge w:val="restart"/>
          </w:tcPr>
          <w:p w14:paraId="16F6B629" w14:textId="77777777" w:rsidR="0098728F" w:rsidRPr="0010289A" w:rsidRDefault="0098728F" w:rsidP="002C6EBE">
            <w:pPr>
              <w:spacing w:after="120" w:line="276" w:lineRule="auto"/>
              <w:jc w:val="both"/>
              <w:rPr>
                <w:b/>
                <w:color w:val="632423" w:themeColor="accent2" w:themeShade="80"/>
              </w:rPr>
            </w:pPr>
            <w:r w:rsidRPr="0010289A">
              <w:rPr>
                <w:b/>
                <w:color w:val="632423" w:themeColor="accent2" w:themeShade="80"/>
              </w:rPr>
              <w:t>Sutrumpinimai</w:t>
            </w:r>
          </w:p>
        </w:tc>
        <w:tc>
          <w:tcPr>
            <w:tcW w:w="896" w:type="pct"/>
            <w:vMerge w:val="restart"/>
          </w:tcPr>
          <w:p w14:paraId="11B70822" w14:textId="77777777" w:rsidR="0098728F" w:rsidRPr="0010289A" w:rsidRDefault="0098728F" w:rsidP="002C6EBE">
            <w:pPr>
              <w:spacing w:after="120" w:line="276" w:lineRule="auto"/>
              <w:jc w:val="both"/>
              <w:rPr>
                <w:b/>
                <w:color w:val="632423" w:themeColor="accent2" w:themeShade="80"/>
              </w:rPr>
            </w:pPr>
            <w:r w:rsidRPr="0010289A">
              <w:rPr>
                <w:b/>
                <w:color w:val="632423" w:themeColor="accent2" w:themeShade="80"/>
              </w:rPr>
              <w:t>Mokėjimo dalis</w:t>
            </w:r>
          </w:p>
        </w:tc>
        <w:tc>
          <w:tcPr>
            <w:tcW w:w="273" w:type="pct"/>
            <w:vMerge w:val="restart"/>
          </w:tcPr>
          <w:p w14:paraId="35BFAD89" w14:textId="77777777" w:rsidR="0098728F" w:rsidRPr="0010289A" w:rsidRDefault="0098728F" w:rsidP="002C6EBE">
            <w:pPr>
              <w:spacing w:after="120" w:line="276" w:lineRule="auto"/>
              <w:jc w:val="both"/>
              <w:rPr>
                <w:b/>
                <w:color w:val="632423" w:themeColor="accent2" w:themeShade="80"/>
              </w:rPr>
            </w:pPr>
            <w:r w:rsidRPr="0010289A">
              <w:rPr>
                <w:b/>
                <w:color w:val="632423" w:themeColor="accent2" w:themeShade="80"/>
              </w:rPr>
              <w:t>Mato vnt.</w:t>
            </w:r>
          </w:p>
        </w:tc>
        <w:tc>
          <w:tcPr>
            <w:tcW w:w="220" w:type="pct"/>
            <w:vMerge w:val="restart"/>
          </w:tcPr>
          <w:p w14:paraId="1571288E" w14:textId="77777777" w:rsidR="0098728F" w:rsidRPr="0010289A" w:rsidRDefault="0098728F" w:rsidP="002C6EBE">
            <w:pPr>
              <w:spacing w:after="120" w:line="276" w:lineRule="auto"/>
              <w:jc w:val="both"/>
              <w:rPr>
                <w:b/>
                <w:color w:val="632423" w:themeColor="accent2" w:themeShade="80"/>
              </w:rPr>
            </w:pPr>
            <w:r w:rsidRPr="0010289A">
              <w:rPr>
                <w:b/>
                <w:color w:val="632423" w:themeColor="accent2" w:themeShade="80"/>
              </w:rPr>
              <w:t>Iš viso</w:t>
            </w:r>
          </w:p>
        </w:tc>
        <w:tc>
          <w:tcPr>
            <w:tcW w:w="2971" w:type="pct"/>
            <w:gridSpan w:val="15"/>
          </w:tcPr>
          <w:p w14:paraId="312D8383" w14:textId="1F501228" w:rsidR="0098728F" w:rsidRPr="0010289A" w:rsidRDefault="0098728F" w:rsidP="002C6EBE">
            <w:pPr>
              <w:spacing w:after="120" w:line="276" w:lineRule="auto"/>
              <w:jc w:val="center"/>
              <w:rPr>
                <w:b/>
                <w:color w:val="632423" w:themeColor="accent2" w:themeShade="80"/>
              </w:rPr>
            </w:pPr>
            <w:r w:rsidRPr="0010289A">
              <w:rPr>
                <w:b/>
                <w:color w:val="632423" w:themeColor="accent2" w:themeShade="80"/>
              </w:rPr>
              <w:t>Metai</w:t>
            </w:r>
            <w:r w:rsidRPr="0010289A">
              <w:rPr>
                <w:rStyle w:val="FootnoteReference"/>
                <w:b/>
                <w:color w:val="632423" w:themeColor="accent2" w:themeShade="80"/>
                <w:sz w:val="24"/>
                <w:szCs w:val="24"/>
                <w:lang w:val="lt-LT"/>
              </w:rPr>
              <w:footnoteReference w:id="39"/>
            </w:r>
          </w:p>
        </w:tc>
      </w:tr>
      <w:tr w:rsidR="0098728F" w:rsidRPr="0010289A" w14:paraId="6D87183C" w14:textId="77777777" w:rsidTr="0098728F">
        <w:trPr>
          <w:trHeight w:val="442"/>
        </w:trPr>
        <w:tc>
          <w:tcPr>
            <w:tcW w:w="640" w:type="pct"/>
            <w:vMerge/>
          </w:tcPr>
          <w:p w14:paraId="3AE9BFC8" w14:textId="77777777" w:rsidR="0098728F" w:rsidRPr="0010289A" w:rsidRDefault="0098728F" w:rsidP="002C6EBE">
            <w:pPr>
              <w:spacing w:after="120" w:line="276" w:lineRule="auto"/>
              <w:jc w:val="both"/>
              <w:rPr>
                <w:b/>
                <w:color w:val="632423" w:themeColor="accent2" w:themeShade="80"/>
              </w:rPr>
            </w:pPr>
          </w:p>
        </w:tc>
        <w:tc>
          <w:tcPr>
            <w:tcW w:w="896" w:type="pct"/>
            <w:vMerge/>
          </w:tcPr>
          <w:p w14:paraId="346F2C21" w14:textId="77777777" w:rsidR="0098728F" w:rsidRPr="0010289A" w:rsidRDefault="0098728F" w:rsidP="002C6EBE">
            <w:pPr>
              <w:spacing w:after="120" w:line="276" w:lineRule="auto"/>
              <w:jc w:val="both"/>
              <w:rPr>
                <w:b/>
                <w:color w:val="632423" w:themeColor="accent2" w:themeShade="80"/>
              </w:rPr>
            </w:pPr>
          </w:p>
        </w:tc>
        <w:tc>
          <w:tcPr>
            <w:tcW w:w="273" w:type="pct"/>
            <w:vMerge/>
          </w:tcPr>
          <w:p w14:paraId="27FCCAFA" w14:textId="77777777" w:rsidR="0098728F" w:rsidRPr="0010289A" w:rsidRDefault="0098728F" w:rsidP="002C6EBE">
            <w:pPr>
              <w:spacing w:after="120" w:line="276" w:lineRule="auto"/>
              <w:jc w:val="both"/>
              <w:rPr>
                <w:b/>
                <w:color w:val="632423" w:themeColor="accent2" w:themeShade="80"/>
              </w:rPr>
            </w:pPr>
          </w:p>
        </w:tc>
        <w:tc>
          <w:tcPr>
            <w:tcW w:w="220" w:type="pct"/>
            <w:vMerge/>
          </w:tcPr>
          <w:p w14:paraId="28039C42" w14:textId="77777777" w:rsidR="0098728F" w:rsidRPr="0010289A" w:rsidRDefault="0098728F" w:rsidP="002C6EBE">
            <w:pPr>
              <w:spacing w:after="120" w:line="276" w:lineRule="auto"/>
              <w:jc w:val="both"/>
              <w:rPr>
                <w:b/>
                <w:color w:val="632423" w:themeColor="accent2" w:themeShade="80"/>
              </w:rPr>
            </w:pPr>
          </w:p>
        </w:tc>
        <w:tc>
          <w:tcPr>
            <w:tcW w:w="193" w:type="pct"/>
          </w:tcPr>
          <w:p w14:paraId="2D8E55BC" w14:textId="77777777" w:rsidR="0098728F" w:rsidRPr="0010289A" w:rsidRDefault="0098728F" w:rsidP="002C6EBE">
            <w:pPr>
              <w:spacing w:after="120" w:line="276" w:lineRule="auto"/>
              <w:jc w:val="center"/>
              <w:rPr>
                <w:b/>
                <w:color w:val="632423" w:themeColor="accent2" w:themeShade="80"/>
              </w:rPr>
            </w:pPr>
            <w:r w:rsidRPr="0010289A">
              <w:rPr>
                <w:b/>
                <w:color w:val="632423" w:themeColor="accent2" w:themeShade="80"/>
              </w:rPr>
              <w:t>1</w:t>
            </w:r>
          </w:p>
        </w:tc>
        <w:tc>
          <w:tcPr>
            <w:tcW w:w="197" w:type="pct"/>
          </w:tcPr>
          <w:p w14:paraId="487BEB42" w14:textId="77777777" w:rsidR="0098728F" w:rsidRPr="0010289A" w:rsidRDefault="0098728F" w:rsidP="002C6EBE">
            <w:pPr>
              <w:spacing w:after="120" w:line="276" w:lineRule="auto"/>
              <w:jc w:val="center"/>
              <w:rPr>
                <w:b/>
                <w:color w:val="632423" w:themeColor="accent2" w:themeShade="80"/>
              </w:rPr>
            </w:pPr>
            <w:r w:rsidRPr="0010289A">
              <w:rPr>
                <w:b/>
                <w:color w:val="632423" w:themeColor="accent2" w:themeShade="80"/>
              </w:rPr>
              <w:t>2</w:t>
            </w:r>
          </w:p>
        </w:tc>
        <w:tc>
          <w:tcPr>
            <w:tcW w:w="197" w:type="pct"/>
          </w:tcPr>
          <w:p w14:paraId="54FD1446" w14:textId="77777777" w:rsidR="0098728F" w:rsidRPr="0010289A" w:rsidRDefault="0098728F" w:rsidP="002C6EBE">
            <w:pPr>
              <w:spacing w:after="120" w:line="276" w:lineRule="auto"/>
              <w:jc w:val="center"/>
              <w:rPr>
                <w:b/>
                <w:color w:val="632423" w:themeColor="accent2" w:themeShade="80"/>
              </w:rPr>
            </w:pPr>
            <w:r w:rsidRPr="0010289A">
              <w:rPr>
                <w:b/>
                <w:color w:val="632423" w:themeColor="accent2" w:themeShade="80"/>
              </w:rPr>
              <w:t>3</w:t>
            </w:r>
          </w:p>
        </w:tc>
        <w:tc>
          <w:tcPr>
            <w:tcW w:w="198" w:type="pct"/>
          </w:tcPr>
          <w:p w14:paraId="0BFF9E58" w14:textId="77777777" w:rsidR="0098728F" w:rsidRPr="0010289A" w:rsidRDefault="0098728F" w:rsidP="002C6EBE">
            <w:pPr>
              <w:spacing w:after="120" w:line="276" w:lineRule="auto"/>
              <w:jc w:val="center"/>
              <w:rPr>
                <w:b/>
                <w:color w:val="632423" w:themeColor="accent2" w:themeShade="80"/>
              </w:rPr>
            </w:pPr>
            <w:r w:rsidRPr="0010289A">
              <w:rPr>
                <w:b/>
                <w:color w:val="632423" w:themeColor="accent2" w:themeShade="80"/>
              </w:rPr>
              <w:t>4</w:t>
            </w:r>
          </w:p>
        </w:tc>
        <w:tc>
          <w:tcPr>
            <w:tcW w:w="198" w:type="pct"/>
          </w:tcPr>
          <w:p w14:paraId="686A526F" w14:textId="77777777" w:rsidR="0098728F" w:rsidRPr="0010289A" w:rsidRDefault="0098728F" w:rsidP="002C6EBE">
            <w:pPr>
              <w:spacing w:after="120" w:line="276" w:lineRule="auto"/>
              <w:jc w:val="center"/>
              <w:rPr>
                <w:b/>
                <w:color w:val="632423" w:themeColor="accent2" w:themeShade="80"/>
              </w:rPr>
            </w:pPr>
            <w:r w:rsidRPr="0010289A">
              <w:rPr>
                <w:b/>
                <w:color w:val="632423" w:themeColor="accent2" w:themeShade="80"/>
              </w:rPr>
              <w:t>5</w:t>
            </w:r>
          </w:p>
        </w:tc>
        <w:tc>
          <w:tcPr>
            <w:tcW w:w="198" w:type="pct"/>
          </w:tcPr>
          <w:p w14:paraId="51E95C91" w14:textId="77777777" w:rsidR="0098728F" w:rsidRPr="0010289A" w:rsidRDefault="0098728F" w:rsidP="002C6EBE">
            <w:pPr>
              <w:spacing w:after="120" w:line="276" w:lineRule="auto"/>
              <w:jc w:val="center"/>
              <w:rPr>
                <w:b/>
                <w:color w:val="632423" w:themeColor="accent2" w:themeShade="80"/>
              </w:rPr>
            </w:pPr>
            <w:r w:rsidRPr="0010289A">
              <w:rPr>
                <w:b/>
                <w:color w:val="632423" w:themeColor="accent2" w:themeShade="80"/>
              </w:rPr>
              <w:t>6</w:t>
            </w:r>
          </w:p>
        </w:tc>
        <w:tc>
          <w:tcPr>
            <w:tcW w:w="198" w:type="pct"/>
          </w:tcPr>
          <w:p w14:paraId="00910444" w14:textId="77777777" w:rsidR="0098728F" w:rsidRPr="0010289A" w:rsidRDefault="0098728F" w:rsidP="002C6EBE">
            <w:pPr>
              <w:spacing w:after="120" w:line="276" w:lineRule="auto"/>
              <w:jc w:val="center"/>
              <w:rPr>
                <w:b/>
                <w:color w:val="632423" w:themeColor="accent2" w:themeShade="80"/>
              </w:rPr>
            </w:pPr>
            <w:r w:rsidRPr="0010289A">
              <w:rPr>
                <w:b/>
                <w:color w:val="632423" w:themeColor="accent2" w:themeShade="80"/>
              </w:rPr>
              <w:t>7</w:t>
            </w:r>
          </w:p>
        </w:tc>
        <w:tc>
          <w:tcPr>
            <w:tcW w:w="198" w:type="pct"/>
          </w:tcPr>
          <w:p w14:paraId="565D5328" w14:textId="77777777" w:rsidR="0098728F" w:rsidRPr="0010289A" w:rsidRDefault="0098728F" w:rsidP="002C6EBE">
            <w:pPr>
              <w:spacing w:after="120" w:line="276" w:lineRule="auto"/>
              <w:jc w:val="center"/>
              <w:rPr>
                <w:b/>
                <w:color w:val="632423" w:themeColor="accent2" w:themeShade="80"/>
              </w:rPr>
            </w:pPr>
            <w:r w:rsidRPr="0010289A">
              <w:rPr>
                <w:b/>
                <w:color w:val="632423" w:themeColor="accent2" w:themeShade="80"/>
              </w:rPr>
              <w:t>8</w:t>
            </w:r>
          </w:p>
        </w:tc>
        <w:tc>
          <w:tcPr>
            <w:tcW w:w="198" w:type="pct"/>
          </w:tcPr>
          <w:p w14:paraId="554C170C" w14:textId="77777777" w:rsidR="0098728F" w:rsidRPr="0010289A" w:rsidRDefault="0098728F" w:rsidP="002C6EBE">
            <w:pPr>
              <w:spacing w:after="120" w:line="276" w:lineRule="auto"/>
              <w:jc w:val="center"/>
              <w:rPr>
                <w:b/>
                <w:color w:val="632423" w:themeColor="accent2" w:themeShade="80"/>
              </w:rPr>
            </w:pPr>
            <w:r w:rsidRPr="0010289A">
              <w:rPr>
                <w:b/>
                <w:color w:val="632423" w:themeColor="accent2" w:themeShade="80"/>
              </w:rPr>
              <w:t>9</w:t>
            </w:r>
          </w:p>
        </w:tc>
        <w:tc>
          <w:tcPr>
            <w:tcW w:w="198" w:type="pct"/>
          </w:tcPr>
          <w:p w14:paraId="631D13C7" w14:textId="77777777" w:rsidR="0098728F" w:rsidRPr="0010289A" w:rsidRDefault="0098728F" w:rsidP="002C6EBE">
            <w:pPr>
              <w:spacing w:after="120" w:line="276" w:lineRule="auto"/>
              <w:jc w:val="center"/>
              <w:rPr>
                <w:b/>
                <w:color w:val="632423" w:themeColor="accent2" w:themeShade="80"/>
              </w:rPr>
            </w:pPr>
            <w:r w:rsidRPr="0010289A">
              <w:rPr>
                <w:b/>
                <w:color w:val="632423" w:themeColor="accent2" w:themeShade="80"/>
              </w:rPr>
              <w:t>10</w:t>
            </w:r>
          </w:p>
        </w:tc>
        <w:tc>
          <w:tcPr>
            <w:tcW w:w="198" w:type="pct"/>
          </w:tcPr>
          <w:p w14:paraId="6D8CB320" w14:textId="77777777" w:rsidR="0098728F" w:rsidRPr="0010289A" w:rsidRDefault="0098728F" w:rsidP="002C6EBE">
            <w:pPr>
              <w:spacing w:after="120" w:line="276" w:lineRule="auto"/>
              <w:jc w:val="center"/>
              <w:rPr>
                <w:b/>
                <w:color w:val="632423" w:themeColor="accent2" w:themeShade="80"/>
              </w:rPr>
            </w:pPr>
            <w:r w:rsidRPr="0010289A">
              <w:rPr>
                <w:b/>
                <w:color w:val="632423" w:themeColor="accent2" w:themeShade="80"/>
              </w:rPr>
              <w:t>11</w:t>
            </w:r>
          </w:p>
        </w:tc>
        <w:tc>
          <w:tcPr>
            <w:tcW w:w="198" w:type="pct"/>
          </w:tcPr>
          <w:p w14:paraId="49C0B9CD" w14:textId="77777777" w:rsidR="0098728F" w:rsidRPr="0010289A" w:rsidRDefault="0098728F" w:rsidP="002C6EBE">
            <w:pPr>
              <w:spacing w:after="120" w:line="276" w:lineRule="auto"/>
              <w:jc w:val="center"/>
              <w:rPr>
                <w:b/>
                <w:color w:val="632423" w:themeColor="accent2" w:themeShade="80"/>
              </w:rPr>
            </w:pPr>
            <w:r w:rsidRPr="0010289A">
              <w:rPr>
                <w:b/>
                <w:color w:val="632423" w:themeColor="accent2" w:themeShade="80"/>
              </w:rPr>
              <w:t>12</w:t>
            </w:r>
          </w:p>
        </w:tc>
        <w:tc>
          <w:tcPr>
            <w:tcW w:w="198" w:type="pct"/>
          </w:tcPr>
          <w:p w14:paraId="01A4CBF6" w14:textId="77777777" w:rsidR="0098728F" w:rsidRPr="0010289A" w:rsidRDefault="0098728F" w:rsidP="002C6EBE">
            <w:pPr>
              <w:spacing w:after="120" w:line="276" w:lineRule="auto"/>
              <w:jc w:val="center"/>
              <w:rPr>
                <w:b/>
                <w:color w:val="632423" w:themeColor="accent2" w:themeShade="80"/>
              </w:rPr>
            </w:pPr>
            <w:r w:rsidRPr="0010289A">
              <w:rPr>
                <w:b/>
                <w:color w:val="632423" w:themeColor="accent2" w:themeShade="80"/>
              </w:rPr>
              <w:t>13</w:t>
            </w:r>
          </w:p>
        </w:tc>
        <w:tc>
          <w:tcPr>
            <w:tcW w:w="198" w:type="pct"/>
          </w:tcPr>
          <w:p w14:paraId="2A3151B8" w14:textId="77777777" w:rsidR="0098728F" w:rsidRPr="0010289A" w:rsidRDefault="0098728F" w:rsidP="002C6EBE">
            <w:pPr>
              <w:spacing w:after="120" w:line="276" w:lineRule="auto"/>
              <w:jc w:val="center"/>
              <w:rPr>
                <w:b/>
                <w:color w:val="632423" w:themeColor="accent2" w:themeShade="80"/>
              </w:rPr>
            </w:pPr>
            <w:r w:rsidRPr="0010289A">
              <w:rPr>
                <w:b/>
                <w:color w:val="632423" w:themeColor="accent2" w:themeShade="80"/>
              </w:rPr>
              <w:t>14</w:t>
            </w:r>
          </w:p>
        </w:tc>
        <w:tc>
          <w:tcPr>
            <w:tcW w:w="202" w:type="pct"/>
          </w:tcPr>
          <w:p w14:paraId="4118BFE9" w14:textId="77777777" w:rsidR="0098728F" w:rsidRPr="0010289A" w:rsidRDefault="0098728F" w:rsidP="002C6EBE">
            <w:pPr>
              <w:spacing w:after="120" w:line="276" w:lineRule="auto"/>
              <w:jc w:val="center"/>
              <w:rPr>
                <w:b/>
                <w:color w:val="632423" w:themeColor="accent2" w:themeShade="80"/>
              </w:rPr>
            </w:pPr>
            <w:r w:rsidRPr="0010289A">
              <w:rPr>
                <w:b/>
                <w:color w:val="632423" w:themeColor="accent2" w:themeShade="80"/>
              </w:rPr>
              <w:t>15</w:t>
            </w:r>
          </w:p>
        </w:tc>
      </w:tr>
      <w:tr w:rsidR="0098728F" w:rsidRPr="0010289A" w14:paraId="6CFA77F6" w14:textId="77777777" w:rsidTr="0098728F">
        <w:tc>
          <w:tcPr>
            <w:tcW w:w="640" w:type="pct"/>
          </w:tcPr>
          <w:p w14:paraId="72B99BFF" w14:textId="77777777" w:rsidR="0098728F" w:rsidRPr="0010289A" w:rsidRDefault="0098728F" w:rsidP="002C6EBE">
            <w:pPr>
              <w:spacing w:after="120" w:line="276" w:lineRule="auto"/>
              <w:jc w:val="both"/>
            </w:pPr>
            <w:r w:rsidRPr="0010289A">
              <w:t>M1 – M2</w:t>
            </w:r>
          </w:p>
        </w:tc>
        <w:tc>
          <w:tcPr>
            <w:tcW w:w="896" w:type="pct"/>
          </w:tcPr>
          <w:p w14:paraId="55A27C8C" w14:textId="77777777" w:rsidR="0098728F" w:rsidRPr="0010289A" w:rsidRDefault="0098728F" w:rsidP="002C6EBE">
            <w:pPr>
              <w:spacing w:after="120" w:line="276" w:lineRule="auto"/>
              <w:jc w:val="both"/>
            </w:pPr>
            <w:r w:rsidRPr="0010289A">
              <w:t>Kredito ir nuosavo kapitalo srautai</w:t>
            </w:r>
          </w:p>
        </w:tc>
        <w:tc>
          <w:tcPr>
            <w:tcW w:w="273" w:type="pct"/>
          </w:tcPr>
          <w:p w14:paraId="5590EAE3" w14:textId="77777777" w:rsidR="0098728F" w:rsidRPr="0010289A" w:rsidRDefault="0098728F" w:rsidP="002C6EBE">
            <w:pPr>
              <w:spacing w:after="120" w:line="276" w:lineRule="auto"/>
              <w:jc w:val="both"/>
            </w:pPr>
            <w:r w:rsidRPr="0010289A">
              <w:t>Eur</w:t>
            </w:r>
          </w:p>
        </w:tc>
        <w:tc>
          <w:tcPr>
            <w:tcW w:w="220" w:type="pct"/>
          </w:tcPr>
          <w:p w14:paraId="338FF31D" w14:textId="77777777" w:rsidR="0098728F" w:rsidRPr="0010289A" w:rsidRDefault="0098728F" w:rsidP="002C6EBE">
            <w:pPr>
              <w:spacing w:after="120" w:line="276" w:lineRule="auto"/>
              <w:jc w:val="both"/>
            </w:pPr>
          </w:p>
        </w:tc>
        <w:tc>
          <w:tcPr>
            <w:tcW w:w="193" w:type="pct"/>
          </w:tcPr>
          <w:p w14:paraId="346E618C" w14:textId="77777777" w:rsidR="0098728F" w:rsidRPr="0010289A" w:rsidRDefault="0098728F" w:rsidP="002C6EBE">
            <w:pPr>
              <w:spacing w:after="120" w:line="276" w:lineRule="auto"/>
              <w:jc w:val="both"/>
            </w:pPr>
          </w:p>
        </w:tc>
        <w:tc>
          <w:tcPr>
            <w:tcW w:w="197" w:type="pct"/>
          </w:tcPr>
          <w:p w14:paraId="09A112AD" w14:textId="77777777" w:rsidR="0098728F" w:rsidRPr="0010289A" w:rsidRDefault="0098728F" w:rsidP="002C6EBE">
            <w:pPr>
              <w:spacing w:after="120" w:line="276" w:lineRule="auto"/>
              <w:jc w:val="both"/>
            </w:pPr>
          </w:p>
        </w:tc>
        <w:tc>
          <w:tcPr>
            <w:tcW w:w="197" w:type="pct"/>
          </w:tcPr>
          <w:p w14:paraId="03563006" w14:textId="77777777" w:rsidR="0098728F" w:rsidRPr="0010289A" w:rsidRDefault="0098728F" w:rsidP="002C6EBE">
            <w:pPr>
              <w:spacing w:after="120" w:line="276" w:lineRule="auto"/>
              <w:jc w:val="both"/>
            </w:pPr>
          </w:p>
        </w:tc>
        <w:tc>
          <w:tcPr>
            <w:tcW w:w="198" w:type="pct"/>
          </w:tcPr>
          <w:p w14:paraId="1C7CF9FF" w14:textId="77777777" w:rsidR="0098728F" w:rsidRPr="0010289A" w:rsidRDefault="0098728F" w:rsidP="002C6EBE">
            <w:pPr>
              <w:spacing w:after="120" w:line="276" w:lineRule="auto"/>
              <w:jc w:val="both"/>
            </w:pPr>
          </w:p>
        </w:tc>
        <w:tc>
          <w:tcPr>
            <w:tcW w:w="198" w:type="pct"/>
          </w:tcPr>
          <w:p w14:paraId="018F7EBD" w14:textId="77777777" w:rsidR="0098728F" w:rsidRPr="0010289A" w:rsidRDefault="0098728F" w:rsidP="002C6EBE">
            <w:pPr>
              <w:spacing w:after="120" w:line="276" w:lineRule="auto"/>
              <w:jc w:val="both"/>
            </w:pPr>
          </w:p>
        </w:tc>
        <w:tc>
          <w:tcPr>
            <w:tcW w:w="198" w:type="pct"/>
          </w:tcPr>
          <w:p w14:paraId="78FDB6A1" w14:textId="77777777" w:rsidR="0098728F" w:rsidRPr="0010289A" w:rsidRDefault="0098728F" w:rsidP="002C6EBE">
            <w:pPr>
              <w:spacing w:after="120" w:line="276" w:lineRule="auto"/>
              <w:jc w:val="both"/>
            </w:pPr>
          </w:p>
        </w:tc>
        <w:tc>
          <w:tcPr>
            <w:tcW w:w="198" w:type="pct"/>
          </w:tcPr>
          <w:p w14:paraId="38543181" w14:textId="77777777" w:rsidR="0098728F" w:rsidRPr="0010289A" w:rsidRDefault="0098728F" w:rsidP="002C6EBE">
            <w:pPr>
              <w:spacing w:after="120" w:line="276" w:lineRule="auto"/>
              <w:jc w:val="both"/>
            </w:pPr>
          </w:p>
        </w:tc>
        <w:tc>
          <w:tcPr>
            <w:tcW w:w="198" w:type="pct"/>
          </w:tcPr>
          <w:p w14:paraId="10FC005A" w14:textId="77777777" w:rsidR="0098728F" w:rsidRPr="0010289A" w:rsidRDefault="0098728F" w:rsidP="002C6EBE">
            <w:pPr>
              <w:spacing w:after="120" w:line="276" w:lineRule="auto"/>
              <w:jc w:val="both"/>
            </w:pPr>
          </w:p>
        </w:tc>
        <w:tc>
          <w:tcPr>
            <w:tcW w:w="198" w:type="pct"/>
          </w:tcPr>
          <w:p w14:paraId="2EA6320C" w14:textId="77777777" w:rsidR="0098728F" w:rsidRPr="0010289A" w:rsidRDefault="0098728F" w:rsidP="002C6EBE">
            <w:pPr>
              <w:spacing w:after="120" w:line="276" w:lineRule="auto"/>
              <w:jc w:val="both"/>
            </w:pPr>
          </w:p>
        </w:tc>
        <w:tc>
          <w:tcPr>
            <w:tcW w:w="198" w:type="pct"/>
          </w:tcPr>
          <w:p w14:paraId="38DAB66D" w14:textId="77777777" w:rsidR="0098728F" w:rsidRPr="0010289A" w:rsidRDefault="0098728F" w:rsidP="002C6EBE">
            <w:pPr>
              <w:spacing w:after="120" w:line="276" w:lineRule="auto"/>
              <w:jc w:val="both"/>
            </w:pPr>
          </w:p>
        </w:tc>
        <w:tc>
          <w:tcPr>
            <w:tcW w:w="198" w:type="pct"/>
          </w:tcPr>
          <w:p w14:paraId="399532B0" w14:textId="77777777" w:rsidR="0098728F" w:rsidRPr="0010289A" w:rsidRDefault="0098728F" w:rsidP="002C6EBE">
            <w:pPr>
              <w:spacing w:after="120" w:line="276" w:lineRule="auto"/>
              <w:jc w:val="both"/>
            </w:pPr>
          </w:p>
        </w:tc>
        <w:tc>
          <w:tcPr>
            <w:tcW w:w="198" w:type="pct"/>
          </w:tcPr>
          <w:p w14:paraId="2BC66188" w14:textId="77777777" w:rsidR="0098728F" w:rsidRPr="0010289A" w:rsidRDefault="0098728F" w:rsidP="002C6EBE">
            <w:pPr>
              <w:spacing w:after="120" w:line="276" w:lineRule="auto"/>
              <w:jc w:val="both"/>
            </w:pPr>
          </w:p>
        </w:tc>
        <w:tc>
          <w:tcPr>
            <w:tcW w:w="198" w:type="pct"/>
          </w:tcPr>
          <w:p w14:paraId="74985ED7" w14:textId="77777777" w:rsidR="0098728F" w:rsidRPr="0010289A" w:rsidRDefault="0098728F" w:rsidP="002C6EBE">
            <w:pPr>
              <w:spacing w:after="120" w:line="276" w:lineRule="auto"/>
              <w:jc w:val="both"/>
            </w:pPr>
          </w:p>
        </w:tc>
        <w:tc>
          <w:tcPr>
            <w:tcW w:w="198" w:type="pct"/>
          </w:tcPr>
          <w:p w14:paraId="147B6667" w14:textId="77777777" w:rsidR="0098728F" w:rsidRPr="0010289A" w:rsidRDefault="0098728F" w:rsidP="002C6EBE">
            <w:pPr>
              <w:spacing w:after="120" w:line="276" w:lineRule="auto"/>
              <w:jc w:val="both"/>
            </w:pPr>
          </w:p>
        </w:tc>
        <w:tc>
          <w:tcPr>
            <w:tcW w:w="202" w:type="pct"/>
          </w:tcPr>
          <w:p w14:paraId="5D14407A" w14:textId="77777777" w:rsidR="0098728F" w:rsidRPr="0010289A" w:rsidRDefault="0098728F" w:rsidP="002C6EBE">
            <w:pPr>
              <w:spacing w:after="120" w:line="276" w:lineRule="auto"/>
              <w:jc w:val="both"/>
            </w:pPr>
          </w:p>
        </w:tc>
      </w:tr>
      <w:tr w:rsidR="0098728F" w:rsidRPr="0010289A" w14:paraId="176377F0" w14:textId="77777777" w:rsidTr="0098728F">
        <w:tc>
          <w:tcPr>
            <w:tcW w:w="640" w:type="pct"/>
          </w:tcPr>
          <w:p w14:paraId="5B241A33" w14:textId="77777777" w:rsidR="0098728F" w:rsidRPr="0010289A" w:rsidRDefault="0098728F" w:rsidP="002C6EBE">
            <w:pPr>
              <w:spacing w:after="120" w:line="276" w:lineRule="auto"/>
              <w:jc w:val="both"/>
            </w:pPr>
            <w:r w:rsidRPr="0010289A">
              <w:t>M3</w:t>
            </w:r>
            <w:r w:rsidRPr="0010289A">
              <w:rPr>
                <w:vertAlign w:val="superscript"/>
              </w:rPr>
              <w:t>1</w:t>
            </w:r>
          </w:p>
        </w:tc>
        <w:tc>
          <w:tcPr>
            <w:tcW w:w="896" w:type="pct"/>
          </w:tcPr>
          <w:p w14:paraId="130DECFF" w14:textId="77777777" w:rsidR="0098728F" w:rsidRPr="0010289A" w:rsidRDefault="0098728F" w:rsidP="002C6EBE">
            <w:pPr>
              <w:spacing w:after="120" w:line="276" w:lineRule="auto"/>
              <w:jc w:val="both"/>
            </w:pPr>
            <w:r w:rsidRPr="0010289A">
              <w:t>Finansinės veiklos (palūkanų) pajamos</w:t>
            </w:r>
          </w:p>
        </w:tc>
        <w:tc>
          <w:tcPr>
            <w:tcW w:w="273" w:type="pct"/>
          </w:tcPr>
          <w:p w14:paraId="1849BDA5" w14:textId="77777777" w:rsidR="0098728F" w:rsidRPr="0010289A" w:rsidRDefault="0098728F" w:rsidP="002C6EBE">
            <w:pPr>
              <w:spacing w:after="120" w:line="276" w:lineRule="auto"/>
              <w:jc w:val="both"/>
            </w:pPr>
          </w:p>
        </w:tc>
        <w:tc>
          <w:tcPr>
            <w:tcW w:w="220" w:type="pct"/>
          </w:tcPr>
          <w:p w14:paraId="5FFD0F99" w14:textId="77777777" w:rsidR="0098728F" w:rsidRPr="0010289A" w:rsidRDefault="0098728F" w:rsidP="002C6EBE">
            <w:pPr>
              <w:spacing w:after="120" w:line="276" w:lineRule="auto"/>
              <w:jc w:val="both"/>
            </w:pPr>
          </w:p>
        </w:tc>
        <w:tc>
          <w:tcPr>
            <w:tcW w:w="193" w:type="pct"/>
          </w:tcPr>
          <w:p w14:paraId="0A4C4451" w14:textId="77777777" w:rsidR="0098728F" w:rsidRPr="0010289A" w:rsidRDefault="0098728F" w:rsidP="002C6EBE">
            <w:pPr>
              <w:spacing w:after="120" w:line="276" w:lineRule="auto"/>
              <w:jc w:val="both"/>
            </w:pPr>
          </w:p>
        </w:tc>
        <w:tc>
          <w:tcPr>
            <w:tcW w:w="197" w:type="pct"/>
          </w:tcPr>
          <w:p w14:paraId="2AE581D6" w14:textId="77777777" w:rsidR="0098728F" w:rsidRPr="0010289A" w:rsidRDefault="0098728F" w:rsidP="002C6EBE">
            <w:pPr>
              <w:spacing w:after="120" w:line="276" w:lineRule="auto"/>
              <w:jc w:val="both"/>
            </w:pPr>
          </w:p>
        </w:tc>
        <w:tc>
          <w:tcPr>
            <w:tcW w:w="197" w:type="pct"/>
          </w:tcPr>
          <w:p w14:paraId="41B2C13D" w14:textId="77777777" w:rsidR="0098728F" w:rsidRPr="0010289A" w:rsidRDefault="0098728F" w:rsidP="002C6EBE">
            <w:pPr>
              <w:spacing w:after="120" w:line="276" w:lineRule="auto"/>
              <w:jc w:val="both"/>
            </w:pPr>
          </w:p>
        </w:tc>
        <w:tc>
          <w:tcPr>
            <w:tcW w:w="198" w:type="pct"/>
          </w:tcPr>
          <w:p w14:paraId="01AC1A7B" w14:textId="77777777" w:rsidR="0098728F" w:rsidRPr="0010289A" w:rsidRDefault="0098728F" w:rsidP="002C6EBE">
            <w:pPr>
              <w:spacing w:after="120" w:line="276" w:lineRule="auto"/>
              <w:jc w:val="both"/>
            </w:pPr>
          </w:p>
        </w:tc>
        <w:tc>
          <w:tcPr>
            <w:tcW w:w="198" w:type="pct"/>
          </w:tcPr>
          <w:p w14:paraId="42808194" w14:textId="77777777" w:rsidR="0098728F" w:rsidRPr="0010289A" w:rsidRDefault="0098728F" w:rsidP="002C6EBE">
            <w:pPr>
              <w:spacing w:after="120" w:line="276" w:lineRule="auto"/>
              <w:jc w:val="both"/>
            </w:pPr>
          </w:p>
        </w:tc>
        <w:tc>
          <w:tcPr>
            <w:tcW w:w="198" w:type="pct"/>
          </w:tcPr>
          <w:p w14:paraId="56F7DAA4" w14:textId="77777777" w:rsidR="0098728F" w:rsidRPr="0010289A" w:rsidRDefault="0098728F" w:rsidP="002C6EBE">
            <w:pPr>
              <w:spacing w:after="120" w:line="276" w:lineRule="auto"/>
              <w:jc w:val="both"/>
            </w:pPr>
          </w:p>
        </w:tc>
        <w:tc>
          <w:tcPr>
            <w:tcW w:w="198" w:type="pct"/>
          </w:tcPr>
          <w:p w14:paraId="7D8BA82E" w14:textId="77777777" w:rsidR="0098728F" w:rsidRPr="0010289A" w:rsidRDefault="0098728F" w:rsidP="002C6EBE">
            <w:pPr>
              <w:spacing w:after="120" w:line="276" w:lineRule="auto"/>
              <w:jc w:val="both"/>
            </w:pPr>
          </w:p>
        </w:tc>
        <w:tc>
          <w:tcPr>
            <w:tcW w:w="198" w:type="pct"/>
          </w:tcPr>
          <w:p w14:paraId="71BFEE69" w14:textId="77777777" w:rsidR="0098728F" w:rsidRPr="0010289A" w:rsidRDefault="0098728F" w:rsidP="002C6EBE">
            <w:pPr>
              <w:spacing w:after="120" w:line="276" w:lineRule="auto"/>
              <w:jc w:val="both"/>
            </w:pPr>
          </w:p>
        </w:tc>
        <w:tc>
          <w:tcPr>
            <w:tcW w:w="198" w:type="pct"/>
          </w:tcPr>
          <w:p w14:paraId="6B2A1C2A" w14:textId="77777777" w:rsidR="0098728F" w:rsidRPr="0010289A" w:rsidRDefault="0098728F" w:rsidP="002C6EBE">
            <w:pPr>
              <w:spacing w:after="120" w:line="276" w:lineRule="auto"/>
              <w:jc w:val="both"/>
            </w:pPr>
          </w:p>
        </w:tc>
        <w:tc>
          <w:tcPr>
            <w:tcW w:w="198" w:type="pct"/>
          </w:tcPr>
          <w:p w14:paraId="4987785C" w14:textId="77777777" w:rsidR="0098728F" w:rsidRPr="0010289A" w:rsidRDefault="0098728F" w:rsidP="002C6EBE">
            <w:pPr>
              <w:spacing w:after="120" w:line="276" w:lineRule="auto"/>
              <w:jc w:val="both"/>
            </w:pPr>
          </w:p>
        </w:tc>
        <w:tc>
          <w:tcPr>
            <w:tcW w:w="198" w:type="pct"/>
          </w:tcPr>
          <w:p w14:paraId="6D213A0F" w14:textId="77777777" w:rsidR="0098728F" w:rsidRPr="0010289A" w:rsidRDefault="0098728F" w:rsidP="002C6EBE">
            <w:pPr>
              <w:spacing w:after="120" w:line="276" w:lineRule="auto"/>
              <w:jc w:val="both"/>
            </w:pPr>
          </w:p>
        </w:tc>
        <w:tc>
          <w:tcPr>
            <w:tcW w:w="198" w:type="pct"/>
          </w:tcPr>
          <w:p w14:paraId="2EBD4D15" w14:textId="77777777" w:rsidR="0098728F" w:rsidRPr="0010289A" w:rsidRDefault="0098728F" w:rsidP="002C6EBE">
            <w:pPr>
              <w:spacing w:after="120" w:line="276" w:lineRule="auto"/>
              <w:jc w:val="both"/>
            </w:pPr>
          </w:p>
        </w:tc>
        <w:tc>
          <w:tcPr>
            <w:tcW w:w="198" w:type="pct"/>
          </w:tcPr>
          <w:p w14:paraId="2F42ED61" w14:textId="77777777" w:rsidR="0098728F" w:rsidRPr="0010289A" w:rsidRDefault="0098728F" w:rsidP="002C6EBE">
            <w:pPr>
              <w:spacing w:after="120" w:line="276" w:lineRule="auto"/>
              <w:jc w:val="both"/>
            </w:pPr>
          </w:p>
        </w:tc>
        <w:tc>
          <w:tcPr>
            <w:tcW w:w="198" w:type="pct"/>
          </w:tcPr>
          <w:p w14:paraId="35997868" w14:textId="77777777" w:rsidR="0098728F" w:rsidRPr="0010289A" w:rsidRDefault="0098728F" w:rsidP="002C6EBE">
            <w:pPr>
              <w:spacing w:after="120" w:line="276" w:lineRule="auto"/>
              <w:jc w:val="both"/>
            </w:pPr>
          </w:p>
        </w:tc>
        <w:tc>
          <w:tcPr>
            <w:tcW w:w="202" w:type="pct"/>
          </w:tcPr>
          <w:p w14:paraId="5BAD0346" w14:textId="77777777" w:rsidR="0098728F" w:rsidRPr="0010289A" w:rsidRDefault="0098728F" w:rsidP="002C6EBE">
            <w:pPr>
              <w:spacing w:after="120" w:line="276" w:lineRule="auto"/>
              <w:jc w:val="both"/>
            </w:pPr>
          </w:p>
        </w:tc>
      </w:tr>
      <w:tr w:rsidR="0098728F" w:rsidRPr="0010289A" w14:paraId="28F3DDBF" w14:textId="77777777" w:rsidTr="0098728F">
        <w:tc>
          <w:tcPr>
            <w:tcW w:w="640" w:type="pct"/>
          </w:tcPr>
          <w:p w14:paraId="5DFCEE0E" w14:textId="77777777" w:rsidR="0098728F" w:rsidRPr="0010289A" w:rsidRDefault="0098728F" w:rsidP="002C6EBE">
            <w:pPr>
              <w:spacing w:after="120" w:line="276" w:lineRule="auto"/>
              <w:jc w:val="both"/>
            </w:pPr>
            <w:r w:rsidRPr="0010289A">
              <w:t>M3</w:t>
            </w:r>
            <w:r w:rsidRPr="0010289A">
              <w:rPr>
                <w:vertAlign w:val="superscript"/>
              </w:rPr>
              <w:t>2</w:t>
            </w:r>
          </w:p>
        </w:tc>
        <w:tc>
          <w:tcPr>
            <w:tcW w:w="896" w:type="pct"/>
          </w:tcPr>
          <w:p w14:paraId="4B456DF2" w14:textId="77777777" w:rsidR="0098728F" w:rsidRPr="0010289A" w:rsidRDefault="0098728F" w:rsidP="002C6EBE">
            <w:pPr>
              <w:spacing w:after="120" w:line="276" w:lineRule="auto"/>
              <w:jc w:val="both"/>
            </w:pPr>
            <w:r w:rsidRPr="0010289A">
              <w:t>Investicinės veiklos ir nuosavo kapitalo pajamos</w:t>
            </w:r>
          </w:p>
        </w:tc>
        <w:tc>
          <w:tcPr>
            <w:tcW w:w="273" w:type="pct"/>
          </w:tcPr>
          <w:p w14:paraId="4197B51B" w14:textId="77777777" w:rsidR="0098728F" w:rsidRPr="0010289A" w:rsidRDefault="0098728F" w:rsidP="002C6EBE">
            <w:pPr>
              <w:spacing w:after="120" w:line="276" w:lineRule="auto"/>
              <w:jc w:val="both"/>
            </w:pPr>
            <w:r w:rsidRPr="0010289A">
              <w:t>Eur</w:t>
            </w:r>
          </w:p>
        </w:tc>
        <w:tc>
          <w:tcPr>
            <w:tcW w:w="220" w:type="pct"/>
          </w:tcPr>
          <w:p w14:paraId="740B9EA1" w14:textId="77777777" w:rsidR="0098728F" w:rsidRPr="0010289A" w:rsidRDefault="0098728F" w:rsidP="002C6EBE">
            <w:pPr>
              <w:spacing w:after="120" w:line="276" w:lineRule="auto"/>
              <w:jc w:val="both"/>
            </w:pPr>
          </w:p>
        </w:tc>
        <w:tc>
          <w:tcPr>
            <w:tcW w:w="193" w:type="pct"/>
          </w:tcPr>
          <w:p w14:paraId="7CD16DD0" w14:textId="77777777" w:rsidR="0098728F" w:rsidRPr="0010289A" w:rsidRDefault="0098728F" w:rsidP="002C6EBE">
            <w:pPr>
              <w:spacing w:after="120" w:line="276" w:lineRule="auto"/>
              <w:jc w:val="both"/>
            </w:pPr>
          </w:p>
        </w:tc>
        <w:tc>
          <w:tcPr>
            <w:tcW w:w="197" w:type="pct"/>
          </w:tcPr>
          <w:p w14:paraId="096EB0FD" w14:textId="77777777" w:rsidR="0098728F" w:rsidRPr="0010289A" w:rsidRDefault="0098728F" w:rsidP="002C6EBE">
            <w:pPr>
              <w:spacing w:after="120" w:line="276" w:lineRule="auto"/>
              <w:jc w:val="both"/>
            </w:pPr>
          </w:p>
        </w:tc>
        <w:tc>
          <w:tcPr>
            <w:tcW w:w="197" w:type="pct"/>
          </w:tcPr>
          <w:p w14:paraId="76888717" w14:textId="77777777" w:rsidR="0098728F" w:rsidRPr="0010289A" w:rsidRDefault="0098728F" w:rsidP="002C6EBE">
            <w:pPr>
              <w:spacing w:after="120" w:line="276" w:lineRule="auto"/>
              <w:jc w:val="both"/>
            </w:pPr>
          </w:p>
        </w:tc>
        <w:tc>
          <w:tcPr>
            <w:tcW w:w="198" w:type="pct"/>
          </w:tcPr>
          <w:p w14:paraId="6EB36B7F" w14:textId="77777777" w:rsidR="0098728F" w:rsidRPr="0010289A" w:rsidRDefault="0098728F" w:rsidP="002C6EBE">
            <w:pPr>
              <w:spacing w:after="120" w:line="276" w:lineRule="auto"/>
              <w:jc w:val="both"/>
            </w:pPr>
          </w:p>
        </w:tc>
        <w:tc>
          <w:tcPr>
            <w:tcW w:w="198" w:type="pct"/>
          </w:tcPr>
          <w:p w14:paraId="742FE7F0" w14:textId="77777777" w:rsidR="0098728F" w:rsidRPr="0010289A" w:rsidRDefault="0098728F" w:rsidP="002C6EBE">
            <w:pPr>
              <w:spacing w:after="120" w:line="276" w:lineRule="auto"/>
              <w:jc w:val="both"/>
            </w:pPr>
          </w:p>
        </w:tc>
        <w:tc>
          <w:tcPr>
            <w:tcW w:w="198" w:type="pct"/>
          </w:tcPr>
          <w:p w14:paraId="6CE1C551" w14:textId="77777777" w:rsidR="0098728F" w:rsidRPr="0010289A" w:rsidRDefault="0098728F" w:rsidP="002C6EBE">
            <w:pPr>
              <w:spacing w:after="120" w:line="276" w:lineRule="auto"/>
              <w:jc w:val="both"/>
            </w:pPr>
          </w:p>
        </w:tc>
        <w:tc>
          <w:tcPr>
            <w:tcW w:w="198" w:type="pct"/>
          </w:tcPr>
          <w:p w14:paraId="2C5B9A41" w14:textId="77777777" w:rsidR="0098728F" w:rsidRPr="0010289A" w:rsidRDefault="0098728F" w:rsidP="002C6EBE">
            <w:pPr>
              <w:spacing w:after="120" w:line="276" w:lineRule="auto"/>
              <w:jc w:val="both"/>
            </w:pPr>
          </w:p>
        </w:tc>
        <w:tc>
          <w:tcPr>
            <w:tcW w:w="198" w:type="pct"/>
          </w:tcPr>
          <w:p w14:paraId="513983C2" w14:textId="77777777" w:rsidR="0098728F" w:rsidRPr="0010289A" w:rsidRDefault="0098728F" w:rsidP="002C6EBE">
            <w:pPr>
              <w:spacing w:after="120" w:line="276" w:lineRule="auto"/>
              <w:jc w:val="both"/>
            </w:pPr>
          </w:p>
        </w:tc>
        <w:tc>
          <w:tcPr>
            <w:tcW w:w="198" w:type="pct"/>
          </w:tcPr>
          <w:p w14:paraId="268082A5" w14:textId="77777777" w:rsidR="0098728F" w:rsidRPr="0010289A" w:rsidRDefault="0098728F" w:rsidP="002C6EBE">
            <w:pPr>
              <w:spacing w:after="120" w:line="276" w:lineRule="auto"/>
              <w:jc w:val="both"/>
            </w:pPr>
          </w:p>
        </w:tc>
        <w:tc>
          <w:tcPr>
            <w:tcW w:w="198" w:type="pct"/>
          </w:tcPr>
          <w:p w14:paraId="2B20AD43" w14:textId="77777777" w:rsidR="0098728F" w:rsidRPr="0010289A" w:rsidRDefault="0098728F" w:rsidP="002C6EBE">
            <w:pPr>
              <w:spacing w:after="120" w:line="276" w:lineRule="auto"/>
              <w:jc w:val="both"/>
            </w:pPr>
          </w:p>
        </w:tc>
        <w:tc>
          <w:tcPr>
            <w:tcW w:w="198" w:type="pct"/>
          </w:tcPr>
          <w:p w14:paraId="1FA3BB75" w14:textId="77777777" w:rsidR="0098728F" w:rsidRPr="0010289A" w:rsidRDefault="0098728F" w:rsidP="002C6EBE">
            <w:pPr>
              <w:spacing w:after="120" w:line="276" w:lineRule="auto"/>
              <w:jc w:val="both"/>
            </w:pPr>
          </w:p>
        </w:tc>
        <w:tc>
          <w:tcPr>
            <w:tcW w:w="198" w:type="pct"/>
          </w:tcPr>
          <w:p w14:paraId="675B425B" w14:textId="77777777" w:rsidR="0098728F" w:rsidRPr="0010289A" w:rsidRDefault="0098728F" w:rsidP="002C6EBE">
            <w:pPr>
              <w:spacing w:after="120" w:line="276" w:lineRule="auto"/>
              <w:jc w:val="both"/>
            </w:pPr>
          </w:p>
        </w:tc>
        <w:tc>
          <w:tcPr>
            <w:tcW w:w="198" w:type="pct"/>
          </w:tcPr>
          <w:p w14:paraId="330D8882" w14:textId="77777777" w:rsidR="0098728F" w:rsidRPr="0010289A" w:rsidRDefault="0098728F" w:rsidP="002C6EBE">
            <w:pPr>
              <w:spacing w:after="120" w:line="276" w:lineRule="auto"/>
              <w:jc w:val="both"/>
            </w:pPr>
          </w:p>
        </w:tc>
        <w:tc>
          <w:tcPr>
            <w:tcW w:w="198" w:type="pct"/>
          </w:tcPr>
          <w:p w14:paraId="293AA8D6" w14:textId="77777777" w:rsidR="0098728F" w:rsidRPr="0010289A" w:rsidRDefault="0098728F" w:rsidP="002C6EBE">
            <w:pPr>
              <w:spacing w:after="120" w:line="276" w:lineRule="auto"/>
              <w:jc w:val="both"/>
            </w:pPr>
          </w:p>
        </w:tc>
        <w:tc>
          <w:tcPr>
            <w:tcW w:w="202" w:type="pct"/>
          </w:tcPr>
          <w:p w14:paraId="4A6BE9C4" w14:textId="77777777" w:rsidR="0098728F" w:rsidRPr="0010289A" w:rsidRDefault="0098728F" w:rsidP="002C6EBE">
            <w:pPr>
              <w:spacing w:after="120" w:line="276" w:lineRule="auto"/>
              <w:jc w:val="both"/>
            </w:pPr>
          </w:p>
        </w:tc>
      </w:tr>
      <w:tr w:rsidR="0098728F" w:rsidRPr="0010289A" w14:paraId="56CC46BE" w14:textId="77777777" w:rsidTr="0098728F">
        <w:tc>
          <w:tcPr>
            <w:tcW w:w="640" w:type="pct"/>
          </w:tcPr>
          <w:p w14:paraId="2E8E9E30" w14:textId="77777777" w:rsidR="0098728F" w:rsidRPr="0010289A" w:rsidRDefault="0098728F" w:rsidP="002C6EBE">
            <w:pPr>
              <w:spacing w:after="120" w:line="276" w:lineRule="auto"/>
              <w:jc w:val="both"/>
            </w:pPr>
            <w:r w:rsidRPr="0010289A">
              <w:t>M4</w:t>
            </w:r>
            <w:r w:rsidRPr="0010289A">
              <w:rPr>
                <w:vertAlign w:val="superscript"/>
              </w:rPr>
              <w:t>1</w:t>
            </w:r>
          </w:p>
        </w:tc>
        <w:tc>
          <w:tcPr>
            <w:tcW w:w="896" w:type="pct"/>
          </w:tcPr>
          <w:p w14:paraId="30575AF3" w14:textId="77777777" w:rsidR="0098728F" w:rsidRPr="0010289A" w:rsidRDefault="0098728F" w:rsidP="002C6EBE">
            <w:pPr>
              <w:spacing w:after="120" w:line="276" w:lineRule="auto"/>
              <w:jc w:val="both"/>
            </w:pPr>
            <w:r w:rsidRPr="0010289A">
              <w:t>Paslaugų teikimo, įskaitant Remonto, pajamos</w:t>
            </w:r>
          </w:p>
        </w:tc>
        <w:tc>
          <w:tcPr>
            <w:tcW w:w="273" w:type="pct"/>
          </w:tcPr>
          <w:p w14:paraId="2248E902" w14:textId="77777777" w:rsidR="0098728F" w:rsidRPr="0010289A" w:rsidRDefault="0098728F" w:rsidP="002C6EBE">
            <w:pPr>
              <w:spacing w:after="120" w:line="276" w:lineRule="auto"/>
              <w:jc w:val="both"/>
            </w:pPr>
            <w:r w:rsidRPr="0010289A">
              <w:t>Eur</w:t>
            </w:r>
          </w:p>
        </w:tc>
        <w:tc>
          <w:tcPr>
            <w:tcW w:w="220" w:type="pct"/>
          </w:tcPr>
          <w:p w14:paraId="621FA533" w14:textId="77777777" w:rsidR="0098728F" w:rsidRPr="0010289A" w:rsidRDefault="0098728F" w:rsidP="002C6EBE">
            <w:pPr>
              <w:spacing w:after="120" w:line="276" w:lineRule="auto"/>
              <w:jc w:val="both"/>
            </w:pPr>
          </w:p>
        </w:tc>
        <w:tc>
          <w:tcPr>
            <w:tcW w:w="193" w:type="pct"/>
          </w:tcPr>
          <w:p w14:paraId="73118D8F" w14:textId="77777777" w:rsidR="0098728F" w:rsidRPr="0010289A" w:rsidRDefault="0098728F" w:rsidP="002C6EBE">
            <w:pPr>
              <w:spacing w:after="120" w:line="276" w:lineRule="auto"/>
              <w:jc w:val="both"/>
            </w:pPr>
          </w:p>
        </w:tc>
        <w:tc>
          <w:tcPr>
            <w:tcW w:w="197" w:type="pct"/>
          </w:tcPr>
          <w:p w14:paraId="0370A6B5" w14:textId="77777777" w:rsidR="0098728F" w:rsidRPr="0010289A" w:rsidRDefault="0098728F" w:rsidP="002C6EBE">
            <w:pPr>
              <w:spacing w:after="120" w:line="276" w:lineRule="auto"/>
              <w:jc w:val="both"/>
            </w:pPr>
          </w:p>
        </w:tc>
        <w:tc>
          <w:tcPr>
            <w:tcW w:w="197" w:type="pct"/>
          </w:tcPr>
          <w:p w14:paraId="13B815B2" w14:textId="77777777" w:rsidR="0098728F" w:rsidRPr="0010289A" w:rsidRDefault="0098728F" w:rsidP="002C6EBE">
            <w:pPr>
              <w:spacing w:after="120" w:line="276" w:lineRule="auto"/>
              <w:jc w:val="both"/>
            </w:pPr>
          </w:p>
        </w:tc>
        <w:tc>
          <w:tcPr>
            <w:tcW w:w="198" w:type="pct"/>
          </w:tcPr>
          <w:p w14:paraId="1824FA06" w14:textId="77777777" w:rsidR="0098728F" w:rsidRPr="0010289A" w:rsidRDefault="0098728F" w:rsidP="002C6EBE">
            <w:pPr>
              <w:spacing w:after="120" w:line="276" w:lineRule="auto"/>
              <w:jc w:val="both"/>
            </w:pPr>
          </w:p>
        </w:tc>
        <w:tc>
          <w:tcPr>
            <w:tcW w:w="198" w:type="pct"/>
          </w:tcPr>
          <w:p w14:paraId="5D988009" w14:textId="77777777" w:rsidR="0098728F" w:rsidRPr="0010289A" w:rsidRDefault="0098728F" w:rsidP="002C6EBE">
            <w:pPr>
              <w:spacing w:after="120" w:line="276" w:lineRule="auto"/>
              <w:jc w:val="both"/>
            </w:pPr>
          </w:p>
        </w:tc>
        <w:tc>
          <w:tcPr>
            <w:tcW w:w="198" w:type="pct"/>
          </w:tcPr>
          <w:p w14:paraId="3E74BA87" w14:textId="77777777" w:rsidR="0098728F" w:rsidRPr="0010289A" w:rsidRDefault="0098728F" w:rsidP="002C6EBE">
            <w:pPr>
              <w:spacing w:after="120" w:line="276" w:lineRule="auto"/>
              <w:jc w:val="both"/>
            </w:pPr>
          </w:p>
        </w:tc>
        <w:tc>
          <w:tcPr>
            <w:tcW w:w="198" w:type="pct"/>
          </w:tcPr>
          <w:p w14:paraId="1F249E0B" w14:textId="77777777" w:rsidR="0098728F" w:rsidRPr="0010289A" w:rsidRDefault="0098728F" w:rsidP="002C6EBE">
            <w:pPr>
              <w:spacing w:after="120" w:line="276" w:lineRule="auto"/>
              <w:jc w:val="both"/>
            </w:pPr>
          </w:p>
        </w:tc>
        <w:tc>
          <w:tcPr>
            <w:tcW w:w="198" w:type="pct"/>
          </w:tcPr>
          <w:p w14:paraId="5ACFCD08" w14:textId="77777777" w:rsidR="0098728F" w:rsidRPr="0010289A" w:rsidRDefault="0098728F" w:rsidP="002C6EBE">
            <w:pPr>
              <w:spacing w:after="120" w:line="276" w:lineRule="auto"/>
              <w:jc w:val="both"/>
            </w:pPr>
          </w:p>
        </w:tc>
        <w:tc>
          <w:tcPr>
            <w:tcW w:w="198" w:type="pct"/>
          </w:tcPr>
          <w:p w14:paraId="70F99F38" w14:textId="77777777" w:rsidR="0098728F" w:rsidRPr="0010289A" w:rsidRDefault="0098728F" w:rsidP="002C6EBE">
            <w:pPr>
              <w:spacing w:after="120" w:line="276" w:lineRule="auto"/>
              <w:jc w:val="both"/>
            </w:pPr>
          </w:p>
        </w:tc>
        <w:tc>
          <w:tcPr>
            <w:tcW w:w="198" w:type="pct"/>
          </w:tcPr>
          <w:p w14:paraId="335E1617" w14:textId="77777777" w:rsidR="0098728F" w:rsidRPr="0010289A" w:rsidRDefault="0098728F" w:rsidP="002C6EBE">
            <w:pPr>
              <w:spacing w:after="120" w:line="276" w:lineRule="auto"/>
              <w:jc w:val="both"/>
            </w:pPr>
          </w:p>
        </w:tc>
        <w:tc>
          <w:tcPr>
            <w:tcW w:w="198" w:type="pct"/>
          </w:tcPr>
          <w:p w14:paraId="3B8235D1" w14:textId="77777777" w:rsidR="0098728F" w:rsidRPr="0010289A" w:rsidRDefault="0098728F" w:rsidP="002C6EBE">
            <w:pPr>
              <w:spacing w:after="120" w:line="276" w:lineRule="auto"/>
              <w:jc w:val="both"/>
            </w:pPr>
          </w:p>
        </w:tc>
        <w:tc>
          <w:tcPr>
            <w:tcW w:w="198" w:type="pct"/>
          </w:tcPr>
          <w:p w14:paraId="0D575504" w14:textId="77777777" w:rsidR="0098728F" w:rsidRPr="0010289A" w:rsidRDefault="0098728F" w:rsidP="002C6EBE">
            <w:pPr>
              <w:spacing w:after="120" w:line="276" w:lineRule="auto"/>
              <w:jc w:val="both"/>
            </w:pPr>
          </w:p>
        </w:tc>
        <w:tc>
          <w:tcPr>
            <w:tcW w:w="198" w:type="pct"/>
          </w:tcPr>
          <w:p w14:paraId="6A6535DE" w14:textId="77777777" w:rsidR="0098728F" w:rsidRPr="0010289A" w:rsidRDefault="0098728F" w:rsidP="002C6EBE">
            <w:pPr>
              <w:spacing w:after="120" w:line="276" w:lineRule="auto"/>
              <w:jc w:val="both"/>
            </w:pPr>
          </w:p>
        </w:tc>
        <w:tc>
          <w:tcPr>
            <w:tcW w:w="198" w:type="pct"/>
          </w:tcPr>
          <w:p w14:paraId="47D0876D" w14:textId="77777777" w:rsidR="0098728F" w:rsidRPr="0010289A" w:rsidRDefault="0098728F" w:rsidP="002C6EBE">
            <w:pPr>
              <w:spacing w:after="120" w:line="276" w:lineRule="auto"/>
              <w:jc w:val="both"/>
            </w:pPr>
          </w:p>
        </w:tc>
        <w:tc>
          <w:tcPr>
            <w:tcW w:w="202" w:type="pct"/>
          </w:tcPr>
          <w:p w14:paraId="25E82B27" w14:textId="77777777" w:rsidR="0098728F" w:rsidRPr="0010289A" w:rsidRDefault="0098728F" w:rsidP="002C6EBE">
            <w:pPr>
              <w:spacing w:after="120" w:line="276" w:lineRule="auto"/>
              <w:jc w:val="both"/>
            </w:pPr>
          </w:p>
        </w:tc>
      </w:tr>
      <w:tr w:rsidR="0098728F" w:rsidRPr="0010289A" w14:paraId="0AD5678E" w14:textId="77777777" w:rsidTr="0098728F">
        <w:tc>
          <w:tcPr>
            <w:tcW w:w="640" w:type="pct"/>
          </w:tcPr>
          <w:p w14:paraId="75C2BD1D" w14:textId="77777777" w:rsidR="0098728F" w:rsidRPr="0010289A" w:rsidRDefault="0098728F" w:rsidP="002C6EBE">
            <w:pPr>
              <w:spacing w:after="120" w:line="276" w:lineRule="auto"/>
              <w:jc w:val="both"/>
            </w:pPr>
            <w:r w:rsidRPr="0010289A">
              <w:t>M4</w:t>
            </w:r>
            <w:r w:rsidRPr="0010289A">
              <w:rPr>
                <w:vertAlign w:val="superscript"/>
              </w:rPr>
              <w:t>2</w:t>
            </w:r>
          </w:p>
        </w:tc>
        <w:tc>
          <w:tcPr>
            <w:tcW w:w="896" w:type="pct"/>
          </w:tcPr>
          <w:p w14:paraId="4ADDF66C" w14:textId="77777777" w:rsidR="0098728F" w:rsidRPr="0010289A" w:rsidRDefault="0098728F" w:rsidP="002C6EBE">
            <w:pPr>
              <w:spacing w:after="120" w:line="276" w:lineRule="auto"/>
              <w:jc w:val="both"/>
            </w:pPr>
            <w:r w:rsidRPr="0010289A">
              <w:t>Atnaujinimo darbų pajamos</w:t>
            </w:r>
          </w:p>
        </w:tc>
        <w:tc>
          <w:tcPr>
            <w:tcW w:w="273" w:type="pct"/>
          </w:tcPr>
          <w:p w14:paraId="404374DC" w14:textId="77777777" w:rsidR="0098728F" w:rsidRPr="0010289A" w:rsidRDefault="0098728F" w:rsidP="002C6EBE">
            <w:pPr>
              <w:spacing w:after="120" w:line="276" w:lineRule="auto"/>
              <w:jc w:val="both"/>
            </w:pPr>
            <w:r w:rsidRPr="0010289A">
              <w:t>Eur</w:t>
            </w:r>
          </w:p>
        </w:tc>
        <w:tc>
          <w:tcPr>
            <w:tcW w:w="220" w:type="pct"/>
          </w:tcPr>
          <w:p w14:paraId="76E6FDC6" w14:textId="77777777" w:rsidR="0098728F" w:rsidRPr="0010289A" w:rsidRDefault="0098728F" w:rsidP="002C6EBE">
            <w:pPr>
              <w:spacing w:after="120" w:line="276" w:lineRule="auto"/>
              <w:jc w:val="both"/>
            </w:pPr>
          </w:p>
        </w:tc>
        <w:tc>
          <w:tcPr>
            <w:tcW w:w="193" w:type="pct"/>
          </w:tcPr>
          <w:p w14:paraId="16A29DAD" w14:textId="77777777" w:rsidR="0098728F" w:rsidRPr="0010289A" w:rsidRDefault="0098728F" w:rsidP="002C6EBE">
            <w:pPr>
              <w:spacing w:after="120" w:line="276" w:lineRule="auto"/>
              <w:jc w:val="both"/>
            </w:pPr>
          </w:p>
        </w:tc>
        <w:tc>
          <w:tcPr>
            <w:tcW w:w="197" w:type="pct"/>
          </w:tcPr>
          <w:p w14:paraId="7787BC5A" w14:textId="77777777" w:rsidR="0098728F" w:rsidRPr="0010289A" w:rsidRDefault="0098728F" w:rsidP="002C6EBE">
            <w:pPr>
              <w:spacing w:after="120" w:line="276" w:lineRule="auto"/>
              <w:jc w:val="both"/>
            </w:pPr>
          </w:p>
        </w:tc>
        <w:tc>
          <w:tcPr>
            <w:tcW w:w="197" w:type="pct"/>
          </w:tcPr>
          <w:p w14:paraId="2D51C5FA" w14:textId="77777777" w:rsidR="0098728F" w:rsidRPr="0010289A" w:rsidRDefault="0098728F" w:rsidP="002C6EBE">
            <w:pPr>
              <w:spacing w:after="120" w:line="276" w:lineRule="auto"/>
              <w:jc w:val="both"/>
            </w:pPr>
          </w:p>
        </w:tc>
        <w:tc>
          <w:tcPr>
            <w:tcW w:w="198" w:type="pct"/>
          </w:tcPr>
          <w:p w14:paraId="3524D645" w14:textId="77777777" w:rsidR="0098728F" w:rsidRPr="0010289A" w:rsidRDefault="0098728F" w:rsidP="002C6EBE">
            <w:pPr>
              <w:spacing w:after="120" w:line="276" w:lineRule="auto"/>
              <w:jc w:val="both"/>
            </w:pPr>
          </w:p>
        </w:tc>
        <w:tc>
          <w:tcPr>
            <w:tcW w:w="198" w:type="pct"/>
          </w:tcPr>
          <w:p w14:paraId="613CF5B9" w14:textId="77777777" w:rsidR="0098728F" w:rsidRPr="0010289A" w:rsidRDefault="0098728F" w:rsidP="002C6EBE">
            <w:pPr>
              <w:spacing w:after="120" w:line="276" w:lineRule="auto"/>
              <w:jc w:val="both"/>
            </w:pPr>
          </w:p>
        </w:tc>
        <w:tc>
          <w:tcPr>
            <w:tcW w:w="198" w:type="pct"/>
          </w:tcPr>
          <w:p w14:paraId="7AABA02E" w14:textId="77777777" w:rsidR="0098728F" w:rsidRPr="0010289A" w:rsidRDefault="0098728F" w:rsidP="002C6EBE">
            <w:pPr>
              <w:spacing w:after="120" w:line="276" w:lineRule="auto"/>
              <w:jc w:val="both"/>
            </w:pPr>
          </w:p>
        </w:tc>
        <w:tc>
          <w:tcPr>
            <w:tcW w:w="198" w:type="pct"/>
          </w:tcPr>
          <w:p w14:paraId="252D0D15" w14:textId="77777777" w:rsidR="0098728F" w:rsidRPr="0010289A" w:rsidRDefault="0098728F" w:rsidP="002C6EBE">
            <w:pPr>
              <w:spacing w:after="120" w:line="276" w:lineRule="auto"/>
              <w:jc w:val="both"/>
            </w:pPr>
          </w:p>
        </w:tc>
        <w:tc>
          <w:tcPr>
            <w:tcW w:w="198" w:type="pct"/>
          </w:tcPr>
          <w:p w14:paraId="4C5BA895" w14:textId="77777777" w:rsidR="0098728F" w:rsidRPr="0010289A" w:rsidRDefault="0098728F" w:rsidP="002C6EBE">
            <w:pPr>
              <w:spacing w:after="120" w:line="276" w:lineRule="auto"/>
              <w:jc w:val="both"/>
            </w:pPr>
          </w:p>
        </w:tc>
        <w:tc>
          <w:tcPr>
            <w:tcW w:w="198" w:type="pct"/>
          </w:tcPr>
          <w:p w14:paraId="735F40AE" w14:textId="77777777" w:rsidR="0098728F" w:rsidRPr="0010289A" w:rsidRDefault="0098728F" w:rsidP="002C6EBE">
            <w:pPr>
              <w:spacing w:after="120" w:line="276" w:lineRule="auto"/>
              <w:jc w:val="both"/>
            </w:pPr>
          </w:p>
        </w:tc>
        <w:tc>
          <w:tcPr>
            <w:tcW w:w="198" w:type="pct"/>
          </w:tcPr>
          <w:p w14:paraId="28414A46" w14:textId="77777777" w:rsidR="0098728F" w:rsidRPr="0010289A" w:rsidRDefault="0098728F" w:rsidP="002C6EBE">
            <w:pPr>
              <w:spacing w:after="120" w:line="276" w:lineRule="auto"/>
              <w:jc w:val="both"/>
            </w:pPr>
          </w:p>
        </w:tc>
        <w:tc>
          <w:tcPr>
            <w:tcW w:w="198" w:type="pct"/>
          </w:tcPr>
          <w:p w14:paraId="6BCB2B08" w14:textId="77777777" w:rsidR="0098728F" w:rsidRPr="0010289A" w:rsidRDefault="0098728F" w:rsidP="002C6EBE">
            <w:pPr>
              <w:spacing w:after="120" w:line="276" w:lineRule="auto"/>
              <w:jc w:val="both"/>
            </w:pPr>
          </w:p>
        </w:tc>
        <w:tc>
          <w:tcPr>
            <w:tcW w:w="198" w:type="pct"/>
          </w:tcPr>
          <w:p w14:paraId="6C3EB64F" w14:textId="77777777" w:rsidR="0098728F" w:rsidRPr="0010289A" w:rsidRDefault="0098728F" w:rsidP="002C6EBE">
            <w:pPr>
              <w:spacing w:after="120" w:line="276" w:lineRule="auto"/>
              <w:jc w:val="both"/>
            </w:pPr>
          </w:p>
        </w:tc>
        <w:tc>
          <w:tcPr>
            <w:tcW w:w="198" w:type="pct"/>
          </w:tcPr>
          <w:p w14:paraId="3CE4DDD3" w14:textId="77777777" w:rsidR="0098728F" w:rsidRPr="0010289A" w:rsidRDefault="0098728F" w:rsidP="002C6EBE">
            <w:pPr>
              <w:spacing w:after="120" w:line="276" w:lineRule="auto"/>
              <w:jc w:val="both"/>
            </w:pPr>
          </w:p>
        </w:tc>
        <w:tc>
          <w:tcPr>
            <w:tcW w:w="198" w:type="pct"/>
          </w:tcPr>
          <w:p w14:paraId="331EBB80" w14:textId="77777777" w:rsidR="0098728F" w:rsidRPr="0010289A" w:rsidRDefault="0098728F" w:rsidP="002C6EBE">
            <w:pPr>
              <w:spacing w:after="120" w:line="276" w:lineRule="auto"/>
              <w:jc w:val="both"/>
            </w:pPr>
          </w:p>
        </w:tc>
        <w:tc>
          <w:tcPr>
            <w:tcW w:w="202" w:type="pct"/>
          </w:tcPr>
          <w:p w14:paraId="3D0BDACB" w14:textId="77777777" w:rsidR="0098728F" w:rsidRPr="0010289A" w:rsidRDefault="0098728F" w:rsidP="002C6EBE">
            <w:pPr>
              <w:spacing w:after="120" w:line="276" w:lineRule="auto"/>
              <w:jc w:val="both"/>
            </w:pPr>
          </w:p>
        </w:tc>
      </w:tr>
      <w:tr w:rsidR="0098728F" w:rsidRPr="0010289A" w14:paraId="7F1D130E" w14:textId="77777777" w:rsidTr="0098728F">
        <w:tc>
          <w:tcPr>
            <w:tcW w:w="640" w:type="pct"/>
          </w:tcPr>
          <w:p w14:paraId="37F262D7" w14:textId="77777777" w:rsidR="0098728F" w:rsidRPr="0010289A" w:rsidRDefault="0098728F" w:rsidP="002C6EBE">
            <w:pPr>
              <w:spacing w:after="120" w:line="276" w:lineRule="auto"/>
              <w:jc w:val="both"/>
            </w:pPr>
            <w:r w:rsidRPr="0010289A">
              <w:t>M5</w:t>
            </w:r>
          </w:p>
        </w:tc>
        <w:tc>
          <w:tcPr>
            <w:tcW w:w="896" w:type="pct"/>
          </w:tcPr>
          <w:p w14:paraId="68C6AB0B" w14:textId="77777777" w:rsidR="0098728F" w:rsidRPr="0010289A" w:rsidRDefault="0098728F" w:rsidP="002C6EBE">
            <w:pPr>
              <w:spacing w:after="120" w:line="276" w:lineRule="auto"/>
              <w:jc w:val="both"/>
            </w:pPr>
            <w:r w:rsidRPr="0010289A">
              <w:t>Administravimo ir valdymo pajamos</w:t>
            </w:r>
          </w:p>
        </w:tc>
        <w:tc>
          <w:tcPr>
            <w:tcW w:w="273" w:type="pct"/>
          </w:tcPr>
          <w:p w14:paraId="289CB624" w14:textId="77777777" w:rsidR="0098728F" w:rsidRPr="0010289A" w:rsidRDefault="0098728F" w:rsidP="002C6EBE">
            <w:pPr>
              <w:spacing w:after="120" w:line="276" w:lineRule="auto"/>
              <w:jc w:val="both"/>
            </w:pPr>
            <w:r w:rsidRPr="0010289A">
              <w:t>Eur</w:t>
            </w:r>
          </w:p>
        </w:tc>
        <w:tc>
          <w:tcPr>
            <w:tcW w:w="220" w:type="pct"/>
          </w:tcPr>
          <w:p w14:paraId="1F044132" w14:textId="77777777" w:rsidR="0098728F" w:rsidRPr="0010289A" w:rsidRDefault="0098728F" w:rsidP="002C6EBE">
            <w:pPr>
              <w:spacing w:after="120" w:line="276" w:lineRule="auto"/>
              <w:jc w:val="both"/>
            </w:pPr>
          </w:p>
        </w:tc>
        <w:tc>
          <w:tcPr>
            <w:tcW w:w="193" w:type="pct"/>
          </w:tcPr>
          <w:p w14:paraId="0145E4E6" w14:textId="77777777" w:rsidR="0098728F" w:rsidRPr="0010289A" w:rsidRDefault="0098728F" w:rsidP="002C6EBE">
            <w:pPr>
              <w:spacing w:after="120" w:line="276" w:lineRule="auto"/>
              <w:jc w:val="both"/>
            </w:pPr>
          </w:p>
        </w:tc>
        <w:tc>
          <w:tcPr>
            <w:tcW w:w="197" w:type="pct"/>
          </w:tcPr>
          <w:p w14:paraId="716AF4D6" w14:textId="77777777" w:rsidR="0098728F" w:rsidRPr="0010289A" w:rsidRDefault="0098728F" w:rsidP="002C6EBE">
            <w:pPr>
              <w:spacing w:after="120" w:line="276" w:lineRule="auto"/>
              <w:jc w:val="both"/>
            </w:pPr>
          </w:p>
        </w:tc>
        <w:tc>
          <w:tcPr>
            <w:tcW w:w="197" w:type="pct"/>
          </w:tcPr>
          <w:p w14:paraId="2F3FB92B" w14:textId="77777777" w:rsidR="0098728F" w:rsidRPr="0010289A" w:rsidRDefault="0098728F" w:rsidP="002C6EBE">
            <w:pPr>
              <w:spacing w:after="120" w:line="276" w:lineRule="auto"/>
              <w:jc w:val="both"/>
            </w:pPr>
          </w:p>
        </w:tc>
        <w:tc>
          <w:tcPr>
            <w:tcW w:w="198" w:type="pct"/>
          </w:tcPr>
          <w:p w14:paraId="3AAF7C91" w14:textId="77777777" w:rsidR="0098728F" w:rsidRPr="0010289A" w:rsidRDefault="0098728F" w:rsidP="002C6EBE">
            <w:pPr>
              <w:spacing w:after="120" w:line="276" w:lineRule="auto"/>
              <w:jc w:val="both"/>
            </w:pPr>
          </w:p>
        </w:tc>
        <w:tc>
          <w:tcPr>
            <w:tcW w:w="198" w:type="pct"/>
          </w:tcPr>
          <w:p w14:paraId="794A8743" w14:textId="77777777" w:rsidR="0098728F" w:rsidRPr="0010289A" w:rsidRDefault="0098728F" w:rsidP="002C6EBE">
            <w:pPr>
              <w:spacing w:after="120" w:line="276" w:lineRule="auto"/>
              <w:jc w:val="both"/>
            </w:pPr>
          </w:p>
        </w:tc>
        <w:tc>
          <w:tcPr>
            <w:tcW w:w="198" w:type="pct"/>
          </w:tcPr>
          <w:p w14:paraId="3B340535" w14:textId="77777777" w:rsidR="0098728F" w:rsidRPr="0010289A" w:rsidRDefault="0098728F" w:rsidP="002C6EBE">
            <w:pPr>
              <w:spacing w:after="120" w:line="276" w:lineRule="auto"/>
              <w:jc w:val="both"/>
            </w:pPr>
          </w:p>
        </w:tc>
        <w:tc>
          <w:tcPr>
            <w:tcW w:w="198" w:type="pct"/>
          </w:tcPr>
          <w:p w14:paraId="55B8A36F" w14:textId="77777777" w:rsidR="0098728F" w:rsidRPr="0010289A" w:rsidRDefault="0098728F" w:rsidP="002C6EBE">
            <w:pPr>
              <w:spacing w:after="120" w:line="276" w:lineRule="auto"/>
              <w:jc w:val="both"/>
            </w:pPr>
          </w:p>
        </w:tc>
        <w:tc>
          <w:tcPr>
            <w:tcW w:w="198" w:type="pct"/>
          </w:tcPr>
          <w:p w14:paraId="2762C9B8" w14:textId="77777777" w:rsidR="0098728F" w:rsidRPr="0010289A" w:rsidRDefault="0098728F" w:rsidP="002C6EBE">
            <w:pPr>
              <w:spacing w:after="120" w:line="276" w:lineRule="auto"/>
              <w:jc w:val="both"/>
            </w:pPr>
          </w:p>
        </w:tc>
        <w:tc>
          <w:tcPr>
            <w:tcW w:w="198" w:type="pct"/>
          </w:tcPr>
          <w:p w14:paraId="13E15D01" w14:textId="77777777" w:rsidR="0098728F" w:rsidRPr="0010289A" w:rsidRDefault="0098728F" w:rsidP="002C6EBE">
            <w:pPr>
              <w:spacing w:after="120" w:line="276" w:lineRule="auto"/>
              <w:jc w:val="both"/>
            </w:pPr>
          </w:p>
        </w:tc>
        <w:tc>
          <w:tcPr>
            <w:tcW w:w="198" w:type="pct"/>
          </w:tcPr>
          <w:p w14:paraId="47B9BBF1" w14:textId="77777777" w:rsidR="0098728F" w:rsidRPr="0010289A" w:rsidRDefault="0098728F" w:rsidP="002C6EBE">
            <w:pPr>
              <w:spacing w:after="120" w:line="276" w:lineRule="auto"/>
              <w:jc w:val="both"/>
            </w:pPr>
          </w:p>
        </w:tc>
        <w:tc>
          <w:tcPr>
            <w:tcW w:w="198" w:type="pct"/>
          </w:tcPr>
          <w:p w14:paraId="3B6BD874" w14:textId="77777777" w:rsidR="0098728F" w:rsidRPr="0010289A" w:rsidRDefault="0098728F" w:rsidP="002C6EBE">
            <w:pPr>
              <w:spacing w:after="120" w:line="276" w:lineRule="auto"/>
              <w:jc w:val="both"/>
            </w:pPr>
          </w:p>
        </w:tc>
        <w:tc>
          <w:tcPr>
            <w:tcW w:w="198" w:type="pct"/>
          </w:tcPr>
          <w:p w14:paraId="335BB40E" w14:textId="77777777" w:rsidR="0098728F" w:rsidRPr="0010289A" w:rsidRDefault="0098728F" w:rsidP="002C6EBE">
            <w:pPr>
              <w:spacing w:after="120" w:line="276" w:lineRule="auto"/>
              <w:jc w:val="both"/>
            </w:pPr>
          </w:p>
        </w:tc>
        <w:tc>
          <w:tcPr>
            <w:tcW w:w="198" w:type="pct"/>
          </w:tcPr>
          <w:p w14:paraId="601755B9" w14:textId="77777777" w:rsidR="0098728F" w:rsidRPr="0010289A" w:rsidRDefault="0098728F" w:rsidP="002C6EBE">
            <w:pPr>
              <w:spacing w:after="120" w:line="276" w:lineRule="auto"/>
              <w:jc w:val="both"/>
            </w:pPr>
          </w:p>
        </w:tc>
        <w:tc>
          <w:tcPr>
            <w:tcW w:w="198" w:type="pct"/>
          </w:tcPr>
          <w:p w14:paraId="7A4095D6" w14:textId="77777777" w:rsidR="0098728F" w:rsidRPr="0010289A" w:rsidRDefault="0098728F" w:rsidP="002C6EBE">
            <w:pPr>
              <w:spacing w:after="120" w:line="276" w:lineRule="auto"/>
              <w:jc w:val="both"/>
            </w:pPr>
          </w:p>
        </w:tc>
        <w:tc>
          <w:tcPr>
            <w:tcW w:w="202" w:type="pct"/>
          </w:tcPr>
          <w:p w14:paraId="1AC127B5" w14:textId="77777777" w:rsidR="0098728F" w:rsidRPr="0010289A" w:rsidRDefault="0098728F" w:rsidP="002C6EBE">
            <w:pPr>
              <w:spacing w:after="120" w:line="276" w:lineRule="auto"/>
              <w:jc w:val="both"/>
            </w:pPr>
          </w:p>
        </w:tc>
      </w:tr>
      <w:tr w:rsidR="0098728F" w:rsidRPr="0010289A" w14:paraId="42CFA236" w14:textId="77777777" w:rsidTr="0098728F">
        <w:tc>
          <w:tcPr>
            <w:tcW w:w="640" w:type="pct"/>
          </w:tcPr>
          <w:p w14:paraId="19710B28" w14:textId="77777777" w:rsidR="0098728F" w:rsidRPr="0010289A" w:rsidRDefault="0098728F" w:rsidP="002C6EBE">
            <w:pPr>
              <w:spacing w:after="120" w:line="276" w:lineRule="auto"/>
              <w:jc w:val="both"/>
              <w:rPr>
                <w:b/>
              </w:rPr>
            </w:pPr>
            <w:r w:rsidRPr="0010289A">
              <w:rPr>
                <w:b/>
              </w:rPr>
              <w:t>M</w:t>
            </w:r>
          </w:p>
        </w:tc>
        <w:tc>
          <w:tcPr>
            <w:tcW w:w="896" w:type="pct"/>
          </w:tcPr>
          <w:p w14:paraId="20C5B5CE" w14:textId="77777777" w:rsidR="0098728F" w:rsidRPr="0010289A" w:rsidRDefault="0098728F" w:rsidP="002C6EBE">
            <w:pPr>
              <w:spacing w:after="120" w:line="276" w:lineRule="auto"/>
              <w:jc w:val="both"/>
              <w:rPr>
                <w:b/>
              </w:rPr>
            </w:pPr>
            <w:r w:rsidRPr="0010289A">
              <w:rPr>
                <w:b/>
              </w:rPr>
              <w:t>Iš viso</w:t>
            </w:r>
            <w:r w:rsidRPr="0010289A">
              <w:rPr>
                <w:b/>
                <w:vertAlign w:val="superscript"/>
                <w:lang w:eastAsia="x-none"/>
              </w:rPr>
              <w:footnoteReference w:id="40"/>
            </w:r>
          </w:p>
        </w:tc>
        <w:tc>
          <w:tcPr>
            <w:tcW w:w="273" w:type="pct"/>
          </w:tcPr>
          <w:p w14:paraId="5BDC631F" w14:textId="77777777" w:rsidR="0098728F" w:rsidRPr="0010289A" w:rsidRDefault="0098728F" w:rsidP="002C6EBE">
            <w:pPr>
              <w:spacing w:after="120" w:line="276" w:lineRule="auto"/>
              <w:jc w:val="both"/>
              <w:rPr>
                <w:b/>
              </w:rPr>
            </w:pPr>
            <w:r w:rsidRPr="0010289A">
              <w:rPr>
                <w:b/>
              </w:rPr>
              <w:t>Eur</w:t>
            </w:r>
          </w:p>
        </w:tc>
        <w:tc>
          <w:tcPr>
            <w:tcW w:w="220" w:type="pct"/>
          </w:tcPr>
          <w:p w14:paraId="30D37A73" w14:textId="77777777" w:rsidR="0098728F" w:rsidRPr="0010289A" w:rsidRDefault="0098728F" w:rsidP="002C6EBE">
            <w:pPr>
              <w:spacing w:after="120" w:line="276" w:lineRule="auto"/>
              <w:jc w:val="both"/>
            </w:pPr>
          </w:p>
        </w:tc>
        <w:tc>
          <w:tcPr>
            <w:tcW w:w="193" w:type="pct"/>
          </w:tcPr>
          <w:p w14:paraId="3C0D4D9E" w14:textId="77777777" w:rsidR="0098728F" w:rsidRPr="0010289A" w:rsidRDefault="0098728F" w:rsidP="002C6EBE">
            <w:pPr>
              <w:spacing w:after="120" w:line="276" w:lineRule="auto"/>
              <w:jc w:val="both"/>
            </w:pPr>
          </w:p>
        </w:tc>
        <w:tc>
          <w:tcPr>
            <w:tcW w:w="197" w:type="pct"/>
          </w:tcPr>
          <w:p w14:paraId="656776F2" w14:textId="77777777" w:rsidR="0098728F" w:rsidRPr="0010289A" w:rsidRDefault="0098728F" w:rsidP="002C6EBE">
            <w:pPr>
              <w:spacing w:after="120" w:line="276" w:lineRule="auto"/>
              <w:jc w:val="both"/>
            </w:pPr>
          </w:p>
        </w:tc>
        <w:tc>
          <w:tcPr>
            <w:tcW w:w="197" w:type="pct"/>
          </w:tcPr>
          <w:p w14:paraId="4D4B05DE" w14:textId="77777777" w:rsidR="0098728F" w:rsidRPr="0010289A" w:rsidRDefault="0098728F" w:rsidP="002C6EBE">
            <w:pPr>
              <w:spacing w:after="120" w:line="276" w:lineRule="auto"/>
              <w:jc w:val="both"/>
            </w:pPr>
          </w:p>
        </w:tc>
        <w:tc>
          <w:tcPr>
            <w:tcW w:w="198" w:type="pct"/>
          </w:tcPr>
          <w:p w14:paraId="522CFB53" w14:textId="77777777" w:rsidR="0098728F" w:rsidRPr="0010289A" w:rsidRDefault="0098728F" w:rsidP="002C6EBE">
            <w:pPr>
              <w:spacing w:after="120" w:line="276" w:lineRule="auto"/>
              <w:jc w:val="both"/>
            </w:pPr>
          </w:p>
        </w:tc>
        <w:tc>
          <w:tcPr>
            <w:tcW w:w="198" w:type="pct"/>
          </w:tcPr>
          <w:p w14:paraId="22B28BA7" w14:textId="77777777" w:rsidR="0098728F" w:rsidRPr="0010289A" w:rsidRDefault="0098728F" w:rsidP="002C6EBE">
            <w:pPr>
              <w:spacing w:after="120" w:line="276" w:lineRule="auto"/>
              <w:jc w:val="both"/>
            </w:pPr>
          </w:p>
        </w:tc>
        <w:tc>
          <w:tcPr>
            <w:tcW w:w="198" w:type="pct"/>
          </w:tcPr>
          <w:p w14:paraId="36A439BE" w14:textId="77777777" w:rsidR="0098728F" w:rsidRPr="0010289A" w:rsidRDefault="0098728F" w:rsidP="002C6EBE">
            <w:pPr>
              <w:spacing w:after="120" w:line="276" w:lineRule="auto"/>
              <w:jc w:val="both"/>
            </w:pPr>
          </w:p>
        </w:tc>
        <w:tc>
          <w:tcPr>
            <w:tcW w:w="198" w:type="pct"/>
          </w:tcPr>
          <w:p w14:paraId="55481114" w14:textId="77777777" w:rsidR="0098728F" w:rsidRPr="0010289A" w:rsidRDefault="0098728F" w:rsidP="002C6EBE">
            <w:pPr>
              <w:spacing w:after="120" w:line="276" w:lineRule="auto"/>
              <w:jc w:val="both"/>
            </w:pPr>
          </w:p>
        </w:tc>
        <w:tc>
          <w:tcPr>
            <w:tcW w:w="198" w:type="pct"/>
          </w:tcPr>
          <w:p w14:paraId="48C40B0D" w14:textId="77777777" w:rsidR="0098728F" w:rsidRPr="0010289A" w:rsidRDefault="0098728F" w:rsidP="002C6EBE">
            <w:pPr>
              <w:spacing w:after="120" w:line="276" w:lineRule="auto"/>
              <w:jc w:val="both"/>
            </w:pPr>
          </w:p>
        </w:tc>
        <w:tc>
          <w:tcPr>
            <w:tcW w:w="198" w:type="pct"/>
          </w:tcPr>
          <w:p w14:paraId="23E8C2F2" w14:textId="77777777" w:rsidR="0098728F" w:rsidRPr="0010289A" w:rsidRDefault="0098728F" w:rsidP="002C6EBE">
            <w:pPr>
              <w:spacing w:after="120" w:line="276" w:lineRule="auto"/>
              <w:jc w:val="both"/>
            </w:pPr>
          </w:p>
        </w:tc>
        <w:tc>
          <w:tcPr>
            <w:tcW w:w="198" w:type="pct"/>
          </w:tcPr>
          <w:p w14:paraId="338B93DC" w14:textId="77777777" w:rsidR="0098728F" w:rsidRPr="0010289A" w:rsidRDefault="0098728F" w:rsidP="002C6EBE">
            <w:pPr>
              <w:spacing w:after="120" w:line="276" w:lineRule="auto"/>
              <w:jc w:val="both"/>
            </w:pPr>
          </w:p>
        </w:tc>
        <w:tc>
          <w:tcPr>
            <w:tcW w:w="198" w:type="pct"/>
          </w:tcPr>
          <w:p w14:paraId="0CB41F83" w14:textId="77777777" w:rsidR="0098728F" w:rsidRPr="0010289A" w:rsidRDefault="0098728F" w:rsidP="002C6EBE">
            <w:pPr>
              <w:spacing w:after="120" w:line="276" w:lineRule="auto"/>
              <w:jc w:val="both"/>
            </w:pPr>
          </w:p>
        </w:tc>
        <w:tc>
          <w:tcPr>
            <w:tcW w:w="198" w:type="pct"/>
          </w:tcPr>
          <w:p w14:paraId="7529AE17" w14:textId="77777777" w:rsidR="0098728F" w:rsidRPr="0010289A" w:rsidRDefault="0098728F" w:rsidP="002C6EBE">
            <w:pPr>
              <w:spacing w:after="120" w:line="276" w:lineRule="auto"/>
              <w:jc w:val="both"/>
            </w:pPr>
          </w:p>
        </w:tc>
        <w:tc>
          <w:tcPr>
            <w:tcW w:w="198" w:type="pct"/>
          </w:tcPr>
          <w:p w14:paraId="5B08AFD3" w14:textId="77777777" w:rsidR="0098728F" w:rsidRPr="0010289A" w:rsidRDefault="0098728F" w:rsidP="002C6EBE">
            <w:pPr>
              <w:spacing w:after="120" w:line="276" w:lineRule="auto"/>
              <w:jc w:val="both"/>
            </w:pPr>
          </w:p>
        </w:tc>
        <w:tc>
          <w:tcPr>
            <w:tcW w:w="198" w:type="pct"/>
          </w:tcPr>
          <w:p w14:paraId="774E1B13" w14:textId="77777777" w:rsidR="0098728F" w:rsidRPr="0010289A" w:rsidRDefault="0098728F" w:rsidP="002C6EBE">
            <w:pPr>
              <w:spacing w:after="120" w:line="276" w:lineRule="auto"/>
              <w:jc w:val="both"/>
            </w:pPr>
          </w:p>
        </w:tc>
        <w:tc>
          <w:tcPr>
            <w:tcW w:w="202" w:type="pct"/>
          </w:tcPr>
          <w:p w14:paraId="0A71978D" w14:textId="77777777" w:rsidR="0098728F" w:rsidRPr="0010289A" w:rsidRDefault="0098728F" w:rsidP="002C6EBE">
            <w:pPr>
              <w:spacing w:after="120" w:line="276" w:lineRule="auto"/>
              <w:jc w:val="both"/>
            </w:pPr>
          </w:p>
        </w:tc>
      </w:tr>
    </w:tbl>
    <w:p w14:paraId="61C7B06E" w14:textId="77777777" w:rsidR="00160BF8" w:rsidRPr="0010289A" w:rsidRDefault="00160BF8" w:rsidP="002C6EBE">
      <w:pPr>
        <w:tabs>
          <w:tab w:val="left" w:pos="0"/>
        </w:tabs>
        <w:spacing w:after="120" w:line="276" w:lineRule="auto"/>
        <w:jc w:val="both"/>
      </w:pPr>
    </w:p>
    <w:p w14:paraId="44C862DF" w14:textId="13C40732" w:rsidR="00160BF8" w:rsidRPr="0010289A" w:rsidRDefault="00F103B3" w:rsidP="002C6EBE">
      <w:pPr>
        <w:tabs>
          <w:tab w:val="left" w:pos="0"/>
        </w:tabs>
        <w:spacing w:after="120" w:line="276" w:lineRule="auto"/>
        <w:jc w:val="both"/>
        <w:sectPr w:rsidR="00160BF8" w:rsidRPr="0010289A" w:rsidSect="00160BF8">
          <w:pgSz w:w="16838" w:h="11906" w:orient="landscape" w:code="9"/>
          <w:pgMar w:top="1134" w:right="1418" w:bottom="1134" w:left="1418" w:header="567" w:footer="567" w:gutter="0"/>
          <w:cols w:space="708"/>
          <w:docGrid w:linePitch="360"/>
        </w:sectPr>
      </w:pPr>
      <w:r w:rsidRPr="0010289A">
        <w:t>Metinio atlyginimo</w:t>
      </w:r>
      <w:r w:rsidR="00160BF8" w:rsidRPr="0010289A">
        <w:t xml:space="preserve"> dalių aprašymai ir sudedamosios dalys </w:t>
      </w:r>
      <w:r w:rsidR="00565DAE" w:rsidRPr="0010289A">
        <w:t>nurodytos</w:t>
      </w:r>
      <w:r w:rsidR="00160BF8" w:rsidRPr="0010289A">
        <w:t xml:space="preserve"> Sąlygų</w:t>
      </w:r>
      <w:r w:rsidR="00CC1F51" w:rsidRPr="0010289A">
        <w:t xml:space="preserve"> </w:t>
      </w:r>
      <w:r w:rsidR="00630391" w:rsidRPr="0010289A">
        <w:fldChar w:fldCharType="begin"/>
      </w:r>
      <w:r w:rsidR="00630391" w:rsidRPr="0010289A">
        <w:instrText xml:space="preserve"> REF _Ref142483075 \w \h </w:instrText>
      </w:r>
      <w:r w:rsidR="0010289A">
        <w:instrText xml:space="preserve"> \* MERGEFORMAT </w:instrText>
      </w:r>
      <w:r w:rsidR="00630391" w:rsidRPr="0010289A">
        <w:fldChar w:fldCharType="separate"/>
      </w:r>
      <w:r w:rsidR="00475A1A">
        <w:t>21</w:t>
      </w:r>
      <w:r w:rsidR="00630391" w:rsidRPr="0010289A">
        <w:fldChar w:fldCharType="end"/>
      </w:r>
      <w:r w:rsidR="00FA0AEB" w:rsidRPr="0010289A">
        <w:t xml:space="preserve"> </w:t>
      </w:r>
      <w:r w:rsidR="00160BF8" w:rsidRPr="0010289A">
        <w:t xml:space="preserve">priedo </w:t>
      </w:r>
      <w:r w:rsidR="00160BF8" w:rsidRPr="0010289A">
        <w:rPr>
          <w:i/>
        </w:rPr>
        <w:t>Sutarties projektas</w:t>
      </w:r>
      <w:r w:rsidR="00160BF8" w:rsidRPr="0010289A">
        <w:t xml:space="preserve"> 3 priede </w:t>
      </w:r>
      <w:r w:rsidR="00160BF8" w:rsidRPr="0010289A">
        <w:rPr>
          <w:i/>
        </w:rPr>
        <w:t>Atsiskaitymų ir mokėjimų tvarka</w:t>
      </w:r>
      <w:r w:rsidR="00160BF8" w:rsidRPr="0010289A">
        <w:t>.</w:t>
      </w:r>
    </w:p>
    <w:p w14:paraId="5685E8F7" w14:textId="77777777" w:rsidR="00E12F04" w:rsidRPr="0010289A" w:rsidRDefault="00E12F04" w:rsidP="002C6EBE">
      <w:pPr>
        <w:spacing w:after="120" w:line="276" w:lineRule="auto"/>
        <w:jc w:val="both"/>
      </w:pPr>
    </w:p>
    <w:p w14:paraId="6A473168" w14:textId="77777777" w:rsidR="00E12F04" w:rsidRPr="0010289A" w:rsidRDefault="00E12F04" w:rsidP="002C6EBE">
      <w:pPr>
        <w:spacing w:after="120" w:line="276" w:lineRule="auto"/>
        <w:jc w:val="both"/>
      </w:pPr>
      <w:r w:rsidRPr="0010289A">
        <w:t>Į nurodytą</w:t>
      </w:r>
      <w:r w:rsidR="00594FDE" w:rsidRPr="0010289A">
        <w:t xml:space="preserve"> Metinį atlyginimą</w:t>
      </w:r>
      <w:r w:rsidRPr="0010289A">
        <w:t xml:space="preserve"> įeina visos mūsų išlaidos ir mokėtini mokesčiai.</w:t>
      </w:r>
    </w:p>
    <w:p w14:paraId="483F4F47" w14:textId="3FBB8E67" w:rsidR="00E12F04" w:rsidRPr="0010289A" w:rsidRDefault="00E12F04" w:rsidP="002C6EBE">
      <w:pPr>
        <w:spacing w:after="120" w:line="276" w:lineRule="auto"/>
        <w:jc w:val="both"/>
      </w:pPr>
      <w:r w:rsidRPr="0010289A">
        <w:rPr>
          <w:lang w:eastAsia="lt-LT"/>
        </w:rPr>
        <w:t xml:space="preserve">Pažymėtina, kad pagal </w:t>
      </w:r>
      <w:r w:rsidR="0080552E" w:rsidRPr="0010289A">
        <w:t>Viešųjų pirkimų įstatymo</w:t>
      </w:r>
      <w:r w:rsidRPr="0010289A">
        <w:rPr>
          <w:lang w:eastAsia="lt-LT"/>
        </w:rPr>
        <w:t xml:space="preserve"> </w:t>
      </w:r>
      <w:r w:rsidR="00594FDE" w:rsidRPr="0010289A">
        <w:rPr>
          <w:lang w:eastAsia="lt-LT"/>
        </w:rPr>
        <w:t>20</w:t>
      </w:r>
      <w:r w:rsidRPr="0010289A">
        <w:rPr>
          <w:lang w:eastAsia="lt-LT"/>
        </w:rPr>
        <w:t xml:space="preserve"> straipsnio </w:t>
      </w:r>
      <w:r w:rsidR="00594FDE" w:rsidRPr="0010289A">
        <w:rPr>
          <w:lang w:eastAsia="lt-LT"/>
        </w:rPr>
        <w:t>2</w:t>
      </w:r>
      <w:r w:rsidRPr="0010289A">
        <w:rPr>
          <w:lang w:eastAsia="lt-LT"/>
        </w:rPr>
        <w:t xml:space="preserve"> dalį</w:t>
      </w:r>
      <w:r w:rsidR="00565DAE" w:rsidRPr="0010289A">
        <w:rPr>
          <w:lang w:eastAsia="lt-LT"/>
        </w:rPr>
        <w:t>,</w:t>
      </w:r>
      <w:r w:rsidRPr="0010289A">
        <w:rPr>
          <w:lang w:eastAsia="lt-LT"/>
        </w:rPr>
        <w:t xml:space="preserve"> </w:t>
      </w:r>
      <w:r w:rsidR="00565DAE" w:rsidRPr="0010289A">
        <w:rPr>
          <w:lang w:eastAsia="lt-LT"/>
        </w:rPr>
        <w:t xml:space="preserve">Sąlygas ir Sutarties projekto 50 punktą, </w:t>
      </w:r>
      <w:r w:rsidR="00594FDE" w:rsidRPr="0010289A">
        <w:rPr>
          <w:lang w:eastAsia="lt-LT"/>
        </w:rPr>
        <w:t>P</w:t>
      </w:r>
      <w:r w:rsidRPr="0010289A">
        <w:t xml:space="preserve">asiūlyme </w:t>
      </w:r>
      <w:r w:rsidR="004D485D" w:rsidRPr="0010289A">
        <w:t>Metinis atlyginimas</w:t>
      </w:r>
      <w:r w:rsidRPr="0010289A">
        <w:t xml:space="preserve">, </w:t>
      </w:r>
      <w:r w:rsidR="00565DAE" w:rsidRPr="0010289A">
        <w:t>įskaitant</w:t>
      </w:r>
      <w:r w:rsidRPr="0010289A">
        <w:t xml:space="preserve"> jo sudedamąsias dalis, nėra laikoma</w:t>
      </w:r>
      <w:r w:rsidR="00594FDE" w:rsidRPr="0010289A">
        <w:t>s</w:t>
      </w:r>
      <w:r w:rsidRPr="0010289A">
        <w:t xml:space="preserve"> konfidencialia informacija.</w:t>
      </w:r>
    </w:p>
    <w:p w14:paraId="3FD1313B" w14:textId="696AFF03" w:rsidR="00217949" w:rsidRPr="0010289A" w:rsidRDefault="00E12F04" w:rsidP="002C6EBE">
      <w:pPr>
        <w:tabs>
          <w:tab w:val="left" w:pos="0"/>
        </w:tabs>
        <w:spacing w:after="120" w:line="276" w:lineRule="auto"/>
        <w:jc w:val="both"/>
      </w:pPr>
      <w:r w:rsidRPr="0010289A">
        <w:t>Kaip Finansinio pasiūlymo sudėtinę dalį pridedame Finansinį veiklos modelį, parengtą pagal Sąlygų</w:t>
      </w:r>
      <w:r w:rsidR="005E4830" w:rsidRPr="0010289A">
        <w:t xml:space="preserve"> </w:t>
      </w:r>
      <w:r w:rsidR="00BC0D4C" w:rsidRPr="0010289A">
        <w:fldChar w:fldCharType="begin"/>
      </w:r>
      <w:r w:rsidR="00BC0D4C" w:rsidRPr="0010289A">
        <w:instrText xml:space="preserve"> REF _Ref142483282 \w \h </w:instrText>
      </w:r>
      <w:r w:rsidR="0010289A">
        <w:instrText xml:space="preserve"> \* MERGEFORMAT </w:instrText>
      </w:r>
      <w:r w:rsidR="00BC0D4C" w:rsidRPr="0010289A">
        <w:fldChar w:fldCharType="separate"/>
      </w:r>
      <w:r w:rsidR="00475A1A">
        <w:t>14</w:t>
      </w:r>
      <w:r w:rsidR="00BC0D4C" w:rsidRPr="0010289A">
        <w:fldChar w:fldCharType="end"/>
      </w:r>
      <w:r w:rsidR="00BC0D4C" w:rsidRPr="0010289A">
        <w:t xml:space="preserve"> </w:t>
      </w:r>
      <w:r w:rsidRPr="0010289A">
        <w:t xml:space="preserve">priede </w:t>
      </w:r>
      <w:r w:rsidR="00594FDE" w:rsidRPr="0010289A">
        <w:rPr>
          <w:i/>
        </w:rPr>
        <w:t xml:space="preserve">Reikalavimai finansiniam veiklos modeliui </w:t>
      </w:r>
      <w:r w:rsidRPr="0010289A">
        <w:t>pateiktą formą, kuriame finansiškai (ekonomiškai) pagrindžiame mūsų investavimo tikslus, pateikiame investicijų grąžos įvertinimą ir kitus efektyvumo rodiklius. Taip pat jame nurodome ir pagrindžiame Sutarties įgyvendinimui reikalingas lėšas, finansavimo šaltinius ir sąlygas.</w:t>
      </w:r>
      <w:r w:rsidR="00217949" w:rsidRPr="0010289A">
        <w:t xml:space="preserve"> Patvirtiname, kad suprantame, jog Finansiniam veiklos modeliui esant nepagrįstam, Finansinis pasiūlymas bus laikomas neatitinkančiu Sąlygų ir mūsų Pasiūlymas bus atmestas.</w:t>
      </w:r>
    </w:p>
    <w:p w14:paraId="470CA532" w14:textId="77777777" w:rsidR="00E12F04" w:rsidRPr="0010289A" w:rsidRDefault="00E12F04" w:rsidP="002C6EBE">
      <w:pPr>
        <w:spacing w:after="120" w:line="276" w:lineRule="auto"/>
        <w:jc w:val="both"/>
      </w:pPr>
      <w:r w:rsidRPr="0010289A">
        <w:t>Finansinis pasiūlymas galioja iki Techninio pasiūlymo galiojimo pabaigos.</w:t>
      </w:r>
    </w:p>
    <w:p w14:paraId="4B2A4063" w14:textId="3E4D713C" w:rsidR="00E12F04" w:rsidRPr="0010289A" w:rsidRDefault="00E12F04" w:rsidP="002C6EBE">
      <w:pPr>
        <w:spacing w:after="120" w:line="276" w:lineRule="auto"/>
        <w:jc w:val="both"/>
      </w:pPr>
      <w:r w:rsidRPr="0010289A">
        <w:t>Nurodome, kad šiose Finansinio pasiūlymo dalyse pateikta informacija yra konfidenciali</w:t>
      </w:r>
      <w:r w:rsidRPr="0010289A">
        <w:rPr>
          <w:rStyle w:val="FootnoteReference"/>
          <w:sz w:val="24"/>
          <w:szCs w:val="24"/>
          <w:lang w:val="lt-LT"/>
        </w:rPr>
        <w:footnoteReference w:id="41"/>
      </w:r>
      <w:r w:rsidRPr="0010289A">
        <w:t>:</w:t>
      </w:r>
    </w:p>
    <w:p w14:paraId="3BFDE144" w14:textId="63B35BE0" w:rsidR="002C045E" w:rsidRPr="0010289A" w:rsidRDefault="002C045E" w:rsidP="002C6EBE">
      <w:pPr>
        <w:spacing w:after="120" w:line="276" w:lineRule="auto"/>
        <w:jc w:val="both"/>
      </w:pPr>
    </w:p>
    <w:tbl>
      <w:tblPr>
        <w:tblStyle w:val="TableGrid"/>
        <w:tblW w:w="9776" w:type="dxa"/>
        <w:tblLook w:val="04A0" w:firstRow="1" w:lastRow="0" w:firstColumn="1" w:lastColumn="0" w:noHBand="0" w:noVBand="1"/>
      </w:tblPr>
      <w:tblGrid>
        <w:gridCol w:w="1114"/>
        <w:gridCol w:w="8662"/>
      </w:tblGrid>
      <w:tr w:rsidR="002C045E" w:rsidRPr="0010289A" w14:paraId="2D58DDDC" w14:textId="77777777" w:rsidTr="00936A88">
        <w:trPr>
          <w:trHeight w:val="433"/>
          <w:tblHeader/>
        </w:trPr>
        <w:tc>
          <w:tcPr>
            <w:tcW w:w="1114" w:type="dxa"/>
            <w:vAlign w:val="center"/>
          </w:tcPr>
          <w:p w14:paraId="1411C691" w14:textId="77777777" w:rsidR="002C045E" w:rsidRPr="0010289A" w:rsidRDefault="002C045E" w:rsidP="002C6EBE">
            <w:pPr>
              <w:spacing w:after="120" w:line="276" w:lineRule="auto"/>
              <w:jc w:val="both"/>
              <w:rPr>
                <w:b/>
              </w:rPr>
            </w:pPr>
            <w:r w:rsidRPr="0010289A">
              <w:rPr>
                <w:b/>
              </w:rPr>
              <w:t>Eil. Nr.</w:t>
            </w:r>
          </w:p>
        </w:tc>
        <w:tc>
          <w:tcPr>
            <w:tcW w:w="8662" w:type="dxa"/>
            <w:vAlign w:val="center"/>
          </w:tcPr>
          <w:p w14:paraId="08FB5782" w14:textId="77777777" w:rsidR="002C045E" w:rsidRPr="0010289A" w:rsidRDefault="002C045E" w:rsidP="002C6EBE">
            <w:pPr>
              <w:spacing w:after="120" w:line="276" w:lineRule="auto"/>
              <w:jc w:val="both"/>
              <w:rPr>
                <w:b/>
              </w:rPr>
            </w:pPr>
            <w:r w:rsidRPr="0010289A">
              <w:rPr>
                <w:b/>
              </w:rPr>
              <w:t>Dokumento pavadinimas</w:t>
            </w:r>
          </w:p>
        </w:tc>
      </w:tr>
      <w:tr w:rsidR="002C045E" w:rsidRPr="0010289A" w14:paraId="3D0A12A9" w14:textId="77777777" w:rsidTr="00936A88">
        <w:trPr>
          <w:trHeight w:val="253"/>
        </w:trPr>
        <w:tc>
          <w:tcPr>
            <w:tcW w:w="1114" w:type="dxa"/>
          </w:tcPr>
          <w:p w14:paraId="45440D46" w14:textId="77777777" w:rsidR="002C045E" w:rsidRPr="0010289A" w:rsidRDefault="002C045E" w:rsidP="002C6EBE">
            <w:pPr>
              <w:spacing w:after="120" w:line="276" w:lineRule="auto"/>
              <w:jc w:val="both"/>
            </w:pPr>
            <w:r w:rsidRPr="0010289A">
              <w:t xml:space="preserve">1. </w:t>
            </w:r>
          </w:p>
        </w:tc>
        <w:tc>
          <w:tcPr>
            <w:tcW w:w="8662" w:type="dxa"/>
          </w:tcPr>
          <w:p w14:paraId="5EBE13CA" w14:textId="77777777" w:rsidR="002C045E" w:rsidRPr="0010289A" w:rsidRDefault="002C045E" w:rsidP="002C6EBE">
            <w:pPr>
              <w:spacing w:after="120" w:line="276" w:lineRule="auto"/>
              <w:jc w:val="both"/>
            </w:pPr>
          </w:p>
        </w:tc>
      </w:tr>
      <w:tr w:rsidR="002C045E" w:rsidRPr="0010289A" w14:paraId="1A7A613C" w14:textId="77777777" w:rsidTr="00936A88">
        <w:trPr>
          <w:trHeight w:val="253"/>
        </w:trPr>
        <w:tc>
          <w:tcPr>
            <w:tcW w:w="1114" w:type="dxa"/>
          </w:tcPr>
          <w:p w14:paraId="05EFF9A4" w14:textId="77777777" w:rsidR="002C045E" w:rsidRPr="0010289A" w:rsidRDefault="002C045E" w:rsidP="002C6EBE">
            <w:pPr>
              <w:spacing w:after="120" w:line="276" w:lineRule="auto"/>
              <w:jc w:val="both"/>
            </w:pPr>
            <w:r w:rsidRPr="0010289A">
              <w:t>...</w:t>
            </w:r>
          </w:p>
        </w:tc>
        <w:tc>
          <w:tcPr>
            <w:tcW w:w="8662" w:type="dxa"/>
          </w:tcPr>
          <w:p w14:paraId="6248B5FC" w14:textId="77777777" w:rsidR="002C045E" w:rsidRPr="0010289A" w:rsidRDefault="002C045E" w:rsidP="002C6EBE">
            <w:pPr>
              <w:spacing w:after="120" w:line="276" w:lineRule="auto"/>
              <w:jc w:val="both"/>
            </w:pPr>
          </w:p>
        </w:tc>
      </w:tr>
    </w:tbl>
    <w:p w14:paraId="6361C19C" w14:textId="77777777" w:rsidR="002C045E" w:rsidRPr="0010289A" w:rsidRDefault="002C045E" w:rsidP="002C6EBE">
      <w:pPr>
        <w:spacing w:after="120" w:line="276" w:lineRule="auto"/>
        <w:jc w:val="both"/>
      </w:pPr>
    </w:p>
    <w:tbl>
      <w:tblPr>
        <w:tblStyle w:val="TableGrid"/>
        <w:tblW w:w="9773" w:type="dxa"/>
        <w:tblLook w:val="04A0" w:firstRow="1" w:lastRow="0" w:firstColumn="1" w:lastColumn="0" w:noHBand="0" w:noVBand="1"/>
      </w:tblPr>
      <w:tblGrid>
        <w:gridCol w:w="990"/>
        <w:gridCol w:w="7027"/>
        <w:gridCol w:w="1756"/>
      </w:tblGrid>
      <w:tr w:rsidR="002C045E" w:rsidRPr="0010289A" w14:paraId="47CE4A8B" w14:textId="77777777" w:rsidTr="001D0586">
        <w:trPr>
          <w:trHeight w:val="1079"/>
          <w:tblHeader/>
        </w:trPr>
        <w:tc>
          <w:tcPr>
            <w:tcW w:w="990" w:type="dxa"/>
            <w:vAlign w:val="center"/>
          </w:tcPr>
          <w:p w14:paraId="0264CB56" w14:textId="77777777" w:rsidR="00E12F04" w:rsidRPr="0010289A" w:rsidRDefault="00E12F04" w:rsidP="002C6EBE">
            <w:pPr>
              <w:spacing w:after="120" w:line="276" w:lineRule="auto"/>
              <w:jc w:val="center"/>
              <w:rPr>
                <w:b/>
              </w:rPr>
            </w:pPr>
            <w:r w:rsidRPr="0010289A">
              <w:rPr>
                <w:b/>
              </w:rPr>
              <w:t>Eil. Nr.</w:t>
            </w:r>
          </w:p>
        </w:tc>
        <w:tc>
          <w:tcPr>
            <w:tcW w:w="7027" w:type="dxa"/>
            <w:vAlign w:val="center"/>
          </w:tcPr>
          <w:p w14:paraId="6FD94B4D" w14:textId="77777777" w:rsidR="00E12F04" w:rsidRPr="0010289A" w:rsidRDefault="00E12F04" w:rsidP="002C6EBE">
            <w:pPr>
              <w:spacing w:after="120" w:line="276" w:lineRule="auto"/>
              <w:jc w:val="center"/>
              <w:rPr>
                <w:b/>
              </w:rPr>
            </w:pPr>
            <w:r w:rsidRPr="0010289A">
              <w:rPr>
                <w:b/>
              </w:rPr>
              <w:t>Pridedamų dokumentų pavadinimai</w:t>
            </w:r>
          </w:p>
        </w:tc>
        <w:tc>
          <w:tcPr>
            <w:tcW w:w="1756" w:type="dxa"/>
            <w:vAlign w:val="center"/>
          </w:tcPr>
          <w:p w14:paraId="7E2AB77E" w14:textId="77777777" w:rsidR="00E12F04" w:rsidRPr="0010289A" w:rsidRDefault="00E12F04" w:rsidP="002C6EBE">
            <w:pPr>
              <w:spacing w:after="120" w:line="276" w:lineRule="auto"/>
              <w:jc w:val="center"/>
              <w:rPr>
                <w:b/>
              </w:rPr>
            </w:pPr>
            <w:r w:rsidRPr="0010289A">
              <w:rPr>
                <w:b/>
              </w:rPr>
              <w:t>Dokumento puslapių skaičius</w:t>
            </w:r>
          </w:p>
        </w:tc>
      </w:tr>
      <w:tr w:rsidR="002C045E" w:rsidRPr="0010289A" w14:paraId="7834283A" w14:textId="77777777" w:rsidTr="001D0586">
        <w:trPr>
          <w:trHeight w:val="431"/>
        </w:trPr>
        <w:tc>
          <w:tcPr>
            <w:tcW w:w="990" w:type="dxa"/>
          </w:tcPr>
          <w:p w14:paraId="500E9461" w14:textId="77777777" w:rsidR="00E12F04" w:rsidRPr="0010289A" w:rsidRDefault="00E12F04" w:rsidP="00A615B4">
            <w:pPr>
              <w:pStyle w:val="ListParagraph"/>
              <w:numPr>
                <w:ilvl w:val="0"/>
                <w:numId w:val="10"/>
              </w:numPr>
              <w:spacing w:after="120" w:line="276" w:lineRule="auto"/>
              <w:ind w:left="454" w:hanging="454"/>
              <w:jc w:val="both"/>
              <w:rPr>
                <w:rFonts w:eastAsia="Calibri"/>
              </w:rPr>
            </w:pPr>
          </w:p>
        </w:tc>
        <w:tc>
          <w:tcPr>
            <w:tcW w:w="7027" w:type="dxa"/>
          </w:tcPr>
          <w:p w14:paraId="5A5F3DEE" w14:textId="77777777" w:rsidR="00E12F04" w:rsidRPr="0010289A" w:rsidRDefault="00E12F04" w:rsidP="002C6EBE">
            <w:pPr>
              <w:spacing w:after="120" w:line="276" w:lineRule="auto"/>
              <w:jc w:val="both"/>
            </w:pPr>
            <w:r w:rsidRPr="0010289A">
              <w:t>Finansinis veiklos modelis (ir jį pagrindžiantys dokumentai)</w:t>
            </w:r>
          </w:p>
        </w:tc>
        <w:tc>
          <w:tcPr>
            <w:tcW w:w="1756" w:type="dxa"/>
          </w:tcPr>
          <w:p w14:paraId="12D7B47F" w14:textId="77777777" w:rsidR="00E12F04" w:rsidRPr="0010289A" w:rsidRDefault="00E12F04" w:rsidP="002C6EBE">
            <w:pPr>
              <w:spacing w:after="120" w:line="276" w:lineRule="auto"/>
              <w:jc w:val="both"/>
            </w:pPr>
          </w:p>
        </w:tc>
      </w:tr>
      <w:tr w:rsidR="002C045E" w:rsidRPr="0010289A" w14:paraId="1E417233" w14:textId="77777777" w:rsidTr="001D0586">
        <w:trPr>
          <w:trHeight w:val="442"/>
        </w:trPr>
        <w:tc>
          <w:tcPr>
            <w:tcW w:w="990" w:type="dxa"/>
          </w:tcPr>
          <w:p w14:paraId="03F82CD7" w14:textId="77777777" w:rsidR="00E12F04" w:rsidRPr="0010289A" w:rsidRDefault="00E12F04" w:rsidP="00A615B4">
            <w:pPr>
              <w:pStyle w:val="ListParagraph"/>
              <w:numPr>
                <w:ilvl w:val="0"/>
                <w:numId w:val="10"/>
              </w:numPr>
              <w:spacing w:after="120" w:line="276" w:lineRule="auto"/>
              <w:ind w:left="454" w:hanging="454"/>
              <w:jc w:val="both"/>
              <w:rPr>
                <w:rFonts w:eastAsia="Calibri"/>
              </w:rPr>
            </w:pPr>
          </w:p>
        </w:tc>
        <w:tc>
          <w:tcPr>
            <w:tcW w:w="7027" w:type="dxa"/>
          </w:tcPr>
          <w:p w14:paraId="62DCD9A5" w14:textId="77777777" w:rsidR="00E12F04" w:rsidRPr="0010289A" w:rsidRDefault="00C67050" w:rsidP="002C6EBE">
            <w:pPr>
              <w:spacing w:after="120" w:line="276" w:lineRule="auto"/>
              <w:jc w:val="both"/>
            </w:pPr>
            <w:r w:rsidRPr="0010289A">
              <w:t>[</w:t>
            </w:r>
            <w:r w:rsidRPr="0010289A">
              <w:rPr>
                <w:i/>
              </w:rPr>
              <w:t>Nurodyti kitus dokumentus</w:t>
            </w:r>
            <w:r w:rsidRPr="0010289A">
              <w:t>]</w:t>
            </w:r>
          </w:p>
        </w:tc>
        <w:tc>
          <w:tcPr>
            <w:tcW w:w="1756" w:type="dxa"/>
          </w:tcPr>
          <w:p w14:paraId="4D9668DB" w14:textId="77777777" w:rsidR="00E12F04" w:rsidRPr="0010289A" w:rsidRDefault="00E12F04" w:rsidP="002C6EBE">
            <w:pPr>
              <w:spacing w:after="120" w:line="276" w:lineRule="auto"/>
              <w:jc w:val="both"/>
            </w:pPr>
          </w:p>
        </w:tc>
      </w:tr>
    </w:tbl>
    <w:p w14:paraId="3FA283EE" w14:textId="77777777" w:rsidR="00E12F04" w:rsidRPr="0010289A" w:rsidRDefault="00E12F04" w:rsidP="002C6EBE">
      <w:pPr>
        <w:spacing w:after="120" w:line="276" w:lineRule="auto"/>
        <w:jc w:val="both"/>
      </w:pPr>
    </w:p>
    <w:p w14:paraId="58AC2AE2" w14:textId="77777777" w:rsidR="00E12F04" w:rsidRPr="0010289A" w:rsidRDefault="00E12F04" w:rsidP="002C6EBE">
      <w:pPr>
        <w:spacing w:after="120" w:line="276" w:lineRule="auto"/>
        <w:jc w:val="both"/>
      </w:pPr>
    </w:p>
    <w:tbl>
      <w:tblPr>
        <w:tblW w:w="0" w:type="auto"/>
        <w:tblLayout w:type="fixed"/>
        <w:tblLook w:val="04A0" w:firstRow="1" w:lastRow="0" w:firstColumn="1" w:lastColumn="0" w:noHBand="0" w:noVBand="1"/>
      </w:tblPr>
      <w:tblGrid>
        <w:gridCol w:w="3284"/>
        <w:gridCol w:w="604"/>
        <w:gridCol w:w="1980"/>
        <w:gridCol w:w="701"/>
        <w:gridCol w:w="2611"/>
        <w:gridCol w:w="648"/>
      </w:tblGrid>
      <w:tr w:rsidR="00E12F04" w:rsidRPr="0010289A" w14:paraId="34BD6D78" w14:textId="77777777" w:rsidTr="00B77DFA">
        <w:trPr>
          <w:trHeight w:val="285"/>
        </w:trPr>
        <w:tc>
          <w:tcPr>
            <w:tcW w:w="3284" w:type="dxa"/>
            <w:tcBorders>
              <w:top w:val="nil"/>
              <w:left w:val="nil"/>
              <w:bottom w:val="single" w:sz="4" w:space="0" w:color="auto"/>
              <w:right w:val="nil"/>
            </w:tcBorders>
          </w:tcPr>
          <w:p w14:paraId="5FF60FBE" w14:textId="77777777" w:rsidR="00E12F04" w:rsidRPr="0010289A" w:rsidRDefault="00E12F04" w:rsidP="002C6EBE">
            <w:pPr>
              <w:spacing w:after="120" w:line="276" w:lineRule="auto"/>
              <w:ind w:right="-1"/>
            </w:pPr>
          </w:p>
        </w:tc>
        <w:tc>
          <w:tcPr>
            <w:tcW w:w="604" w:type="dxa"/>
          </w:tcPr>
          <w:p w14:paraId="7DC6DE96" w14:textId="77777777" w:rsidR="00E12F04" w:rsidRPr="0010289A" w:rsidRDefault="00E12F04" w:rsidP="002C6EBE">
            <w:pPr>
              <w:spacing w:after="120" w:line="276" w:lineRule="auto"/>
              <w:ind w:right="-1"/>
              <w:jc w:val="center"/>
            </w:pPr>
          </w:p>
        </w:tc>
        <w:tc>
          <w:tcPr>
            <w:tcW w:w="1980" w:type="dxa"/>
            <w:tcBorders>
              <w:top w:val="nil"/>
              <w:left w:val="nil"/>
              <w:bottom w:val="single" w:sz="4" w:space="0" w:color="auto"/>
              <w:right w:val="nil"/>
            </w:tcBorders>
          </w:tcPr>
          <w:p w14:paraId="51561647" w14:textId="77777777" w:rsidR="00E12F04" w:rsidRPr="0010289A" w:rsidRDefault="00E12F04" w:rsidP="002C6EBE">
            <w:pPr>
              <w:spacing w:after="120" w:line="276" w:lineRule="auto"/>
              <w:ind w:right="-1"/>
              <w:jc w:val="center"/>
            </w:pPr>
          </w:p>
        </w:tc>
        <w:tc>
          <w:tcPr>
            <w:tcW w:w="701" w:type="dxa"/>
          </w:tcPr>
          <w:p w14:paraId="6EA1904F" w14:textId="77777777" w:rsidR="00E12F04" w:rsidRPr="0010289A" w:rsidRDefault="00E12F04" w:rsidP="002C6EBE">
            <w:pPr>
              <w:spacing w:after="120" w:line="276" w:lineRule="auto"/>
              <w:ind w:right="-1"/>
              <w:jc w:val="center"/>
            </w:pPr>
          </w:p>
        </w:tc>
        <w:tc>
          <w:tcPr>
            <w:tcW w:w="2611" w:type="dxa"/>
            <w:tcBorders>
              <w:top w:val="nil"/>
              <w:left w:val="nil"/>
              <w:bottom w:val="single" w:sz="4" w:space="0" w:color="auto"/>
              <w:right w:val="nil"/>
            </w:tcBorders>
          </w:tcPr>
          <w:p w14:paraId="472A23D4" w14:textId="77777777" w:rsidR="00E12F04" w:rsidRPr="0010289A" w:rsidRDefault="00E12F04" w:rsidP="002C6EBE">
            <w:pPr>
              <w:spacing w:after="120" w:line="276" w:lineRule="auto"/>
              <w:ind w:right="-1"/>
              <w:jc w:val="right"/>
            </w:pPr>
          </w:p>
        </w:tc>
        <w:tc>
          <w:tcPr>
            <w:tcW w:w="648" w:type="dxa"/>
          </w:tcPr>
          <w:p w14:paraId="36AD630B" w14:textId="77777777" w:rsidR="00E12F04" w:rsidRPr="0010289A" w:rsidRDefault="00E12F04" w:rsidP="002C6EBE">
            <w:pPr>
              <w:spacing w:after="120" w:line="276" w:lineRule="auto"/>
              <w:ind w:right="-1"/>
              <w:jc w:val="right"/>
            </w:pPr>
          </w:p>
        </w:tc>
      </w:tr>
      <w:tr w:rsidR="00E12F04" w:rsidRPr="0010289A" w14:paraId="2F7F9E94" w14:textId="77777777" w:rsidTr="00B77DFA">
        <w:trPr>
          <w:trHeight w:val="186"/>
        </w:trPr>
        <w:tc>
          <w:tcPr>
            <w:tcW w:w="3284" w:type="dxa"/>
            <w:tcBorders>
              <w:top w:val="single" w:sz="4" w:space="0" w:color="auto"/>
              <w:left w:val="nil"/>
              <w:bottom w:val="nil"/>
              <w:right w:val="nil"/>
            </w:tcBorders>
          </w:tcPr>
          <w:p w14:paraId="621D7194" w14:textId="77777777" w:rsidR="00E12F04" w:rsidRPr="0010289A" w:rsidRDefault="00E12F04" w:rsidP="002C6EBE">
            <w:pPr>
              <w:pStyle w:val="Pagrindinistekstas1"/>
              <w:spacing w:after="120" w:line="276" w:lineRule="auto"/>
              <w:ind w:firstLine="0"/>
              <w:rPr>
                <w:rFonts w:ascii="Times New Roman" w:hAnsi="Times New Roman"/>
                <w:position w:val="6"/>
                <w:sz w:val="24"/>
                <w:szCs w:val="24"/>
                <w:vertAlign w:val="superscript"/>
                <w:lang w:val="lt-LT"/>
              </w:rPr>
            </w:pPr>
            <w:r w:rsidRPr="0010289A">
              <w:rPr>
                <w:rFonts w:ascii="Times New Roman" w:hAnsi="Times New Roman"/>
                <w:position w:val="6"/>
                <w:sz w:val="24"/>
                <w:szCs w:val="24"/>
                <w:vertAlign w:val="superscript"/>
                <w:lang w:val="lt-LT"/>
              </w:rPr>
              <w:t>(Dalyvio arba jo įgalioto asmens pareigos)</w:t>
            </w:r>
          </w:p>
        </w:tc>
        <w:tc>
          <w:tcPr>
            <w:tcW w:w="604" w:type="dxa"/>
          </w:tcPr>
          <w:p w14:paraId="1E9B2491" w14:textId="77777777" w:rsidR="00E12F04" w:rsidRPr="0010289A" w:rsidRDefault="00E12F04" w:rsidP="002C6EBE">
            <w:pPr>
              <w:spacing w:after="120" w:line="276" w:lineRule="auto"/>
              <w:ind w:right="-1"/>
              <w:jc w:val="center"/>
              <w:rPr>
                <w:vertAlign w:val="superscript"/>
              </w:rPr>
            </w:pPr>
          </w:p>
        </w:tc>
        <w:tc>
          <w:tcPr>
            <w:tcW w:w="1980" w:type="dxa"/>
            <w:tcBorders>
              <w:top w:val="single" w:sz="4" w:space="0" w:color="auto"/>
              <w:left w:val="nil"/>
              <w:bottom w:val="nil"/>
              <w:right w:val="nil"/>
            </w:tcBorders>
          </w:tcPr>
          <w:p w14:paraId="40D6946F" w14:textId="77777777" w:rsidR="00E12F04" w:rsidRPr="0010289A" w:rsidRDefault="00E12F04" w:rsidP="002C6EBE">
            <w:pPr>
              <w:spacing w:after="120" w:line="276" w:lineRule="auto"/>
              <w:ind w:right="-1"/>
              <w:jc w:val="center"/>
              <w:rPr>
                <w:vertAlign w:val="superscript"/>
              </w:rPr>
            </w:pPr>
            <w:r w:rsidRPr="0010289A">
              <w:rPr>
                <w:position w:val="6"/>
                <w:vertAlign w:val="superscript"/>
              </w:rPr>
              <w:t>(Parašas)</w:t>
            </w:r>
          </w:p>
        </w:tc>
        <w:tc>
          <w:tcPr>
            <w:tcW w:w="701" w:type="dxa"/>
          </w:tcPr>
          <w:p w14:paraId="0309444A" w14:textId="77777777" w:rsidR="00E12F04" w:rsidRPr="0010289A" w:rsidRDefault="00E12F04" w:rsidP="002C6EBE">
            <w:pPr>
              <w:spacing w:after="120" w:line="276" w:lineRule="auto"/>
              <w:ind w:right="-1"/>
              <w:jc w:val="center"/>
              <w:rPr>
                <w:vertAlign w:val="superscript"/>
              </w:rPr>
            </w:pPr>
          </w:p>
        </w:tc>
        <w:tc>
          <w:tcPr>
            <w:tcW w:w="2611" w:type="dxa"/>
            <w:tcBorders>
              <w:top w:val="single" w:sz="4" w:space="0" w:color="auto"/>
              <w:left w:val="nil"/>
              <w:bottom w:val="nil"/>
              <w:right w:val="nil"/>
            </w:tcBorders>
          </w:tcPr>
          <w:p w14:paraId="158D75D2" w14:textId="77777777" w:rsidR="00E12F04" w:rsidRPr="0010289A" w:rsidRDefault="00E12F04" w:rsidP="002C6EBE">
            <w:pPr>
              <w:spacing w:after="120" w:line="276" w:lineRule="auto"/>
              <w:ind w:right="-1"/>
              <w:jc w:val="center"/>
              <w:rPr>
                <w:vertAlign w:val="superscript"/>
              </w:rPr>
            </w:pPr>
            <w:r w:rsidRPr="0010289A">
              <w:rPr>
                <w:position w:val="6"/>
                <w:vertAlign w:val="superscript"/>
              </w:rPr>
              <w:t>(Vardas ir pavardė)</w:t>
            </w:r>
            <w:r w:rsidRPr="0010289A">
              <w:rPr>
                <w:i/>
                <w:vertAlign w:val="superscript"/>
              </w:rPr>
              <w:t xml:space="preserve"> </w:t>
            </w:r>
          </w:p>
        </w:tc>
        <w:tc>
          <w:tcPr>
            <w:tcW w:w="648" w:type="dxa"/>
          </w:tcPr>
          <w:p w14:paraId="6EEDAFD6" w14:textId="77777777" w:rsidR="00E12F04" w:rsidRPr="0010289A" w:rsidRDefault="00E12F04" w:rsidP="002C6EBE">
            <w:pPr>
              <w:spacing w:after="120" w:line="276" w:lineRule="auto"/>
              <w:ind w:right="-1"/>
              <w:jc w:val="center"/>
              <w:rPr>
                <w:vertAlign w:val="superscript"/>
              </w:rPr>
            </w:pPr>
          </w:p>
        </w:tc>
      </w:tr>
    </w:tbl>
    <w:p w14:paraId="4DF354BA" w14:textId="77777777" w:rsidR="00E12F04" w:rsidRPr="0010289A" w:rsidRDefault="00E12F04" w:rsidP="002C6EBE">
      <w:pPr>
        <w:spacing w:after="120" w:line="276" w:lineRule="auto"/>
        <w:jc w:val="both"/>
      </w:pPr>
    </w:p>
    <w:p w14:paraId="0B064FEC" w14:textId="77777777" w:rsidR="008828D8" w:rsidRPr="0010289A" w:rsidRDefault="00E12F04" w:rsidP="002C6EBE">
      <w:pPr>
        <w:spacing w:after="120" w:line="276" w:lineRule="auto"/>
        <w:sectPr w:rsidR="008828D8" w:rsidRPr="0010289A" w:rsidSect="007976FA">
          <w:pgSz w:w="11906" w:h="16838" w:code="9"/>
          <w:pgMar w:top="1418" w:right="1134" w:bottom="1418" w:left="1134" w:header="567" w:footer="567" w:gutter="0"/>
          <w:cols w:space="708"/>
          <w:docGrid w:linePitch="360"/>
        </w:sectPr>
      </w:pPr>
      <w:r w:rsidRPr="0010289A">
        <w:br w:type="page"/>
      </w:r>
    </w:p>
    <w:p w14:paraId="2259AFB6" w14:textId="19752073" w:rsidR="00F96032" w:rsidRPr="0010289A" w:rsidRDefault="00F96032" w:rsidP="00F96032">
      <w:pPr>
        <w:pStyle w:val="Heading2"/>
        <w:numPr>
          <w:ilvl w:val="0"/>
          <w:numId w:val="121"/>
        </w:numPr>
        <w:tabs>
          <w:tab w:val="left" w:pos="1134"/>
        </w:tabs>
        <w:ind w:left="0" w:firstLine="567"/>
        <w:jc w:val="center"/>
        <w:rPr>
          <w:color w:val="943634" w:themeColor="accent2" w:themeShade="BF"/>
          <w:sz w:val="24"/>
          <w:szCs w:val="24"/>
        </w:rPr>
      </w:pPr>
      <w:bookmarkStart w:id="507" w:name="_Ref131079306"/>
      <w:bookmarkStart w:id="508" w:name="_Toc173847410"/>
      <w:r w:rsidRPr="0010289A">
        <w:rPr>
          <w:color w:val="943634" w:themeColor="accent2" w:themeShade="BF"/>
          <w:sz w:val="24"/>
          <w:szCs w:val="24"/>
        </w:rPr>
        <w:lastRenderedPageBreak/>
        <w:t>priedas. Susijusių bendrovių sąrašo forma</w:t>
      </w:r>
      <w:bookmarkEnd w:id="507"/>
      <w:bookmarkEnd w:id="508"/>
    </w:p>
    <w:p w14:paraId="3BEA1520" w14:textId="77777777" w:rsidR="00F96032" w:rsidRPr="0010289A" w:rsidRDefault="00F96032" w:rsidP="002C6EBE">
      <w:pPr>
        <w:spacing w:after="120" w:line="276" w:lineRule="auto"/>
        <w:jc w:val="center"/>
      </w:pPr>
    </w:p>
    <w:p w14:paraId="41F17C90" w14:textId="1E393B3A" w:rsidR="008828D8" w:rsidRPr="0010289A" w:rsidRDefault="008828D8" w:rsidP="002C6EBE">
      <w:pPr>
        <w:spacing w:after="120" w:line="276" w:lineRule="auto"/>
        <w:jc w:val="center"/>
      </w:pPr>
      <w:r w:rsidRPr="0010289A">
        <w:t>________________________________________________________________________________</w:t>
      </w:r>
    </w:p>
    <w:p w14:paraId="6844791A" w14:textId="2F3FFDBF" w:rsidR="008828D8" w:rsidRPr="0010289A" w:rsidRDefault="008828D8" w:rsidP="002C6EBE">
      <w:pPr>
        <w:spacing w:after="120" w:line="276" w:lineRule="auto"/>
        <w:jc w:val="center"/>
        <w:rPr>
          <w:vertAlign w:val="superscript"/>
        </w:rPr>
      </w:pPr>
      <w:r w:rsidRPr="0010289A">
        <w:rPr>
          <w:vertAlign w:val="superscript"/>
        </w:rPr>
        <w:t>(</w:t>
      </w:r>
      <w:r w:rsidR="004A7409" w:rsidRPr="0010289A">
        <w:rPr>
          <w:vertAlign w:val="superscript"/>
        </w:rPr>
        <w:t>D</w:t>
      </w:r>
      <w:r w:rsidRPr="0010289A">
        <w:rPr>
          <w:vertAlign w:val="superscript"/>
        </w:rPr>
        <w:t>alyvio pavadinimas, juridinio asmens kodas, buveinės adresas)</w:t>
      </w:r>
    </w:p>
    <w:p w14:paraId="25E6BDA7" w14:textId="77777777" w:rsidR="008828D8" w:rsidRPr="0010289A" w:rsidRDefault="008828D8" w:rsidP="002C6EBE">
      <w:pPr>
        <w:spacing w:after="120" w:line="276" w:lineRule="auto"/>
        <w:jc w:val="center"/>
        <w:rPr>
          <w:color w:val="FF0000"/>
        </w:rPr>
      </w:pPr>
      <w:r w:rsidRPr="0010289A">
        <w:rPr>
          <w:color w:val="FF0000"/>
        </w:rPr>
        <w:t>[</w:t>
      </w:r>
      <w:r w:rsidRPr="0010289A">
        <w:rPr>
          <w:i/>
          <w:color w:val="FF0000"/>
        </w:rPr>
        <w:t>data</w:t>
      </w:r>
      <w:r w:rsidRPr="0010289A">
        <w:rPr>
          <w:color w:val="FF0000"/>
        </w:rPr>
        <w:t>]</w:t>
      </w:r>
      <w:r w:rsidRPr="0010289A">
        <w:t>, Nr. </w:t>
      </w:r>
      <w:r w:rsidRPr="0010289A">
        <w:rPr>
          <w:color w:val="FF0000"/>
        </w:rPr>
        <w:t>[</w:t>
      </w:r>
      <w:r w:rsidRPr="0010289A">
        <w:rPr>
          <w:i/>
          <w:color w:val="FF0000"/>
        </w:rPr>
        <w:t>numeris</w:t>
      </w:r>
      <w:r w:rsidRPr="0010289A">
        <w:rPr>
          <w:color w:val="FF0000"/>
        </w:rPr>
        <w:t>]</w:t>
      </w:r>
    </w:p>
    <w:p w14:paraId="20067607" w14:textId="77777777" w:rsidR="008828D8" w:rsidRPr="0010289A" w:rsidRDefault="008828D8" w:rsidP="002C6EBE">
      <w:pPr>
        <w:spacing w:after="120" w:line="276" w:lineRule="auto"/>
        <w:jc w:val="center"/>
        <w:rPr>
          <w:color w:val="FF0000"/>
        </w:rPr>
      </w:pPr>
    </w:p>
    <w:p w14:paraId="32EAB386" w14:textId="77777777" w:rsidR="008828D8" w:rsidRPr="0010289A" w:rsidRDefault="008828D8" w:rsidP="002C6EBE">
      <w:pPr>
        <w:spacing w:after="120" w:line="276" w:lineRule="auto"/>
        <w:rPr>
          <w:color w:val="FF0000"/>
        </w:rPr>
      </w:pPr>
      <w:r w:rsidRPr="0010289A">
        <w:rPr>
          <w:color w:val="FF0000"/>
        </w:rPr>
        <w:t>[</w:t>
      </w:r>
      <w:r w:rsidRPr="0010289A">
        <w:rPr>
          <w:i/>
          <w:color w:val="FF0000"/>
        </w:rPr>
        <w:t>Valdžios subjekto pavadinimas</w:t>
      </w:r>
      <w:r w:rsidRPr="0010289A">
        <w:rPr>
          <w:color w:val="FF0000"/>
        </w:rPr>
        <w:t>]</w:t>
      </w:r>
    </w:p>
    <w:p w14:paraId="70F5F25E" w14:textId="4EA80944" w:rsidR="008828D8" w:rsidRPr="0010289A" w:rsidRDefault="008828D8" w:rsidP="002C6EBE">
      <w:pPr>
        <w:spacing w:after="120" w:line="276" w:lineRule="auto"/>
        <w:rPr>
          <w:color w:val="FF0000"/>
        </w:rPr>
      </w:pPr>
      <w:r w:rsidRPr="0010289A">
        <w:rPr>
          <w:color w:val="FF0000"/>
        </w:rPr>
        <w:t>[</w:t>
      </w:r>
      <w:r w:rsidRPr="0010289A">
        <w:rPr>
          <w:i/>
          <w:color w:val="FF0000"/>
        </w:rPr>
        <w:t>Valdžios subjekto kontaktiniai duomenys: adresas, el. paštas, telefono numeri</w:t>
      </w:r>
      <w:r w:rsidR="004A7409" w:rsidRPr="0010289A">
        <w:rPr>
          <w:i/>
          <w:color w:val="FF0000"/>
        </w:rPr>
        <w:t>s</w:t>
      </w:r>
      <w:r w:rsidRPr="0010289A">
        <w:rPr>
          <w:color w:val="FF0000"/>
        </w:rPr>
        <w:t>]</w:t>
      </w:r>
    </w:p>
    <w:p w14:paraId="2660066C" w14:textId="77777777" w:rsidR="008828D8" w:rsidRPr="0010289A" w:rsidRDefault="008828D8" w:rsidP="002C6EBE">
      <w:pPr>
        <w:spacing w:after="120" w:line="276" w:lineRule="auto"/>
        <w:jc w:val="both"/>
        <w:rPr>
          <w:color w:val="632423" w:themeColor="accent2" w:themeShade="80"/>
        </w:rPr>
      </w:pPr>
    </w:p>
    <w:p w14:paraId="4CE323E4" w14:textId="77777777" w:rsidR="008828D8" w:rsidRPr="0010289A" w:rsidRDefault="008828D8" w:rsidP="002C6EBE">
      <w:pPr>
        <w:spacing w:after="120" w:line="276" w:lineRule="auto"/>
        <w:jc w:val="center"/>
        <w:rPr>
          <w:b/>
          <w:caps/>
          <w:color w:val="632423" w:themeColor="accent2" w:themeShade="80"/>
        </w:rPr>
      </w:pPr>
      <w:r w:rsidRPr="0010289A">
        <w:rPr>
          <w:b/>
          <w:caps/>
          <w:color w:val="632423" w:themeColor="accent2" w:themeShade="80"/>
        </w:rPr>
        <w:t>Susijusių bendrovių Sąrašas</w:t>
      </w:r>
    </w:p>
    <w:p w14:paraId="40E4C6AF" w14:textId="77777777" w:rsidR="008828D8" w:rsidRPr="0010289A" w:rsidRDefault="008828D8" w:rsidP="002C6EBE">
      <w:pPr>
        <w:spacing w:after="120" w:line="276" w:lineRule="auto"/>
        <w:jc w:val="both"/>
        <w:rPr>
          <w:color w:val="000000"/>
        </w:rPr>
      </w:pPr>
    </w:p>
    <w:p w14:paraId="23A6EDC9" w14:textId="7BA56DFD" w:rsidR="008828D8" w:rsidRPr="0010289A" w:rsidRDefault="008828D8" w:rsidP="002C6EBE">
      <w:pPr>
        <w:pStyle w:val="Salygos2"/>
        <w:spacing w:before="0" w:after="120" w:line="276" w:lineRule="auto"/>
        <w:rPr>
          <w:rFonts w:cs="Times New Roman"/>
          <w:szCs w:val="24"/>
          <w:lang w:val="lt-LT"/>
        </w:rPr>
      </w:pPr>
      <w:r w:rsidRPr="0010289A">
        <w:rPr>
          <w:rFonts w:cs="Times New Roman"/>
          <w:szCs w:val="24"/>
          <w:lang w:val="lt-LT"/>
        </w:rPr>
        <w:t>Atsižvelgdami į Sąlygų reikalavimą, pateikdami P</w:t>
      </w:r>
      <w:r w:rsidR="00AB3B29" w:rsidRPr="0010289A">
        <w:rPr>
          <w:rFonts w:cs="Times New Roman"/>
          <w:szCs w:val="24"/>
          <w:lang w:val="lt-LT"/>
        </w:rPr>
        <w:t>irminį pasiūlymą / Galutinį p</w:t>
      </w:r>
      <w:r w:rsidRPr="0010289A">
        <w:rPr>
          <w:rFonts w:cs="Times New Roman"/>
          <w:szCs w:val="24"/>
          <w:lang w:val="lt-LT"/>
        </w:rPr>
        <w:t>asiūlymą dalyvauti Skelbiamose derybose, pateikiame šį su mumis, kaip Dalyviu, susijusių bendrovių sąrašą:</w:t>
      </w:r>
    </w:p>
    <w:tbl>
      <w:tblPr>
        <w:tblStyle w:val="LightList-Accent2"/>
        <w:tblW w:w="0" w:type="auto"/>
        <w:tblLook w:val="04A0" w:firstRow="1" w:lastRow="0" w:firstColumn="1" w:lastColumn="0" w:noHBand="0" w:noVBand="1"/>
      </w:tblPr>
      <w:tblGrid>
        <w:gridCol w:w="4927"/>
        <w:gridCol w:w="4934"/>
      </w:tblGrid>
      <w:tr w:rsidR="008828D8" w:rsidRPr="0010289A" w14:paraId="43CEFD8C" w14:textId="77777777" w:rsidTr="00B77D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Borders>
              <w:right w:val="single" w:sz="4" w:space="0" w:color="auto"/>
            </w:tcBorders>
          </w:tcPr>
          <w:p w14:paraId="55FCF310" w14:textId="77777777" w:rsidR="008828D8" w:rsidRPr="0010289A" w:rsidRDefault="008828D8" w:rsidP="002C6EBE">
            <w:pPr>
              <w:spacing w:after="120" w:line="276" w:lineRule="auto"/>
              <w:ind w:left="360"/>
              <w:jc w:val="both"/>
              <w:rPr>
                <w:b w:val="0"/>
                <w:bCs w:val="0"/>
                <w:color w:val="000000"/>
                <w:sz w:val="24"/>
              </w:rPr>
            </w:pPr>
            <w:r w:rsidRPr="0010289A">
              <w:rPr>
                <w:sz w:val="24"/>
              </w:rPr>
              <w:t>Su [</w:t>
            </w:r>
            <w:r w:rsidRPr="0010289A">
              <w:rPr>
                <w:i/>
                <w:sz w:val="24"/>
              </w:rPr>
              <w:t>Dalyvio pavadinimas</w:t>
            </w:r>
            <w:r w:rsidRPr="0010289A">
              <w:rPr>
                <w:sz w:val="24"/>
              </w:rPr>
              <w:t>] susijusios įmonės:</w:t>
            </w:r>
          </w:p>
        </w:tc>
        <w:tc>
          <w:tcPr>
            <w:tcW w:w="4927" w:type="dxa"/>
            <w:tcBorders>
              <w:top w:val="single" w:sz="8" w:space="0" w:color="C0504D" w:themeColor="accent2"/>
              <w:left w:val="single" w:sz="4" w:space="0" w:color="auto"/>
              <w:bottom w:val="nil"/>
            </w:tcBorders>
          </w:tcPr>
          <w:p w14:paraId="64058BBF" w14:textId="77777777" w:rsidR="008828D8" w:rsidRPr="0010289A" w:rsidRDefault="008828D8" w:rsidP="002C6EBE">
            <w:pPr>
              <w:spacing w:after="120" w:line="276" w:lineRule="auto"/>
              <w:jc w:val="both"/>
              <w:cnfStyle w:val="100000000000" w:firstRow="1" w:lastRow="0" w:firstColumn="0" w:lastColumn="0" w:oddVBand="0" w:evenVBand="0" w:oddHBand="0" w:evenHBand="0" w:firstRowFirstColumn="0" w:firstRowLastColumn="0" w:lastRowFirstColumn="0" w:lastRowLastColumn="0"/>
              <w:rPr>
                <w:color w:val="000000"/>
                <w:sz w:val="24"/>
              </w:rPr>
            </w:pPr>
            <w:r w:rsidRPr="0010289A">
              <w:rPr>
                <w:sz w:val="24"/>
              </w:rPr>
              <w:t>Siejantys ryšiai:</w:t>
            </w:r>
          </w:p>
        </w:tc>
      </w:tr>
      <w:tr w:rsidR="008828D8" w:rsidRPr="0010289A" w14:paraId="151DA322" w14:textId="77777777" w:rsidTr="00B77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0" w:type="dxa"/>
            <w:tcBorders>
              <w:right w:val="single" w:sz="4" w:space="0" w:color="auto"/>
            </w:tcBorders>
          </w:tcPr>
          <w:p w14:paraId="76E1B18F" w14:textId="77777777" w:rsidR="008828D8" w:rsidRPr="0010289A" w:rsidRDefault="008828D8" w:rsidP="002C6EBE">
            <w:pPr>
              <w:pStyle w:val="ListParagraph"/>
              <w:numPr>
                <w:ilvl w:val="0"/>
                <w:numId w:val="20"/>
              </w:numPr>
              <w:spacing w:after="120" w:line="276" w:lineRule="auto"/>
              <w:jc w:val="both"/>
              <w:rPr>
                <w:color w:val="000000"/>
                <w:sz w:val="24"/>
              </w:rPr>
            </w:pPr>
          </w:p>
        </w:tc>
        <w:tc>
          <w:tcPr>
            <w:tcW w:w="4934" w:type="dxa"/>
            <w:tcBorders>
              <w:left w:val="single" w:sz="4" w:space="0" w:color="auto"/>
            </w:tcBorders>
          </w:tcPr>
          <w:p w14:paraId="4B65A2A6" w14:textId="77777777" w:rsidR="008828D8" w:rsidRPr="0010289A" w:rsidRDefault="008828D8" w:rsidP="002C6EBE">
            <w:pPr>
              <w:spacing w:after="120" w:line="276" w:lineRule="auto"/>
              <w:jc w:val="both"/>
              <w:cnfStyle w:val="000000100000" w:firstRow="0" w:lastRow="0" w:firstColumn="0" w:lastColumn="0" w:oddVBand="0" w:evenVBand="0" w:oddHBand="1" w:evenHBand="0" w:firstRowFirstColumn="0" w:firstRowLastColumn="0" w:lastRowFirstColumn="0" w:lastRowLastColumn="0"/>
              <w:rPr>
                <w:b/>
                <w:bCs/>
                <w:color w:val="000000"/>
                <w:sz w:val="24"/>
              </w:rPr>
            </w:pPr>
          </w:p>
        </w:tc>
      </w:tr>
      <w:tr w:rsidR="008828D8" w:rsidRPr="0010289A" w14:paraId="459BB0E0" w14:textId="77777777" w:rsidTr="00B77DFA">
        <w:tc>
          <w:tcPr>
            <w:cnfStyle w:val="001000000000" w:firstRow="0" w:lastRow="0" w:firstColumn="1" w:lastColumn="0" w:oddVBand="0" w:evenVBand="0" w:oddHBand="0" w:evenHBand="0" w:firstRowFirstColumn="0" w:firstRowLastColumn="0" w:lastRowFirstColumn="0" w:lastRowLastColumn="0"/>
            <w:tcW w:w="4920" w:type="dxa"/>
            <w:tcBorders>
              <w:right w:val="single" w:sz="4" w:space="0" w:color="auto"/>
            </w:tcBorders>
          </w:tcPr>
          <w:p w14:paraId="2D080740" w14:textId="77777777" w:rsidR="008828D8" w:rsidRPr="0010289A" w:rsidRDefault="008828D8" w:rsidP="002C6EBE">
            <w:pPr>
              <w:pStyle w:val="ListParagraph"/>
              <w:numPr>
                <w:ilvl w:val="0"/>
                <w:numId w:val="20"/>
              </w:numPr>
              <w:spacing w:after="120" w:line="276" w:lineRule="auto"/>
              <w:jc w:val="both"/>
              <w:rPr>
                <w:b w:val="0"/>
                <w:sz w:val="24"/>
              </w:rPr>
            </w:pPr>
          </w:p>
        </w:tc>
        <w:tc>
          <w:tcPr>
            <w:tcW w:w="4934" w:type="dxa"/>
            <w:tcBorders>
              <w:left w:val="single" w:sz="4" w:space="0" w:color="auto"/>
            </w:tcBorders>
          </w:tcPr>
          <w:p w14:paraId="280AE90F" w14:textId="77777777" w:rsidR="008828D8" w:rsidRPr="0010289A" w:rsidRDefault="008828D8" w:rsidP="002C6EBE">
            <w:pPr>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p>
        </w:tc>
      </w:tr>
      <w:tr w:rsidR="008828D8" w:rsidRPr="0010289A" w14:paraId="5F83AEC0" w14:textId="77777777" w:rsidTr="00B77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0" w:type="dxa"/>
            <w:tcBorders>
              <w:right w:val="single" w:sz="4" w:space="0" w:color="auto"/>
            </w:tcBorders>
          </w:tcPr>
          <w:p w14:paraId="00DD65B5" w14:textId="77777777" w:rsidR="008828D8" w:rsidRPr="0010289A" w:rsidRDefault="008828D8" w:rsidP="002C6EBE">
            <w:pPr>
              <w:pStyle w:val="ListParagraph"/>
              <w:numPr>
                <w:ilvl w:val="0"/>
                <w:numId w:val="20"/>
              </w:numPr>
              <w:spacing w:after="120" w:line="276" w:lineRule="auto"/>
              <w:jc w:val="both"/>
              <w:rPr>
                <w:b w:val="0"/>
                <w:sz w:val="24"/>
              </w:rPr>
            </w:pPr>
          </w:p>
        </w:tc>
        <w:tc>
          <w:tcPr>
            <w:tcW w:w="4934" w:type="dxa"/>
            <w:tcBorders>
              <w:left w:val="single" w:sz="4" w:space="0" w:color="auto"/>
            </w:tcBorders>
          </w:tcPr>
          <w:p w14:paraId="48938C8C" w14:textId="77777777" w:rsidR="008828D8" w:rsidRPr="0010289A" w:rsidRDefault="008828D8" w:rsidP="002C6EBE">
            <w:pPr>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p>
        </w:tc>
      </w:tr>
      <w:tr w:rsidR="008828D8" w:rsidRPr="0010289A" w14:paraId="2FA9AB19" w14:textId="77777777" w:rsidTr="00B77DFA">
        <w:tc>
          <w:tcPr>
            <w:cnfStyle w:val="001000000000" w:firstRow="0" w:lastRow="0" w:firstColumn="1" w:lastColumn="0" w:oddVBand="0" w:evenVBand="0" w:oddHBand="0" w:evenHBand="0" w:firstRowFirstColumn="0" w:firstRowLastColumn="0" w:lastRowFirstColumn="0" w:lastRowLastColumn="0"/>
            <w:tcW w:w="4920" w:type="dxa"/>
            <w:tcBorders>
              <w:right w:val="single" w:sz="4" w:space="0" w:color="auto"/>
            </w:tcBorders>
          </w:tcPr>
          <w:p w14:paraId="59D3E386" w14:textId="77777777" w:rsidR="008828D8" w:rsidRPr="0010289A" w:rsidRDefault="008828D8" w:rsidP="002C6EBE">
            <w:pPr>
              <w:pStyle w:val="ListParagraph"/>
              <w:numPr>
                <w:ilvl w:val="0"/>
                <w:numId w:val="20"/>
              </w:numPr>
              <w:spacing w:after="120" w:line="276" w:lineRule="auto"/>
              <w:jc w:val="both"/>
              <w:rPr>
                <w:b w:val="0"/>
                <w:sz w:val="24"/>
              </w:rPr>
            </w:pPr>
          </w:p>
        </w:tc>
        <w:tc>
          <w:tcPr>
            <w:tcW w:w="4934" w:type="dxa"/>
            <w:tcBorders>
              <w:left w:val="single" w:sz="4" w:space="0" w:color="auto"/>
            </w:tcBorders>
          </w:tcPr>
          <w:p w14:paraId="30CC7B79" w14:textId="77777777" w:rsidR="008828D8" w:rsidRPr="0010289A" w:rsidRDefault="008828D8" w:rsidP="002C6EBE">
            <w:pPr>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p>
        </w:tc>
      </w:tr>
      <w:tr w:rsidR="008828D8" w:rsidRPr="0010289A" w14:paraId="35423266" w14:textId="77777777" w:rsidTr="00B77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0" w:type="dxa"/>
            <w:tcBorders>
              <w:right w:val="single" w:sz="4" w:space="0" w:color="auto"/>
            </w:tcBorders>
          </w:tcPr>
          <w:p w14:paraId="1B15A544" w14:textId="77777777" w:rsidR="008828D8" w:rsidRPr="0010289A" w:rsidRDefault="008828D8" w:rsidP="002C6EBE">
            <w:pPr>
              <w:pStyle w:val="ListParagraph"/>
              <w:numPr>
                <w:ilvl w:val="0"/>
                <w:numId w:val="20"/>
              </w:numPr>
              <w:spacing w:after="120" w:line="276" w:lineRule="auto"/>
              <w:jc w:val="both"/>
              <w:rPr>
                <w:b w:val="0"/>
                <w:sz w:val="24"/>
              </w:rPr>
            </w:pPr>
          </w:p>
        </w:tc>
        <w:tc>
          <w:tcPr>
            <w:tcW w:w="4934" w:type="dxa"/>
            <w:tcBorders>
              <w:left w:val="single" w:sz="4" w:space="0" w:color="auto"/>
            </w:tcBorders>
          </w:tcPr>
          <w:p w14:paraId="2871EA9C" w14:textId="77777777" w:rsidR="008828D8" w:rsidRPr="0010289A" w:rsidRDefault="008828D8" w:rsidP="002C6EBE">
            <w:pPr>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p>
        </w:tc>
      </w:tr>
    </w:tbl>
    <w:p w14:paraId="479430B8" w14:textId="77777777" w:rsidR="008828D8" w:rsidRPr="0010289A" w:rsidRDefault="008828D8" w:rsidP="002C6EBE">
      <w:pPr>
        <w:pStyle w:val="Salygos2"/>
        <w:spacing w:before="0" w:after="120" w:line="276" w:lineRule="auto"/>
        <w:ind w:left="720" w:hanging="720"/>
        <w:rPr>
          <w:rFonts w:cs="Times New Roman"/>
          <w:szCs w:val="24"/>
          <w:lang w:val="lt-LT"/>
        </w:rPr>
      </w:pPr>
    </w:p>
    <w:p w14:paraId="1B1DEF7E" w14:textId="77777777" w:rsidR="008828D8" w:rsidRPr="0010289A" w:rsidRDefault="008828D8" w:rsidP="002C6EBE">
      <w:pPr>
        <w:pStyle w:val="Salygos2"/>
        <w:spacing w:before="0" w:after="120" w:line="276" w:lineRule="auto"/>
        <w:rPr>
          <w:rFonts w:cs="Times New Roman"/>
          <w:szCs w:val="24"/>
          <w:lang w:val="lt-LT"/>
        </w:rPr>
      </w:pPr>
      <w:r w:rsidRPr="0010289A">
        <w:rPr>
          <w:rFonts w:cs="Times New Roman"/>
          <w:b/>
          <w:szCs w:val="24"/>
          <w:lang w:val="lt-LT"/>
        </w:rPr>
        <w:t>Susijusia bendrove</w:t>
      </w:r>
      <w:r w:rsidRPr="0010289A">
        <w:rPr>
          <w:rFonts w:cs="Times New Roman"/>
          <w:szCs w:val="24"/>
          <w:lang w:val="lt-LT"/>
        </w:rPr>
        <w:t xml:space="preserve"> šiuo atveju laikoma bet kuri bendrovė, ūkinė bendrija, ribotos atsakomybės bendrija, fondas ar kitas vienetas (juridinis arba ne juridinis asmuo), kurį Dalyvis (ar jo nariai) tiesiogiai ar netiesiogiai kontroliuoja arba kuris pats tiesiogiai ar netiesiogiai kontroliuoja Dalyvį (ar jo narį), arba kurį kartu su Dalyviu tiesiogiai ar netiesiogiai kontroliuoja kitas vienetas</w:t>
      </w:r>
      <w:r w:rsidRPr="0010289A" w:rsidDel="00D96EE1">
        <w:rPr>
          <w:rFonts w:cs="Times New Roman"/>
          <w:szCs w:val="24"/>
          <w:lang w:val="lt-LT"/>
        </w:rPr>
        <w:t>, turėdama</w:t>
      </w:r>
      <w:r w:rsidRPr="0010289A">
        <w:rPr>
          <w:rFonts w:cs="Times New Roman"/>
          <w:szCs w:val="24"/>
          <w:lang w:val="lt-LT"/>
        </w:rPr>
        <w:t>s</w:t>
      </w:r>
      <w:r w:rsidRPr="0010289A" w:rsidDel="00D96EE1">
        <w:rPr>
          <w:rFonts w:cs="Times New Roman"/>
          <w:szCs w:val="24"/>
          <w:lang w:val="lt-LT"/>
        </w:rPr>
        <w:t xml:space="preserve"> nuosavybės teisę, kapitalo dalį ar įgyvendindama</w:t>
      </w:r>
      <w:r w:rsidRPr="0010289A">
        <w:rPr>
          <w:rFonts w:cs="Times New Roman"/>
          <w:szCs w:val="24"/>
          <w:lang w:val="lt-LT"/>
        </w:rPr>
        <w:t>s</w:t>
      </w:r>
      <w:r w:rsidRPr="0010289A" w:rsidDel="00D96EE1">
        <w:rPr>
          <w:rFonts w:cs="Times New Roman"/>
          <w:szCs w:val="24"/>
          <w:lang w:val="lt-LT"/>
        </w:rPr>
        <w:t xml:space="preserve"> tokiai kontroliuojamai </w:t>
      </w:r>
      <w:r w:rsidRPr="0010289A">
        <w:rPr>
          <w:rFonts w:cs="Times New Roman"/>
          <w:szCs w:val="24"/>
          <w:lang w:val="lt-LT"/>
        </w:rPr>
        <w:t>bendrovei</w:t>
      </w:r>
      <w:r w:rsidRPr="0010289A" w:rsidDel="00D96EE1">
        <w:rPr>
          <w:rFonts w:cs="Times New Roman"/>
          <w:szCs w:val="24"/>
          <w:lang w:val="lt-LT"/>
        </w:rPr>
        <w:t xml:space="preserve"> taikomus teisės aktų reikalavimus</w:t>
      </w:r>
      <w:r w:rsidRPr="0010289A">
        <w:rPr>
          <w:rFonts w:cs="Times New Roman"/>
          <w:szCs w:val="24"/>
          <w:lang w:val="lt-LT"/>
        </w:rPr>
        <w:t>.</w:t>
      </w:r>
    </w:p>
    <w:p w14:paraId="667976C9" w14:textId="77777777" w:rsidR="008828D8" w:rsidRPr="0010289A" w:rsidRDefault="008828D8" w:rsidP="002C6EBE">
      <w:pPr>
        <w:pStyle w:val="Salygos2"/>
        <w:spacing w:before="0" w:after="120" w:line="276" w:lineRule="auto"/>
        <w:rPr>
          <w:rFonts w:cs="Times New Roman"/>
          <w:szCs w:val="24"/>
          <w:lang w:val="lt-LT"/>
        </w:rPr>
      </w:pPr>
      <w:r w:rsidRPr="0010289A">
        <w:rPr>
          <w:rFonts w:cs="Times New Roman"/>
          <w:b/>
          <w:szCs w:val="24"/>
          <w:lang w:val="lt-LT"/>
        </w:rPr>
        <w:t>Kontrolė</w:t>
      </w:r>
      <w:r w:rsidRPr="0010289A">
        <w:rPr>
          <w:rFonts w:cs="Times New Roman"/>
          <w:szCs w:val="24"/>
          <w:lang w:val="lt-LT"/>
        </w:rPr>
        <w:t xml:space="preserve"> reiškia dominuojančią įtaką kitam ūkio subjektui tiesiogiai ar netiesiogiai turint nuosavybės teisę, kitaip dalyvaujant finansiškai arba numatant dalyvavimo taisykles tame subjekte, t. y. kai:</w:t>
      </w:r>
    </w:p>
    <w:p w14:paraId="5CCED7D5" w14:textId="77777777" w:rsidR="008828D8" w:rsidRPr="0010289A" w:rsidRDefault="008828D8" w:rsidP="001D0586">
      <w:pPr>
        <w:pStyle w:val="Salygos2"/>
        <w:numPr>
          <w:ilvl w:val="0"/>
          <w:numId w:val="21"/>
        </w:numPr>
        <w:spacing w:before="0" w:after="120" w:line="276" w:lineRule="auto"/>
        <w:ind w:left="567" w:right="849" w:hanging="567"/>
        <w:rPr>
          <w:rFonts w:cs="Times New Roman"/>
          <w:szCs w:val="24"/>
          <w:lang w:val="lt-LT"/>
        </w:rPr>
      </w:pPr>
      <w:r w:rsidRPr="0010289A">
        <w:rPr>
          <w:rFonts w:cs="Times New Roman"/>
          <w:szCs w:val="24"/>
          <w:lang w:val="lt-LT"/>
        </w:rPr>
        <w:t>turima daugiau kaip pusę</w:t>
      </w:r>
      <w:r w:rsidRPr="0010289A" w:rsidDel="00D96EE1">
        <w:rPr>
          <w:rFonts w:cs="Times New Roman"/>
          <w:szCs w:val="24"/>
          <w:lang w:val="lt-LT"/>
        </w:rPr>
        <w:t xml:space="preserve"> </w:t>
      </w:r>
      <w:r w:rsidRPr="0010289A">
        <w:rPr>
          <w:rFonts w:cs="Times New Roman"/>
          <w:szCs w:val="24"/>
          <w:lang w:val="lt-LT"/>
        </w:rPr>
        <w:t>tokios kontroliuojamos bendrovės išleistų akcijų ar kitokių nuosavybės vertybinių popierių; arba</w:t>
      </w:r>
    </w:p>
    <w:p w14:paraId="063AE5EB" w14:textId="77777777" w:rsidR="008828D8" w:rsidRPr="0010289A" w:rsidRDefault="008828D8" w:rsidP="001D0586">
      <w:pPr>
        <w:pStyle w:val="Salygos2"/>
        <w:numPr>
          <w:ilvl w:val="0"/>
          <w:numId w:val="21"/>
        </w:numPr>
        <w:spacing w:before="0" w:after="120" w:line="276" w:lineRule="auto"/>
        <w:ind w:left="567" w:hanging="567"/>
        <w:rPr>
          <w:rFonts w:cs="Times New Roman"/>
          <w:szCs w:val="24"/>
          <w:lang w:val="lt-LT"/>
        </w:rPr>
      </w:pPr>
      <w:r w:rsidRPr="0010289A">
        <w:rPr>
          <w:rFonts w:cs="Times New Roman"/>
          <w:szCs w:val="24"/>
          <w:lang w:val="lt-LT"/>
        </w:rPr>
        <w:t>turima daugiau kaip pusę</w:t>
      </w:r>
      <w:r w:rsidRPr="0010289A" w:rsidDel="00D96EE1">
        <w:rPr>
          <w:rFonts w:cs="Times New Roman"/>
          <w:szCs w:val="24"/>
          <w:lang w:val="lt-LT"/>
        </w:rPr>
        <w:t xml:space="preserve"> </w:t>
      </w:r>
      <w:r w:rsidRPr="0010289A">
        <w:rPr>
          <w:rFonts w:cs="Times New Roman"/>
          <w:szCs w:val="24"/>
          <w:lang w:val="lt-LT"/>
        </w:rPr>
        <w:t>visų balsų, kuriuos suteikia kontroliuojamos bendrovės išleistos akcijos ar kitokie nuosavybės vertybiniai popieriai; arba</w:t>
      </w:r>
    </w:p>
    <w:p w14:paraId="1C930C30" w14:textId="77777777" w:rsidR="008828D8" w:rsidRPr="0010289A" w:rsidRDefault="008828D8" w:rsidP="001D0586">
      <w:pPr>
        <w:pStyle w:val="Salygos2"/>
        <w:numPr>
          <w:ilvl w:val="0"/>
          <w:numId w:val="21"/>
        </w:numPr>
        <w:spacing w:before="0" w:after="120" w:line="276" w:lineRule="auto"/>
        <w:ind w:left="567" w:hanging="567"/>
        <w:rPr>
          <w:rFonts w:cs="Times New Roman"/>
          <w:szCs w:val="24"/>
          <w:lang w:val="lt-LT"/>
        </w:rPr>
      </w:pPr>
      <w:r w:rsidRPr="0010289A">
        <w:rPr>
          <w:rFonts w:cs="Times New Roman"/>
          <w:szCs w:val="24"/>
          <w:lang w:val="lt-LT"/>
        </w:rPr>
        <w:t>turima galimybę paskirti ar išrinkti daugiau kaip pusę tokios kontroliuojamos bendrovės valdymo ar kito organo (išskyrus dalyvių susirinkimą) narių; arba</w:t>
      </w:r>
    </w:p>
    <w:p w14:paraId="50476088" w14:textId="77777777" w:rsidR="008828D8" w:rsidRPr="0010289A" w:rsidRDefault="008828D8" w:rsidP="001D0586">
      <w:pPr>
        <w:pStyle w:val="Salygos2"/>
        <w:numPr>
          <w:ilvl w:val="0"/>
          <w:numId w:val="21"/>
        </w:numPr>
        <w:spacing w:before="0" w:after="120" w:line="276" w:lineRule="auto"/>
        <w:ind w:left="567" w:hanging="567"/>
        <w:rPr>
          <w:rFonts w:cs="Times New Roman"/>
          <w:szCs w:val="24"/>
          <w:lang w:val="lt-LT"/>
        </w:rPr>
      </w:pPr>
      <w:r w:rsidRPr="0010289A">
        <w:rPr>
          <w:rFonts w:cs="Times New Roman"/>
          <w:szCs w:val="24"/>
          <w:lang w:val="lt-LT"/>
        </w:rPr>
        <w:lastRenderedPageBreak/>
        <w:t>yra sudaryta sutartis, pagal kurią kontroliuojama bendrovė yra įsipareigojusi įgyvendinti kontroliuojančios bendrovės sprendimus ir nurodymus; arba</w:t>
      </w:r>
    </w:p>
    <w:p w14:paraId="5D4F2C1A" w14:textId="77777777" w:rsidR="008828D8" w:rsidRPr="0010289A" w:rsidRDefault="008828D8" w:rsidP="001D0586">
      <w:pPr>
        <w:pStyle w:val="Salygos2"/>
        <w:numPr>
          <w:ilvl w:val="0"/>
          <w:numId w:val="21"/>
        </w:numPr>
        <w:spacing w:before="0" w:after="120" w:line="276" w:lineRule="auto"/>
        <w:ind w:left="567" w:hanging="567"/>
        <w:rPr>
          <w:rFonts w:cs="Times New Roman"/>
          <w:szCs w:val="24"/>
          <w:lang w:val="lt-LT"/>
        </w:rPr>
      </w:pPr>
      <w:r w:rsidRPr="0010289A">
        <w:rPr>
          <w:rFonts w:cs="Times New Roman"/>
          <w:szCs w:val="24"/>
          <w:lang w:val="lt-LT"/>
        </w:rPr>
        <w:t>turima teisė į ne mažiau kaip pusę kontroliuojamos bendrovės turto, pelno ar likutinio reikalavimo.</w:t>
      </w:r>
    </w:p>
    <w:p w14:paraId="415BD476" w14:textId="77777777" w:rsidR="008828D8" w:rsidRPr="0010289A" w:rsidRDefault="008828D8" w:rsidP="002C6EBE">
      <w:pPr>
        <w:pStyle w:val="Salygos2"/>
        <w:spacing w:before="0" w:after="120" w:line="276" w:lineRule="auto"/>
        <w:ind w:left="720" w:hanging="720"/>
        <w:rPr>
          <w:rFonts w:cs="Times New Roman"/>
          <w:szCs w:val="24"/>
          <w:lang w:val="lt-LT"/>
        </w:rPr>
      </w:pPr>
    </w:p>
    <w:p w14:paraId="7AF285BC" w14:textId="77777777" w:rsidR="008828D8" w:rsidRPr="0010289A" w:rsidRDefault="008828D8" w:rsidP="002C6EBE">
      <w:pPr>
        <w:pStyle w:val="Salygos2"/>
        <w:spacing w:before="0" w:after="120" w:line="276" w:lineRule="auto"/>
        <w:rPr>
          <w:rFonts w:cs="Times New Roman"/>
          <w:szCs w:val="24"/>
          <w:lang w:val="lt-LT"/>
        </w:rPr>
      </w:pPr>
      <w:r w:rsidRPr="0010289A">
        <w:rPr>
          <w:rFonts w:cs="Times New Roman"/>
          <w:szCs w:val="24"/>
          <w:lang w:val="lt-LT"/>
        </w:rPr>
        <w:t xml:space="preserve">Mes suprantame ir sutinkame, kad paaiškėjus, jog mūsų pateiktas Susijusių bendrovių sąrašas yra neteisingas, arba pasikeitus šioms bendrovėms ir neatnaujinus sąrašo per protingą terminą, mūsų </w:t>
      </w:r>
      <w:r w:rsidR="00AB3B29" w:rsidRPr="0010289A">
        <w:rPr>
          <w:rFonts w:cs="Times New Roman"/>
          <w:szCs w:val="24"/>
          <w:lang w:val="lt-LT"/>
        </w:rPr>
        <w:t>P</w:t>
      </w:r>
      <w:r w:rsidRPr="0010289A">
        <w:rPr>
          <w:rFonts w:cs="Times New Roman"/>
          <w:szCs w:val="24"/>
          <w:lang w:val="lt-LT"/>
        </w:rPr>
        <w:t>asiūlymas gali būti atmestas ir mes pašalinti iš tolesnio dalyvavimo Skelbiamose derybose.</w:t>
      </w:r>
    </w:p>
    <w:tbl>
      <w:tblPr>
        <w:tblW w:w="0" w:type="auto"/>
        <w:tblLayout w:type="fixed"/>
        <w:tblLook w:val="04A0" w:firstRow="1" w:lastRow="0" w:firstColumn="1" w:lastColumn="0" w:noHBand="0" w:noVBand="1"/>
      </w:tblPr>
      <w:tblGrid>
        <w:gridCol w:w="3284"/>
        <w:gridCol w:w="604"/>
        <w:gridCol w:w="1980"/>
        <w:gridCol w:w="701"/>
        <w:gridCol w:w="2611"/>
        <w:gridCol w:w="648"/>
      </w:tblGrid>
      <w:tr w:rsidR="008828D8" w:rsidRPr="0010289A" w14:paraId="12BC6E34" w14:textId="77777777" w:rsidTr="00B77DFA">
        <w:trPr>
          <w:trHeight w:val="285"/>
        </w:trPr>
        <w:tc>
          <w:tcPr>
            <w:tcW w:w="3284" w:type="dxa"/>
            <w:tcBorders>
              <w:top w:val="nil"/>
              <w:left w:val="nil"/>
              <w:bottom w:val="single" w:sz="4" w:space="0" w:color="auto"/>
              <w:right w:val="nil"/>
            </w:tcBorders>
          </w:tcPr>
          <w:p w14:paraId="45017974" w14:textId="77777777" w:rsidR="008828D8" w:rsidRPr="0010289A" w:rsidRDefault="008828D8" w:rsidP="002C6EBE">
            <w:pPr>
              <w:spacing w:after="120" w:line="276" w:lineRule="auto"/>
              <w:ind w:right="-1"/>
            </w:pPr>
          </w:p>
        </w:tc>
        <w:tc>
          <w:tcPr>
            <w:tcW w:w="604" w:type="dxa"/>
          </w:tcPr>
          <w:p w14:paraId="649D303A" w14:textId="77777777" w:rsidR="008828D8" w:rsidRPr="0010289A" w:rsidRDefault="008828D8" w:rsidP="002C6EBE">
            <w:pPr>
              <w:spacing w:after="120" w:line="276" w:lineRule="auto"/>
              <w:ind w:right="-1"/>
              <w:jc w:val="center"/>
            </w:pPr>
          </w:p>
        </w:tc>
        <w:tc>
          <w:tcPr>
            <w:tcW w:w="1980" w:type="dxa"/>
            <w:tcBorders>
              <w:top w:val="nil"/>
              <w:left w:val="nil"/>
              <w:bottom w:val="single" w:sz="4" w:space="0" w:color="auto"/>
              <w:right w:val="nil"/>
            </w:tcBorders>
          </w:tcPr>
          <w:p w14:paraId="7D502025" w14:textId="77777777" w:rsidR="008828D8" w:rsidRPr="0010289A" w:rsidRDefault="008828D8" w:rsidP="002C6EBE">
            <w:pPr>
              <w:spacing w:after="120" w:line="276" w:lineRule="auto"/>
              <w:ind w:right="-1"/>
              <w:jc w:val="center"/>
            </w:pPr>
          </w:p>
        </w:tc>
        <w:tc>
          <w:tcPr>
            <w:tcW w:w="701" w:type="dxa"/>
          </w:tcPr>
          <w:p w14:paraId="05EE2E0C" w14:textId="77777777" w:rsidR="008828D8" w:rsidRPr="0010289A" w:rsidRDefault="008828D8" w:rsidP="002C6EBE">
            <w:pPr>
              <w:spacing w:after="120" w:line="276" w:lineRule="auto"/>
              <w:ind w:right="-1"/>
              <w:jc w:val="center"/>
            </w:pPr>
          </w:p>
        </w:tc>
        <w:tc>
          <w:tcPr>
            <w:tcW w:w="2611" w:type="dxa"/>
            <w:tcBorders>
              <w:top w:val="nil"/>
              <w:left w:val="nil"/>
              <w:bottom w:val="single" w:sz="4" w:space="0" w:color="auto"/>
              <w:right w:val="nil"/>
            </w:tcBorders>
          </w:tcPr>
          <w:p w14:paraId="1D69268D" w14:textId="77777777" w:rsidR="008828D8" w:rsidRPr="0010289A" w:rsidRDefault="008828D8" w:rsidP="002C6EBE">
            <w:pPr>
              <w:spacing w:after="120" w:line="276" w:lineRule="auto"/>
              <w:ind w:right="-1"/>
              <w:jc w:val="right"/>
            </w:pPr>
          </w:p>
        </w:tc>
        <w:tc>
          <w:tcPr>
            <w:tcW w:w="648" w:type="dxa"/>
          </w:tcPr>
          <w:p w14:paraId="65F8BECB" w14:textId="77777777" w:rsidR="008828D8" w:rsidRPr="0010289A" w:rsidRDefault="008828D8" w:rsidP="002C6EBE">
            <w:pPr>
              <w:spacing w:after="120" w:line="276" w:lineRule="auto"/>
              <w:ind w:right="-1"/>
              <w:jc w:val="right"/>
            </w:pPr>
          </w:p>
        </w:tc>
      </w:tr>
      <w:tr w:rsidR="008828D8" w:rsidRPr="0010289A" w14:paraId="45FFBD2F" w14:textId="77777777" w:rsidTr="00B77DFA">
        <w:trPr>
          <w:trHeight w:val="186"/>
        </w:trPr>
        <w:tc>
          <w:tcPr>
            <w:tcW w:w="3284" w:type="dxa"/>
            <w:tcBorders>
              <w:top w:val="single" w:sz="4" w:space="0" w:color="auto"/>
              <w:left w:val="nil"/>
              <w:bottom w:val="nil"/>
              <w:right w:val="nil"/>
            </w:tcBorders>
          </w:tcPr>
          <w:p w14:paraId="61DC8F6A" w14:textId="77777777" w:rsidR="008828D8" w:rsidRPr="0010289A" w:rsidRDefault="008828D8" w:rsidP="002C6EBE">
            <w:pPr>
              <w:pStyle w:val="Pagrindinistekstas1"/>
              <w:spacing w:after="120" w:line="276" w:lineRule="auto"/>
              <w:ind w:firstLine="0"/>
              <w:rPr>
                <w:rFonts w:ascii="Times New Roman" w:hAnsi="Times New Roman"/>
                <w:position w:val="6"/>
                <w:sz w:val="24"/>
                <w:szCs w:val="24"/>
                <w:vertAlign w:val="superscript"/>
                <w:lang w:val="lt-LT"/>
              </w:rPr>
            </w:pPr>
            <w:r w:rsidRPr="0010289A">
              <w:rPr>
                <w:rFonts w:ascii="Times New Roman" w:hAnsi="Times New Roman"/>
                <w:position w:val="6"/>
                <w:sz w:val="24"/>
                <w:szCs w:val="24"/>
                <w:vertAlign w:val="superscript"/>
                <w:lang w:val="lt-LT"/>
              </w:rPr>
              <w:t>(Dalyvio arba jo įgalioto asmens pareigos)</w:t>
            </w:r>
          </w:p>
        </w:tc>
        <w:tc>
          <w:tcPr>
            <w:tcW w:w="604" w:type="dxa"/>
          </w:tcPr>
          <w:p w14:paraId="6576BD22" w14:textId="77777777" w:rsidR="008828D8" w:rsidRPr="0010289A" w:rsidRDefault="008828D8" w:rsidP="002C6EBE">
            <w:pPr>
              <w:spacing w:after="120" w:line="276" w:lineRule="auto"/>
              <w:ind w:right="-1"/>
              <w:jc w:val="center"/>
              <w:rPr>
                <w:vertAlign w:val="superscript"/>
              </w:rPr>
            </w:pPr>
          </w:p>
        </w:tc>
        <w:tc>
          <w:tcPr>
            <w:tcW w:w="1980" w:type="dxa"/>
            <w:tcBorders>
              <w:top w:val="single" w:sz="4" w:space="0" w:color="auto"/>
              <w:left w:val="nil"/>
              <w:bottom w:val="nil"/>
              <w:right w:val="nil"/>
            </w:tcBorders>
          </w:tcPr>
          <w:p w14:paraId="1742A336" w14:textId="77777777" w:rsidR="008828D8" w:rsidRPr="0010289A" w:rsidRDefault="008828D8" w:rsidP="002C6EBE">
            <w:pPr>
              <w:spacing w:after="120" w:line="276" w:lineRule="auto"/>
              <w:ind w:right="-1"/>
              <w:jc w:val="center"/>
              <w:rPr>
                <w:vertAlign w:val="superscript"/>
              </w:rPr>
            </w:pPr>
            <w:r w:rsidRPr="0010289A">
              <w:rPr>
                <w:position w:val="6"/>
                <w:vertAlign w:val="superscript"/>
              </w:rPr>
              <w:t>(Parašas)</w:t>
            </w:r>
          </w:p>
        </w:tc>
        <w:tc>
          <w:tcPr>
            <w:tcW w:w="701" w:type="dxa"/>
          </w:tcPr>
          <w:p w14:paraId="727C0AA2" w14:textId="77777777" w:rsidR="008828D8" w:rsidRPr="0010289A" w:rsidRDefault="008828D8" w:rsidP="002C6EBE">
            <w:pPr>
              <w:spacing w:after="120" w:line="276" w:lineRule="auto"/>
              <w:ind w:right="-1"/>
              <w:jc w:val="center"/>
              <w:rPr>
                <w:vertAlign w:val="superscript"/>
              </w:rPr>
            </w:pPr>
          </w:p>
        </w:tc>
        <w:tc>
          <w:tcPr>
            <w:tcW w:w="2611" w:type="dxa"/>
            <w:tcBorders>
              <w:top w:val="single" w:sz="4" w:space="0" w:color="auto"/>
              <w:left w:val="nil"/>
              <w:bottom w:val="nil"/>
              <w:right w:val="nil"/>
            </w:tcBorders>
          </w:tcPr>
          <w:p w14:paraId="1BB0D5A6" w14:textId="77777777" w:rsidR="008828D8" w:rsidRPr="0010289A" w:rsidRDefault="008828D8" w:rsidP="002C6EBE">
            <w:pPr>
              <w:spacing w:after="120" w:line="276" w:lineRule="auto"/>
              <w:ind w:right="-1"/>
              <w:jc w:val="center"/>
              <w:rPr>
                <w:vertAlign w:val="superscript"/>
              </w:rPr>
            </w:pPr>
            <w:r w:rsidRPr="0010289A">
              <w:rPr>
                <w:position w:val="6"/>
                <w:vertAlign w:val="superscript"/>
              </w:rPr>
              <w:t>(Vardas ir pavardė)</w:t>
            </w:r>
            <w:r w:rsidRPr="0010289A">
              <w:rPr>
                <w:i/>
                <w:vertAlign w:val="superscript"/>
              </w:rPr>
              <w:t xml:space="preserve"> </w:t>
            </w:r>
          </w:p>
        </w:tc>
        <w:tc>
          <w:tcPr>
            <w:tcW w:w="648" w:type="dxa"/>
          </w:tcPr>
          <w:p w14:paraId="6A011140" w14:textId="77777777" w:rsidR="008828D8" w:rsidRPr="0010289A" w:rsidRDefault="008828D8" w:rsidP="002C6EBE">
            <w:pPr>
              <w:spacing w:after="120" w:line="276" w:lineRule="auto"/>
              <w:ind w:right="-1"/>
              <w:jc w:val="center"/>
              <w:rPr>
                <w:vertAlign w:val="superscript"/>
              </w:rPr>
            </w:pPr>
          </w:p>
        </w:tc>
      </w:tr>
    </w:tbl>
    <w:p w14:paraId="7F09945B" w14:textId="77777777" w:rsidR="008828D8" w:rsidRPr="0010289A" w:rsidRDefault="008828D8" w:rsidP="002C6EBE">
      <w:pPr>
        <w:spacing w:after="120" w:line="276" w:lineRule="auto"/>
        <w:rPr>
          <w:b/>
        </w:rPr>
      </w:pPr>
    </w:p>
    <w:p w14:paraId="2D8D508F" w14:textId="77777777" w:rsidR="008828D8" w:rsidRPr="0010289A" w:rsidRDefault="008828D8" w:rsidP="002C6EBE">
      <w:pPr>
        <w:spacing w:after="120" w:line="276" w:lineRule="auto"/>
      </w:pPr>
    </w:p>
    <w:p w14:paraId="21584E33" w14:textId="77777777" w:rsidR="008828D8" w:rsidRPr="0010289A" w:rsidRDefault="008828D8" w:rsidP="002C6EBE">
      <w:pPr>
        <w:spacing w:after="120" w:line="276" w:lineRule="auto"/>
        <w:sectPr w:rsidR="008828D8" w:rsidRPr="0010289A" w:rsidSect="00F45600">
          <w:pgSz w:w="11906" w:h="16838" w:code="9"/>
          <w:pgMar w:top="1418" w:right="849" w:bottom="1418" w:left="1134" w:header="567" w:footer="567" w:gutter="0"/>
          <w:cols w:space="708"/>
          <w:docGrid w:linePitch="360"/>
        </w:sectPr>
      </w:pPr>
      <w:r w:rsidRPr="0010289A">
        <w:br w:type="page"/>
      </w:r>
    </w:p>
    <w:p w14:paraId="4F369D9A" w14:textId="0CA5D1B7" w:rsidR="00F96032" w:rsidRPr="0010289A" w:rsidRDefault="00F96032" w:rsidP="00F96032">
      <w:pPr>
        <w:pStyle w:val="Heading2"/>
        <w:numPr>
          <w:ilvl w:val="0"/>
          <w:numId w:val="121"/>
        </w:numPr>
        <w:tabs>
          <w:tab w:val="left" w:pos="1134"/>
        </w:tabs>
        <w:ind w:left="0" w:firstLine="567"/>
        <w:jc w:val="center"/>
        <w:rPr>
          <w:color w:val="943634" w:themeColor="accent2" w:themeShade="BF"/>
          <w:sz w:val="24"/>
          <w:szCs w:val="24"/>
        </w:rPr>
      </w:pPr>
      <w:bookmarkStart w:id="509" w:name="_Toc126307340"/>
      <w:bookmarkStart w:id="510" w:name="_Ref115271254"/>
      <w:bookmarkStart w:id="511" w:name="_Ref115271822"/>
      <w:bookmarkStart w:id="512" w:name="_Ref115271900"/>
      <w:bookmarkStart w:id="513" w:name="_Toc129156495"/>
      <w:bookmarkStart w:id="514" w:name="_Toc129156552"/>
      <w:bookmarkStart w:id="515" w:name="_Ref131080453"/>
      <w:bookmarkStart w:id="516" w:name="_Ref131151725"/>
      <w:bookmarkStart w:id="517" w:name="_Ref142483075"/>
      <w:bookmarkStart w:id="518" w:name="_Toc173847411"/>
      <w:r w:rsidRPr="0010289A">
        <w:rPr>
          <w:color w:val="943634" w:themeColor="accent2" w:themeShade="BF"/>
          <w:sz w:val="24"/>
          <w:szCs w:val="24"/>
        </w:rPr>
        <w:lastRenderedPageBreak/>
        <w:t>priedas. Sutarties projektas</w:t>
      </w:r>
      <w:bookmarkEnd w:id="509"/>
      <w:bookmarkEnd w:id="510"/>
      <w:bookmarkEnd w:id="511"/>
      <w:bookmarkEnd w:id="512"/>
      <w:bookmarkEnd w:id="513"/>
      <w:bookmarkEnd w:id="514"/>
      <w:bookmarkEnd w:id="515"/>
      <w:bookmarkEnd w:id="516"/>
      <w:bookmarkEnd w:id="517"/>
      <w:bookmarkEnd w:id="518"/>
    </w:p>
    <w:p w14:paraId="5EC81EFD" w14:textId="77777777" w:rsidR="008828D8" w:rsidRPr="0010289A" w:rsidRDefault="008828D8" w:rsidP="002C6EBE">
      <w:pPr>
        <w:spacing w:after="120" w:line="276" w:lineRule="auto"/>
        <w:jc w:val="both"/>
      </w:pPr>
    </w:p>
    <w:p w14:paraId="3E59A734" w14:textId="148D90F4" w:rsidR="008828D8" w:rsidRPr="0010289A" w:rsidRDefault="008828D8" w:rsidP="002C6EBE">
      <w:pPr>
        <w:spacing w:after="120" w:line="276" w:lineRule="auto"/>
        <w:jc w:val="both"/>
      </w:pPr>
      <w:r w:rsidRPr="0010289A">
        <w:rPr>
          <w:color w:val="FF0000"/>
        </w:rPr>
        <w:t>[</w:t>
      </w:r>
      <w:r w:rsidR="004A7409" w:rsidRPr="0010289A">
        <w:rPr>
          <w:i/>
          <w:color w:val="FF0000"/>
        </w:rPr>
        <w:t>Pateikiama atskiru dokumentu</w:t>
      </w:r>
      <w:r w:rsidRPr="0010289A">
        <w:rPr>
          <w:color w:val="FF0000"/>
        </w:rPr>
        <w:t>]</w:t>
      </w:r>
    </w:p>
    <w:p w14:paraId="107040D2" w14:textId="15FEA281" w:rsidR="008828D8" w:rsidRPr="0010289A" w:rsidRDefault="008828D8" w:rsidP="002C6EBE">
      <w:pPr>
        <w:spacing w:after="120" w:line="276" w:lineRule="auto"/>
        <w:sectPr w:rsidR="008828D8" w:rsidRPr="0010289A" w:rsidSect="00FF3EB4">
          <w:pgSz w:w="11906" w:h="16838" w:code="9"/>
          <w:pgMar w:top="1418" w:right="566" w:bottom="1418" w:left="1134" w:header="567" w:footer="567" w:gutter="0"/>
          <w:pgNumType w:chapStyle="1"/>
          <w:cols w:space="708"/>
          <w:docGrid w:linePitch="360"/>
        </w:sectPr>
      </w:pPr>
    </w:p>
    <w:bookmarkStart w:id="519" w:name="_Toc126307341"/>
    <w:bookmarkStart w:id="520" w:name="_Ref115271211"/>
    <w:bookmarkStart w:id="521" w:name="_Ref115271220"/>
    <w:bookmarkStart w:id="522" w:name="_Ref115271880"/>
    <w:bookmarkStart w:id="523" w:name="_Toc129156496"/>
    <w:bookmarkStart w:id="524" w:name="_Toc129156553"/>
    <w:bookmarkStart w:id="525" w:name="_Ref129158968"/>
    <w:bookmarkStart w:id="526" w:name="_Ref129162930"/>
    <w:bookmarkStart w:id="527" w:name="_Ref129166333"/>
    <w:bookmarkStart w:id="528" w:name="_Ref129166337"/>
    <w:bookmarkStart w:id="529" w:name="_Ref131080289"/>
    <w:bookmarkStart w:id="530" w:name="_Ref131151991"/>
    <w:bookmarkStart w:id="531" w:name="_Ref173828606"/>
    <w:bookmarkStart w:id="532" w:name="_Ref173828611"/>
    <w:p w14:paraId="7156A73D" w14:textId="68CCD30A" w:rsidR="00F96032" w:rsidRPr="0010289A" w:rsidRDefault="004B36C4" w:rsidP="00F96032">
      <w:pPr>
        <w:pStyle w:val="Heading2"/>
        <w:numPr>
          <w:ilvl w:val="0"/>
          <w:numId w:val="121"/>
        </w:numPr>
        <w:tabs>
          <w:tab w:val="left" w:pos="1134"/>
        </w:tabs>
        <w:ind w:left="0" w:firstLine="567"/>
        <w:jc w:val="center"/>
        <w:rPr>
          <w:color w:val="943634" w:themeColor="accent2" w:themeShade="BF"/>
          <w:sz w:val="24"/>
          <w:szCs w:val="24"/>
        </w:rPr>
      </w:pPr>
      <w:r>
        <w:rPr>
          <w:color w:val="943634" w:themeColor="accent2" w:themeShade="BF"/>
          <w:sz w:val="24"/>
          <w:szCs w:val="24"/>
        </w:rPr>
        <w:lastRenderedPageBreak/>
        <w:fldChar w:fldCharType="begin"/>
      </w:r>
      <w:r>
        <w:rPr>
          <w:color w:val="943634" w:themeColor="accent2" w:themeShade="BF"/>
          <w:sz w:val="24"/>
          <w:szCs w:val="24"/>
        </w:rPr>
        <w:instrText xml:space="preserve"> REF _Ref109111868 \w \h </w:instrText>
      </w:r>
      <w:r>
        <w:rPr>
          <w:color w:val="943634" w:themeColor="accent2" w:themeShade="BF"/>
          <w:sz w:val="24"/>
          <w:szCs w:val="24"/>
        </w:rPr>
      </w:r>
      <w:r>
        <w:rPr>
          <w:color w:val="943634" w:themeColor="accent2" w:themeShade="BF"/>
          <w:sz w:val="24"/>
          <w:szCs w:val="24"/>
        </w:rPr>
        <w:fldChar w:fldCharType="separate"/>
      </w:r>
      <w:bookmarkStart w:id="533" w:name="_Toc173847412"/>
      <w:r w:rsidR="00475A1A">
        <w:rPr>
          <w:color w:val="943634" w:themeColor="accent2" w:themeShade="BF"/>
          <w:sz w:val="24"/>
          <w:szCs w:val="24"/>
        </w:rPr>
        <w:t>92</w:t>
      </w:r>
      <w:r>
        <w:rPr>
          <w:color w:val="943634" w:themeColor="accent2" w:themeShade="BF"/>
          <w:sz w:val="24"/>
          <w:szCs w:val="24"/>
        </w:rPr>
        <w:fldChar w:fldCharType="end"/>
      </w:r>
      <w:r w:rsidR="00F96032" w:rsidRPr="0010289A">
        <w:rPr>
          <w:color w:val="943634" w:themeColor="accent2" w:themeShade="BF"/>
          <w:sz w:val="24"/>
          <w:szCs w:val="24"/>
        </w:rPr>
        <w:t xml:space="preserve">priedas. </w:t>
      </w:r>
      <w:r w:rsidRPr="004B36C4">
        <w:rPr>
          <w:color w:val="943634" w:themeColor="accent2" w:themeShade="BF"/>
          <w:sz w:val="24"/>
          <w:szCs w:val="24"/>
        </w:rPr>
        <w:t xml:space="preserve">Reikalavimai </w:t>
      </w:r>
      <w:r w:rsidR="00F96032" w:rsidRPr="0010289A">
        <w:rPr>
          <w:color w:val="943634" w:themeColor="accent2" w:themeShade="BF"/>
          <w:sz w:val="24"/>
          <w:szCs w:val="24"/>
        </w:rPr>
        <w:t xml:space="preserve">Pasiūlymo galiojimo </w:t>
      </w:r>
      <w:r w:rsidRPr="0010289A">
        <w:rPr>
          <w:color w:val="943634" w:themeColor="accent2" w:themeShade="BF"/>
          <w:sz w:val="24"/>
          <w:szCs w:val="24"/>
        </w:rPr>
        <w:t>užtikrinim</w:t>
      </w:r>
      <w:r>
        <w:rPr>
          <w:color w:val="943634" w:themeColor="accent2" w:themeShade="BF"/>
          <w:sz w:val="24"/>
          <w:szCs w:val="24"/>
        </w:rPr>
        <w:t>ui</w:t>
      </w:r>
      <w:bookmarkEnd w:id="533"/>
      <w:r w:rsidRPr="0010289A">
        <w:rPr>
          <w:color w:val="943634" w:themeColor="accent2" w:themeShade="BF"/>
          <w:sz w:val="24"/>
          <w:szCs w:val="24"/>
        </w:rPr>
        <w:t xml:space="preserve"> </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747F16BE" w14:textId="77777777" w:rsidR="007B75B8" w:rsidRPr="0010289A" w:rsidRDefault="007B75B8" w:rsidP="002C6EBE">
      <w:pPr>
        <w:tabs>
          <w:tab w:val="left" w:pos="0"/>
        </w:tabs>
        <w:spacing w:after="120" w:line="276" w:lineRule="auto"/>
        <w:jc w:val="center"/>
        <w:rPr>
          <w:b/>
          <w:color w:val="632423" w:themeColor="accent2" w:themeShade="80"/>
        </w:rPr>
      </w:pPr>
    </w:p>
    <w:p w14:paraId="37541433" w14:textId="77777777" w:rsidR="004B36C4" w:rsidRDefault="004B36C4" w:rsidP="004B36C4">
      <w:pPr>
        <w:pStyle w:val="ListParagraph"/>
        <w:numPr>
          <w:ilvl w:val="0"/>
          <w:numId w:val="182"/>
        </w:numPr>
        <w:tabs>
          <w:tab w:val="left" w:pos="567"/>
        </w:tabs>
        <w:spacing w:after="120" w:line="276" w:lineRule="auto"/>
        <w:ind w:left="0" w:firstLine="0"/>
        <w:jc w:val="both"/>
      </w:pPr>
      <w:bookmarkStart w:id="534" w:name="_Hlk169096329"/>
      <w:r>
        <w:t xml:space="preserve">Dalyvis privalo užtikrinti savo </w:t>
      </w:r>
      <w:bookmarkStart w:id="535" w:name="_Hlk169264286"/>
      <w:r>
        <w:t xml:space="preserve">Galutinio pasiūlymo </w:t>
      </w:r>
      <w:bookmarkEnd w:id="535"/>
      <w:r>
        <w:t>galiojimą vienu iš šių būdų: banko garantija arba draudimo bendrovės laidavimu.</w:t>
      </w:r>
    </w:p>
    <w:p w14:paraId="2F97BE52" w14:textId="77777777" w:rsidR="004B36C4" w:rsidRDefault="004B36C4" w:rsidP="004B36C4">
      <w:pPr>
        <w:pStyle w:val="ListParagraph"/>
        <w:numPr>
          <w:ilvl w:val="0"/>
          <w:numId w:val="182"/>
        </w:numPr>
        <w:tabs>
          <w:tab w:val="left" w:pos="567"/>
        </w:tabs>
        <w:spacing w:after="120" w:line="276" w:lineRule="auto"/>
        <w:ind w:left="0" w:firstLine="0"/>
        <w:jc w:val="both"/>
      </w:pPr>
      <w:r>
        <w:t>Reikalavimai banko garantijai:</w:t>
      </w:r>
    </w:p>
    <w:p w14:paraId="6B6D28CD" w14:textId="77777777" w:rsidR="004B36C4" w:rsidRDefault="004B36C4" w:rsidP="00475A1A">
      <w:pPr>
        <w:pStyle w:val="ListParagraph"/>
        <w:tabs>
          <w:tab w:val="left" w:pos="0"/>
          <w:tab w:val="left" w:pos="1134"/>
        </w:tabs>
        <w:spacing w:after="120" w:line="276" w:lineRule="auto"/>
        <w:ind w:left="567"/>
        <w:jc w:val="both"/>
      </w:pPr>
      <w:r>
        <w:t>2.1.</w:t>
      </w:r>
      <w:r>
        <w:tab/>
        <w:t>Neatšaukiama ir besąlyginė.</w:t>
      </w:r>
    </w:p>
    <w:p w14:paraId="55C33895" w14:textId="77777777" w:rsidR="004B36C4" w:rsidRDefault="004B36C4" w:rsidP="00475A1A">
      <w:pPr>
        <w:pStyle w:val="ListParagraph"/>
        <w:tabs>
          <w:tab w:val="left" w:pos="0"/>
          <w:tab w:val="left" w:pos="1134"/>
        </w:tabs>
        <w:spacing w:after="120" w:line="276" w:lineRule="auto"/>
        <w:ind w:left="567"/>
        <w:jc w:val="both"/>
      </w:pPr>
      <w:r>
        <w:t>2.2.</w:t>
      </w:r>
      <w:r>
        <w:tab/>
        <w:t xml:space="preserve">Turi būti pasirašyta ją išdavusio subjekto kvalifikuotu elektroniniu parašu, atitinkančiu VPĮ 22 straipsnio 11 dalies 2 ir 3 punktuose nustatytus reikalavimus. </w:t>
      </w:r>
    </w:p>
    <w:p w14:paraId="3D5E8C90" w14:textId="77777777" w:rsidR="004B36C4" w:rsidRDefault="004B36C4" w:rsidP="004B36C4">
      <w:pPr>
        <w:pStyle w:val="ListParagraph"/>
        <w:numPr>
          <w:ilvl w:val="0"/>
          <w:numId w:val="182"/>
        </w:numPr>
        <w:tabs>
          <w:tab w:val="left" w:pos="567"/>
        </w:tabs>
        <w:spacing w:after="120" w:line="276" w:lineRule="auto"/>
        <w:ind w:left="0" w:firstLine="0"/>
        <w:jc w:val="both"/>
      </w:pPr>
      <w:r>
        <w:t xml:space="preserve">Reikalavimai </w:t>
      </w:r>
      <w:r w:rsidRPr="009F5943">
        <w:t>draudimo bendrovės laidavimu</w:t>
      </w:r>
      <w:r>
        <w:t>:</w:t>
      </w:r>
    </w:p>
    <w:p w14:paraId="6F434162" w14:textId="77777777" w:rsidR="004B36C4" w:rsidRDefault="004B36C4" w:rsidP="00475A1A">
      <w:pPr>
        <w:pStyle w:val="ListParagraph"/>
        <w:tabs>
          <w:tab w:val="left" w:pos="1134"/>
        </w:tabs>
        <w:spacing w:after="120" w:line="276" w:lineRule="auto"/>
        <w:ind w:left="567"/>
        <w:jc w:val="both"/>
      </w:pPr>
      <w:r>
        <w:t>3.1.</w:t>
      </w:r>
      <w:r>
        <w:tab/>
        <w:t>Neatšaukiamas ir besąlyginis.</w:t>
      </w:r>
    </w:p>
    <w:p w14:paraId="02303AFA" w14:textId="77777777" w:rsidR="004B36C4" w:rsidRPr="0059276A" w:rsidRDefault="004B36C4" w:rsidP="00475A1A">
      <w:pPr>
        <w:pStyle w:val="ListParagraph"/>
        <w:tabs>
          <w:tab w:val="left" w:pos="1134"/>
        </w:tabs>
        <w:spacing w:after="120" w:line="276" w:lineRule="auto"/>
        <w:ind w:left="567"/>
        <w:jc w:val="both"/>
      </w:pPr>
      <w:r>
        <w:t>3.2.</w:t>
      </w:r>
      <w:r>
        <w:tab/>
      </w:r>
      <w:r w:rsidRPr="0059276A">
        <w:t xml:space="preserve">Turi būti pasirašytas jį išdavusio subjekto kvalifikuotu elektroniniu parašu, atitinkančiu VPĮ 22 straipsnio 11 dalies 2 ir 3 punktuose nustatytus reikalavimus. </w:t>
      </w:r>
    </w:p>
    <w:p w14:paraId="0F532B5E" w14:textId="77777777" w:rsidR="004B36C4" w:rsidRDefault="004B36C4" w:rsidP="00475A1A">
      <w:pPr>
        <w:pStyle w:val="ListParagraph"/>
        <w:tabs>
          <w:tab w:val="left" w:pos="1134"/>
        </w:tabs>
        <w:spacing w:after="120" w:line="276" w:lineRule="auto"/>
        <w:ind w:left="567"/>
        <w:jc w:val="both"/>
      </w:pPr>
      <w:r w:rsidRPr="0059276A">
        <w:t>3.3.</w:t>
      </w:r>
      <w:r w:rsidRPr="0059276A">
        <w:tab/>
        <w:t>Kartu turi būti pateikiama draudimo liudijimo (poliso) kopija arba originalas su nuoroda į taisykles, kurių pagrindu buvo nustatytos draudimo sąlygos, pasirašytas draudiko arba jo įgalioto asmens el. parašu bei apmokėjimą patvirtinančio dokumento kopija, įrodanti, kad draudimo įmoka už išduotą Galutinio pasiūlymo laidavimo draudimo raštą yra sumokėta .</w:t>
      </w:r>
      <w:r>
        <w:t xml:space="preserve"> </w:t>
      </w:r>
    </w:p>
    <w:p w14:paraId="04B35E84" w14:textId="71693764" w:rsidR="004B36C4" w:rsidRDefault="004B36C4" w:rsidP="004B36C4">
      <w:pPr>
        <w:pStyle w:val="ListParagraph"/>
        <w:numPr>
          <w:ilvl w:val="0"/>
          <w:numId w:val="182"/>
        </w:numPr>
        <w:tabs>
          <w:tab w:val="left" w:pos="567"/>
        </w:tabs>
        <w:spacing w:after="120" w:line="276" w:lineRule="auto"/>
        <w:ind w:left="0" w:firstLine="0"/>
        <w:jc w:val="both"/>
      </w:pPr>
      <w:r>
        <w:t>P</w:t>
      </w:r>
      <w:r w:rsidRPr="00F07E5D">
        <w:t xml:space="preserve">asiūlymo galiojimo užtikrinimas turi būti išduotas kaip vienas užtikrinimas visai </w:t>
      </w:r>
      <w:r w:rsidRPr="00D8780B">
        <w:t xml:space="preserve">Sąlygų </w:t>
      </w:r>
      <w:r>
        <w:fldChar w:fldCharType="begin"/>
      </w:r>
      <w:r>
        <w:instrText xml:space="preserve"> REF _Ref109111868 \w \h </w:instrText>
      </w:r>
      <w:r>
        <w:fldChar w:fldCharType="separate"/>
      </w:r>
      <w:r w:rsidR="00475A1A">
        <w:t>92</w:t>
      </w:r>
      <w:r>
        <w:fldChar w:fldCharType="end"/>
      </w:r>
      <w:r w:rsidRPr="00D8780B">
        <w:t xml:space="preserve"> punkte </w:t>
      </w:r>
      <w:r w:rsidRPr="00F07E5D">
        <w:t xml:space="preserve">reikalaujamai sumai. Jeigu pasiūlymą teikia ūkio subjektų grupė – turi būti pateiktas vienas </w:t>
      </w:r>
      <w:bookmarkStart w:id="536" w:name="_Hlk169094362"/>
      <w:r>
        <w:t>P</w:t>
      </w:r>
      <w:r w:rsidRPr="00F07E5D">
        <w:t xml:space="preserve">asiūlymo galiojimo užtikrinimas </w:t>
      </w:r>
      <w:bookmarkEnd w:id="536"/>
      <w:r w:rsidRPr="00F07E5D">
        <w:t xml:space="preserve">visų tiekėjų grupės narių vardu. </w:t>
      </w:r>
    </w:p>
    <w:p w14:paraId="703D9C42" w14:textId="77777777" w:rsidR="004B36C4" w:rsidRDefault="004B36C4" w:rsidP="004B36C4">
      <w:pPr>
        <w:pStyle w:val="ListParagraph"/>
        <w:numPr>
          <w:ilvl w:val="0"/>
          <w:numId w:val="182"/>
        </w:numPr>
        <w:tabs>
          <w:tab w:val="left" w:pos="567"/>
        </w:tabs>
        <w:spacing w:after="120" w:line="276" w:lineRule="auto"/>
        <w:ind w:left="0" w:firstLine="0"/>
        <w:jc w:val="both"/>
      </w:pPr>
      <w:r w:rsidRPr="00794173">
        <w:t xml:space="preserve">Pasiūlymo galiojimo užtikrinimas užtikrinimas turi būti surašytas lietuvių arba </w:t>
      </w:r>
      <w:r w:rsidRPr="00475A1A">
        <w:rPr>
          <w:color w:val="0070C0"/>
        </w:rPr>
        <w:t>[</w:t>
      </w:r>
      <w:r w:rsidRPr="00475A1A">
        <w:rPr>
          <w:i/>
          <w:color w:val="0070C0"/>
        </w:rPr>
        <w:t xml:space="preserve">jei taikoma </w:t>
      </w:r>
      <w:r w:rsidRPr="00475A1A">
        <w:rPr>
          <w:color w:val="0070C0"/>
        </w:rPr>
        <w:t xml:space="preserve">arba </w:t>
      </w:r>
      <w:r w:rsidRPr="00475A1A">
        <w:rPr>
          <w:color w:val="FF0000"/>
        </w:rPr>
        <w:t>[</w:t>
      </w:r>
      <w:r w:rsidRPr="00475A1A">
        <w:rPr>
          <w:i/>
          <w:color w:val="FF0000"/>
        </w:rPr>
        <w:t>alternatyvi kalba</w:t>
      </w:r>
      <w:r w:rsidRPr="00475A1A">
        <w:rPr>
          <w:color w:val="FF0000"/>
        </w:rPr>
        <w:t>]</w:t>
      </w:r>
      <w:r w:rsidRPr="00475A1A">
        <w:rPr>
          <w:color w:val="0070C0"/>
        </w:rPr>
        <w:t>]</w:t>
      </w:r>
      <w:r w:rsidRPr="00794173">
        <w:t xml:space="preserve"> (ir išverstas į lietuvių kalbą)</w:t>
      </w:r>
      <w:r>
        <w:t xml:space="preserve">. </w:t>
      </w:r>
    </w:p>
    <w:p w14:paraId="06A0738F" w14:textId="77777777" w:rsidR="004B36C4" w:rsidRDefault="004B36C4" w:rsidP="004B36C4">
      <w:pPr>
        <w:pStyle w:val="ListParagraph"/>
        <w:numPr>
          <w:ilvl w:val="0"/>
          <w:numId w:val="182"/>
        </w:numPr>
        <w:tabs>
          <w:tab w:val="left" w:pos="567"/>
        </w:tabs>
        <w:spacing w:after="120" w:line="276" w:lineRule="auto"/>
        <w:ind w:left="0" w:firstLine="0"/>
        <w:jc w:val="both"/>
      </w:pPr>
      <w:r w:rsidRPr="00345DBA">
        <w:t xml:space="preserve">Pasiūlymo galiojimo </w:t>
      </w:r>
      <w:r>
        <w:t>užtikrinimą patvirtinančiame dokumente turi būti nurodyta:</w:t>
      </w:r>
    </w:p>
    <w:p w14:paraId="547DF7DC" w14:textId="5C21E2A4" w:rsidR="004B36C4" w:rsidRDefault="004B36C4" w:rsidP="00475A1A">
      <w:pPr>
        <w:pStyle w:val="ListParagraph"/>
        <w:spacing w:after="120" w:line="276" w:lineRule="auto"/>
        <w:ind w:left="360"/>
        <w:jc w:val="both"/>
      </w:pPr>
      <w:r>
        <w:t>6.1.</w:t>
      </w:r>
      <w:r>
        <w:tab/>
        <w:t>suma, kuria užtikrinamas Pasiūlymo galiojimas (ne mažesnė kaip nustatyta Sąlygų</w:t>
      </w:r>
      <w:r w:rsidR="00F60A38">
        <w:t xml:space="preserve"> </w:t>
      </w:r>
      <w:r w:rsidR="00F60A38">
        <w:fldChar w:fldCharType="begin"/>
      </w:r>
      <w:r w:rsidR="00F60A38">
        <w:instrText xml:space="preserve"> REF _Ref109111868 \w \h </w:instrText>
      </w:r>
      <w:r w:rsidR="00F60A38">
        <w:fldChar w:fldCharType="separate"/>
      </w:r>
      <w:r w:rsidR="00475A1A">
        <w:t>92</w:t>
      </w:r>
      <w:r w:rsidR="00F60A38">
        <w:fldChar w:fldCharType="end"/>
      </w:r>
      <w:r>
        <w:t xml:space="preserve"> punkte);</w:t>
      </w:r>
    </w:p>
    <w:p w14:paraId="7F9A94A0" w14:textId="77777777" w:rsidR="004B36C4" w:rsidRDefault="004B36C4" w:rsidP="00475A1A">
      <w:pPr>
        <w:pStyle w:val="ListParagraph"/>
        <w:spacing w:after="120" w:line="276" w:lineRule="auto"/>
        <w:ind w:left="360"/>
        <w:jc w:val="both"/>
      </w:pPr>
      <w:r>
        <w:t>6.2.</w:t>
      </w:r>
      <w:r>
        <w:tab/>
        <w:t xml:space="preserve">užtikrinimo sumos gavėjas – </w:t>
      </w:r>
      <w:r w:rsidRPr="005F3D1B">
        <w:rPr>
          <w:color w:val="FF0000"/>
        </w:rPr>
        <w:t>[</w:t>
      </w:r>
      <w:r w:rsidRPr="005F3D1B">
        <w:rPr>
          <w:i/>
          <w:color w:val="FF0000"/>
        </w:rPr>
        <w:t>Valdžios subjekto pavadinimas ir rekvizitai</w:t>
      </w:r>
      <w:r w:rsidRPr="005F3D1B">
        <w:rPr>
          <w:color w:val="FF0000"/>
        </w:rPr>
        <w:t>]</w:t>
      </w:r>
      <w:r>
        <w:t>;</w:t>
      </w:r>
    </w:p>
    <w:p w14:paraId="6844B8EE" w14:textId="77777777" w:rsidR="004B36C4" w:rsidRDefault="004B36C4" w:rsidP="00475A1A">
      <w:pPr>
        <w:pStyle w:val="ListParagraph"/>
        <w:spacing w:after="120" w:line="276" w:lineRule="auto"/>
        <w:ind w:left="360"/>
        <w:jc w:val="both"/>
      </w:pPr>
      <w:r>
        <w:t>6.3.</w:t>
      </w:r>
      <w:r>
        <w:tab/>
        <w:t xml:space="preserve">subjekto, kuriam išduodamas </w:t>
      </w:r>
      <w:r w:rsidRPr="00AA5C56">
        <w:t>Pasiūlymo galiojim</w:t>
      </w:r>
      <w:r>
        <w:t>o užtikrinimas, pavadinimas (jeigu pasiūlymą teikia ūkio subjektų grupė, užtikrinime turi būti nurodyti visų grupės narių pavadinimai (vienas ūkio subjektų grupės narys gali būti nurodomas tik tuo atveju, jei kartu pateikiamas užtikrinimą išdavusios organizacijos patvirtinimas, kad jis galioja visiems ūkio subjektų grupės nariams);</w:t>
      </w:r>
    </w:p>
    <w:p w14:paraId="2F777793" w14:textId="7EBF60E2" w:rsidR="004B36C4" w:rsidRDefault="004B36C4" w:rsidP="00475A1A">
      <w:pPr>
        <w:pStyle w:val="ListParagraph"/>
        <w:spacing w:after="120" w:line="276" w:lineRule="auto"/>
        <w:ind w:left="360"/>
        <w:jc w:val="both"/>
      </w:pPr>
      <w:r>
        <w:t>6.4.</w:t>
      </w:r>
      <w:r>
        <w:tab/>
        <w:t xml:space="preserve">informacija, kad </w:t>
      </w:r>
      <w:r w:rsidRPr="00AA5C56">
        <w:t>Pasiūlymo galiojim</w:t>
      </w:r>
      <w:r>
        <w:t>o užtikrinimas galioja</w:t>
      </w:r>
      <w:r w:rsidRPr="00D8780B">
        <w:t xml:space="preserve"> </w:t>
      </w:r>
      <w:r w:rsidRPr="00AA5C56">
        <w:t>ne trumpiau</w:t>
      </w:r>
      <w:r w:rsidRPr="00AA5C56" w:rsidDel="00AA5C56">
        <w:t xml:space="preserve"> </w:t>
      </w:r>
      <w:r w:rsidRPr="00D8780B">
        <w:t>kaip nustatyta Sąlygų</w:t>
      </w:r>
      <w:r w:rsidR="00F60A38">
        <w:t xml:space="preserve"> </w:t>
      </w:r>
      <w:r w:rsidR="00F60A38">
        <w:fldChar w:fldCharType="begin"/>
      </w:r>
      <w:r w:rsidR="00F60A38">
        <w:instrText xml:space="preserve"> REF _Ref173847099 \w \h </w:instrText>
      </w:r>
      <w:r w:rsidR="00F60A38">
        <w:fldChar w:fldCharType="separate"/>
      </w:r>
      <w:r w:rsidR="00475A1A">
        <w:t>90</w:t>
      </w:r>
      <w:r w:rsidR="00F60A38">
        <w:fldChar w:fldCharType="end"/>
      </w:r>
      <w:r w:rsidR="00F60A38">
        <w:t xml:space="preserve"> </w:t>
      </w:r>
      <w:r w:rsidRPr="00D8780B">
        <w:t>punkte</w:t>
      </w:r>
      <w:r>
        <w:t>;</w:t>
      </w:r>
    </w:p>
    <w:p w14:paraId="15331893" w14:textId="77777777" w:rsidR="004B36C4" w:rsidRDefault="004B36C4" w:rsidP="00475A1A">
      <w:pPr>
        <w:pStyle w:val="ListParagraph"/>
        <w:spacing w:after="120" w:line="276" w:lineRule="auto"/>
        <w:ind w:left="360"/>
        <w:jc w:val="both"/>
      </w:pPr>
      <w:r>
        <w:t>6.5.</w:t>
      </w:r>
      <w:r>
        <w:tab/>
        <w:t>s</w:t>
      </w:r>
      <w:r w:rsidRPr="00F07E5D">
        <w:t xml:space="preserve">ąlyga, kad </w:t>
      </w:r>
      <w:r w:rsidRPr="00AA5C56">
        <w:t>Pasiūlymo galiojim</w:t>
      </w:r>
      <w:r>
        <w:t>o u</w:t>
      </w:r>
      <w:r w:rsidRPr="00F07E5D">
        <w:t xml:space="preserve">žtikrinimą išdavusi </w:t>
      </w:r>
      <w:r>
        <w:t>institucija</w:t>
      </w:r>
      <w:r w:rsidRPr="00F07E5D">
        <w:t xml:space="preserve"> neatšaukiamai ir besąlygiškai įsipareigoja per 10 (dešimt) </w:t>
      </w:r>
      <w:r>
        <w:t>D</w:t>
      </w:r>
      <w:r w:rsidRPr="00F07E5D">
        <w:t xml:space="preserve">arbo dienų sumokėti </w:t>
      </w:r>
      <w:bookmarkStart w:id="537" w:name="_Hlk169092243"/>
      <w:r>
        <w:t>Valdžios subjektui</w:t>
      </w:r>
      <w:r w:rsidRPr="00F07E5D">
        <w:t xml:space="preserve"> </w:t>
      </w:r>
      <w:bookmarkEnd w:id="537"/>
      <w:r>
        <w:t>u</w:t>
      </w:r>
      <w:r w:rsidRPr="00F07E5D">
        <w:t xml:space="preserve">žtikrinime nurodytą pinigų sumą, gavusi </w:t>
      </w:r>
      <w:r w:rsidRPr="00A75467">
        <w:t>Valdžios subjekt</w:t>
      </w:r>
      <w:r>
        <w:t xml:space="preserve">o </w:t>
      </w:r>
      <w:r w:rsidRPr="00F07E5D">
        <w:t xml:space="preserve">pirmą rašytinį reikalavimą, nereikalaudama, kad </w:t>
      </w:r>
      <w:r w:rsidRPr="00A75467">
        <w:t>Valdžios subjekt</w:t>
      </w:r>
      <w:r>
        <w:t>as</w:t>
      </w:r>
      <w:r w:rsidRPr="00A75467">
        <w:t xml:space="preserve"> </w:t>
      </w:r>
      <w:r w:rsidRPr="00F07E5D">
        <w:t xml:space="preserve">savo reikalavimą pagrįstų, su sąlyga, kad </w:t>
      </w:r>
      <w:r w:rsidRPr="00A75467">
        <w:t>Valdžios subjekt</w:t>
      </w:r>
      <w:r>
        <w:t>as</w:t>
      </w:r>
      <w:r w:rsidRPr="00A75467">
        <w:t xml:space="preserve"> </w:t>
      </w:r>
      <w:r w:rsidRPr="00F07E5D">
        <w:t>pažymės</w:t>
      </w:r>
      <w:r w:rsidRPr="00C63543">
        <w:t xml:space="preserve"> įvardydamas</w:t>
      </w:r>
      <w:r w:rsidRPr="00F07E5D">
        <w:t xml:space="preserve">, jog egzistuoja viena </w:t>
      </w:r>
      <w:r>
        <w:t xml:space="preserve">ar kelios </w:t>
      </w:r>
      <w:r w:rsidRPr="00F07E5D">
        <w:t>iš ‎</w:t>
      </w:r>
      <w:r>
        <w:t>žemiau</w:t>
      </w:r>
      <w:r w:rsidRPr="00F07E5D">
        <w:t xml:space="preserve"> nurodytų sąlygų</w:t>
      </w:r>
      <w:r>
        <w:t>:</w:t>
      </w:r>
    </w:p>
    <w:p w14:paraId="64426E88" w14:textId="77777777" w:rsidR="004B36C4" w:rsidRDefault="004B36C4" w:rsidP="00475A1A">
      <w:pPr>
        <w:pStyle w:val="ListParagraph"/>
        <w:spacing w:after="120" w:line="276" w:lineRule="auto"/>
        <w:ind w:left="1134"/>
        <w:jc w:val="both"/>
      </w:pPr>
      <w:r>
        <w:t>- Pasiūlymo galiojimo laikotarpiu Dalyvis atsisako savo Galutinio pasiūlymo arba jo dalies (Pasiūlyme nurodyto Objekto, jo kiekio (apimties), siūlomų kainų, kitų Galutiniame pasiūlyme nurodytų sąlygų);</w:t>
      </w:r>
    </w:p>
    <w:p w14:paraId="63973AE9" w14:textId="77777777" w:rsidR="004B36C4" w:rsidRDefault="004B36C4" w:rsidP="00475A1A">
      <w:pPr>
        <w:pStyle w:val="ListParagraph"/>
        <w:spacing w:after="120" w:line="276" w:lineRule="auto"/>
        <w:ind w:left="1134"/>
        <w:jc w:val="both"/>
      </w:pPr>
      <w:r>
        <w:t>- Komisijai paprašius netikslina ar nepateikia jokių trūkstamų duomenų ar dokumentų apie Galutinio pasiūlymo atitiktį Sąlygų reikalavimams;</w:t>
      </w:r>
    </w:p>
    <w:p w14:paraId="3BBBDEE0" w14:textId="77777777" w:rsidR="004B36C4" w:rsidRDefault="004B36C4" w:rsidP="00475A1A">
      <w:pPr>
        <w:pStyle w:val="ListParagraph"/>
        <w:tabs>
          <w:tab w:val="left" w:pos="567"/>
        </w:tabs>
        <w:spacing w:after="120" w:line="276" w:lineRule="auto"/>
        <w:ind w:left="1134"/>
        <w:jc w:val="both"/>
      </w:pPr>
      <w:r>
        <w:lastRenderedPageBreak/>
        <w:tab/>
        <w:t>Komisijai paprašius pagrįsti neįprastai mažą Galutiniame pasiūlyme nurodytą Metinio atlyginimo kainą, Dalyvis nepateikia jokio pagrindimo;</w:t>
      </w:r>
    </w:p>
    <w:p w14:paraId="3162163C" w14:textId="77777777" w:rsidR="004B36C4" w:rsidRDefault="004B36C4" w:rsidP="00475A1A">
      <w:pPr>
        <w:pStyle w:val="ListParagraph"/>
        <w:tabs>
          <w:tab w:val="left" w:pos="567"/>
        </w:tabs>
        <w:spacing w:after="120" w:line="276" w:lineRule="auto"/>
        <w:ind w:left="1134"/>
        <w:jc w:val="both"/>
      </w:pPr>
      <w:r>
        <w:t xml:space="preserve">- Skelbiamas derybas laimėjęs Dalyvis raštu atsisako pasirašyti Sutartį, arba atsisako sudaryti Sutartį VPĮ, Sąlygose ir Galutiniame pasiūlyme nustatytomis sąlygomis, arba jos nepasirašo per Komisijos nustatytą laiką, arba per Sutartyje nustatytą terminą </w:t>
      </w:r>
      <w:r w:rsidRPr="00456212">
        <w:t>neįvykdo Išankstinių Sutarties įsigaliojimo sąlygų</w:t>
      </w:r>
      <w:r>
        <w:t>.</w:t>
      </w:r>
    </w:p>
    <w:p w14:paraId="1AFBD3FD" w14:textId="77777777" w:rsidR="004B36C4" w:rsidRDefault="004B36C4" w:rsidP="00475A1A">
      <w:pPr>
        <w:pStyle w:val="ListParagraph"/>
        <w:tabs>
          <w:tab w:val="left" w:pos="1134"/>
        </w:tabs>
        <w:spacing w:after="120" w:line="276" w:lineRule="auto"/>
        <w:ind w:left="567"/>
        <w:jc w:val="both"/>
      </w:pPr>
      <w:r>
        <w:t>6.7.</w:t>
      </w:r>
      <w:r>
        <w:tab/>
        <w:t xml:space="preserve">sąlyga, kad išduotam </w:t>
      </w:r>
      <w:r w:rsidRPr="00BF7671">
        <w:t>Pasiūlymo galiojimo užtikrinim</w:t>
      </w:r>
      <w:r>
        <w:t>ui</w:t>
      </w:r>
      <w:r w:rsidRPr="00BF7671">
        <w:t xml:space="preserve"> </w:t>
      </w:r>
      <w:r>
        <w:t xml:space="preserve">bus </w:t>
      </w:r>
      <w:r w:rsidRPr="00BF7671">
        <w:t>taikytina Lietuvos Respublikos teisė. Šalių ginčai sprendžiami Lietuvos Respublikos įstatymų nustatyta tvarka.</w:t>
      </w:r>
    </w:p>
    <w:p w14:paraId="4A0062BB" w14:textId="77777777" w:rsidR="004B36C4" w:rsidRDefault="004B36C4" w:rsidP="004B36C4">
      <w:pPr>
        <w:pStyle w:val="ListParagraph"/>
        <w:numPr>
          <w:ilvl w:val="0"/>
          <w:numId w:val="182"/>
        </w:numPr>
        <w:tabs>
          <w:tab w:val="left" w:pos="567"/>
        </w:tabs>
        <w:spacing w:after="120" w:line="276" w:lineRule="auto"/>
        <w:ind w:left="0" w:firstLine="0"/>
        <w:jc w:val="both"/>
      </w:pPr>
      <w:r>
        <w:t xml:space="preserve">Prieš pateikdamas užtikrinimą patvirtinantį dokumentą, Dalyvis gali prašyti Komisijos patvirtinti, kad sutinka priimti jo siūlomą užtikrinimą patvirtinantį dokumentą. Tokiu atveju Komisija atsako Dalyviui ne vėliau kaip </w:t>
      </w:r>
      <w:r w:rsidRPr="00F07E5D">
        <w:t xml:space="preserve">per 3 </w:t>
      </w:r>
      <w:r>
        <w:t>(tris) D</w:t>
      </w:r>
      <w:r w:rsidRPr="00F07E5D">
        <w:t>arbo dienas nuo prašymo gavimo dienos</w:t>
      </w:r>
      <w:r>
        <w:t>. Šis patvirtinimas iš Komisijos neatima teisės atmesti Pasiūlymo galiojimo užtikrinimą gavus informacijos, kad Pasiūlymo galiojimą užtikrinantis ūkio subjektas tapo nemokus ar neįvykdė įsipareigojimų Valdžios subjektui arba kitiems ūkio subjektams, ar netinkamai juos vykdė.</w:t>
      </w:r>
    </w:p>
    <w:bookmarkEnd w:id="534"/>
    <w:p w14:paraId="21FF1B08" w14:textId="77777777" w:rsidR="004B36C4" w:rsidRDefault="004B36C4" w:rsidP="002C6EBE">
      <w:pPr>
        <w:tabs>
          <w:tab w:val="left" w:pos="0"/>
        </w:tabs>
        <w:spacing w:after="120" w:line="276" w:lineRule="auto"/>
      </w:pPr>
    </w:p>
    <w:p w14:paraId="4176AE84" w14:textId="77777777" w:rsidR="007B75B8" w:rsidRPr="0010289A" w:rsidRDefault="007B75B8" w:rsidP="002C6EBE">
      <w:pPr>
        <w:tabs>
          <w:tab w:val="left" w:pos="0"/>
        </w:tabs>
        <w:spacing w:after="120" w:line="276" w:lineRule="auto"/>
      </w:pPr>
      <w:r w:rsidRPr="0010289A">
        <w:br w:type="page"/>
      </w:r>
    </w:p>
    <w:p w14:paraId="57B5554C" w14:textId="77777777" w:rsidR="00905756" w:rsidRPr="0010289A" w:rsidRDefault="00905756" w:rsidP="00905756">
      <w:pPr>
        <w:pStyle w:val="Heading2"/>
        <w:numPr>
          <w:ilvl w:val="0"/>
          <w:numId w:val="132"/>
        </w:numPr>
        <w:tabs>
          <w:tab w:val="left" w:pos="1134"/>
        </w:tabs>
        <w:ind w:left="0" w:firstLine="567"/>
        <w:jc w:val="center"/>
        <w:rPr>
          <w:color w:val="943634" w:themeColor="accent2" w:themeShade="BF"/>
          <w:sz w:val="24"/>
          <w:szCs w:val="24"/>
        </w:rPr>
      </w:pPr>
      <w:bookmarkStart w:id="538" w:name="_Toc173847413"/>
      <w:bookmarkStart w:id="539" w:name="_Toc173847417"/>
      <w:bookmarkStart w:id="540" w:name="_Toc173847421"/>
      <w:bookmarkStart w:id="541" w:name="_Toc173847426"/>
      <w:bookmarkStart w:id="542" w:name="_Toc173847430"/>
      <w:bookmarkStart w:id="543" w:name="_Toc173847431"/>
      <w:bookmarkStart w:id="544" w:name="_Toc173847432"/>
      <w:bookmarkStart w:id="545" w:name="_Toc173847433"/>
      <w:bookmarkStart w:id="546" w:name="_Toc173847434"/>
      <w:bookmarkStart w:id="547" w:name="_Toc173847435"/>
      <w:bookmarkStart w:id="548" w:name="_Toc173847436"/>
      <w:bookmarkStart w:id="549" w:name="_Toc173847437"/>
      <w:bookmarkStart w:id="550" w:name="_Toc173847438"/>
      <w:bookmarkStart w:id="551" w:name="_Toc173847439"/>
      <w:bookmarkStart w:id="552" w:name="_Toc173847440"/>
      <w:bookmarkStart w:id="553" w:name="_Toc173847441"/>
      <w:bookmarkStart w:id="554" w:name="_Toc173847442"/>
      <w:bookmarkStart w:id="555" w:name="_Toc173847443"/>
      <w:bookmarkStart w:id="556" w:name="_Toc173847444"/>
      <w:bookmarkStart w:id="557" w:name="_Toc173847445"/>
      <w:bookmarkStart w:id="558" w:name="_Toc173847446"/>
      <w:bookmarkStart w:id="559" w:name="_Toc173847447"/>
      <w:bookmarkStart w:id="560" w:name="_Toc173847448"/>
      <w:bookmarkStart w:id="561" w:name="_Toc173847449"/>
      <w:bookmarkStart w:id="562" w:name="_Toc173847450"/>
      <w:bookmarkStart w:id="563" w:name="_Toc173847464"/>
      <w:bookmarkStart w:id="564" w:name="_Toc173847468"/>
      <w:bookmarkStart w:id="565" w:name="_Toc173847472"/>
      <w:bookmarkStart w:id="566" w:name="_Toc173847477"/>
      <w:bookmarkStart w:id="567" w:name="_Toc173847481"/>
      <w:bookmarkStart w:id="568" w:name="_Toc173847482"/>
      <w:bookmarkStart w:id="569" w:name="_Toc173847483"/>
      <w:bookmarkStart w:id="570" w:name="_Toc173847484"/>
      <w:bookmarkStart w:id="571" w:name="_Toc173847485"/>
      <w:bookmarkStart w:id="572" w:name="_Toc173847486"/>
      <w:bookmarkStart w:id="573" w:name="_Toc173847487"/>
      <w:bookmarkStart w:id="574" w:name="_Toc173847488"/>
      <w:bookmarkStart w:id="575" w:name="_Toc173847489"/>
      <w:bookmarkStart w:id="576" w:name="_Toc173847490"/>
      <w:bookmarkStart w:id="577" w:name="_Toc173847491"/>
      <w:bookmarkStart w:id="578" w:name="_Toc173847492"/>
      <w:bookmarkStart w:id="579" w:name="_Toc173847493"/>
      <w:bookmarkStart w:id="580" w:name="_Toc173847494"/>
      <w:bookmarkStart w:id="581" w:name="_Toc173847495"/>
      <w:bookmarkStart w:id="582" w:name="_Toc173847496"/>
      <w:bookmarkStart w:id="583" w:name="_Toc173847497"/>
      <w:bookmarkStart w:id="584" w:name="_Toc173847498"/>
      <w:bookmarkStart w:id="585" w:name="_Toc173847499"/>
      <w:bookmarkStart w:id="586" w:name="_Toc173847500"/>
      <w:bookmarkStart w:id="587" w:name="_Toc173847501"/>
      <w:bookmarkStart w:id="588" w:name="_Toc173847502"/>
      <w:bookmarkStart w:id="589" w:name="_Toc173847503"/>
      <w:bookmarkStart w:id="590" w:name="_Toc173847504"/>
      <w:bookmarkStart w:id="591" w:name="_Toc173847505"/>
      <w:bookmarkStart w:id="592" w:name="_Toc129156498"/>
      <w:bookmarkStart w:id="593" w:name="_Toc129156555"/>
      <w:bookmarkStart w:id="594" w:name="_Toc173847513"/>
      <w:bookmarkStart w:id="595" w:name="_Ref500485718"/>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r w:rsidRPr="0010289A">
        <w:rPr>
          <w:color w:val="943634" w:themeColor="accent2" w:themeShade="BF"/>
          <w:sz w:val="24"/>
          <w:szCs w:val="24"/>
        </w:rPr>
        <w:lastRenderedPageBreak/>
        <w:t>priedas. Ginčių nagrinėjimo tvarka</w:t>
      </w:r>
      <w:bookmarkEnd w:id="592"/>
      <w:bookmarkEnd w:id="593"/>
      <w:bookmarkEnd w:id="594"/>
    </w:p>
    <w:p w14:paraId="417C9A0B" w14:textId="77777777" w:rsidR="00B235FC" w:rsidRPr="0010289A" w:rsidRDefault="00B235FC" w:rsidP="002C6EBE">
      <w:pPr>
        <w:spacing w:after="120" w:line="276" w:lineRule="auto"/>
        <w:jc w:val="both"/>
        <w:rPr>
          <w:b/>
          <w:color w:val="632423"/>
        </w:rPr>
      </w:pPr>
    </w:p>
    <w:p w14:paraId="3781C52E" w14:textId="5F49129F" w:rsidR="00B235FC" w:rsidRPr="0010289A" w:rsidRDefault="00B235FC" w:rsidP="002C6EBE">
      <w:pPr>
        <w:spacing w:after="120" w:line="276" w:lineRule="auto"/>
        <w:jc w:val="both"/>
        <w:rPr>
          <w:b/>
          <w:color w:val="632423"/>
        </w:rPr>
      </w:pPr>
      <w:r w:rsidRPr="0010289A">
        <w:rPr>
          <w:b/>
          <w:color w:val="632423"/>
        </w:rPr>
        <w:t xml:space="preserve">Jeigu ūkio subjektas / Kandidatas / Dalyvis mano, kad </w:t>
      </w:r>
      <w:r w:rsidR="003F200B" w:rsidRPr="0010289A">
        <w:rPr>
          <w:b/>
          <w:color w:val="632423"/>
        </w:rPr>
        <w:t xml:space="preserve">Komisija ar </w:t>
      </w:r>
      <w:r w:rsidRPr="0010289A">
        <w:rPr>
          <w:b/>
          <w:color w:val="632423"/>
        </w:rPr>
        <w:t xml:space="preserve">Valdžios subjektas nesilaikė </w:t>
      </w:r>
      <w:r w:rsidR="0080552E" w:rsidRPr="0010289A">
        <w:rPr>
          <w:b/>
          <w:color w:val="632423"/>
        </w:rPr>
        <w:t>Viešųjų pirkimų įstatymo</w:t>
      </w:r>
      <w:r w:rsidRPr="0010289A">
        <w:rPr>
          <w:b/>
          <w:color w:val="632423"/>
        </w:rPr>
        <w:t xml:space="preserve"> reikalavimų ir tuo pažeidžia ar pažeis jo teisėtus interesus</w:t>
      </w:r>
    </w:p>
    <w:p w14:paraId="087641D8" w14:textId="479D7EC0" w:rsidR="00B235FC" w:rsidRPr="0010289A" w:rsidRDefault="00B235FC" w:rsidP="002C6EBE">
      <w:pPr>
        <w:spacing w:after="120" w:line="276" w:lineRule="auto"/>
        <w:ind w:right="142"/>
        <w:jc w:val="both"/>
      </w:pPr>
      <w:r w:rsidRPr="0010289A">
        <w:t xml:space="preserve">Tokiu atveju ūkio subjektas / Kandidatas / Dalyvis gali pateikti Valdžios subjektui (Komisijai) pretenziją dėl, ūkio subjekto / Kandidato / Dalyvio nuomone, jo teisėtus interesus pažeidžiančių Valdžios subjekto </w:t>
      </w:r>
      <w:r w:rsidR="003F200B" w:rsidRPr="0010289A">
        <w:t xml:space="preserve">(Komisijos) </w:t>
      </w:r>
      <w:r w:rsidRPr="0010289A">
        <w:t>veiksmų ar priimtų sprendimų. Toks pretenzijos pateikimas yra privaloma ikiteisminė ginčo nagrinėjimo stadija.</w:t>
      </w:r>
    </w:p>
    <w:p w14:paraId="3BC89D90" w14:textId="79579908" w:rsidR="00B235FC" w:rsidRPr="0010289A" w:rsidRDefault="00B235FC" w:rsidP="002C6EBE">
      <w:pPr>
        <w:spacing w:after="120" w:line="276" w:lineRule="auto"/>
        <w:jc w:val="both"/>
      </w:pPr>
      <w:r w:rsidRPr="0010289A">
        <w:t xml:space="preserve">Pretenziją galima pateikti Valdžios subjektui (Komisijai) per CVP IS ar kitomis elektroninėmis priemonėmis per </w:t>
      </w:r>
      <w:r w:rsidRPr="0010289A">
        <w:rPr>
          <w:rFonts w:eastAsiaTheme="minorHAnsi"/>
          <w:color w:val="000000"/>
        </w:rPr>
        <w:t xml:space="preserve">10 (dešimt) dienų </w:t>
      </w:r>
      <w:r w:rsidRPr="0010289A">
        <w:t xml:space="preserve">nuo paskelbimo apie </w:t>
      </w:r>
      <w:r w:rsidR="00232A50" w:rsidRPr="0010289A">
        <w:t xml:space="preserve">Valdžios subjekto </w:t>
      </w:r>
      <w:r w:rsidRPr="0010289A">
        <w:t>priimtą sprendimą dienos</w:t>
      </w:r>
      <w:r w:rsidRPr="0010289A">
        <w:rPr>
          <w:rFonts w:eastAsiaTheme="minorHAnsi"/>
          <w:color w:val="000000"/>
        </w:rPr>
        <w:t xml:space="preserve"> arba </w:t>
      </w:r>
      <w:r w:rsidR="00232A50" w:rsidRPr="0010289A">
        <w:rPr>
          <w:rFonts w:eastAsiaTheme="minorHAnsi"/>
          <w:color w:val="000000"/>
        </w:rPr>
        <w:t>Komisijos</w:t>
      </w:r>
      <w:r w:rsidRPr="0010289A">
        <w:rPr>
          <w:rFonts w:eastAsiaTheme="minorHAnsi"/>
          <w:color w:val="000000"/>
        </w:rPr>
        <w:t xml:space="preserve"> pranešimo raštu apie jos priimtą sprendimą išsiuntimo </w:t>
      </w:r>
      <w:bookmarkStart w:id="596" w:name="_Hlk130900760"/>
      <w:r w:rsidRPr="0010289A">
        <w:rPr>
          <w:rFonts w:eastAsiaTheme="minorHAnsi"/>
          <w:color w:val="000000"/>
        </w:rPr>
        <w:t>CVP IS priemonėmis</w:t>
      </w:r>
      <w:r w:rsidRPr="0010289A">
        <w:t xml:space="preserve"> </w:t>
      </w:r>
      <w:bookmarkEnd w:id="596"/>
      <w:r w:rsidRPr="0010289A">
        <w:t>ūkio subjektams / Kandidatams / Dalyviams</w:t>
      </w:r>
      <w:r w:rsidRPr="0010289A">
        <w:rPr>
          <w:rFonts w:eastAsiaTheme="minorHAnsi"/>
          <w:color w:val="000000"/>
        </w:rPr>
        <w:t xml:space="preserve"> dienos.</w:t>
      </w:r>
    </w:p>
    <w:p w14:paraId="1A516998" w14:textId="7E5CB511" w:rsidR="00B235FC" w:rsidRPr="0010289A" w:rsidRDefault="00B235FC" w:rsidP="002C6EBE">
      <w:pPr>
        <w:spacing w:after="120" w:line="276" w:lineRule="auto"/>
        <w:jc w:val="both"/>
      </w:pPr>
      <w:r w:rsidRPr="0010289A">
        <w:t>Pretenziją Valdžios subjektas (Komisija) nagrinės tik tokiu atveju, jeigu ji bus gauta nepraleidžiant aukščiau nurodytų terminų ir iki Sutarties sudarymo dienos. Išnagrinėti pretenziją, priimti motyvuotą sprendimą ir apie jį, taip pat apie anksčiau praneštų pirkimo procedūros terminų pasikeitimą CVP IS susirašinėjimo priemonėmis, kai nėra tokios galimybės – raštu</w:t>
      </w:r>
      <w:r w:rsidR="002F0689" w:rsidRPr="0010289A">
        <w:t xml:space="preserve"> kitomis elektroninėmis priemonėmis</w:t>
      </w:r>
      <w:r w:rsidRPr="0010289A">
        <w:t>, pranešti pretenziją pateikusiam ūkio subjektui / Kandidatui / Dalyviui bei suinteresuotiems Kandidatams / Dalyviams Valdžios subjektas</w:t>
      </w:r>
      <w:r w:rsidR="003F200B" w:rsidRPr="0010289A">
        <w:t xml:space="preserve"> (Komisija)</w:t>
      </w:r>
      <w:r w:rsidRPr="0010289A">
        <w:t xml:space="preserve"> privalo ne vėliau kaip per 6 (šešias) Darbo dienas nuo pretenzijos gavimo dienos. Tokiu atveju Valdžios subjektas (Komisija) taip pat informuos apie anksčiau praneštų </w:t>
      </w:r>
      <w:r w:rsidR="003F200B" w:rsidRPr="0010289A">
        <w:t>Skelbiamų derybų</w:t>
      </w:r>
      <w:r w:rsidRPr="0010289A">
        <w:t xml:space="preserve"> procedūros terminų pasikeitimą.</w:t>
      </w:r>
    </w:p>
    <w:p w14:paraId="404C9C40" w14:textId="77777777" w:rsidR="00B235FC" w:rsidRPr="0010289A" w:rsidRDefault="00B235FC" w:rsidP="002C6EBE">
      <w:pPr>
        <w:spacing w:after="120" w:line="276" w:lineRule="auto"/>
        <w:jc w:val="both"/>
        <w:rPr>
          <w:b/>
          <w:color w:val="632423"/>
        </w:rPr>
      </w:pPr>
      <w:r w:rsidRPr="0010289A">
        <w:rPr>
          <w:b/>
          <w:color w:val="632423"/>
        </w:rPr>
        <w:t>Jeigu Valdžios subjektas (Komisija) netenkina pretenzijos</w:t>
      </w:r>
    </w:p>
    <w:p w14:paraId="56130749" w14:textId="77777777" w:rsidR="00B235FC" w:rsidRPr="0010289A" w:rsidRDefault="00B235FC" w:rsidP="002C6EBE">
      <w:pPr>
        <w:spacing w:after="120" w:line="276" w:lineRule="auto"/>
        <w:jc w:val="both"/>
      </w:pPr>
      <w:r w:rsidRPr="0010289A">
        <w:t xml:space="preserve">Jeigu pateikta pretenzija nėra patenkinama, patenkinama tik iš dalies, arba neišnagrinėjama per nustatytą terminą, ją pateikęs ūkio subjektas / Kandidatas / Dalyvis turi teisę kreiptis į teismą dėl pažeistų teisių gynimo pagal Lietuvos Respublikos įstatymus. </w:t>
      </w:r>
    </w:p>
    <w:p w14:paraId="7D7E7CB6" w14:textId="730B275D" w:rsidR="00B235FC" w:rsidRPr="0010289A" w:rsidRDefault="00B235FC" w:rsidP="001D0586">
      <w:pPr>
        <w:spacing w:after="120" w:line="276" w:lineRule="auto"/>
        <w:jc w:val="both"/>
      </w:pPr>
      <w:r w:rsidRPr="0010289A">
        <w:t xml:space="preserve">Jeigu ūkio subjektas kreipiasi į teismą, jis privalo nedelsiant, bet ne vėliau kaip per 3 (tris) Darbo dienas </w:t>
      </w:r>
      <w:r w:rsidR="00232A50" w:rsidRPr="0010289A">
        <w:rPr>
          <w:rFonts w:eastAsiaTheme="minorHAnsi"/>
          <w:color w:val="000000"/>
        </w:rPr>
        <w:t>CVP IS priemonėmis</w:t>
      </w:r>
      <w:r w:rsidR="00232A50" w:rsidRPr="0010289A">
        <w:t xml:space="preserve"> ar kitomis </w:t>
      </w:r>
      <w:r w:rsidRPr="0010289A">
        <w:t xml:space="preserve">elektroninėmis priemonėmis pateikti Valdžios subjektui </w:t>
      </w:r>
      <w:r w:rsidR="003F200B" w:rsidRPr="0010289A">
        <w:t xml:space="preserve">(Komisijai) </w:t>
      </w:r>
      <w:r w:rsidRPr="0010289A">
        <w:t>prašymo ar ieškinio kopiją su priėmimo žyma ar kitais gavimo teisme įrodymais</w:t>
      </w:r>
    </w:p>
    <w:bookmarkEnd w:id="382"/>
    <w:bookmarkEnd w:id="595"/>
    <w:p w14:paraId="1BE5D34E" w14:textId="77777777" w:rsidR="00F60A38" w:rsidRPr="0010289A" w:rsidRDefault="00F60A38" w:rsidP="002C6EBE">
      <w:pPr>
        <w:spacing w:after="120" w:line="276" w:lineRule="auto"/>
        <w:jc w:val="both"/>
      </w:pPr>
    </w:p>
    <w:p w14:paraId="78D7A578" w14:textId="1B32B605" w:rsidR="00E340F0" w:rsidRPr="00EB2585" w:rsidRDefault="00F60A38" w:rsidP="00F60A38">
      <w:pPr>
        <w:pStyle w:val="HTMLPreformatted"/>
        <w:spacing w:after="120" w:line="276" w:lineRule="auto"/>
        <w:jc w:val="center"/>
        <w:rPr>
          <w:rFonts w:ascii="Times New Roman" w:hAnsi="Times New Roman" w:cs="Times New Roman"/>
          <w:sz w:val="24"/>
          <w:szCs w:val="24"/>
          <w:lang w:eastAsia="en-US"/>
        </w:rPr>
      </w:pPr>
      <w:r>
        <w:t>______________________________</w:t>
      </w:r>
    </w:p>
    <w:sectPr w:rsidR="00E340F0" w:rsidRPr="00EB2585" w:rsidSect="00F45600">
      <w:footerReference w:type="default" r:id="rId62"/>
      <w:pgSz w:w="11906" w:h="16838" w:code="9"/>
      <w:pgMar w:top="1418" w:right="849"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561CB" w14:textId="77777777" w:rsidR="001E7F9B" w:rsidRDefault="001E7F9B" w:rsidP="0073015C">
      <w:r>
        <w:separator/>
      </w:r>
    </w:p>
  </w:endnote>
  <w:endnote w:type="continuationSeparator" w:id="0">
    <w:p w14:paraId="2EC89C15" w14:textId="77777777" w:rsidR="001E7F9B" w:rsidRDefault="001E7F9B" w:rsidP="0073015C">
      <w:r>
        <w:continuationSeparator/>
      </w:r>
    </w:p>
  </w:endnote>
  <w:endnote w:type="continuationNotice" w:id="1">
    <w:p w14:paraId="05948487" w14:textId="77777777" w:rsidR="001E7F9B" w:rsidRDefault="001E7F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LT">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default"/>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A4A72" w14:textId="77777777" w:rsidR="00220744" w:rsidRDefault="00220744">
    <w:pPr>
      <w:pStyle w:val="Footer"/>
      <w:jc w:val="right"/>
    </w:pPr>
  </w:p>
  <w:p w14:paraId="4EA6AFFC" w14:textId="77777777" w:rsidR="00220744" w:rsidRDefault="0022074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5066B" w14:textId="77777777" w:rsidR="00220744" w:rsidRDefault="0022074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18C85" w14:textId="77777777" w:rsidR="00220744" w:rsidRDefault="0022074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6E787" w14:textId="77777777" w:rsidR="00220744" w:rsidRDefault="0022074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F2998" w14:textId="77777777" w:rsidR="00220744" w:rsidRDefault="00220744">
    <w:pPr>
      <w:pStyle w:val="Footer"/>
      <w:jc w:val="right"/>
    </w:pPr>
  </w:p>
  <w:p w14:paraId="59BB9711" w14:textId="77777777" w:rsidR="00220744" w:rsidRDefault="0022074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1D90E" w14:textId="30BE0CFC" w:rsidR="00FF3EB4" w:rsidRDefault="00FF3EB4">
    <w:pPr>
      <w:pStyle w:val="Footer"/>
      <w:jc w:val="center"/>
    </w:pPr>
  </w:p>
  <w:p w14:paraId="369AAFEC" w14:textId="77777777" w:rsidR="00220744" w:rsidRDefault="002207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1FFEA" w14:textId="27A9E3CA" w:rsidR="00220744" w:rsidRDefault="00220744" w:rsidP="007D2A3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FC99C" w14:textId="77777777" w:rsidR="00220744" w:rsidRDefault="002207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35440" w14:textId="77777777" w:rsidR="00220744" w:rsidRDefault="002207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D165B" w14:textId="77777777" w:rsidR="00220744" w:rsidRDefault="0022074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E01E1" w14:textId="77777777" w:rsidR="00220744" w:rsidRPr="003D023C" w:rsidRDefault="00220744" w:rsidP="00EE5BA0">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013653"/>
      <w:docPartObj>
        <w:docPartGallery w:val="Page Numbers (Bottom of Page)"/>
        <w:docPartUnique/>
      </w:docPartObj>
    </w:sdtPr>
    <w:sdtEndPr>
      <w:rPr>
        <w:noProof/>
      </w:rPr>
    </w:sdtEndPr>
    <w:sdtContent>
      <w:p w14:paraId="17FDB9D6" w14:textId="77777777" w:rsidR="00220744" w:rsidRDefault="00C84F96">
        <w:pPr>
          <w:pStyle w:val="Footer"/>
          <w:jc w:val="right"/>
        </w:pPr>
      </w:p>
    </w:sdtContent>
  </w:sdt>
  <w:p w14:paraId="7BCF12CB" w14:textId="77777777" w:rsidR="00220744" w:rsidRDefault="0022074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20721" w14:textId="77777777" w:rsidR="00220744" w:rsidRDefault="00220744">
    <w:pPr>
      <w:pStyle w:val="Footer"/>
      <w:jc w:val="right"/>
    </w:pPr>
  </w:p>
  <w:p w14:paraId="0AA860F2" w14:textId="77777777" w:rsidR="00220744" w:rsidRDefault="0022074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3198982"/>
      <w:docPartObj>
        <w:docPartGallery w:val="Page Numbers (Bottom of Page)"/>
        <w:docPartUnique/>
      </w:docPartObj>
    </w:sdtPr>
    <w:sdtEndPr/>
    <w:sdtContent>
      <w:p w14:paraId="0F6ED450" w14:textId="77777777" w:rsidR="00220744" w:rsidRDefault="00C84F96">
        <w:pPr>
          <w:pStyle w:val="Footer"/>
          <w:jc w:val="right"/>
        </w:pPr>
      </w:p>
    </w:sdtContent>
  </w:sdt>
  <w:p w14:paraId="29D3AD0C" w14:textId="77777777" w:rsidR="00220744" w:rsidRDefault="00220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83FDC" w14:textId="77777777" w:rsidR="001E7F9B" w:rsidRDefault="001E7F9B" w:rsidP="0073015C">
      <w:r>
        <w:separator/>
      </w:r>
    </w:p>
  </w:footnote>
  <w:footnote w:type="continuationSeparator" w:id="0">
    <w:p w14:paraId="25A2F434" w14:textId="77777777" w:rsidR="001E7F9B" w:rsidRDefault="001E7F9B" w:rsidP="0073015C">
      <w:r>
        <w:continuationSeparator/>
      </w:r>
    </w:p>
  </w:footnote>
  <w:footnote w:type="continuationNotice" w:id="1">
    <w:p w14:paraId="6778123A" w14:textId="77777777" w:rsidR="001E7F9B" w:rsidRDefault="001E7F9B"/>
  </w:footnote>
  <w:footnote w:id="2">
    <w:p w14:paraId="613800D8" w14:textId="77777777" w:rsidR="00C3178D" w:rsidRPr="001601DD" w:rsidRDefault="00C3178D" w:rsidP="00C3178D">
      <w:pPr>
        <w:pStyle w:val="FootnoteText"/>
      </w:pPr>
      <w:r>
        <w:rPr>
          <w:rStyle w:val="FootnoteReference"/>
        </w:rPr>
        <w:footnoteRef/>
      </w:r>
      <w:r w:rsidRPr="00662EFA">
        <w:t xml:space="preserve"> </w:t>
      </w:r>
      <w:hyperlink r:id="rId1" w:history="1">
        <w:r w:rsidRPr="00475A1A">
          <w:rPr>
            <w:rStyle w:val="Hyperlink"/>
            <w:spacing w:val="2"/>
            <w:shd w:val="clear" w:color="auto" w:fill="FFFFFF"/>
          </w:rPr>
          <w:t>Pasiūlymų patikslinimo, papildymo ar paaiškinimo taisyklės</w:t>
        </w:r>
      </w:hyperlink>
      <w:r>
        <w:rPr>
          <w:rFonts w:ascii="Calibri" w:hAnsi="Calibri" w:cs="Calibri"/>
          <w:spacing w:val="2"/>
          <w:shd w:val="clear" w:color="auto" w:fill="FFFFFF"/>
        </w:rPr>
        <w:t>.</w:t>
      </w:r>
    </w:p>
  </w:footnote>
  <w:footnote w:id="3">
    <w:p w14:paraId="407989C6" w14:textId="6703C8CE" w:rsidR="0039406B" w:rsidRPr="001D4741" w:rsidRDefault="0039406B" w:rsidP="00CA3F9F">
      <w:pPr>
        <w:pStyle w:val="FootnoteText"/>
      </w:pPr>
      <w:r w:rsidRPr="001D4741">
        <w:rPr>
          <w:rStyle w:val="FootnoteReference"/>
          <w:sz w:val="18"/>
          <w:szCs w:val="18"/>
        </w:rPr>
        <w:footnoteRef/>
      </w:r>
      <w:r w:rsidRPr="001D4741">
        <w:t xml:space="preserve"> Kurioms elektros energija tiekiama iš </w:t>
      </w:r>
      <w:r w:rsidR="00E719E8">
        <w:rPr>
          <w:iCs/>
        </w:rPr>
        <w:t>Objekto</w:t>
      </w:r>
      <w:r w:rsidR="00E719E8" w:rsidRPr="00EB2585">
        <w:rPr>
          <w:iCs/>
        </w:rPr>
        <w:t xml:space="preserve"> </w:t>
      </w:r>
      <w:r w:rsidRPr="001D4741">
        <w:t>elektros tinklo.</w:t>
      </w:r>
    </w:p>
  </w:footnote>
  <w:footnote w:id="4">
    <w:p w14:paraId="78141A82" w14:textId="64177384" w:rsidR="00A83096" w:rsidRDefault="00A83096" w:rsidP="00CA3F9F">
      <w:pPr>
        <w:pStyle w:val="FootnoteText"/>
      </w:pPr>
      <w:r>
        <w:rPr>
          <w:rStyle w:val="FootnoteReference"/>
        </w:rPr>
        <w:footnoteRef/>
      </w:r>
      <w:r>
        <w:t xml:space="preserve"> Matavimo taškų skaičius įrengiamas proporcingai </w:t>
      </w:r>
      <w:r w:rsidR="00ED68C6">
        <w:t>Objekto</w:t>
      </w:r>
      <w:r>
        <w:t xml:space="preserve"> plotui</w:t>
      </w:r>
    </w:p>
  </w:footnote>
  <w:footnote w:id="5">
    <w:p w14:paraId="4DAD80B4" w14:textId="77777777" w:rsidR="00A83096" w:rsidRPr="00F81A6F" w:rsidRDefault="00A83096" w:rsidP="00CA3F9F">
      <w:pPr>
        <w:pStyle w:val="FootnoteText"/>
      </w:pPr>
      <w:r w:rsidRPr="00F81A6F">
        <w:rPr>
          <w:rStyle w:val="FootnoteReference"/>
          <w:sz w:val="20"/>
          <w:szCs w:val="20"/>
        </w:rPr>
        <w:footnoteRef/>
      </w:r>
      <w:r w:rsidRPr="00F81A6F">
        <w:t xml:space="preserve"> HN 42:2009 „Gyvenamųjų ir visuomeninių pastatų patalpų mikroklimatas“ ir kt.</w:t>
      </w:r>
    </w:p>
  </w:footnote>
  <w:footnote w:id="6">
    <w:p w14:paraId="23CD59FC" w14:textId="72A3D422" w:rsidR="00BE1923" w:rsidRPr="00AD423B" w:rsidRDefault="00BE1923" w:rsidP="00CA3F9F">
      <w:pPr>
        <w:pStyle w:val="FootnoteText"/>
        <w:rPr>
          <w:sz w:val="20"/>
          <w:szCs w:val="20"/>
        </w:rPr>
      </w:pPr>
      <w:r w:rsidRPr="00AD423B">
        <w:rPr>
          <w:rStyle w:val="FootnoteReference"/>
          <w:sz w:val="20"/>
          <w:szCs w:val="20"/>
        </w:rPr>
        <w:footnoteRef/>
      </w:r>
      <w:r w:rsidRPr="00AD423B">
        <w:rPr>
          <w:sz w:val="20"/>
          <w:szCs w:val="20"/>
        </w:rPr>
        <w:t xml:space="preserve"> [</w:t>
      </w:r>
      <w:r w:rsidRPr="00141CB2">
        <w:rPr>
          <w:i/>
          <w:iCs/>
          <w:color w:val="0070C0"/>
          <w:sz w:val="20"/>
          <w:szCs w:val="20"/>
        </w:rPr>
        <w:t>nustatant Kvalifikacijos reikalavimo dydį, turi būti atsižvelgiama į investicijų lėšų srautą, kaip pvz., Privataus subjekto prisiimamos projektavimo ir rangos darbų bei ilgalaikio turto rizikos vertę, visas sumas vertinant be PVM</w:t>
      </w:r>
      <w:r w:rsidRPr="00AD423B">
        <w:rPr>
          <w:rStyle w:val="cf11"/>
          <w:rFonts w:ascii="Times New Roman" w:hAnsi="Times New Roman" w:cs="Times New Roman"/>
          <w:sz w:val="20"/>
          <w:szCs w:val="20"/>
        </w:rPr>
        <w:t>]</w:t>
      </w:r>
    </w:p>
  </w:footnote>
  <w:footnote w:id="7">
    <w:p w14:paraId="1801DC36" w14:textId="66B5DF99" w:rsidR="00BE1923" w:rsidRPr="00AD423B" w:rsidRDefault="00BE1923" w:rsidP="00CA3F9F">
      <w:pPr>
        <w:pStyle w:val="FootnoteText"/>
        <w:rPr>
          <w:sz w:val="20"/>
          <w:szCs w:val="20"/>
        </w:rPr>
      </w:pPr>
      <w:r w:rsidRPr="00AD423B">
        <w:rPr>
          <w:rStyle w:val="FootnoteReference"/>
          <w:sz w:val="20"/>
          <w:szCs w:val="20"/>
        </w:rPr>
        <w:footnoteRef/>
      </w:r>
      <w:r w:rsidRPr="00AD423B">
        <w:rPr>
          <w:sz w:val="20"/>
          <w:szCs w:val="20"/>
        </w:rPr>
        <w:t xml:space="preserve"> [</w:t>
      </w:r>
      <w:r w:rsidRPr="00141CB2">
        <w:rPr>
          <w:i/>
          <w:iCs/>
          <w:color w:val="0070C0"/>
          <w:sz w:val="20"/>
          <w:szCs w:val="20"/>
        </w:rPr>
        <w:t>apibrėžti svarbiausius statybos darbus, jei tai yra reikalinga atsižvelgiant į Projekto specifiką, nenurodžius tikslių svarbiausių darbų bus laikomi tinkamais visi statybos darbai. Pavyzdžiui nurodoma pastato paskirtis atsižvelgiant į pirkimo objektą, pavyzdžiui, visuomeninės ir t. t.</w:t>
      </w:r>
      <w:r w:rsidRPr="00AD423B">
        <w:rPr>
          <w:sz w:val="20"/>
          <w:szCs w:val="20"/>
        </w:rPr>
        <w:t>]</w:t>
      </w:r>
      <w:r w:rsidR="00AD423B" w:rsidRPr="00AD423B">
        <w:rPr>
          <w:sz w:val="20"/>
          <w:szCs w:val="20"/>
        </w:rPr>
        <w:t>;</w:t>
      </w:r>
    </w:p>
  </w:footnote>
  <w:footnote w:id="8">
    <w:p w14:paraId="1A69B7EB" w14:textId="6A4FCD57" w:rsidR="00BE1923" w:rsidRPr="00AD423B" w:rsidRDefault="00BE1923" w:rsidP="00CA3F9F">
      <w:pPr>
        <w:pStyle w:val="FootnoteText"/>
        <w:rPr>
          <w:sz w:val="20"/>
          <w:szCs w:val="20"/>
        </w:rPr>
      </w:pPr>
      <w:r w:rsidRPr="00AD423B">
        <w:rPr>
          <w:rStyle w:val="FootnoteReference"/>
          <w:sz w:val="20"/>
          <w:szCs w:val="20"/>
        </w:rPr>
        <w:footnoteRef/>
      </w:r>
      <w:r w:rsidRPr="00AD423B">
        <w:rPr>
          <w:sz w:val="20"/>
          <w:szCs w:val="20"/>
        </w:rPr>
        <w:t xml:space="preserve"> [</w:t>
      </w:r>
      <w:r w:rsidRPr="00141CB2">
        <w:rPr>
          <w:i/>
          <w:iCs/>
          <w:color w:val="0070C0"/>
          <w:sz w:val="20"/>
          <w:szCs w:val="20"/>
        </w:rPr>
        <w:t>objektas gali būti apibrėžiamas ne verte, bet apimtimi, nurodant objekto plotą</w:t>
      </w:r>
      <w:r w:rsidRPr="00AD423B">
        <w:rPr>
          <w:sz w:val="20"/>
          <w:szCs w:val="20"/>
        </w:rPr>
        <w:t>]</w:t>
      </w:r>
      <w:r w:rsidR="00AD423B" w:rsidRPr="00AD423B">
        <w:rPr>
          <w:sz w:val="20"/>
          <w:szCs w:val="20"/>
        </w:rPr>
        <w:t>;</w:t>
      </w:r>
    </w:p>
  </w:footnote>
  <w:footnote w:id="9">
    <w:p w14:paraId="64C183F7" w14:textId="77777777" w:rsidR="00BE1923" w:rsidRPr="00274331" w:rsidRDefault="00BE1923" w:rsidP="00CA3F9F">
      <w:pPr>
        <w:pStyle w:val="FootnoteText"/>
      </w:pPr>
      <w:r w:rsidRPr="00CE56E8">
        <w:rPr>
          <w:rStyle w:val="FootnoteReference"/>
        </w:rPr>
        <w:footnoteRef/>
      </w:r>
      <w:r w:rsidRPr="00CE56E8">
        <w:t xml:space="preserve"> </w:t>
      </w:r>
      <w:r w:rsidRPr="000B6F3D">
        <w:t>[</w:t>
      </w:r>
      <w:r w:rsidRPr="00141CB2">
        <w:rPr>
          <w:i/>
          <w:iCs/>
          <w:color w:val="0070C0"/>
          <w:sz w:val="20"/>
          <w:szCs w:val="20"/>
        </w:rPr>
        <w:t>apibrėžti svarbiausius statybos darbus, jei tai yra reikalinga atsižvelgiant į Projekto specifiką, nenurodžius tikslių svarbiausių darbų bus laikomi tinkamais visi statybos darbai. Pavyzdžiui nurodoma pastato paskirtis atsižvelgiant į pirkimo objektą, pavyzdžiui, visuomeninės ir t. t.</w:t>
      </w:r>
      <w:r w:rsidRPr="000B6F3D">
        <w:t>]</w:t>
      </w:r>
    </w:p>
  </w:footnote>
  <w:footnote w:id="10">
    <w:p w14:paraId="6EF09383" w14:textId="77777777" w:rsidR="00BE1923" w:rsidRPr="00274331" w:rsidRDefault="00BE1923" w:rsidP="00CA3F9F">
      <w:pPr>
        <w:pStyle w:val="FootnoteText"/>
      </w:pPr>
      <w:r>
        <w:rPr>
          <w:rStyle w:val="FootnoteReference"/>
        </w:rPr>
        <w:footnoteRef/>
      </w:r>
      <w:r>
        <w:t xml:space="preserve"> </w:t>
      </w:r>
      <w:r w:rsidRPr="000B6F3D">
        <w:rPr>
          <w:iCs/>
        </w:rPr>
        <w:t>[</w:t>
      </w:r>
      <w:r w:rsidRPr="00141CB2">
        <w:rPr>
          <w:i/>
          <w:iCs/>
          <w:color w:val="0070C0"/>
          <w:sz w:val="20"/>
          <w:szCs w:val="20"/>
        </w:rPr>
        <w:t xml:space="preserve">apibrėžti paslaugas atsižvelgiant į Projekto specifiką. Pavyzdžiui, </w:t>
      </w:r>
      <w:r w:rsidRPr="00141CB2">
        <w:rPr>
          <w:i/>
          <w:iCs/>
          <w:color w:val="0070C0"/>
          <w:sz w:val="20"/>
          <w:szCs w:val="20"/>
          <w:shd w:val="clear" w:color="auto" w:fill="FFFFFF"/>
        </w:rPr>
        <w:t>nurodoma administravimo ir priežiūros paslaugos visuomeninės paskirties pastate</w:t>
      </w:r>
      <w:r w:rsidRPr="000B6F3D">
        <w:rPr>
          <w:iCs/>
        </w:rPr>
        <w:t>]</w:t>
      </w:r>
    </w:p>
  </w:footnote>
  <w:footnote w:id="11">
    <w:p w14:paraId="461BD3A0" w14:textId="77777777" w:rsidR="00BB3D71" w:rsidRPr="000B6F3D" w:rsidRDefault="00BB3D71" w:rsidP="00CA3F9F">
      <w:pPr>
        <w:pStyle w:val="FootnoteText"/>
      </w:pPr>
      <w:r w:rsidRPr="000B6F3D">
        <w:rPr>
          <w:rStyle w:val="FootnoteReference"/>
          <w:sz w:val="20"/>
          <w:szCs w:val="20"/>
        </w:rPr>
        <w:footnoteRef/>
      </w:r>
      <w:r w:rsidRPr="000B6F3D">
        <w:t xml:space="preserve"> </w:t>
      </w:r>
      <w:r w:rsidRPr="00FB3708">
        <w:t>[nurodoma pastato paskirtis atsižvelgiant į Pirkimo objekto specifiką, pavyzdžiui, visuomeninės ir t. t.]</w:t>
      </w:r>
    </w:p>
  </w:footnote>
  <w:footnote w:id="12">
    <w:p w14:paraId="7A908702" w14:textId="77777777" w:rsidR="009E65C7" w:rsidRPr="008F2269" w:rsidRDefault="009E65C7" w:rsidP="00CA3F9F">
      <w:pPr>
        <w:pStyle w:val="FootnoteText"/>
      </w:pPr>
      <w:r w:rsidRPr="000B6F3D">
        <w:rPr>
          <w:rStyle w:val="FootnoteReference"/>
          <w:sz w:val="20"/>
          <w:szCs w:val="20"/>
        </w:rPr>
        <w:footnoteRef/>
      </w:r>
      <w:r w:rsidRPr="000B6F3D">
        <w:t xml:space="preserve"> </w:t>
      </w:r>
      <w:r w:rsidRPr="00FB3708">
        <w:t>[</w:t>
      </w:r>
      <w:r w:rsidRPr="00141CB2">
        <w:rPr>
          <w:i/>
          <w:iCs/>
          <w:color w:val="0070C0"/>
          <w:sz w:val="20"/>
          <w:szCs w:val="20"/>
        </w:rPr>
        <w:t>nurodoma pastato paskirtis atsižvelgiant į Pirkimo objekto specifiką, pavyzdžiui, visuomeninės ir t. t.</w:t>
      </w:r>
      <w:r w:rsidRPr="00FB3708">
        <w:t>]</w:t>
      </w:r>
    </w:p>
  </w:footnote>
  <w:footnote w:id="13">
    <w:p w14:paraId="69442C0D" w14:textId="77777777" w:rsidR="00301DD4" w:rsidRPr="00F42F1A" w:rsidRDefault="00301DD4" w:rsidP="00CA3F9F">
      <w:pPr>
        <w:pStyle w:val="FootnoteText"/>
      </w:pPr>
      <w:r w:rsidRPr="00141CB2">
        <w:rPr>
          <w:rStyle w:val="FootnoteReference"/>
          <w:sz w:val="20"/>
          <w:szCs w:val="20"/>
        </w:rPr>
        <w:footnoteRef/>
      </w:r>
      <w:r>
        <w:t xml:space="preserve"> </w:t>
      </w:r>
      <w:r w:rsidRPr="00141CB2">
        <w:rPr>
          <w:sz w:val="20"/>
          <w:szCs w:val="20"/>
        </w:rPr>
        <w:t>Subtiekėjo sąvoka Reglamento prasme apima visus ūkio subjektus „tiekimo grandinėje“, t.y. visus, kurie atlieka Darbus, teikia Paslaugas ar (ir) kurių pajėgumais yra remiamasi.</w:t>
      </w:r>
    </w:p>
  </w:footnote>
  <w:footnote w:id="14">
    <w:p w14:paraId="471301EB" w14:textId="77777777" w:rsidR="00220744" w:rsidRPr="009A0B38" w:rsidRDefault="00220744" w:rsidP="00CA3F9F">
      <w:pPr>
        <w:pStyle w:val="FootnoteText"/>
        <w:rPr>
          <w:rStyle w:val="FootnoteReference"/>
          <w:sz w:val="20"/>
          <w:szCs w:val="20"/>
          <w:vertAlign w:val="baseline"/>
          <w:lang w:val="lt-LT"/>
        </w:rPr>
      </w:pPr>
      <w:r w:rsidRPr="009412A1">
        <w:rPr>
          <w:rStyle w:val="FootnoteReference"/>
          <w:sz w:val="20"/>
          <w:szCs w:val="20"/>
          <w:lang w:val="lt-LT"/>
        </w:rPr>
        <w:footnoteRef/>
      </w:r>
      <w:r w:rsidRPr="00D6029D">
        <w:t xml:space="preserve"> </w:t>
      </w:r>
      <w:r w:rsidRPr="009A0B38">
        <w:rPr>
          <w:rStyle w:val="FootnoteReference"/>
          <w:sz w:val="20"/>
          <w:szCs w:val="20"/>
          <w:vertAlign w:val="baseline"/>
          <w:lang w:val="lt-LT"/>
        </w:rPr>
        <w:t>Jei Kandidatas veikia kaip ūkio subjektų grupė, šią informaciją reikia nurodyti apie visus grupės narius. Taip pat reikia nurodyti, kuris narys yra pagrindinis ir įgaliotas atstovauti ūkio subjektų grupę.</w:t>
      </w:r>
    </w:p>
  </w:footnote>
  <w:footnote w:id="15">
    <w:p w14:paraId="3F3D7062" w14:textId="77777777" w:rsidR="00220744" w:rsidRPr="001F7038" w:rsidRDefault="00220744" w:rsidP="00CA3F9F">
      <w:pPr>
        <w:pStyle w:val="FootnoteText"/>
        <w:rPr>
          <w:rStyle w:val="FootnoteReference"/>
          <w:sz w:val="16"/>
          <w:szCs w:val="16"/>
          <w:vertAlign w:val="baseline"/>
          <w:lang w:val="lt-LT" w:bidi="ar-SA"/>
        </w:rPr>
      </w:pPr>
      <w:r w:rsidRPr="009412A1">
        <w:rPr>
          <w:rStyle w:val="FootnoteReference"/>
          <w:sz w:val="20"/>
          <w:szCs w:val="20"/>
          <w:lang w:val="lt-LT"/>
        </w:rPr>
        <w:footnoteRef/>
      </w:r>
      <w:r w:rsidRPr="009A0B38">
        <w:rPr>
          <w:rStyle w:val="FootnoteReference"/>
          <w:sz w:val="20"/>
          <w:szCs w:val="20"/>
          <w:vertAlign w:val="baseline"/>
          <w:lang w:val="lt-LT"/>
        </w:rPr>
        <w:t xml:space="preserve"> Ūkio subjektų grupės atveju reikia nurodyti tik asmenį (asmenis), įgaliotus atstovauti ir veikti visos grupės vardu.</w:t>
      </w:r>
    </w:p>
  </w:footnote>
  <w:footnote w:id="16">
    <w:p w14:paraId="330D3B8A" w14:textId="211584F6" w:rsidR="00220744" w:rsidRPr="00A97A02" w:rsidRDefault="00220744" w:rsidP="00CA3F9F">
      <w:pPr>
        <w:pStyle w:val="FootnoteText"/>
        <w:rPr>
          <w:rStyle w:val="FootnoteReference"/>
          <w:sz w:val="20"/>
          <w:szCs w:val="20"/>
          <w:vertAlign w:val="baseline"/>
          <w:lang w:val="lt-LT"/>
        </w:rPr>
      </w:pPr>
      <w:r w:rsidRPr="00A97A02">
        <w:rPr>
          <w:rStyle w:val="FootnoteReference"/>
          <w:sz w:val="20"/>
          <w:szCs w:val="20"/>
          <w:lang w:val="lt-LT"/>
        </w:rPr>
        <w:footnoteRef/>
      </w:r>
      <w:r w:rsidRPr="00A97A02">
        <w:rPr>
          <w:rStyle w:val="FootnoteReference"/>
          <w:sz w:val="20"/>
          <w:szCs w:val="20"/>
          <w:vertAlign w:val="baseline"/>
          <w:lang w:val="lt-LT"/>
        </w:rPr>
        <w:t xml:space="preserve"> Nurodyti reikalavimo</w:t>
      </w:r>
      <w:r w:rsidRPr="00A97A02">
        <w:rPr>
          <w:sz w:val="20"/>
          <w:szCs w:val="20"/>
        </w:rPr>
        <w:t xml:space="preserve"> (-ų)</w:t>
      </w:r>
      <w:r w:rsidRPr="00A97A02">
        <w:rPr>
          <w:rStyle w:val="FootnoteReference"/>
          <w:sz w:val="20"/>
          <w:szCs w:val="20"/>
          <w:vertAlign w:val="baseline"/>
          <w:lang w:val="lt-LT"/>
        </w:rPr>
        <w:t xml:space="preserve"> dėl pašalinimo pagrindų nebuvimo</w:t>
      </w:r>
      <w:r w:rsidRPr="00A97A02">
        <w:rPr>
          <w:sz w:val="20"/>
          <w:szCs w:val="20"/>
        </w:rPr>
        <w:t xml:space="preserve"> </w:t>
      </w:r>
      <w:r w:rsidRPr="00A97A02">
        <w:rPr>
          <w:rStyle w:val="FootnoteReference"/>
          <w:sz w:val="20"/>
          <w:szCs w:val="20"/>
          <w:vertAlign w:val="baseline"/>
          <w:lang w:val="lt-LT"/>
        </w:rPr>
        <w:t>numerį pagal Sąlygų</w:t>
      </w:r>
      <w:r w:rsidRPr="00A97A02">
        <w:rPr>
          <w:sz w:val="20"/>
          <w:szCs w:val="20"/>
        </w:rPr>
        <w:t xml:space="preserve"> </w:t>
      </w:r>
      <w:r w:rsidRPr="00A97A02">
        <w:rPr>
          <w:sz w:val="20"/>
          <w:szCs w:val="20"/>
        </w:rPr>
        <w:fldChar w:fldCharType="begin"/>
      </w:r>
      <w:r w:rsidRPr="00A97A02">
        <w:rPr>
          <w:sz w:val="20"/>
          <w:szCs w:val="20"/>
        </w:rPr>
        <w:instrText xml:space="preserve"> REF _Ref293666949 \r \h </w:instrText>
      </w:r>
      <w:r w:rsidR="00CA2558" w:rsidRPr="00A97A02">
        <w:rPr>
          <w:sz w:val="20"/>
          <w:szCs w:val="20"/>
        </w:rPr>
        <w:instrText xml:space="preserve"> \* MERGEFORMAT </w:instrText>
      </w:r>
      <w:r w:rsidRPr="00A97A02">
        <w:rPr>
          <w:sz w:val="20"/>
          <w:szCs w:val="20"/>
        </w:rPr>
      </w:r>
      <w:r w:rsidRPr="00A97A02">
        <w:rPr>
          <w:sz w:val="20"/>
          <w:szCs w:val="20"/>
        </w:rPr>
        <w:fldChar w:fldCharType="separate"/>
      </w:r>
      <w:r w:rsidR="00187172" w:rsidRPr="00A97A02">
        <w:rPr>
          <w:sz w:val="20"/>
          <w:szCs w:val="20"/>
        </w:rPr>
        <w:t>4</w:t>
      </w:r>
      <w:r w:rsidRPr="00A97A02">
        <w:rPr>
          <w:sz w:val="20"/>
          <w:szCs w:val="20"/>
        </w:rPr>
        <w:fldChar w:fldCharType="end"/>
      </w:r>
      <w:r w:rsidRPr="00A97A02">
        <w:rPr>
          <w:sz w:val="20"/>
          <w:szCs w:val="20"/>
        </w:rPr>
        <w:t xml:space="preserve"> priedą </w:t>
      </w:r>
      <w:r w:rsidRPr="00A97A02">
        <w:rPr>
          <w:i/>
          <w:sz w:val="20"/>
          <w:szCs w:val="20"/>
        </w:rPr>
        <w:t>Kvalifikacijos reikalavimai</w:t>
      </w:r>
      <w:r w:rsidRPr="00A97A02">
        <w:rPr>
          <w:rStyle w:val="FootnoteReference"/>
          <w:sz w:val="20"/>
          <w:szCs w:val="20"/>
          <w:vertAlign w:val="baseline"/>
          <w:lang w:val="lt-LT"/>
        </w:rPr>
        <w:t>.</w:t>
      </w:r>
      <w:r w:rsidRPr="00A97A02">
        <w:rPr>
          <w:sz w:val="20"/>
          <w:szCs w:val="20"/>
        </w:rPr>
        <w:t xml:space="preserve"> Reikalavimų, kuriems pagrįsti teikiamas tik EBVPD, numeriai nurodomi visi kartu viename langelyje.</w:t>
      </w:r>
    </w:p>
  </w:footnote>
  <w:footnote w:id="17">
    <w:p w14:paraId="1DB1F21B" w14:textId="77777777" w:rsidR="00220744" w:rsidRPr="00A97A02" w:rsidRDefault="00220744" w:rsidP="00CA3F9F">
      <w:pPr>
        <w:pStyle w:val="FootnoteText"/>
        <w:rPr>
          <w:rStyle w:val="FootnoteReference"/>
          <w:sz w:val="20"/>
          <w:szCs w:val="20"/>
          <w:vertAlign w:val="baseline"/>
          <w:lang w:val="lt-LT"/>
        </w:rPr>
      </w:pPr>
      <w:r w:rsidRPr="00A97A02">
        <w:rPr>
          <w:rStyle w:val="FootnoteReference"/>
          <w:sz w:val="20"/>
          <w:szCs w:val="20"/>
          <w:lang w:val="lt-LT"/>
        </w:rPr>
        <w:footnoteRef/>
      </w:r>
      <w:r w:rsidRPr="00A97A02">
        <w:rPr>
          <w:rStyle w:val="FootnoteReference"/>
          <w:sz w:val="20"/>
          <w:szCs w:val="20"/>
          <w:vertAlign w:val="baseline"/>
          <w:lang w:val="lt-LT"/>
        </w:rPr>
        <w:t xml:space="preserve"> Nurodyti dokumentus, patvirtinančius Kandidato atitikimą</w:t>
      </w:r>
      <w:r w:rsidRPr="00A97A02">
        <w:rPr>
          <w:sz w:val="20"/>
          <w:szCs w:val="20"/>
        </w:rPr>
        <w:t xml:space="preserve"> reikalavimui dėl pašalinimo pagrindų nebuvimo</w:t>
      </w:r>
      <w:r w:rsidRPr="00A97A02">
        <w:rPr>
          <w:rStyle w:val="FootnoteReference"/>
          <w:sz w:val="20"/>
          <w:szCs w:val="20"/>
          <w:vertAlign w:val="baseline"/>
          <w:lang w:val="lt-LT"/>
        </w:rPr>
        <w:t xml:space="preserve"> ir jų puslapių skaičių. </w:t>
      </w:r>
      <w:r w:rsidRPr="00A97A02">
        <w:rPr>
          <w:sz w:val="20"/>
          <w:szCs w:val="20"/>
        </w:rPr>
        <w:t>Jei atitinkamus reikalavimus patvirtinantis dokumentas yra EBVPD pateiktas XML formatu, lapų skaičius nenurodomas.</w:t>
      </w:r>
    </w:p>
  </w:footnote>
  <w:footnote w:id="18">
    <w:p w14:paraId="4EA1A889" w14:textId="77777777" w:rsidR="00220744" w:rsidRPr="00A97A02" w:rsidRDefault="00220744" w:rsidP="00CA3F9F">
      <w:pPr>
        <w:pStyle w:val="FootnoteText"/>
        <w:rPr>
          <w:sz w:val="20"/>
          <w:szCs w:val="20"/>
        </w:rPr>
      </w:pPr>
      <w:r w:rsidRPr="00A97A02">
        <w:rPr>
          <w:rStyle w:val="FootnoteReference"/>
          <w:sz w:val="20"/>
          <w:szCs w:val="20"/>
        </w:rPr>
        <w:footnoteRef/>
      </w:r>
      <w:r w:rsidRPr="00A97A02">
        <w:rPr>
          <w:sz w:val="20"/>
          <w:szCs w:val="20"/>
        </w:rPr>
        <w:t xml:space="preserve"> Įrašomas kiekvieno ūkio subjekto nurodyto paraiškoje (Kandidato, </w:t>
      </w:r>
      <w:r w:rsidRPr="00A97A02">
        <w:rPr>
          <w:rStyle w:val="FootnoteReference"/>
          <w:sz w:val="20"/>
          <w:szCs w:val="20"/>
          <w:vertAlign w:val="baseline"/>
          <w:lang w:val="lt-LT"/>
        </w:rPr>
        <w:t>ūkio subjektų grupė</w:t>
      </w:r>
      <w:r w:rsidRPr="00A97A02">
        <w:rPr>
          <w:sz w:val="20"/>
          <w:szCs w:val="20"/>
        </w:rPr>
        <w:t>s nario</w:t>
      </w:r>
      <w:r w:rsidRPr="00A97A02">
        <w:rPr>
          <w:rStyle w:val="FootnoteReference"/>
          <w:sz w:val="20"/>
          <w:szCs w:val="20"/>
          <w:vertAlign w:val="baseline"/>
          <w:lang w:val="lt-LT"/>
        </w:rPr>
        <w:t>,</w:t>
      </w:r>
      <w:r w:rsidRPr="00A97A02">
        <w:rPr>
          <w:sz w:val="20"/>
          <w:szCs w:val="20"/>
        </w:rPr>
        <w:t xml:space="preserve"> Subtiekėjo ir kt.), kuris turi atitikti reikalavimus dėl pašalinimo pagrindų nebuvimo, pavadinimas</w:t>
      </w:r>
      <w:r w:rsidRPr="00A97A02">
        <w:rPr>
          <w:rStyle w:val="FootnoteReference"/>
          <w:sz w:val="20"/>
          <w:szCs w:val="20"/>
          <w:vertAlign w:val="baseline"/>
          <w:lang w:val="lt-LT"/>
        </w:rPr>
        <w:t>.</w:t>
      </w:r>
    </w:p>
  </w:footnote>
  <w:footnote w:id="19">
    <w:p w14:paraId="2ACB687C" w14:textId="519AA643" w:rsidR="00220744" w:rsidRPr="00A97A02" w:rsidRDefault="00220744" w:rsidP="00CA3F9F">
      <w:pPr>
        <w:pStyle w:val="FootnoteText"/>
        <w:rPr>
          <w:rStyle w:val="FootnoteReference"/>
          <w:sz w:val="20"/>
          <w:szCs w:val="20"/>
          <w:vertAlign w:val="baseline"/>
          <w:lang w:val="lt-LT"/>
        </w:rPr>
      </w:pPr>
      <w:r w:rsidRPr="00A97A02">
        <w:rPr>
          <w:rStyle w:val="FootnoteReference"/>
          <w:sz w:val="20"/>
          <w:szCs w:val="20"/>
          <w:lang w:val="lt-LT"/>
        </w:rPr>
        <w:footnoteRef/>
      </w:r>
      <w:r w:rsidRPr="00A97A02">
        <w:rPr>
          <w:rStyle w:val="FootnoteReference"/>
          <w:sz w:val="20"/>
          <w:szCs w:val="20"/>
          <w:vertAlign w:val="baseline"/>
          <w:lang w:val="lt-LT"/>
        </w:rPr>
        <w:t xml:space="preserve"> Nurodyti kvalifikaci</w:t>
      </w:r>
      <w:r w:rsidRPr="00A97A02">
        <w:rPr>
          <w:sz w:val="20"/>
          <w:szCs w:val="20"/>
        </w:rPr>
        <w:t>jos</w:t>
      </w:r>
      <w:r w:rsidRPr="00A97A02">
        <w:rPr>
          <w:rStyle w:val="FootnoteReference"/>
          <w:sz w:val="20"/>
          <w:szCs w:val="20"/>
          <w:vertAlign w:val="baseline"/>
          <w:lang w:val="lt-LT"/>
        </w:rPr>
        <w:t xml:space="preserve"> </w:t>
      </w:r>
      <w:r w:rsidRPr="00A97A02">
        <w:rPr>
          <w:sz w:val="20"/>
          <w:szCs w:val="20"/>
        </w:rPr>
        <w:t>(</w:t>
      </w:r>
      <w:r w:rsidRPr="00A97A02">
        <w:rPr>
          <w:rFonts w:eastAsia="Calibri"/>
          <w:sz w:val="20"/>
          <w:szCs w:val="20"/>
          <w:lang w:eastAsia="lt-LT"/>
        </w:rPr>
        <w:t xml:space="preserve">finansinis ir ekonominis, </w:t>
      </w:r>
      <w:r w:rsidRPr="00A97A02">
        <w:rPr>
          <w:color w:val="000000"/>
          <w:sz w:val="20"/>
          <w:szCs w:val="20"/>
        </w:rPr>
        <w:t>techninis ir profesinis pajėgumas</w:t>
      </w:r>
      <w:r w:rsidRPr="00A97A02">
        <w:rPr>
          <w:sz w:val="20"/>
          <w:szCs w:val="20"/>
        </w:rPr>
        <w:t xml:space="preserve">) </w:t>
      </w:r>
      <w:r w:rsidRPr="00A97A02">
        <w:rPr>
          <w:rStyle w:val="FootnoteReference"/>
          <w:sz w:val="20"/>
          <w:szCs w:val="20"/>
          <w:vertAlign w:val="baseline"/>
          <w:lang w:val="lt-LT"/>
        </w:rPr>
        <w:t>reikalavimo</w:t>
      </w:r>
      <w:r w:rsidRPr="00A97A02">
        <w:rPr>
          <w:sz w:val="20"/>
          <w:szCs w:val="20"/>
        </w:rPr>
        <w:t xml:space="preserve"> </w:t>
      </w:r>
      <w:r w:rsidRPr="00A97A02">
        <w:rPr>
          <w:rStyle w:val="FootnoteReference"/>
          <w:sz w:val="20"/>
          <w:szCs w:val="20"/>
          <w:vertAlign w:val="baseline"/>
          <w:lang w:val="lt-LT"/>
        </w:rPr>
        <w:t>numerį pagal Sąlygų</w:t>
      </w:r>
      <w:r w:rsidRPr="00A97A02">
        <w:rPr>
          <w:sz w:val="20"/>
          <w:szCs w:val="20"/>
        </w:rPr>
        <w:t xml:space="preserve"> </w:t>
      </w:r>
      <w:r w:rsidRPr="00A97A02">
        <w:rPr>
          <w:sz w:val="20"/>
          <w:szCs w:val="20"/>
        </w:rPr>
        <w:fldChar w:fldCharType="begin"/>
      </w:r>
      <w:r w:rsidRPr="00A97A02">
        <w:rPr>
          <w:sz w:val="20"/>
          <w:szCs w:val="20"/>
        </w:rPr>
        <w:instrText xml:space="preserve"> REF _Ref293666949 \r \h </w:instrText>
      </w:r>
      <w:r w:rsidR="00CA2558" w:rsidRPr="00A97A02">
        <w:rPr>
          <w:sz w:val="20"/>
          <w:szCs w:val="20"/>
        </w:rPr>
        <w:instrText xml:space="preserve"> \* MERGEFORMAT </w:instrText>
      </w:r>
      <w:r w:rsidRPr="00A97A02">
        <w:rPr>
          <w:sz w:val="20"/>
          <w:szCs w:val="20"/>
        </w:rPr>
      </w:r>
      <w:r w:rsidRPr="00A97A02">
        <w:rPr>
          <w:sz w:val="20"/>
          <w:szCs w:val="20"/>
        </w:rPr>
        <w:fldChar w:fldCharType="separate"/>
      </w:r>
      <w:r w:rsidR="00187172" w:rsidRPr="00A97A02">
        <w:rPr>
          <w:sz w:val="20"/>
          <w:szCs w:val="20"/>
        </w:rPr>
        <w:t>4</w:t>
      </w:r>
      <w:r w:rsidRPr="00A97A02">
        <w:rPr>
          <w:sz w:val="20"/>
          <w:szCs w:val="20"/>
        </w:rPr>
        <w:fldChar w:fldCharType="end"/>
      </w:r>
      <w:r w:rsidRPr="00A97A02">
        <w:rPr>
          <w:sz w:val="20"/>
          <w:szCs w:val="20"/>
        </w:rPr>
        <w:t xml:space="preserve"> priedą</w:t>
      </w:r>
      <w:r w:rsidRPr="00A97A02">
        <w:rPr>
          <w:i/>
          <w:sz w:val="20"/>
          <w:szCs w:val="20"/>
        </w:rPr>
        <w:t xml:space="preserve"> Kvalifikacijos reikalavimai</w:t>
      </w:r>
      <w:r w:rsidRPr="00A97A02">
        <w:rPr>
          <w:sz w:val="20"/>
          <w:szCs w:val="20"/>
        </w:rPr>
        <w:t xml:space="preserve"> </w:t>
      </w:r>
      <w:r w:rsidRPr="00A97A02">
        <w:rPr>
          <w:rStyle w:val="FootnoteReference"/>
          <w:sz w:val="20"/>
          <w:szCs w:val="20"/>
          <w:vertAlign w:val="baseline"/>
          <w:lang w:val="lt-LT"/>
        </w:rPr>
        <w:t>.</w:t>
      </w:r>
    </w:p>
  </w:footnote>
  <w:footnote w:id="20">
    <w:p w14:paraId="58743948" w14:textId="77777777" w:rsidR="00220744" w:rsidRPr="00A97A02" w:rsidRDefault="00220744" w:rsidP="00CA3F9F">
      <w:pPr>
        <w:pStyle w:val="FootnoteText"/>
        <w:rPr>
          <w:rStyle w:val="FootnoteReference"/>
          <w:sz w:val="20"/>
          <w:szCs w:val="20"/>
          <w:vertAlign w:val="baseline"/>
          <w:lang w:val="lt-LT"/>
        </w:rPr>
      </w:pPr>
      <w:r w:rsidRPr="00A97A02">
        <w:rPr>
          <w:rStyle w:val="FootnoteReference"/>
          <w:sz w:val="20"/>
          <w:szCs w:val="20"/>
          <w:lang w:val="lt-LT"/>
        </w:rPr>
        <w:footnoteRef/>
      </w:r>
      <w:r w:rsidRPr="00A97A02">
        <w:rPr>
          <w:rStyle w:val="FootnoteReference"/>
          <w:sz w:val="20"/>
          <w:szCs w:val="20"/>
          <w:vertAlign w:val="baseline"/>
          <w:lang w:val="lt-LT"/>
        </w:rPr>
        <w:t xml:space="preserve"> Nurodyti dokumentus, patvirtinančius Kandidato atitikimą </w:t>
      </w:r>
      <w:r w:rsidRPr="00A97A02">
        <w:rPr>
          <w:sz w:val="20"/>
          <w:szCs w:val="20"/>
        </w:rPr>
        <w:t xml:space="preserve">kvalifikacijos </w:t>
      </w:r>
      <w:r w:rsidRPr="00A97A02">
        <w:rPr>
          <w:rStyle w:val="FootnoteReference"/>
          <w:sz w:val="20"/>
          <w:szCs w:val="20"/>
          <w:vertAlign w:val="baseline"/>
          <w:lang w:val="lt-LT"/>
        </w:rPr>
        <w:t xml:space="preserve">reikalavimui, ir jų puslapių skaičių. Jei atitikimas </w:t>
      </w:r>
      <w:r w:rsidRPr="00A97A02">
        <w:rPr>
          <w:sz w:val="20"/>
          <w:szCs w:val="20"/>
        </w:rPr>
        <w:t xml:space="preserve">kvalifikacijos </w:t>
      </w:r>
      <w:r w:rsidRPr="00A97A02">
        <w:rPr>
          <w:rStyle w:val="FootnoteReference"/>
          <w:sz w:val="20"/>
          <w:szCs w:val="20"/>
          <w:vertAlign w:val="baseline"/>
          <w:lang w:val="lt-LT"/>
        </w:rPr>
        <w:t>reikalavimui grindžiamas kitų ūkio subjektų pajėgumais, reikia nurodyti jų pavadinimus.</w:t>
      </w:r>
      <w:r w:rsidRPr="00A97A02">
        <w:rPr>
          <w:sz w:val="20"/>
          <w:szCs w:val="20"/>
        </w:rPr>
        <w:t xml:space="preserve"> Taip pat nurodomas ūkio subjektų grupės nario, kurio pajėgumais grindžiamas atitikimas kvalifikacijos reikalavimui, pavadinimas.</w:t>
      </w:r>
    </w:p>
  </w:footnote>
  <w:footnote w:id="21">
    <w:p w14:paraId="14A2D504" w14:textId="77777777" w:rsidR="0025736A" w:rsidRDefault="0025736A" w:rsidP="00CA3F9F">
      <w:pPr>
        <w:pStyle w:val="FootnoteText"/>
      </w:pPr>
      <w:r>
        <w:rPr>
          <w:rStyle w:val="FootnoteReference"/>
        </w:rPr>
        <w:footnoteRef/>
      </w:r>
      <w:r>
        <w:t xml:space="preserve"> </w:t>
      </w:r>
      <w:r w:rsidRPr="00884102">
        <w:t>[</w:t>
      </w:r>
      <w:r w:rsidRPr="00A97A02">
        <w:rPr>
          <w:i/>
          <w:iCs/>
          <w:color w:val="0070C0"/>
          <w:sz w:val="20"/>
          <w:szCs w:val="20"/>
        </w:rPr>
        <w:t>apibrėžti svarbiausius statybos darbus, jei tai yra reikalinga atsižvelgiant į Projekto specifiką, nenurodžius tikslių svarbiausių darbų bus laikomi tinkamais visi statybos darbai. Pavyzdžiui nurodoma pastato paskirtis atsižvelgiant į pirkimo objektą, pavyzdžiui, visuomeninės ir t.t.</w:t>
      </w:r>
      <w:r w:rsidRPr="00884102">
        <w:t>]</w:t>
      </w:r>
    </w:p>
  </w:footnote>
  <w:footnote w:id="22">
    <w:p w14:paraId="5F37BB08" w14:textId="77777777" w:rsidR="00127834" w:rsidRPr="000E7B91" w:rsidRDefault="00127834" w:rsidP="00CA3F9F">
      <w:pPr>
        <w:pStyle w:val="FootnoteText"/>
      </w:pPr>
      <w:r w:rsidRPr="001951AF">
        <w:rPr>
          <w:rStyle w:val="FootnoteReference"/>
          <w:sz w:val="20"/>
          <w:szCs w:val="20"/>
        </w:rPr>
        <w:footnoteRef/>
      </w:r>
      <w:r w:rsidRPr="00E504D4">
        <w:t xml:space="preserve"> </w:t>
      </w:r>
      <w:r w:rsidRPr="000E7B91">
        <w:t>[</w:t>
      </w:r>
      <w:r w:rsidRPr="00A97A02">
        <w:rPr>
          <w:i/>
          <w:iCs/>
          <w:color w:val="0070C0"/>
          <w:sz w:val="20"/>
          <w:szCs w:val="20"/>
        </w:rPr>
        <w:t xml:space="preserve">apibrėžti paslaugas atsižvelgiant į Projekto specifiką. Pavyzdžiui, </w:t>
      </w:r>
      <w:r w:rsidRPr="00A97A02">
        <w:rPr>
          <w:i/>
          <w:iCs/>
          <w:color w:val="0070C0"/>
          <w:sz w:val="20"/>
          <w:szCs w:val="20"/>
          <w:shd w:val="clear" w:color="auto" w:fill="FFFFFF"/>
        </w:rPr>
        <w:t>nurodoma administravimo ir priežiūros paslaugos visuomeninės paskirties pastate</w:t>
      </w:r>
      <w:r w:rsidRPr="000E7B91">
        <w:t>]</w:t>
      </w:r>
    </w:p>
  </w:footnote>
  <w:footnote w:id="23">
    <w:p w14:paraId="6601C7B6" w14:textId="77777777" w:rsidR="003945B0" w:rsidRPr="000B6F3D" w:rsidRDefault="003945B0" w:rsidP="00CA3F9F">
      <w:pPr>
        <w:pStyle w:val="FootnoteText"/>
      </w:pPr>
      <w:r w:rsidRPr="000B6F3D">
        <w:rPr>
          <w:rStyle w:val="FootnoteReference"/>
          <w:sz w:val="20"/>
          <w:szCs w:val="20"/>
        </w:rPr>
        <w:footnoteRef/>
      </w:r>
      <w:r w:rsidRPr="000B6F3D">
        <w:t xml:space="preserve"> [</w:t>
      </w:r>
      <w:r w:rsidRPr="00A97A02">
        <w:rPr>
          <w:i/>
          <w:iCs/>
          <w:color w:val="0070C0"/>
          <w:sz w:val="20"/>
          <w:szCs w:val="20"/>
        </w:rPr>
        <w:t>nurodoma pastato paskirtis atsižvelgiant į pirkimo objektą, pavyzdžiui, visuomeninės ir t. t.</w:t>
      </w:r>
      <w:r w:rsidRPr="000B6F3D">
        <w:t>]</w:t>
      </w:r>
    </w:p>
  </w:footnote>
  <w:footnote w:id="24">
    <w:p w14:paraId="6D578F85" w14:textId="77777777" w:rsidR="003945B0" w:rsidRPr="001D0586" w:rsidRDefault="003945B0" w:rsidP="00CA3F9F">
      <w:pPr>
        <w:pStyle w:val="FootnoteText"/>
        <w:rPr>
          <w:sz w:val="20"/>
          <w:szCs w:val="20"/>
        </w:rPr>
      </w:pPr>
      <w:r w:rsidRPr="00063B8E">
        <w:rPr>
          <w:rStyle w:val="FootnoteReference"/>
          <w:sz w:val="20"/>
          <w:szCs w:val="20"/>
        </w:rPr>
        <w:footnoteRef/>
      </w:r>
      <w:r w:rsidRPr="001D0586">
        <w:rPr>
          <w:sz w:val="20"/>
          <w:szCs w:val="20"/>
        </w:rPr>
        <w:t xml:space="preserve"> [</w:t>
      </w:r>
      <w:r w:rsidRPr="00C47D9A">
        <w:rPr>
          <w:i/>
          <w:iCs/>
          <w:color w:val="0070C0"/>
          <w:sz w:val="20"/>
          <w:szCs w:val="20"/>
        </w:rPr>
        <w:t>nurodoma pastato paskirtis atsižvelgiant į pirkimo objektą, pavyzdžiui, visuomeninės ir t. t.</w:t>
      </w:r>
      <w:r w:rsidRPr="001D0586">
        <w:rPr>
          <w:sz w:val="20"/>
          <w:szCs w:val="20"/>
        </w:rPr>
        <w:t>]</w:t>
      </w:r>
    </w:p>
  </w:footnote>
  <w:footnote w:id="25">
    <w:p w14:paraId="12BEAD57" w14:textId="59F91AF6" w:rsidR="008F70BE" w:rsidRPr="001D0586" w:rsidRDefault="008F70BE" w:rsidP="00CA3F9F">
      <w:pPr>
        <w:pStyle w:val="FootnoteText"/>
        <w:rPr>
          <w:rStyle w:val="FootnoteReference"/>
          <w:b/>
          <w:sz w:val="20"/>
          <w:szCs w:val="20"/>
          <w:vertAlign w:val="baseline"/>
          <w:lang w:val="lt-LT" w:bidi="ar-SA"/>
        </w:rPr>
      </w:pPr>
      <w:r w:rsidRPr="001D0586">
        <w:rPr>
          <w:rStyle w:val="FootnoteReference"/>
          <w:sz w:val="20"/>
          <w:szCs w:val="20"/>
          <w:lang w:val="lt-LT"/>
        </w:rPr>
        <w:footnoteRef/>
      </w:r>
      <w:r w:rsidRPr="001D0586">
        <w:rPr>
          <w:rStyle w:val="FootnoteReference"/>
          <w:sz w:val="20"/>
          <w:szCs w:val="20"/>
          <w:vertAlign w:val="baseline"/>
          <w:lang w:val="lt-LT"/>
        </w:rPr>
        <w:t xml:space="preserve"> </w:t>
      </w:r>
      <w:r w:rsidRPr="001D0586">
        <w:rPr>
          <w:sz w:val="20"/>
          <w:szCs w:val="20"/>
        </w:rPr>
        <w:t xml:space="preserve">Taip kaip nurodyta Sąlygų </w:t>
      </w:r>
      <w:r w:rsidRPr="001D0586">
        <w:rPr>
          <w:sz w:val="20"/>
          <w:szCs w:val="20"/>
        </w:rPr>
        <w:fldChar w:fldCharType="begin"/>
      </w:r>
      <w:r w:rsidRPr="001D0586">
        <w:rPr>
          <w:sz w:val="20"/>
          <w:szCs w:val="20"/>
        </w:rPr>
        <w:instrText xml:space="preserve"> REF _Ref293666949 \r \h </w:instrText>
      </w:r>
      <w:r w:rsidR="00063B8E">
        <w:rPr>
          <w:sz w:val="20"/>
          <w:szCs w:val="20"/>
        </w:rPr>
        <w:instrText xml:space="preserve"> \* MERGEFORMAT </w:instrText>
      </w:r>
      <w:r w:rsidRPr="001D0586">
        <w:rPr>
          <w:sz w:val="20"/>
          <w:szCs w:val="20"/>
        </w:rPr>
      </w:r>
      <w:r w:rsidRPr="001D0586">
        <w:rPr>
          <w:sz w:val="20"/>
          <w:szCs w:val="20"/>
        </w:rPr>
        <w:fldChar w:fldCharType="separate"/>
      </w:r>
      <w:r w:rsidR="00187172" w:rsidRPr="001D0586">
        <w:rPr>
          <w:sz w:val="20"/>
          <w:szCs w:val="20"/>
        </w:rPr>
        <w:t>4</w:t>
      </w:r>
      <w:r w:rsidRPr="001D0586">
        <w:rPr>
          <w:sz w:val="20"/>
          <w:szCs w:val="20"/>
        </w:rPr>
        <w:fldChar w:fldCharType="end"/>
      </w:r>
      <w:r w:rsidRPr="001D0586">
        <w:rPr>
          <w:sz w:val="20"/>
          <w:szCs w:val="20"/>
        </w:rPr>
        <w:t xml:space="preserve"> priede</w:t>
      </w:r>
      <w:r w:rsidRPr="001D0586">
        <w:rPr>
          <w:i/>
          <w:sz w:val="20"/>
          <w:szCs w:val="20"/>
        </w:rPr>
        <w:t xml:space="preserve"> Kvalifikacijos reikalavimai</w:t>
      </w:r>
      <w:r w:rsidRPr="001D0586">
        <w:rPr>
          <w:sz w:val="20"/>
          <w:szCs w:val="20"/>
        </w:rPr>
        <w:t xml:space="preserve">. </w:t>
      </w:r>
    </w:p>
  </w:footnote>
  <w:footnote w:id="26">
    <w:p w14:paraId="772CEEEA" w14:textId="77777777" w:rsidR="005B7847" w:rsidRPr="001D0586" w:rsidRDefault="005B7847" w:rsidP="005B7847">
      <w:pPr>
        <w:pStyle w:val="FootnoteText"/>
        <w:rPr>
          <w:sz w:val="20"/>
          <w:szCs w:val="20"/>
        </w:rPr>
      </w:pPr>
      <w:r w:rsidRPr="001D0586">
        <w:rPr>
          <w:rStyle w:val="FootnoteReference"/>
          <w:sz w:val="20"/>
          <w:szCs w:val="20"/>
        </w:rPr>
        <w:footnoteRef/>
      </w:r>
      <w:r w:rsidRPr="001D0586">
        <w:rPr>
          <w:sz w:val="20"/>
          <w:szCs w:val="20"/>
        </w:rPr>
        <w:t xml:space="preserve"> Pildoma, jei Kandidatas / ūkio subjektų grupės narys /Subtiekėjas, kuris yra juridinis asmuo, kita organizacija ar jos padalinys turi kitą valdymo ar priežiūros organo narį (narius) ar kitą asmenį (asmenis), turintį (turinčius) teisę atstovauti tiekėjui ar jį kontroliuoti, jo vardu priimti sprendimą, sudaryti sandorį, asmenį (asmenis), turintį (turinčius) teisę surašyti ir pasirašyti tiekėjo finansinės apskaitos dokumentus (VPĮ 46 str. 2 d. 2 p.).</w:t>
      </w:r>
    </w:p>
  </w:footnote>
  <w:footnote w:id="27">
    <w:p w14:paraId="40C3789B" w14:textId="5E20F421" w:rsidR="00220744" w:rsidRPr="008F70BE" w:rsidRDefault="00220744" w:rsidP="00CA3F9F">
      <w:pPr>
        <w:pStyle w:val="FootnoteText"/>
      </w:pPr>
      <w:r w:rsidRPr="00063B8E">
        <w:rPr>
          <w:rStyle w:val="FootnoteReference"/>
          <w:sz w:val="20"/>
          <w:szCs w:val="20"/>
        </w:rPr>
        <w:footnoteRef/>
      </w:r>
      <w:r w:rsidRPr="001D0586">
        <w:rPr>
          <w:sz w:val="20"/>
          <w:szCs w:val="20"/>
        </w:rPr>
        <w:t xml:space="preserve"> Jeigu nenurodyta, kokiose paraiškos dalyse yra konfidenciali informacija, </w:t>
      </w:r>
      <w:r w:rsidR="008F70BE" w:rsidRPr="001D0586">
        <w:rPr>
          <w:sz w:val="20"/>
          <w:szCs w:val="20"/>
        </w:rPr>
        <w:t>Komisija</w:t>
      </w:r>
      <w:r w:rsidRPr="001D0586">
        <w:rPr>
          <w:sz w:val="20"/>
          <w:szCs w:val="20"/>
        </w:rPr>
        <w:t xml:space="preserve"> turi teisę atskleisti visą paraiškoje esančią informaciją. Konfidencialia informacija nelaikomas Kandidato (arba ūkio subjektų grupės narių) pavadinimas ir kita informacija, kuri kaip </w:t>
      </w:r>
      <w:r w:rsidR="00E50122" w:rsidRPr="001D0586">
        <w:rPr>
          <w:sz w:val="20"/>
          <w:szCs w:val="20"/>
        </w:rPr>
        <w:t>VPĮ</w:t>
      </w:r>
      <w:r w:rsidRPr="001D0586">
        <w:rPr>
          <w:sz w:val="20"/>
          <w:szCs w:val="20"/>
        </w:rPr>
        <w:t xml:space="preserve"> 20 straipsnio 2 dalyje nelaikoma konfidencialia informacija</w:t>
      </w:r>
      <w:r w:rsidRPr="008F70BE">
        <w:t xml:space="preserve">. </w:t>
      </w:r>
    </w:p>
  </w:footnote>
  <w:footnote w:id="28">
    <w:p w14:paraId="6770D715" w14:textId="77777777" w:rsidR="00060A71" w:rsidRDefault="00060A71" w:rsidP="00060A71">
      <w:pPr>
        <w:pStyle w:val="FootnoteText"/>
      </w:pPr>
      <w:r>
        <w:rPr>
          <w:rStyle w:val="FootnoteReference"/>
        </w:rPr>
        <w:footnoteRef/>
      </w:r>
      <w:r>
        <w:t xml:space="preserve"> </w:t>
      </w:r>
      <w:r w:rsidRPr="00884102">
        <w:t>[</w:t>
      </w:r>
      <w:r w:rsidRPr="00C47D9A">
        <w:rPr>
          <w:i/>
          <w:iCs/>
          <w:color w:val="0070C0"/>
          <w:sz w:val="20"/>
          <w:szCs w:val="20"/>
        </w:rPr>
        <w:t>apibrėžti svarbiausius statybos darbus, jei tai yra reikalinga atsižvelgiant į Projekto specifiką, nenurodžius tikslių svarbiausių darbų bus laikomi tinkamais visi statybos darbai. Pavyzdžiui nurodoma pastato paskirtis atsižvelgiant į pirkimo objektą, pavyzdžiui, visuomeninės ir t.t.</w:t>
      </w:r>
      <w:r w:rsidRPr="00884102">
        <w:t>]</w:t>
      </w:r>
    </w:p>
  </w:footnote>
  <w:footnote w:id="29">
    <w:p w14:paraId="6EF829E7" w14:textId="77777777" w:rsidR="00060A71" w:rsidRPr="000E7B91" w:rsidRDefault="00060A71" w:rsidP="00060A71">
      <w:pPr>
        <w:pStyle w:val="FootnoteText"/>
      </w:pPr>
      <w:r w:rsidRPr="001951AF">
        <w:rPr>
          <w:rStyle w:val="FootnoteReference"/>
          <w:sz w:val="20"/>
          <w:szCs w:val="20"/>
        </w:rPr>
        <w:footnoteRef/>
      </w:r>
      <w:r w:rsidRPr="00E504D4">
        <w:t xml:space="preserve"> </w:t>
      </w:r>
      <w:r w:rsidRPr="000E7B91">
        <w:t>[</w:t>
      </w:r>
      <w:r w:rsidRPr="00C47D9A">
        <w:rPr>
          <w:i/>
          <w:iCs/>
          <w:color w:val="0070C0"/>
          <w:sz w:val="20"/>
          <w:szCs w:val="20"/>
        </w:rPr>
        <w:t xml:space="preserve">apibrėžti paslaugas atsižvelgiant į Projekto specifiką. Pavyzdžiui, </w:t>
      </w:r>
      <w:r w:rsidRPr="00C47D9A">
        <w:rPr>
          <w:i/>
          <w:iCs/>
          <w:color w:val="0070C0"/>
          <w:sz w:val="20"/>
          <w:szCs w:val="20"/>
          <w:shd w:val="clear" w:color="auto" w:fill="FFFFFF"/>
        </w:rPr>
        <w:t>nurodoma administravimo ir priežiūros paslaugos visuomeninės paskirties pastate</w:t>
      </w:r>
      <w:r w:rsidRPr="000E7B91">
        <w:t>]</w:t>
      </w:r>
    </w:p>
  </w:footnote>
  <w:footnote w:id="30">
    <w:p w14:paraId="416C64A0" w14:textId="77777777" w:rsidR="00060A71" w:rsidRPr="000B6F3D" w:rsidRDefault="00060A71" w:rsidP="00060A71">
      <w:pPr>
        <w:pStyle w:val="FootnoteText"/>
      </w:pPr>
      <w:r w:rsidRPr="000B6F3D">
        <w:rPr>
          <w:rStyle w:val="FootnoteReference"/>
          <w:sz w:val="20"/>
          <w:szCs w:val="20"/>
        </w:rPr>
        <w:footnoteRef/>
      </w:r>
      <w:r w:rsidRPr="000B6F3D">
        <w:t xml:space="preserve"> [</w:t>
      </w:r>
      <w:r w:rsidRPr="00C47D9A">
        <w:rPr>
          <w:i/>
          <w:iCs/>
          <w:color w:val="0070C0"/>
          <w:sz w:val="20"/>
          <w:szCs w:val="20"/>
        </w:rPr>
        <w:t>nurodoma pastato paskirtis atsižvelgiant į pirkimo objektą, pavyzdžiui, visuomeninės ir t. t.</w:t>
      </w:r>
      <w:r w:rsidRPr="000B6F3D">
        <w:t>]</w:t>
      </w:r>
    </w:p>
  </w:footnote>
  <w:footnote w:id="31">
    <w:p w14:paraId="765D2291" w14:textId="77777777" w:rsidR="00060A71" w:rsidRPr="00FB3708" w:rsidRDefault="00060A71" w:rsidP="00060A71">
      <w:pPr>
        <w:pStyle w:val="FootnoteText"/>
        <w:rPr>
          <w:sz w:val="20"/>
          <w:szCs w:val="20"/>
        </w:rPr>
      </w:pPr>
      <w:r w:rsidRPr="00063B8E">
        <w:rPr>
          <w:rStyle w:val="FootnoteReference"/>
          <w:sz w:val="20"/>
          <w:szCs w:val="20"/>
        </w:rPr>
        <w:footnoteRef/>
      </w:r>
      <w:r w:rsidRPr="00FB3708">
        <w:rPr>
          <w:sz w:val="20"/>
          <w:szCs w:val="20"/>
        </w:rPr>
        <w:t xml:space="preserve"> [</w:t>
      </w:r>
      <w:r w:rsidRPr="00C47D9A">
        <w:rPr>
          <w:i/>
          <w:iCs/>
          <w:color w:val="0070C0"/>
          <w:sz w:val="20"/>
          <w:szCs w:val="20"/>
        </w:rPr>
        <w:t>nurodoma pastato paskirtis atsižvelgiant į pirkimo objektą, pavyzdžiui, visuomeninės ir t. t.</w:t>
      </w:r>
      <w:r w:rsidRPr="00C47D9A">
        <w:rPr>
          <w:sz w:val="20"/>
          <w:szCs w:val="20"/>
        </w:rPr>
        <w:t>]</w:t>
      </w:r>
    </w:p>
  </w:footnote>
  <w:footnote w:id="32">
    <w:p w14:paraId="03483EB4" w14:textId="77777777" w:rsidR="00220744" w:rsidRPr="00A034C3" w:rsidRDefault="00220744" w:rsidP="00CA3F9F">
      <w:pPr>
        <w:pStyle w:val="FootnoteText"/>
      </w:pPr>
      <w:r w:rsidRPr="00A034C3">
        <w:rPr>
          <w:rStyle w:val="FootnoteReference"/>
          <w:sz w:val="16"/>
          <w:szCs w:val="16"/>
          <w:vertAlign w:val="baseline"/>
          <w:lang w:val="lt-LT"/>
        </w:rPr>
        <w:footnoteRef/>
      </w:r>
      <w:r w:rsidRPr="00A034C3">
        <w:t xml:space="preserve"> Jei Dalyvis veikia kaip ūkio subjektų grupė, šią informaciją reikia nurodyti apie visus grupės narius. Taip pat reikia nurodyti, kuris narys yra pagrindinis ir įgaliotas atstovauti grupę.</w:t>
      </w:r>
    </w:p>
  </w:footnote>
  <w:footnote w:id="33">
    <w:p w14:paraId="5C60E3E6" w14:textId="22557ABA" w:rsidR="000F2A7A" w:rsidRPr="000F2A7A" w:rsidRDefault="000F2A7A" w:rsidP="00CA3F9F">
      <w:pPr>
        <w:pStyle w:val="FootnoteText"/>
      </w:pPr>
      <w:r>
        <w:rPr>
          <w:rStyle w:val="FootnoteReference"/>
        </w:rPr>
        <w:footnoteRef/>
      </w:r>
      <w:r>
        <w:t xml:space="preserve"> </w:t>
      </w:r>
      <w:r w:rsidRPr="000F2A7A">
        <w:t>Pirmojo Ataskaitinio laikotarpio pradžia yra numatoma nuo Atliktų darbų akto pasirašymo datos sekančio mėnesio pirma kalendorinė diena, nurodyta Pirminiame</w:t>
      </w:r>
      <w:r>
        <w:t xml:space="preserve"> pasiūlymme</w:t>
      </w:r>
      <w:r w:rsidRPr="000F2A7A">
        <w:t xml:space="preserve"> / Galutiniame pasiūlyme. Jei Sutarties galiojimo terminas baigiasi anksčiau nei Ataskaitinis laikotarpis, laikoma, kad tokio Ataskaitinio laikotarpio pabaiga sutampa su Sutarties galiojimo termino pabaiga ir jį sudaro faktinis paskutinio Ataskaitinio laikotarpio mėnesių skaičius iki Sutarties galiojimo termino pabaigos</w:t>
      </w:r>
      <w:r w:rsidR="00ED0D51">
        <w:t>. Ataskaitinių laikotarpių skaičius pasirenkamas atsižvelgiant į Sutartis terminą ir Garantinio laikotarpio terminą.</w:t>
      </w:r>
    </w:p>
  </w:footnote>
  <w:footnote w:id="34">
    <w:p w14:paraId="07487E13" w14:textId="4EF289FB" w:rsidR="005C5F85" w:rsidRDefault="005C5F85" w:rsidP="00CA3F9F">
      <w:pPr>
        <w:pStyle w:val="FootnoteText"/>
      </w:pPr>
      <w:r>
        <w:rPr>
          <w:rStyle w:val="FootnoteReference"/>
        </w:rPr>
        <w:footnoteRef/>
      </w:r>
      <w:r>
        <w:t xml:space="preserve"> Ataskaitinių laikotarpių skaičius pasirenkamas atsižvelgiant į Sutartis terminą ir Garantinio laikotarpio terminą.</w:t>
      </w:r>
    </w:p>
  </w:footnote>
  <w:footnote w:id="35">
    <w:p w14:paraId="49FFBEC5" w14:textId="77777777" w:rsidR="0057797D" w:rsidRDefault="0057797D" w:rsidP="00CA3F9F">
      <w:pPr>
        <w:pStyle w:val="FootnoteText"/>
      </w:pPr>
      <w:r>
        <w:rPr>
          <w:rStyle w:val="FootnoteReference"/>
        </w:rPr>
        <w:footnoteRef/>
      </w:r>
      <w:r>
        <w:t xml:space="preserve"> Turi būti užtikrinta sąlyga, kad C=(1-B/A)</w:t>
      </w:r>
      <w:r w:rsidRPr="0080670A">
        <w:t xml:space="preserve"> ≥0.5</w:t>
      </w:r>
    </w:p>
  </w:footnote>
  <w:footnote w:id="36">
    <w:p w14:paraId="059A400F" w14:textId="77777777" w:rsidR="00220744" w:rsidRPr="009412A1" w:rsidRDefault="00220744" w:rsidP="00CA3F9F">
      <w:pPr>
        <w:pStyle w:val="FootnoteText"/>
      </w:pPr>
      <w:r w:rsidRPr="009412A1">
        <w:rPr>
          <w:rStyle w:val="FootnoteReference"/>
          <w:sz w:val="20"/>
          <w:szCs w:val="20"/>
        </w:rPr>
        <w:footnoteRef/>
      </w:r>
      <w:r w:rsidRPr="009412A1">
        <w:t xml:space="preserve"> Šioje skiltyje taip pat nurodomi ir specialistai, kuriais buvo remiamasi įrodinėjant Kandidato atitikimą kvalifikacijos reikalavimams ir vykdant </w:t>
      </w:r>
      <w:r>
        <w:t>S</w:t>
      </w:r>
      <w:r w:rsidRPr="009412A1">
        <w:t xml:space="preserve">utartį, kai jie nebuvo Kandidato darbuotojai pateikimo metu, bet laimėjimo atveju būtų įdarbinti.  </w:t>
      </w:r>
    </w:p>
  </w:footnote>
  <w:footnote w:id="37">
    <w:p w14:paraId="09982991" w14:textId="272CD759" w:rsidR="00220744" w:rsidRPr="009412A1" w:rsidRDefault="00220744" w:rsidP="00E12F04">
      <w:pPr>
        <w:spacing w:after="120"/>
        <w:jc w:val="both"/>
        <w:rPr>
          <w:sz w:val="20"/>
          <w:szCs w:val="20"/>
        </w:rPr>
      </w:pPr>
      <w:r w:rsidRPr="009412A1">
        <w:rPr>
          <w:rStyle w:val="FootnoteReference"/>
          <w:sz w:val="20"/>
          <w:szCs w:val="20"/>
        </w:rPr>
        <w:footnoteRef/>
      </w:r>
      <w:r w:rsidRPr="009412A1">
        <w:rPr>
          <w:sz w:val="20"/>
          <w:szCs w:val="20"/>
        </w:rPr>
        <w:t xml:space="preserve"> Jeigu nenurodoma, kokiose Techninio pasiūlymo dalyse yra konfidenciali informacija, </w:t>
      </w:r>
      <w:r w:rsidR="00A079A8">
        <w:rPr>
          <w:sz w:val="20"/>
          <w:szCs w:val="20"/>
        </w:rPr>
        <w:t>Komisija</w:t>
      </w:r>
      <w:r w:rsidRPr="009412A1">
        <w:rPr>
          <w:sz w:val="20"/>
          <w:szCs w:val="20"/>
        </w:rPr>
        <w:t xml:space="preserve"> turi teisę atskleisti visą Techniniame pasiūlyme esančią informaciją. </w:t>
      </w:r>
    </w:p>
    <w:p w14:paraId="2D7F46EE" w14:textId="77777777" w:rsidR="00220744" w:rsidRDefault="00220744" w:rsidP="00CA3F9F">
      <w:pPr>
        <w:pStyle w:val="FootnoteText"/>
      </w:pPr>
    </w:p>
  </w:footnote>
  <w:footnote w:id="38">
    <w:p w14:paraId="06D0E9F1" w14:textId="77777777" w:rsidR="00220744" w:rsidRPr="0084562E" w:rsidRDefault="00220744" w:rsidP="00CA3F9F">
      <w:pPr>
        <w:pStyle w:val="FootnoteText"/>
      </w:pPr>
      <w:r w:rsidRPr="002F7B42">
        <w:rPr>
          <w:rStyle w:val="FootnoteReference"/>
          <w:sz w:val="20"/>
          <w:szCs w:val="16"/>
          <w:lang w:val="lt-LT"/>
        </w:rPr>
        <w:footnoteRef/>
      </w:r>
      <w:r w:rsidRPr="00D6029D">
        <w:t xml:space="preserve"> J</w:t>
      </w:r>
      <w:r w:rsidRPr="0084562E">
        <w:t xml:space="preserve">ei Dalyvis veikia kaip ūkio subjektų grupė, šią informaciją </w:t>
      </w:r>
      <w:r>
        <w:t xml:space="preserve">reikia </w:t>
      </w:r>
      <w:r w:rsidRPr="0084562E">
        <w:t>nurody</w:t>
      </w:r>
      <w:r>
        <w:t>ti</w:t>
      </w:r>
      <w:r w:rsidRPr="0084562E">
        <w:t xml:space="preserve"> apie visus </w:t>
      </w:r>
      <w:r>
        <w:t>grupės</w:t>
      </w:r>
      <w:r w:rsidRPr="0084562E">
        <w:t xml:space="preserve"> narius. Taip pat </w:t>
      </w:r>
      <w:r>
        <w:t>reikia nurodyti</w:t>
      </w:r>
      <w:r w:rsidRPr="0084562E">
        <w:t xml:space="preserve">, kuris narys yra pagrindinis ir įgaliotas atstovauti </w:t>
      </w:r>
      <w:r>
        <w:t>ūkio subjektų grupę</w:t>
      </w:r>
      <w:r w:rsidRPr="0084562E">
        <w:t>.</w:t>
      </w:r>
    </w:p>
  </w:footnote>
  <w:footnote w:id="39">
    <w:p w14:paraId="5DD53A6F" w14:textId="71D713CA" w:rsidR="0098728F" w:rsidRDefault="0098728F" w:rsidP="00CA3F9F">
      <w:pPr>
        <w:pStyle w:val="FootnoteText"/>
      </w:pPr>
      <w:r>
        <w:rPr>
          <w:rStyle w:val="FootnoteReference"/>
        </w:rPr>
        <w:footnoteRef/>
      </w:r>
      <w:r>
        <w:t xml:space="preserve"> Pasrenkamas Metų skaičius atsižvelgiant į bendrą Sutarties terniną ir Paslaugų terminą.</w:t>
      </w:r>
    </w:p>
  </w:footnote>
  <w:footnote w:id="40">
    <w:p w14:paraId="328ECEFB" w14:textId="77777777" w:rsidR="0098728F" w:rsidRDefault="0098728F" w:rsidP="00CA3F9F">
      <w:pPr>
        <w:pStyle w:val="FootnoteText"/>
      </w:pPr>
      <w:r>
        <w:rPr>
          <w:rStyle w:val="FootnoteReference"/>
        </w:rPr>
        <w:footnoteRef/>
      </w:r>
      <w:r>
        <w:t xml:space="preserve"> Bendra Metinio atlyginimo struktūros mokėjimo dalių suma (be PVM) per visą Sutarties galiojimo laikotarpį turi būti lygi Pasiūlyme nurodytam Metiniam atlyginimui.</w:t>
      </w:r>
    </w:p>
  </w:footnote>
  <w:footnote w:id="41">
    <w:p w14:paraId="25C51445" w14:textId="33C784D9" w:rsidR="00220744" w:rsidRPr="00101231" w:rsidRDefault="00220744" w:rsidP="00E12F04">
      <w:pPr>
        <w:spacing w:after="120"/>
        <w:jc w:val="both"/>
        <w:rPr>
          <w:sz w:val="20"/>
          <w:szCs w:val="20"/>
        </w:rPr>
      </w:pPr>
      <w:r w:rsidRPr="00101231">
        <w:rPr>
          <w:rStyle w:val="FootnoteReference"/>
          <w:sz w:val="20"/>
          <w:szCs w:val="20"/>
        </w:rPr>
        <w:footnoteRef/>
      </w:r>
      <w:r w:rsidRPr="00101231">
        <w:rPr>
          <w:sz w:val="20"/>
          <w:szCs w:val="20"/>
        </w:rPr>
        <w:t xml:space="preserve"> Jeigu nenurodoma</w:t>
      </w:r>
      <w:r w:rsidRPr="002724FA">
        <w:rPr>
          <w:sz w:val="20"/>
          <w:szCs w:val="20"/>
        </w:rPr>
        <w:t>, kokiose Finansinio pasiūlymo</w:t>
      </w:r>
      <w:r w:rsidRPr="00805CA1">
        <w:rPr>
          <w:sz w:val="20"/>
          <w:szCs w:val="20"/>
        </w:rPr>
        <w:t xml:space="preserve"> dalyse yra konfidenciali informacija, </w:t>
      </w:r>
      <w:r w:rsidR="004A7409">
        <w:rPr>
          <w:sz w:val="20"/>
          <w:szCs w:val="20"/>
        </w:rPr>
        <w:t>Komisija</w:t>
      </w:r>
      <w:r w:rsidRPr="00D6029D">
        <w:rPr>
          <w:sz w:val="20"/>
          <w:szCs w:val="20"/>
        </w:rPr>
        <w:t xml:space="preserve"> </w:t>
      </w:r>
      <w:r w:rsidRPr="00D724C5">
        <w:rPr>
          <w:sz w:val="20"/>
          <w:szCs w:val="20"/>
        </w:rPr>
        <w:t xml:space="preserve">turi teisę atskleisti visą </w:t>
      </w:r>
      <w:r>
        <w:rPr>
          <w:sz w:val="20"/>
          <w:szCs w:val="20"/>
        </w:rPr>
        <w:t>F</w:t>
      </w:r>
      <w:r w:rsidRPr="00BE7F51">
        <w:rPr>
          <w:sz w:val="20"/>
          <w:szCs w:val="20"/>
        </w:rPr>
        <w:t>inansi</w:t>
      </w:r>
      <w:r w:rsidRPr="00D6029D">
        <w:rPr>
          <w:sz w:val="20"/>
          <w:szCs w:val="20"/>
        </w:rPr>
        <w:t>ni</w:t>
      </w:r>
      <w:r w:rsidRPr="00D724C5">
        <w:rPr>
          <w:sz w:val="20"/>
          <w:szCs w:val="20"/>
        </w:rPr>
        <w:t>ame pasiūlym</w:t>
      </w:r>
      <w:r w:rsidRPr="00101231">
        <w:rPr>
          <w:sz w:val="20"/>
          <w:szCs w:val="20"/>
        </w:rPr>
        <w:t xml:space="preserve">e esančią informaciją. </w:t>
      </w:r>
    </w:p>
    <w:p w14:paraId="14A773B6" w14:textId="77777777" w:rsidR="00220744" w:rsidRPr="00AF03BE" w:rsidRDefault="00220744" w:rsidP="00CA3F9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A0C35" w14:textId="44C6166F" w:rsidR="005C63EC" w:rsidRDefault="005C63EC">
    <w:pPr>
      <w:pStyle w:val="Header"/>
      <w:jc w:val="center"/>
    </w:pPr>
  </w:p>
  <w:p w14:paraId="232A7F88" w14:textId="77777777" w:rsidR="00220744" w:rsidRPr="00AC25F9" w:rsidRDefault="00220744" w:rsidP="00CF566E">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85800" w14:textId="105F8847" w:rsidR="005C63EC" w:rsidRDefault="005C63EC">
    <w:pPr>
      <w:pStyle w:val="Header"/>
      <w:jc w:val="center"/>
    </w:pPr>
  </w:p>
  <w:p w14:paraId="326FBDF7" w14:textId="77777777" w:rsidR="005C63EC" w:rsidRDefault="005C63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0058470"/>
      <w:docPartObj>
        <w:docPartGallery w:val="Page Numbers (Top of Page)"/>
        <w:docPartUnique/>
      </w:docPartObj>
    </w:sdtPr>
    <w:sdtEndPr>
      <w:rPr>
        <w:noProof/>
      </w:rPr>
    </w:sdtEndPr>
    <w:sdtContent>
      <w:p w14:paraId="6B8BA6A3" w14:textId="2B3FC9CE" w:rsidR="00A27FA9" w:rsidRDefault="00A27FA9">
        <w:pPr>
          <w:pStyle w:val="Header"/>
          <w:jc w:val="center"/>
        </w:pPr>
        <w:r>
          <w:fldChar w:fldCharType="begin"/>
        </w:r>
        <w:r>
          <w:instrText xml:space="preserve"> PAGE   \* MERGEFORMAT </w:instrText>
        </w:r>
        <w:r>
          <w:fldChar w:fldCharType="separate"/>
        </w:r>
        <w:r w:rsidR="00C820EC">
          <w:rPr>
            <w:noProof/>
          </w:rPr>
          <w:t>18</w:t>
        </w:r>
        <w:r>
          <w:rPr>
            <w:noProof/>
          </w:rPr>
          <w:fldChar w:fldCharType="end"/>
        </w:r>
      </w:p>
    </w:sdtContent>
  </w:sdt>
  <w:p w14:paraId="5B0D232C" w14:textId="77777777" w:rsidR="00A27FA9" w:rsidRPr="00AC25F9" w:rsidRDefault="00A27FA9" w:rsidP="00CF566E">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4508115"/>
      <w:docPartObj>
        <w:docPartGallery w:val="Page Numbers (Top of Page)"/>
        <w:docPartUnique/>
      </w:docPartObj>
    </w:sdtPr>
    <w:sdtEndPr>
      <w:rPr>
        <w:noProof/>
      </w:rPr>
    </w:sdtEndPr>
    <w:sdtContent>
      <w:p w14:paraId="7F116974" w14:textId="1A9E3EBB" w:rsidR="002860AF" w:rsidRDefault="002860AF">
        <w:pPr>
          <w:pStyle w:val="Header"/>
          <w:jc w:val="center"/>
        </w:pPr>
        <w:r>
          <w:fldChar w:fldCharType="begin"/>
        </w:r>
        <w:r>
          <w:instrText xml:space="preserve"> PAGE   \* MERGEFORMAT </w:instrText>
        </w:r>
        <w:r>
          <w:fldChar w:fldCharType="separate"/>
        </w:r>
        <w:r w:rsidR="00C820EC">
          <w:rPr>
            <w:noProof/>
          </w:rPr>
          <w:t>89</w:t>
        </w:r>
        <w:r>
          <w:rPr>
            <w:noProof/>
          </w:rPr>
          <w:fldChar w:fldCharType="end"/>
        </w:r>
      </w:p>
    </w:sdtContent>
  </w:sdt>
  <w:p w14:paraId="73409B69" w14:textId="77777777" w:rsidR="00A27FA9" w:rsidRPr="00AC25F9" w:rsidRDefault="00A27FA9" w:rsidP="00CF566E">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BD229" w14:textId="77777777" w:rsidR="00220744" w:rsidRDefault="002207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8757781"/>
      <w:docPartObj>
        <w:docPartGallery w:val="Page Numbers (Top of Page)"/>
        <w:docPartUnique/>
      </w:docPartObj>
    </w:sdtPr>
    <w:sdtEndPr>
      <w:rPr>
        <w:noProof/>
      </w:rPr>
    </w:sdtEndPr>
    <w:sdtContent>
      <w:p w14:paraId="6052528C" w14:textId="03715923" w:rsidR="00F45600" w:rsidRDefault="00F45600">
        <w:pPr>
          <w:pStyle w:val="Header"/>
          <w:jc w:val="center"/>
        </w:pPr>
        <w:r>
          <w:fldChar w:fldCharType="begin"/>
        </w:r>
        <w:r>
          <w:instrText xml:space="preserve"> PAGE   \* MERGEFORMAT </w:instrText>
        </w:r>
        <w:r>
          <w:fldChar w:fldCharType="separate"/>
        </w:r>
        <w:r w:rsidR="00C820EC">
          <w:rPr>
            <w:noProof/>
          </w:rPr>
          <w:t>132</w:t>
        </w:r>
        <w:r>
          <w:rPr>
            <w:noProof/>
          </w:rPr>
          <w:fldChar w:fldCharType="end"/>
        </w:r>
      </w:p>
    </w:sdtContent>
  </w:sdt>
  <w:p w14:paraId="06C94E1F" w14:textId="77777777" w:rsidR="00220744" w:rsidRDefault="0022074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8C592" w14:textId="77777777" w:rsidR="00220744" w:rsidRDefault="0022074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8406560"/>
      <w:docPartObj>
        <w:docPartGallery w:val="Page Numbers (Top of Page)"/>
        <w:docPartUnique/>
      </w:docPartObj>
    </w:sdtPr>
    <w:sdtEndPr>
      <w:rPr>
        <w:noProof/>
      </w:rPr>
    </w:sdtEndPr>
    <w:sdtContent>
      <w:p w14:paraId="0609AF60" w14:textId="77777777" w:rsidR="002C6EBE" w:rsidRDefault="002C6EBE">
        <w:pPr>
          <w:pStyle w:val="Header"/>
          <w:jc w:val="center"/>
        </w:pPr>
        <w:r>
          <w:fldChar w:fldCharType="begin"/>
        </w:r>
        <w:r>
          <w:instrText xml:space="preserve"> PAGE   \* MERGEFORMAT </w:instrText>
        </w:r>
        <w:r>
          <w:fldChar w:fldCharType="separate"/>
        </w:r>
        <w:r>
          <w:rPr>
            <w:noProof/>
          </w:rPr>
          <w:t>144</w:t>
        </w:r>
        <w:r>
          <w:rPr>
            <w:noProof/>
          </w:rPr>
          <w:fldChar w:fldCharType="end"/>
        </w:r>
      </w:p>
    </w:sdtContent>
  </w:sdt>
  <w:p w14:paraId="3C99A262" w14:textId="77777777" w:rsidR="002C6EBE" w:rsidRDefault="002C6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60CA"/>
    <w:multiLevelType w:val="hybridMultilevel"/>
    <w:tmpl w:val="059CA012"/>
    <w:lvl w:ilvl="0" w:tplc="3104ED88">
      <w:start w:val="14"/>
      <w:numFmt w:val="decimal"/>
      <w:lvlText w:val="%1"/>
      <w:lvlJc w:val="left"/>
      <w:pPr>
        <w:ind w:left="4265"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08B0B4E"/>
    <w:multiLevelType w:val="multilevel"/>
    <w:tmpl w:val="58285430"/>
    <w:lvl w:ilvl="0">
      <w:start w:val="1"/>
      <w:numFmt w:val="decimal"/>
      <w:lvlText w:val="%1."/>
      <w:lvlJc w:val="left"/>
      <w:pPr>
        <w:ind w:left="786" w:hanging="360"/>
      </w:pPr>
      <w:rPr>
        <w:rFonts w:hint="default"/>
      </w:rPr>
    </w:lvl>
    <w:lvl w:ilvl="1">
      <w:start w:val="1"/>
      <w:numFmt w:val="decimal"/>
      <w:isLgl/>
      <w:lvlText w:val="%1.%2."/>
      <w:lvlJc w:val="left"/>
      <w:pPr>
        <w:ind w:left="1506" w:hanging="360"/>
      </w:pPr>
      <w:rPr>
        <w:rFonts w:hint="default"/>
      </w:rPr>
    </w:lvl>
    <w:lvl w:ilvl="2">
      <w:start w:val="1"/>
      <w:numFmt w:val="decimal"/>
      <w:isLgl/>
      <w:lvlText w:val="%1.%2.%3."/>
      <w:lvlJc w:val="left"/>
      <w:pPr>
        <w:ind w:left="2586" w:hanging="720"/>
      </w:pPr>
      <w:rPr>
        <w:rFonts w:hint="default"/>
      </w:rPr>
    </w:lvl>
    <w:lvl w:ilvl="3">
      <w:start w:val="1"/>
      <w:numFmt w:val="decimal"/>
      <w:isLgl/>
      <w:lvlText w:val="%1.%2.%3.%4."/>
      <w:lvlJc w:val="left"/>
      <w:pPr>
        <w:ind w:left="3306" w:hanging="720"/>
      </w:pPr>
      <w:rPr>
        <w:rFonts w:hint="default"/>
      </w:rPr>
    </w:lvl>
    <w:lvl w:ilvl="4">
      <w:start w:val="1"/>
      <w:numFmt w:val="decimal"/>
      <w:isLgl/>
      <w:lvlText w:val="%1.%2.%3.%4.%5."/>
      <w:lvlJc w:val="left"/>
      <w:pPr>
        <w:ind w:left="4386" w:hanging="1080"/>
      </w:pPr>
      <w:rPr>
        <w:rFonts w:hint="default"/>
      </w:rPr>
    </w:lvl>
    <w:lvl w:ilvl="5">
      <w:start w:val="1"/>
      <w:numFmt w:val="decimal"/>
      <w:isLgl/>
      <w:lvlText w:val="%1.%2.%3.%4.%5.%6."/>
      <w:lvlJc w:val="left"/>
      <w:pPr>
        <w:ind w:left="5106" w:hanging="1080"/>
      </w:pPr>
      <w:rPr>
        <w:rFonts w:hint="default"/>
      </w:rPr>
    </w:lvl>
    <w:lvl w:ilvl="6">
      <w:start w:val="1"/>
      <w:numFmt w:val="decimal"/>
      <w:isLgl/>
      <w:lvlText w:val="%1.%2.%3.%4.%5.%6.%7."/>
      <w:lvlJc w:val="left"/>
      <w:pPr>
        <w:ind w:left="6186" w:hanging="1440"/>
      </w:pPr>
      <w:rPr>
        <w:rFonts w:hint="default"/>
      </w:rPr>
    </w:lvl>
    <w:lvl w:ilvl="7">
      <w:start w:val="1"/>
      <w:numFmt w:val="decimal"/>
      <w:isLgl/>
      <w:lvlText w:val="%1.%2.%3.%4.%5.%6.%7.%8."/>
      <w:lvlJc w:val="left"/>
      <w:pPr>
        <w:ind w:left="6906" w:hanging="1440"/>
      </w:pPr>
      <w:rPr>
        <w:rFonts w:hint="default"/>
      </w:rPr>
    </w:lvl>
    <w:lvl w:ilvl="8">
      <w:start w:val="1"/>
      <w:numFmt w:val="decimal"/>
      <w:isLgl/>
      <w:lvlText w:val="%1.%2.%3.%4.%5.%6.%7.%8.%9."/>
      <w:lvlJc w:val="left"/>
      <w:pPr>
        <w:ind w:left="7986" w:hanging="1800"/>
      </w:pPr>
      <w:rPr>
        <w:rFonts w:hint="default"/>
      </w:rPr>
    </w:lvl>
  </w:abstractNum>
  <w:abstractNum w:abstractNumId="2" w15:restartNumberingAfterBreak="0">
    <w:nsid w:val="027B693A"/>
    <w:multiLevelType w:val="multilevel"/>
    <w:tmpl w:val="62BAD59A"/>
    <w:lvl w:ilvl="0">
      <w:start w:val="66"/>
      <w:numFmt w:val="decimal"/>
      <w:lvlText w:val="%1."/>
      <w:lvlJc w:val="left"/>
      <w:pPr>
        <w:ind w:left="331" w:hanging="660"/>
      </w:pPr>
      <w:rPr>
        <w:rFonts w:hint="default"/>
      </w:rPr>
    </w:lvl>
    <w:lvl w:ilvl="1">
      <w:start w:val="1"/>
      <w:numFmt w:val="decimal"/>
      <w:lvlText w:val="%1.%2."/>
      <w:lvlJc w:val="left"/>
      <w:pPr>
        <w:ind w:left="614" w:hanging="660"/>
      </w:pPr>
      <w:rPr>
        <w:rFonts w:hint="default"/>
      </w:rPr>
    </w:lvl>
    <w:lvl w:ilvl="2">
      <w:start w:val="1"/>
      <w:numFmt w:val="decimal"/>
      <w:lvlText w:val="%1.%2.%3."/>
      <w:lvlJc w:val="left"/>
      <w:pPr>
        <w:ind w:left="957" w:hanging="720"/>
      </w:pPr>
      <w:rPr>
        <w:rFonts w:hint="default"/>
      </w:rPr>
    </w:lvl>
    <w:lvl w:ilvl="3">
      <w:start w:val="1"/>
      <w:numFmt w:val="decimal"/>
      <w:lvlText w:val="%1.%2.%3.%4."/>
      <w:lvlJc w:val="left"/>
      <w:pPr>
        <w:ind w:left="1240" w:hanging="720"/>
      </w:pPr>
      <w:rPr>
        <w:rFonts w:hint="default"/>
      </w:rPr>
    </w:lvl>
    <w:lvl w:ilvl="4">
      <w:start w:val="1"/>
      <w:numFmt w:val="decimal"/>
      <w:lvlText w:val="%1.%2.%3.%4.%5."/>
      <w:lvlJc w:val="left"/>
      <w:pPr>
        <w:ind w:left="1883" w:hanging="1080"/>
      </w:pPr>
      <w:rPr>
        <w:rFonts w:hint="default"/>
      </w:rPr>
    </w:lvl>
    <w:lvl w:ilvl="5">
      <w:start w:val="1"/>
      <w:numFmt w:val="decimal"/>
      <w:lvlText w:val="%1.%2.%3.%4.%5.%6."/>
      <w:lvlJc w:val="left"/>
      <w:pPr>
        <w:ind w:left="2166" w:hanging="1080"/>
      </w:pPr>
      <w:rPr>
        <w:rFonts w:hint="default"/>
      </w:rPr>
    </w:lvl>
    <w:lvl w:ilvl="6">
      <w:start w:val="1"/>
      <w:numFmt w:val="decimal"/>
      <w:lvlText w:val="%1.%2.%3.%4.%5.%6.%7."/>
      <w:lvlJc w:val="left"/>
      <w:pPr>
        <w:ind w:left="2809"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735" w:hanging="1800"/>
      </w:pPr>
      <w:rPr>
        <w:rFonts w:hint="default"/>
      </w:rPr>
    </w:lvl>
  </w:abstractNum>
  <w:abstractNum w:abstractNumId="3" w15:restartNumberingAfterBreak="0">
    <w:nsid w:val="03201E7A"/>
    <w:multiLevelType w:val="hybridMultilevel"/>
    <w:tmpl w:val="3D9044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4B704E7"/>
    <w:multiLevelType w:val="hybridMultilevel"/>
    <w:tmpl w:val="824C06E4"/>
    <w:lvl w:ilvl="0" w:tplc="4AB8FAAC">
      <w:start w:val="1"/>
      <w:numFmt w:val="lowerLetter"/>
      <w:lvlText w:val="%1)"/>
      <w:lvlJc w:val="right"/>
      <w:pPr>
        <w:tabs>
          <w:tab w:val="num" w:pos="180"/>
        </w:tabs>
        <w:ind w:left="18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15:restartNumberingAfterBreak="0">
    <w:nsid w:val="04E870AA"/>
    <w:multiLevelType w:val="hybridMultilevel"/>
    <w:tmpl w:val="E2743A0C"/>
    <w:lvl w:ilvl="0" w:tplc="AF42186C">
      <w:start w:val="15"/>
      <w:numFmt w:val="decimal"/>
      <w:lvlText w:val="%1"/>
      <w:lvlJc w:val="left"/>
      <w:pPr>
        <w:ind w:left="3054" w:hanging="360"/>
      </w:pPr>
      <w:rPr>
        <w:rFonts w:hint="default"/>
      </w:rPr>
    </w:lvl>
    <w:lvl w:ilvl="1" w:tplc="04270019" w:tentative="1">
      <w:start w:val="1"/>
      <w:numFmt w:val="lowerLetter"/>
      <w:lvlText w:val="%2."/>
      <w:lvlJc w:val="left"/>
      <w:pPr>
        <w:ind w:left="3774" w:hanging="360"/>
      </w:pPr>
    </w:lvl>
    <w:lvl w:ilvl="2" w:tplc="0427001B" w:tentative="1">
      <w:start w:val="1"/>
      <w:numFmt w:val="lowerRoman"/>
      <w:lvlText w:val="%3."/>
      <w:lvlJc w:val="right"/>
      <w:pPr>
        <w:ind w:left="4494" w:hanging="180"/>
      </w:pPr>
    </w:lvl>
    <w:lvl w:ilvl="3" w:tplc="0427000F" w:tentative="1">
      <w:start w:val="1"/>
      <w:numFmt w:val="decimal"/>
      <w:lvlText w:val="%4."/>
      <w:lvlJc w:val="left"/>
      <w:pPr>
        <w:ind w:left="5214" w:hanging="360"/>
      </w:pPr>
    </w:lvl>
    <w:lvl w:ilvl="4" w:tplc="04270019" w:tentative="1">
      <w:start w:val="1"/>
      <w:numFmt w:val="lowerLetter"/>
      <w:lvlText w:val="%5."/>
      <w:lvlJc w:val="left"/>
      <w:pPr>
        <w:ind w:left="5934" w:hanging="360"/>
      </w:pPr>
    </w:lvl>
    <w:lvl w:ilvl="5" w:tplc="0427001B" w:tentative="1">
      <w:start w:val="1"/>
      <w:numFmt w:val="lowerRoman"/>
      <w:lvlText w:val="%6."/>
      <w:lvlJc w:val="right"/>
      <w:pPr>
        <w:ind w:left="6654" w:hanging="180"/>
      </w:pPr>
    </w:lvl>
    <w:lvl w:ilvl="6" w:tplc="0427000F" w:tentative="1">
      <w:start w:val="1"/>
      <w:numFmt w:val="decimal"/>
      <w:lvlText w:val="%7."/>
      <w:lvlJc w:val="left"/>
      <w:pPr>
        <w:ind w:left="7374" w:hanging="360"/>
      </w:pPr>
    </w:lvl>
    <w:lvl w:ilvl="7" w:tplc="04270019" w:tentative="1">
      <w:start w:val="1"/>
      <w:numFmt w:val="lowerLetter"/>
      <w:lvlText w:val="%8."/>
      <w:lvlJc w:val="left"/>
      <w:pPr>
        <w:ind w:left="8094" w:hanging="360"/>
      </w:pPr>
    </w:lvl>
    <w:lvl w:ilvl="8" w:tplc="0427001B" w:tentative="1">
      <w:start w:val="1"/>
      <w:numFmt w:val="lowerRoman"/>
      <w:lvlText w:val="%9."/>
      <w:lvlJc w:val="right"/>
      <w:pPr>
        <w:ind w:left="8814" w:hanging="180"/>
      </w:pPr>
    </w:lvl>
  </w:abstractNum>
  <w:abstractNum w:abstractNumId="6" w15:restartNumberingAfterBreak="0">
    <w:nsid w:val="05070526"/>
    <w:multiLevelType w:val="hybridMultilevel"/>
    <w:tmpl w:val="D09C7DF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058C0693"/>
    <w:multiLevelType w:val="hybridMultilevel"/>
    <w:tmpl w:val="6BCE50DC"/>
    <w:lvl w:ilvl="0" w:tplc="FFFFFFFF">
      <w:start w:val="14"/>
      <w:numFmt w:val="decimal"/>
      <w:lvlText w:val="%1"/>
      <w:lvlJc w:val="left"/>
      <w:pPr>
        <w:ind w:left="1778" w:hanging="360"/>
      </w:pPr>
      <w:rPr>
        <w:rFonts w:hint="default"/>
        <w:b/>
        <w:bCs w:val="0"/>
        <w:i w:val="0"/>
        <w:iCs/>
        <w:color w:val="943634" w:themeColor="accent2" w:themeShade="BF"/>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174C9E"/>
    <w:multiLevelType w:val="hybridMultilevel"/>
    <w:tmpl w:val="90BE6104"/>
    <w:lvl w:ilvl="0" w:tplc="AE26632A">
      <w:start w:val="17"/>
      <w:numFmt w:val="decimal"/>
      <w:lvlText w:val="%1"/>
      <w:lvlJc w:val="left"/>
      <w:pPr>
        <w:ind w:left="3479"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086F2E83"/>
    <w:multiLevelType w:val="hybridMultilevel"/>
    <w:tmpl w:val="33E8BB0E"/>
    <w:lvl w:ilvl="0" w:tplc="A84A890A">
      <w:start w:val="1"/>
      <w:numFmt w:val="decimal"/>
      <w:lvlText w:val="%1"/>
      <w:lvlJc w:val="left"/>
      <w:pPr>
        <w:ind w:left="1778" w:hanging="360"/>
      </w:pPr>
      <w:rPr>
        <w:rFonts w:hint="default"/>
        <w:b/>
        <w:bCs w:val="0"/>
        <w:i w:val="0"/>
        <w:iCs/>
        <w:color w:val="943634" w:themeColor="accent2" w:themeShade="BF"/>
        <w:sz w:val="24"/>
        <w:szCs w:val="24"/>
      </w:rPr>
    </w:lvl>
    <w:lvl w:ilvl="1" w:tplc="04270019" w:tentative="1">
      <w:start w:val="1"/>
      <w:numFmt w:val="lowerLetter"/>
      <w:lvlText w:val="%2."/>
      <w:lvlJc w:val="left"/>
      <w:pPr>
        <w:ind w:left="1157" w:hanging="360"/>
      </w:pPr>
    </w:lvl>
    <w:lvl w:ilvl="2" w:tplc="0427001B" w:tentative="1">
      <w:start w:val="1"/>
      <w:numFmt w:val="lowerRoman"/>
      <w:lvlText w:val="%3."/>
      <w:lvlJc w:val="right"/>
      <w:pPr>
        <w:ind w:left="1877" w:hanging="180"/>
      </w:pPr>
    </w:lvl>
    <w:lvl w:ilvl="3" w:tplc="0427000F" w:tentative="1">
      <w:start w:val="1"/>
      <w:numFmt w:val="decimal"/>
      <w:lvlText w:val="%4."/>
      <w:lvlJc w:val="left"/>
      <w:pPr>
        <w:ind w:left="2597" w:hanging="360"/>
      </w:pPr>
    </w:lvl>
    <w:lvl w:ilvl="4" w:tplc="04270019" w:tentative="1">
      <w:start w:val="1"/>
      <w:numFmt w:val="lowerLetter"/>
      <w:lvlText w:val="%5."/>
      <w:lvlJc w:val="left"/>
      <w:pPr>
        <w:ind w:left="3317" w:hanging="360"/>
      </w:pPr>
    </w:lvl>
    <w:lvl w:ilvl="5" w:tplc="0427001B" w:tentative="1">
      <w:start w:val="1"/>
      <w:numFmt w:val="lowerRoman"/>
      <w:lvlText w:val="%6."/>
      <w:lvlJc w:val="right"/>
      <w:pPr>
        <w:ind w:left="4037" w:hanging="180"/>
      </w:pPr>
    </w:lvl>
    <w:lvl w:ilvl="6" w:tplc="0427000F" w:tentative="1">
      <w:start w:val="1"/>
      <w:numFmt w:val="decimal"/>
      <w:lvlText w:val="%7."/>
      <w:lvlJc w:val="left"/>
      <w:pPr>
        <w:ind w:left="4757" w:hanging="360"/>
      </w:pPr>
    </w:lvl>
    <w:lvl w:ilvl="7" w:tplc="04270019" w:tentative="1">
      <w:start w:val="1"/>
      <w:numFmt w:val="lowerLetter"/>
      <w:lvlText w:val="%8."/>
      <w:lvlJc w:val="left"/>
      <w:pPr>
        <w:ind w:left="5477" w:hanging="360"/>
      </w:pPr>
    </w:lvl>
    <w:lvl w:ilvl="8" w:tplc="0427001B" w:tentative="1">
      <w:start w:val="1"/>
      <w:numFmt w:val="lowerRoman"/>
      <w:lvlText w:val="%9."/>
      <w:lvlJc w:val="right"/>
      <w:pPr>
        <w:ind w:left="6197" w:hanging="180"/>
      </w:pPr>
    </w:lvl>
  </w:abstractNum>
  <w:abstractNum w:abstractNumId="10" w15:restartNumberingAfterBreak="0">
    <w:nsid w:val="08986DE8"/>
    <w:multiLevelType w:val="hybridMultilevel"/>
    <w:tmpl w:val="3424D522"/>
    <w:lvl w:ilvl="0" w:tplc="F162E126">
      <w:start w:val="1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095F39A6"/>
    <w:multiLevelType w:val="hybridMultilevel"/>
    <w:tmpl w:val="09CE88A6"/>
    <w:lvl w:ilvl="0" w:tplc="F3A24742">
      <w:start w:val="17"/>
      <w:numFmt w:val="decimal"/>
      <w:lvlText w:val="%1"/>
      <w:lvlJc w:val="left"/>
      <w:pPr>
        <w:ind w:left="3414" w:hanging="360"/>
      </w:pPr>
      <w:rPr>
        <w:rFonts w:hint="default"/>
      </w:rPr>
    </w:lvl>
    <w:lvl w:ilvl="1" w:tplc="04270019" w:tentative="1">
      <w:start w:val="1"/>
      <w:numFmt w:val="lowerLetter"/>
      <w:lvlText w:val="%2."/>
      <w:lvlJc w:val="left"/>
      <w:pPr>
        <w:ind w:left="4134" w:hanging="360"/>
      </w:pPr>
    </w:lvl>
    <w:lvl w:ilvl="2" w:tplc="0427001B" w:tentative="1">
      <w:start w:val="1"/>
      <w:numFmt w:val="lowerRoman"/>
      <w:lvlText w:val="%3."/>
      <w:lvlJc w:val="right"/>
      <w:pPr>
        <w:ind w:left="4854" w:hanging="180"/>
      </w:pPr>
    </w:lvl>
    <w:lvl w:ilvl="3" w:tplc="0427000F" w:tentative="1">
      <w:start w:val="1"/>
      <w:numFmt w:val="decimal"/>
      <w:lvlText w:val="%4."/>
      <w:lvlJc w:val="left"/>
      <w:pPr>
        <w:ind w:left="5574" w:hanging="360"/>
      </w:pPr>
    </w:lvl>
    <w:lvl w:ilvl="4" w:tplc="04270019" w:tentative="1">
      <w:start w:val="1"/>
      <w:numFmt w:val="lowerLetter"/>
      <w:lvlText w:val="%5."/>
      <w:lvlJc w:val="left"/>
      <w:pPr>
        <w:ind w:left="6294" w:hanging="360"/>
      </w:pPr>
    </w:lvl>
    <w:lvl w:ilvl="5" w:tplc="0427001B" w:tentative="1">
      <w:start w:val="1"/>
      <w:numFmt w:val="lowerRoman"/>
      <w:lvlText w:val="%6."/>
      <w:lvlJc w:val="right"/>
      <w:pPr>
        <w:ind w:left="7014" w:hanging="180"/>
      </w:pPr>
    </w:lvl>
    <w:lvl w:ilvl="6" w:tplc="0427000F" w:tentative="1">
      <w:start w:val="1"/>
      <w:numFmt w:val="decimal"/>
      <w:lvlText w:val="%7."/>
      <w:lvlJc w:val="left"/>
      <w:pPr>
        <w:ind w:left="7734" w:hanging="360"/>
      </w:pPr>
    </w:lvl>
    <w:lvl w:ilvl="7" w:tplc="04270019" w:tentative="1">
      <w:start w:val="1"/>
      <w:numFmt w:val="lowerLetter"/>
      <w:lvlText w:val="%8."/>
      <w:lvlJc w:val="left"/>
      <w:pPr>
        <w:ind w:left="8454" w:hanging="360"/>
      </w:pPr>
    </w:lvl>
    <w:lvl w:ilvl="8" w:tplc="0427001B" w:tentative="1">
      <w:start w:val="1"/>
      <w:numFmt w:val="lowerRoman"/>
      <w:lvlText w:val="%9."/>
      <w:lvlJc w:val="right"/>
      <w:pPr>
        <w:ind w:left="9174" w:hanging="180"/>
      </w:pPr>
    </w:lvl>
  </w:abstractNum>
  <w:abstractNum w:abstractNumId="12" w15:restartNumberingAfterBreak="0">
    <w:nsid w:val="0B265A81"/>
    <w:multiLevelType w:val="multilevel"/>
    <w:tmpl w:val="C8EEF432"/>
    <w:lvl w:ilvl="0">
      <w:start w:val="2"/>
      <w:numFmt w:val="decimal"/>
      <w:lvlText w:val="%1"/>
      <w:lvlJc w:val="left"/>
      <w:pPr>
        <w:ind w:left="928" w:hanging="360"/>
      </w:pPr>
      <w:rPr>
        <w:rFonts w:hint="default"/>
        <w:color w:val="943634" w:themeColor="accent2" w:themeShade="BF"/>
      </w:rPr>
    </w:lvl>
    <w:lvl w:ilvl="1">
      <w:start w:val="7"/>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 w15:restartNumberingAfterBreak="0">
    <w:nsid w:val="0C722DD9"/>
    <w:multiLevelType w:val="multilevel"/>
    <w:tmpl w:val="3F5AC6A0"/>
    <w:lvl w:ilvl="0">
      <w:start w:val="74"/>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0C844509"/>
    <w:multiLevelType w:val="multilevel"/>
    <w:tmpl w:val="062E88CC"/>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5" w15:restartNumberingAfterBreak="0">
    <w:nsid w:val="0D5349E5"/>
    <w:multiLevelType w:val="multilevel"/>
    <w:tmpl w:val="6094A6E0"/>
    <w:lvl w:ilvl="0">
      <w:start w:val="4"/>
      <w:numFmt w:val="decimal"/>
      <w:pStyle w:val="paragrafesraas"/>
      <w:lvlText w:val="%1."/>
      <w:lvlJc w:val="left"/>
      <w:pPr>
        <w:ind w:left="360" w:hanging="360"/>
      </w:pPr>
      <w:rPr>
        <w:rFonts w:hint="default"/>
      </w:rPr>
    </w:lvl>
    <w:lvl w:ilvl="1">
      <w:start w:val="1"/>
      <w:numFmt w:val="decimal"/>
      <w:pStyle w:val="paragrafesraas"/>
      <w:lvlText w:val="%1.%2."/>
      <w:lvlJc w:val="left"/>
      <w:pPr>
        <w:ind w:left="149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0827EA2"/>
    <w:multiLevelType w:val="hybridMultilevel"/>
    <w:tmpl w:val="BC86E50C"/>
    <w:lvl w:ilvl="0" w:tplc="2062CCF0">
      <w:start w:val="10"/>
      <w:numFmt w:val="decimal"/>
      <w:lvlText w:val="%1"/>
      <w:lvlJc w:val="left"/>
      <w:pPr>
        <w:ind w:left="1495" w:hanging="360"/>
      </w:pPr>
      <w:rPr>
        <w:rFonts w:hint="default"/>
      </w:rPr>
    </w:lvl>
    <w:lvl w:ilvl="1" w:tplc="04270019">
      <w:start w:val="1"/>
      <w:numFmt w:val="lowerLetter"/>
      <w:lvlText w:val="%2."/>
      <w:lvlJc w:val="left"/>
      <w:pPr>
        <w:ind w:left="2215" w:hanging="360"/>
      </w:pPr>
    </w:lvl>
    <w:lvl w:ilvl="2" w:tplc="0427001B" w:tentative="1">
      <w:start w:val="1"/>
      <w:numFmt w:val="lowerRoman"/>
      <w:lvlText w:val="%3."/>
      <w:lvlJc w:val="right"/>
      <w:pPr>
        <w:ind w:left="2935" w:hanging="180"/>
      </w:pPr>
    </w:lvl>
    <w:lvl w:ilvl="3" w:tplc="0427000F" w:tentative="1">
      <w:start w:val="1"/>
      <w:numFmt w:val="decimal"/>
      <w:lvlText w:val="%4."/>
      <w:lvlJc w:val="left"/>
      <w:pPr>
        <w:ind w:left="3655" w:hanging="360"/>
      </w:pPr>
    </w:lvl>
    <w:lvl w:ilvl="4" w:tplc="04270019" w:tentative="1">
      <w:start w:val="1"/>
      <w:numFmt w:val="lowerLetter"/>
      <w:lvlText w:val="%5."/>
      <w:lvlJc w:val="left"/>
      <w:pPr>
        <w:ind w:left="4375" w:hanging="360"/>
      </w:pPr>
    </w:lvl>
    <w:lvl w:ilvl="5" w:tplc="0427001B" w:tentative="1">
      <w:start w:val="1"/>
      <w:numFmt w:val="lowerRoman"/>
      <w:lvlText w:val="%6."/>
      <w:lvlJc w:val="right"/>
      <w:pPr>
        <w:ind w:left="5095" w:hanging="180"/>
      </w:pPr>
    </w:lvl>
    <w:lvl w:ilvl="6" w:tplc="0427000F" w:tentative="1">
      <w:start w:val="1"/>
      <w:numFmt w:val="decimal"/>
      <w:lvlText w:val="%7."/>
      <w:lvlJc w:val="left"/>
      <w:pPr>
        <w:ind w:left="5815" w:hanging="360"/>
      </w:pPr>
    </w:lvl>
    <w:lvl w:ilvl="7" w:tplc="04270019" w:tentative="1">
      <w:start w:val="1"/>
      <w:numFmt w:val="lowerLetter"/>
      <w:lvlText w:val="%8."/>
      <w:lvlJc w:val="left"/>
      <w:pPr>
        <w:ind w:left="6535" w:hanging="360"/>
      </w:pPr>
    </w:lvl>
    <w:lvl w:ilvl="8" w:tplc="0427001B" w:tentative="1">
      <w:start w:val="1"/>
      <w:numFmt w:val="lowerRoman"/>
      <w:lvlText w:val="%9."/>
      <w:lvlJc w:val="right"/>
      <w:pPr>
        <w:ind w:left="7255" w:hanging="180"/>
      </w:pPr>
    </w:lvl>
  </w:abstractNum>
  <w:abstractNum w:abstractNumId="17" w15:restartNumberingAfterBreak="0">
    <w:nsid w:val="112F7D27"/>
    <w:multiLevelType w:val="hybridMultilevel"/>
    <w:tmpl w:val="6296B2C8"/>
    <w:lvl w:ilvl="0" w:tplc="103E8A68">
      <w:start w:val="14"/>
      <w:numFmt w:val="decimal"/>
      <w:lvlText w:val="%1"/>
      <w:lvlJc w:val="left"/>
      <w:pPr>
        <w:ind w:left="720" w:hanging="360"/>
      </w:pPr>
      <w:rPr>
        <w:rFonts w:hint="default"/>
        <w:b/>
        <w:color w:val="632423" w:themeColor="accent2" w:themeShade="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48183D"/>
    <w:multiLevelType w:val="hybridMultilevel"/>
    <w:tmpl w:val="9EC20FC4"/>
    <w:lvl w:ilvl="0" w:tplc="AB80D486">
      <w:start w:val="1"/>
      <w:numFmt w:val="decimal"/>
      <w:lvlText w:val="%1."/>
      <w:lvlJc w:val="left"/>
      <w:pPr>
        <w:ind w:left="643" w:hanging="360"/>
      </w:pPr>
      <w:rPr>
        <w:rFonts w:hint="default"/>
      </w:rPr>
    </w:lvl>
    <w:lvl w:ilvl="1" w:tplc="04270019" w:tentative="1">
      <w:start w:val="1"/>
      <w:numFmt w:val="lowerLetter"/>
      <w:lvlText w:val="%2."/>
      <w:lvlJc w:val="left"/>
      <w:pPr>
        <w:ind w:left="1363" w:hanging="360"/>
      </w:pPr>
    </w:lvl>
    <w:lvl w:ilvl="2" w:tplc="0427001B" w:tentative="1">
      <w:start w:val="1"/>
      <w:numFmt w:val="lowerRoman"/>
      <w:lvlText w:val="%3."/>
      <w:lvlJc w:val="right"/>
      <w:pPr>
        <w:ind w:left="2083" w:hanging="180"/>
      </w:pPr>
    </w:lvl>
    <w:lvl w:ilvl="3" w:tplc="0427000F" w:tentative="1">
      <w:start w:val="1"/>
      <w:numFmt w:val="decimal"/>
      <w:lvlText w:val="%4."/>
      <w:lvlJc w:val="left"/>
      <w:pPr>
        <w:ind w:left="2803" w:hanging="360"/>
      </w:pPr>
    </w:lvl>
    <w:lvl w:ilvl="4" w:tplc="04270019" w:tentative="1">
      <w:start w:val="1"/>
      <w:numFmt w:val="lowerLetter"/>
      <w:lvlText w:val="%5."/>
      <w:lvlJc w:val="left"/>
      <w:pPr>
        <w:ind w:left="3523" w:hanging="360"/>
      </w:pPr>
    </w:lvl>
    <w:lvl w:ilvl="5" w:tplc="0427001B" w:tentative="1">
      <w:start w:val="1"/>
      <w:numFmt w:val="lowerRoman"/>
      <w:lvlText w:val="%6."/>
      <w:lvlJc w:val="right"/>
      <w:pPr>
        <w:ind w:left="4243" w:hanging="180"/>
      </w:pPr>
    </w:lvl>
    <w:lvl w:ilvl="6" w:tplc="0427000F" w:tentative="1">
      <w:start w:val="1"/>
      <w:numFmt w:val="decimal"/>
      <w:lvlText w:val="%7."/>
      <w:lvlJc w:val="left"/>
      <w:pPr>
        <w:ind w:left="4963" w:hanging="360"/>
      </w:pPr>
    </w:lvl>
    <w:lvl w:ilvl="7" w:tplc="04270019" w:tentative="1">
      <w:start w:val="1"/>
      <w:numFmt w:val="lowerLetter"/>
      <w:lvlText w:val="%8."/>
      <w:lvlJc w:val="left"/>
      <w:pPr>
        <w:ind w:left="5683" w:hanging="360"/>
      </w:pPr>
    </w:lvl>
    <w:lvl w:ilvl="8" w:tplc="0427001B" w:tentative="1">
      <w:start w:val="1"/>
      <w:numFmt w:val="lowerRoman"/>
      <w:lvlText w:val="%9."/>
      <w:lvlJc w:val="right"/>
      <w:pPr>
        <w:ind w:left="6403" w:hanging="180"/>
      </w:pPr>
    </w:lvl>
  </w:abstractNum>
  <w:abstractNum w:abstractNumId="19" w15:restartNumberingAfterBreak="0">
    <w:nsid w:val="11702066"/>
    <w:multiLevelType w:val="hybridMultilevel"/>
    <w:tmpl w:val="007CCC14"/>
    <w:lvl w:ilvl="0" w:tplc="7E1A3772">
      <w:start w:val="3"/>
      <w:numFmt w:val="decimal"/>
      <w:lvlText w:val="%1"/>
      <w:lvlJc w:val="left"/>
      <w:pPr>
        <w:ind w:left="4330" w:hanging="360"/>
      </w:pPr>
      <w:rPr>
        <w:rFonts w:hint="default"/>
      </w:rPr>
    </w:lvl>
    <w:lvl w:ilvl="1" w:tplc="FFFFFFFF" w:tentative="1">
      <w:start w:val="1"/>
      <w:numFmt w:val="lowerLetter"/>
      <w:lvlText w:val="%2."/>
      <w:lvlJc w:val="left"/>
      <w:pPr>
        <w:ind w:left="5050" w:hanging="360"/>
      </w:pPr>
    </w:lvl>
    <w:lvl w:ilvl="2" w:tplc="FFFFFFFF" w:tentative="1">
      <w:start w:val="1"/>
      <w:numFmt w:val="lowerRoman"/>
      <w:lvlText w:val="%3."/>
      <w:lvlJc w:val="right"/>
      <w:pPr>
        <w:ind w:left="5770" w:hanging="180"/>
      </w:pPr>
    </w:lvl>
    <w:lvl w:ilvl="3" w:tplc="FFFFFFFF" w:tentative="1">
      <w:start w:val="1"/>
      <w:numFmt w:val="decimal"/>
      <w:lvlText w:val="%4."/>
      <w:lvlJc w:val="left"/>
      <w:pPr>
        <w:ind w:left="6490" w:hanging="360"/>
      </w:pPr>
    </w:lvl>
    <w:lvl w:ilvl="4" w:tplc="FFFFFFFF" w:tentative="1">
      <w:start w:val="1"/>
      <w:numFmt w:val="lowerLetter"/>
      <w:lvlText w:val="%5."/>
      <w:lvlJc w:val="left"/>
      <w:pPr>
        <w:ind w:left="7210" w:hanging="360"/>
      </w:pPr>
    </w:lvl>
    <w:lvl w:ilvl="5" w:tplc="FFFFFFFF" w:tentative="1">
      <w:start w:val="1"/>
      <w:numFmt w:val="lowerRoman"/>
      <w:lvlText w:val="%6."/>
      <w:lvlJc w:val="right"/>
      <w:pPr>
        <w:ind w:left="7930" w:hanging="180"/>
      </w:pPr>
    </w:lvl>
    <w:lvl w:ilvl="6" w:tplc="FFFFFFFF" w:tentative="1">
      <w:start w:val="1"/>
      <w:numFmt w:val="decimal"/>
      <w:lvlText w:val="%7."/>
      <w:lvlJc w:val="left"/>
      <w:pPr>
        <w:ind w:left="8650" w:hanging="360"/>
      </w:pPr>
    </w:lvl>
    <w:lvl w:ilvl="7" w:tplc="FFFFFFFF" w:tentative="1">
      <w:start w:val="1"/>
      <w:numFmt w:val="lowerLetter"/>
      <w:lvlText w:val="%8."/>
      <w:lvlJc w:val="left"/>
      <w:pPr>
        <w:ind w:left="9370" w:hanging="360"/>
      </w:pPr>
    </w:lvl>
    <w:lvl w:ilvl="8" w:tplc="FFFFFFFF" w:tentative="1">
      <w:start w:val="1"/>
      <w:numFmt w:val="lowerRoman"/>
      <w:lvlText w:val="%9."/>
      <w:lvlJc w:val="right"/>
      <w:pPr>
        <w:ind w:left="10090" w:hanging="180"/>
      </w:pPr>
    </w:lvl>
  </w:abstractNum>
  <w:abstractNum w:abstractNumId="20" w15:restartNumberingAfterBreak="0">
    <w:nsid w:val="124C1E39"/>
    <w:multiLevelType w:val="multilevel"/>
    <w:tmpl w:val="9356D8AC"/>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131B1461"/>
    <w:multiLevelType w:val="hybridMultilevel"/>
    <w:tmpl w:val="380EF88C"/>
    <w:lvl w:ilvl="0" w:tplc="CDC0F9FA">
      <w:start w:val="1"/>
      <w:numFmt w:val="decimal"/>
      <w:lvlText w:val="%1."/>
      <w:lvlJc w:val="left"/>
      <w:pPr>
        <w:ind w:left="720" w:hanging="360"/>
      </w:pPr>
      <w:rPr>
        <w:rFonts w:hint="default"/>
        <w:i w:val="0"/>
        <w:i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134E4F9C"/>
    <w:multiLevelType w:val="multilevel"/>
    <w:tmpl w:val="ACD29D74"/>
    <w:lvl w:ilvl="0">
      <w:start w:val="1"/>
      <w:numFmt w:val="decimal"/>
      <w:lvlText w:val="%1."/>
      <w:lvlJc w:val="left"/>
      <w:pPr>
        <w:ind w:left="360" w:hanging="360"/>
      </w:pPr>
      <w:rPr>
        <w:rFonts w:cs="Times New Roman" w:hint="default"/>
        <w:b/>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4058"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23" w15:restartNumberingAfterBreak="0">
    <w:nsid w:val="13BD6D23"/>
    <w:multiLevelType w:val="multilevel"/>
    <w:tmpl w:val="69347C7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13DE6610"/>
    <w:multiLevelType w:val="hybridMultilevel"/>
    <w:tmpl w:val="A6DA99E0"/>
    <w:lvl w:ilvl="0" w:tplc="CF2660CA">
      <w:start w:val="1"/>
      <w:numFmt w:val="decimal"/>
      <w:lvlText w:val="%1)"/>
      <w:lvlJc w:val="left"/>
      <w:pPr>
        <w:ind w:left="1080" w:hanging="360"/>
      </w:pPr>
      <w:rPr>
        <w:rFonts w:hint="default"/>
        <w:color w:val="000000" w:themeColor="text1"/>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13FC52A4"/>
    <w:multiLevelType w:val="multilevel"/>
    <w:tmpl w:val="799CDEE8"/>
    <w:lvl w:ilvl="0">
      <w:start w:val="1"/>
      <w:numFmt w:val="decimal"/>
      <w:lvlText w:val="%1."/>
      <w:lvlJc w:val="left"/>
      <w:pPr>
        <w:ind w:left="405" w:hanging="405"/>
      </w:pPr>
      <w:rPr>
        <w:rFonts w:hint="default"/>
        <w:b w:val="0"/>
        <w:bCs w:val="0"/>
        <w:color w:val="auto"/>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4855FA7"/>
    <w:multiLevelType w:val="hybridMultilevel"/>
    <w:tmpl w:val="B3B49D26"/>
    <w:lvl w:ilvl="0" w:tplc="97D2CF3E">
      <w:start w:val="1"/>
      <w:numFmt w:val="lowerRoman"/>
      <w:lvlText w:val="(%1)"/>
      <w:lvlJc w:val="left"/>
      <w:pPr>
        <w:ind w:left="360" w:hanging="360"/>
      </w:pPr>
      <w:rPr>
        <w:rFonts w:hint="default"/>
        <w:b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7" w15:restartNumberingAfterBreak="0">
    <w:nsid w:val="15C1445E"/>
    <w:multiLevelType w:val="multilevel"/>
    <w:tmpl w:val="385C81AA"/>
    <w:lvl w:ilvl="0">
      <w:start w:val="2"/>
      <w:numFmt w:val="decimal"/>
      <w:lvlText w:val="%1"/>
      <w:lvlJc w:val="left"/>
      <w:pPr>
        <w:ind w:left="928" w:hanging="360"/>
      </w:pPr>
      <w:rPr>
        <w:rFonts w:hint="default"/>
        <w:color w:val="943634" w:themeColor="accent2" w:themeShade="BF"/>
      </w:rPr>
    </w:lvl>
    <w:lvl w:ilvl="1">
      <w:start w:val="3"/>
      <w:numFmt w:val="decimal"/>
      <w:isLgl/>
      <w:lvlText w:val="%1.%2."/>
      <w:lvlJc w:val="left"/>
      <w:pPr>
        <w:ind w:left="928" w:hanging="360"/>
      </w:pPr>
      <w:rPr>
        <w:rFonts w:hint="default"/>
        <w:color w:val="auto"/>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8" w15:restartNumberingAfterBreak="0">
    <w:nsid w:val="17E90450"/>
    <w:multiLevelType w:val="hybridMultilevel"/>
    <w:tmpl w:val="E37E0A4C"/>
    <w:lvl w:ilvl="0" w:tplc="480A1826">
      <w:start w:val="1"/>
      <w:numFmt w:val="upperLetter"/>
      <w:lvlText w:val="%1."/>
      <w:lvlJc w:val="left"/>
      <w:pPr>
        <w:tabs>
          <w:tab w:val="num" w:pos="720"/>
        </w:tabs>
        <w:ind w:left="720" w:hanging="360"/>
      </w:pPr>
      <w:rPr>
        <w:rFonts w:hint="default"/>
        <w:color w:val="984806"/>
      </w:rPr>
    </w:lvl>
    <w:lvl w:ilvl="1" w:tplc="47029772">
      <w:start w:val="1"/>
      <w:numFmt w:val="decimal"/>
      <w:lvlText w:val="%2."/>
      <w:lvlJc w:val="left"/>
      <w:pPr>
        <w:tabs>
          <w:tab w:val="num" w:pos="1440"/>
        </w:tabs>
        <w:ind w:left="1440" w:hanging="360"/>
      </w:pPr>
      <w:rPr>
        <w:rFonts w:hint="default"/>
        <w:b/>
        <w:bCs/>
        <w:color w:val="943634" w:themeColor="accent2" w:themeShade="BF"/>
        <w:sz w:val="24"/>
        <w:szCs w:val="24"/>
      </w:rPr>
    </w:lvl>
    <w:lvl w:ilvl="2" w:tplc="4AB8FAAC">
      <w:start w:val="1"/>
      <w:numFmt w:val="lowerLetter"/>
      <w:lvlText w:val="%3)"/>
      <w:lvlJc w:val="right"/>
      <w:pPr>
        <w:tabs>
          <w:tab w:val="num" w:pos="2340"/>
        </w:tabs>
        <w:ind w:left="2340" w:hanging="360"/>
      </w:pPr>
      <w:rPr>
        <w:rFonts w:hint="default"/>
      </w:rPr>
    </w:lvl>
    <w:lvl w:ilvl="3" w:tplc="DE84E934">
      <w:start w:val="1"/>
      <w:numFmt w:val="decimal"/>
      <w:lvlText w:val="%4)"/>
      <w:lvlJc w:val="left"/>
      <w:pPr>
        <w:tabs>
          <w:tab w:val="num" w:pos="2925"/>
        </w:tabs>
        <w:ind w:left="2925" w:hanging="40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9FD281D"/>
    <w:multiLevelType w:val="multilevel"/>
    <w:tmpl w:val="58985662"/>
    <w:lvl w:ilvl="0">
      <w:start w:val="74"/>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0" w15:restartNumberingAfterBreak="0">
    <w:nsid w:val="1AD21F4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B070EEE"/>
    <w:multiLevelType w:val="hybridMultilevel"/>
    <w:tmpl w:val="AB44EFCA"/>
    <w:lvl w:ilvl="0" w:tplc="478C2D70">
      <w:start w:val="20"/>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32" w15:restartNumberingAfterBreak="0">
    <w:nsid w:val="1BB22C6C"/>
    <w:multiLevelType w:val="hybridMultilevel"/>
    <w:tmpl w:val="9F667420"/>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C620A11"/>
    <w:multiLevelType w:val="hybridMultilevel"/>
    <w:tmpl w:val="7BCA7A80"/>
    <w:lvl w:ilvl="0" w:tplc="F6A83FEE">
      <w:start w:val="1"/>
      <w:numFmt w:val="lowerRoman"/>
      <w:lvlText w:val="(%1)"/>
      <w:lvlJc w:val="left"/>
      <w:pPr>
        <w:tabs>
          <w:tab w:val="num" w:pos="720"/>
        </w:tabs>
        <w:ind w:left="720" w:hanging="360"/>
      </w:pPr>
      <w:rPr>
        <w:rFonts w:ascii="Times New Roman" w:eastAsia="Times New Roman" w:hAnsi="Times New Roman" w:cs="Times New Roman"/>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CBF1158"/>
    <w:multiLevelType w:val="hybridMultilevel"/>
    <w:tmpl w:val="1B584C8E"/>
    <w:lvl w:ilvl="0" w:tplc="A6825716">
      <w:start w:val="16"/>
      <w:numFmt w:val="decimal"/>
      <w:lvlText w:val="%1"/>
      <w:lvlJc w:val="left"/>
      <w:pPr>
        <w:ind w:left="720" w:hanging="360"/>
      </w:pPr>
      <w:rPr>
        <w:rFonts w:hint="default"/>
        <w:b/>
        <w:color w:val="632423" w:themeColor="accent2" w:themeShade="8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1D03377E"/>
    <w:multiLevelType w:val="hybridMultilevel"/>
    <w:tmpl w:val="C0482CBA"/>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6" w15:restartNumberingAfterBreak="0">
    <w:nsid w:val="1D102DF6"/>
    <w:multiLevelType w:val="hybridMultilevel"/>
    <w:tmpl w:val="50183732"/>
    <w:lvl w:ilvl="0" w:tplc="FFFFFFFF">
      <w:start w:val="6"/>
      <w:numFmt w:val="decimal"/>
      <w:lvlText w:val="%1"/>
      <w:lvlJc w:val="left"/>
      <w:pPr>
        <w:ind w:left="1353" w:hanging="360"/>
      </w:pPr>
      <w:rPr>
        <w:rFonts w:hint="default"/>
        <w:b/>
        <w:bCs w:val="0"/>
        <w:i w:val="0"/>
        <w:iCs/>
        <w:color w:val="943634" w:themeColor="accent2" w:themeShade="BF"/>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E9F6C56"/>
    <w:multiLevelType w:val="hybridMultilevel"/>
    <w:tmpl w:val="D1BA6F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1EBD68FC"/>
    <w:multiLevelType w:val="hybridMultilevel"/>
    <w:tmpl w:val="D39E09C4"/>
    <w:lvl w:ilvl="0" w:tplc="0809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1FA77092"/>
    <w:multiLevelType w:val="multilevel"/>
    <w:tmpl w:val="9C9A4E90"/>
    <w:lvl w:ilvl="0">
      <w:start w:val="78"/>
      <w:numFmt w:val="decimal"/>
      <w:lvlText w:val="%1."/>
      <w:lvlJc w:val="left"/>
      <w:pPr>
        <w:ind w:left="444" w:hanging="444"/>
      </w:pPr>
      <w:rPr>
        <w:rFonts w:hint="default"/>
      </w:rPr>
    </w:lvl>
    <w:lvl w:ilvl="1">
      <w:start w:val="1"/>
      <w:numFmt w:val="decimal"/>
      <w:lvlText w:val="%1.%2."/>
      <w:lvlJc w:val="left"/>
      <w:pPr>
        <w:ind w:left="1012" w:hanging="444"/>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0" w15:restartNumberingAfterBreak="0">
    <w:nsid w:val="200B057C"/>
    <w:multiLevelType w:val="multilevel"/>
    <w:tmpl w:val="FB48B298"/>
    <w:lvl w:ilvl="0">
      <w:start w:val="1"/>
      <w:numFmt w:val="decimal"/>
      <w:lvlText w:val="%1."/>
      <w:lvlJc w:val="left"/>
      <w:pPr>
        <w:ind w:left="720" w:hanging="360"/>
      </w:pPr>
      <w:rPr>
        <w:rFonts w:hint="default"/>
        <w:color w:val="984806" w:themeColor="accent6" w:themeShade="8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20760E8B"/>
    <w:multiLevelType w:val="multilevel"/>
    <w:tmpl w:val="3EBAB206"/>
    <w:lvl w:ilvl="0">
      <w:start w:val="6"/>
      <w:numFmt w:val="decimal"/>
      <w:lvlText w:val="%1."/>
      <w:lvlJc w:val="left"/>
      <w:pPr>
        <w:ind w:left="660" w:hanging="660"/>
      </w:pPr>
      <w:rPr>
        <w:rFonts w:hint="default"/>
        <w:color w:val="632423" w:themeColor="accent2" w:themeShade="80"/>
        <w:sz w:val="24"/>
        <w:szCs w:val="24"/>
      </w:rPr>
    </w:lvl>
    <w:lvl w:ilvl="1">
      <w:start w:val="3"/>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2" w15:restartNumberingAfterBreak="0">
    <w:nsid w:val="20A51AFD"/>
    <w:multiLevelType w:val="multilevel"/>
    <w:tmpl w:val="499A0A04"/>
    <w:lvl w:ilvl="0">
      <w:start w:val="65"/>
      <w:numFmt w:val="decimal"/>
      <w:lvlText w:val="%1."/>
      <w:lvlJc w:val="left"/>
      <w:pPr>
        <w:ind w:left="480" w:hanging="480"/>
      </w:pPr>
      <w:rPr>
        <w:rFonts w:hint="default"/>
        <w:b w:val="0"/>
      </w:rPr>
    </w:lvl>
    <w:lvl w:ilvl="1">
      <w:start w:val="1"/>
      <w:numFmt w:val="decimal"/>
      <w:lvlText w:val="64.%2."/>
      <w:lvlJc w:val="left"/>
      <w:pPr>
        <w:ind w:left="480" w:hanging="480"/>
      </w:pPr>
      <w:rPr>
        <w:rFonts w:hint="default"/>
        <w:b w:val="0"/>
      </w:rPr>
    </w:lvl>
    <w:lvl w:ilvl="2">
      <w:start w:val="1"/>
      <w:numFmt w:val="decimal"/>
      <w:lvlText w:val="64.%2.%3."/>
      <w:lvlJc w:val="left"/>
      <w:pPr>
        <w:ind w:left="1997"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3" w15:restartNumberingAfterBreak="0">
    <w:nsid w:val="211A11E2"/>
    <w:multiLevelType w:val="hybridMultilevel"/>
    <w:tmpl w:val="073AA510"/>
    <w:lvl w:ilvl="0" w:tplc="F2926026">
      <w:start w:val="1"/>
      <w:numFmt w:val="lowerLetter"/>
      <w:lvlText w:val="(%1)"/>
      <w:lvlJc w:val="left"/>
      <w:pPr>
        <w:ind w:left="720" w:hanging="360"/>
      </w:pPr>
      <w:rPr>
        <w:rFonts w:hint="default"/>
      </w:rPr>
    </w:lvl>
    <w:lvl w:ilvl="1" w:tplc="9BA0E548">
      <w:start w:val="1"/>
      <w:numFmt w:val="lowerRoman"/>
      <w:lvlText w:val="(%2)"/>
      <w:lvlJc w:val="left"/>
      <w:pPr>
        <w:ind w:left="1440" w:hanging="360"/>
      </w:pPr>
      <w:rPr>
        <w:rFonts w:ascii="Times New Roman" w:eastAsia="Times New Roman" w:hAnsi="Times New Roman" w:cs="Times New Roman"/>
        <w:color w:val="auto"/>
      </w:rPr>
    </w:lvl>
    <w:lvl w:ilvl="2" w:tplc="C06C7778">
      <w:start w:val="2"/>
      <w:numFmt w:val="decimal"/>
      <w:lvlText w:val="%3."/>
      <w:lvlJc w:val="left"/>
      <w:pPr>
        <w:ind w:left="2340" w:hanging="360"/>
      </w:pPr>
      <w:rPr>
        <w:rFonts w:hint="default"/>
        <w:sz w:val="22"/>
      </w:r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214F0141"/>
    <w:multiLevelType w:val="hybridMultilevel"/>
    <w:tmpl w:val="72780582"/>
    <w:lvl w:ilvl="0" w:tplc="3104ED88">
      <w:start w:val="14"/>
      <w:numFmt w:val="decimal"/>
      <w:lvlText w:val="%1"/>
      <w:lvlJc w:val="left"/>
      <w:pPr>
        <w:ind w:left="1778" w:hanging="360"/>
      </w:pPr>
      <w:rPr>
        <w:rFonts w:hint="default"/>
        <w:b/>
        <w:bCs w:val="0"/>
        <w:i w:val="0"/>
        <w:iCs/>
        <w:color w:val="943634" w:themeColor="accent2" w:themeShade="BF"/>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2263703A"/>
    <w:multiLevelType w:val="hybridMultilevel"/>
    <w:tmpl w:val="11AC47BE"/>
    <w:lvl w:ilvl="0" w:tplc="A4804A82">
      <w:start w:val="11"/>
      <w:numFmt w:val="decimal"/>
      <w:lvlText w:val="%1"/>
      <w:lvlJc w:val="left"/>
      <w:pPr>
        <w:ind w:left="3621" w:hanging="360"/>
      </w:pPr>
      <w:rPr>
        <w:rFonts w:hint="default"/>
        <w:color w:val="632423" w:themeColor="accent2" w:themeShade="80"/>
        <w:sz w:val="24"/>
        <w:szCs w:val="24"/>
      </w:rPr>
    </w:lvl>
    <w:lvl w:ilvl="1" w:tplc="04090019" w:tentative="1">
      <w:start w:val="1"/>
      <w:numFmt w:val="lowerLetter"/>
      <w:lvlText w:val="%2."/>
      <w:lvlJc w:val="left"/>
      <w:pPr>
        <w:ind w:left="5693" w:hanging="360"/>
      </w:pPr>
    </w:lvl>
    <w:lvl w:ilvl="2" w:tplc="0409001B" w:tentative="1">
      <w:start w:val="1"/>
      <w:numFmt w:val="lowerRoman"/>
      <w:lvlText w:val="%3."/>
      <w:lvlJc w:val="right"/>
      <w:pPr>
        <w:ind w:left="6413" w:hanging="180"/>
      </w:pPr>
    </w:lvl>
    <w:lvl w:ilvl="3" w:tplc="0409000F" w:tentative="1">
      <w:start w:val="1"/>
      <w:numFmt w:val="decimal"/>
      <w:lvlText w:val="%4."/>
      <w:lvlJc w:val="left"/>
      <w:pPr>
        <w:ind w:left="7133" w:hanging="360"/>
      </w:pPr>
    </w:lvl>
    <w:lvl w:ilvl="4" w:tplc="04090019" w:tentative="1">
      <w:start w:val="1"/>
      <w:numFmt w:val="lowerLetter"/>
      <w:lvlText w:val="%5."/>
      <w:lvlJc w:val="left"/>
      <w:pPr>
        <w:ind w:left="7853" w:hanging="360"/>
      </w:pPr>
    </w:lvl>
    <w:lvl w:ilvl="5" w:tplc="0409001B" w:tentative="1">
      <w:start w:val="1"/>
      <w:numFmt w:val="lowerRoman"/>
      <w:lvlText w:val="%6."/>
      <w:lvlJc w:val="right"/>
      <w:pPr>
        <w:ind w:left="8573" w:hanging="180"/>
      </w:pPr>
    </w:lvl>
    <w:lvl w:ilvl="6" w:tplc="0409000F" w:tentative="1">
      <w:start w:val="1"/>
      <w:numFmt w:val="decimal"/>
      <w:lvlText w:val="%7."/>
      <w:lvlJc w:val="left"/>
      <w:pPr>
        <w:ind w:left="9293" w:hanging="360"/>
      </w:pPr>
    </w:lvl>
    <w:lvl w:ilvl="7" w:tplc="04090019" w:tentative="1">
      <w:start w:val="1"/>
      <w:numFmt w:val="lowerLetter"/>
      <w:lvlText w:val="%8."/>
      <w:lvlJc w:val="left"/>
      <w:pPr>
        <w:ind w:left="10013" w:hanging="360"/>
      </w:pPr>
    </w:lvl>
    <w:lvl w:ilvl="8" w:tplc="0409001B" w:tentative="1">
      <w:start w:val="1"/>
      <w:numFmt w:val="lowerRoman"/>
      <w:lvlText w:val="%9."/>
      <w:lvlJc w:val="right"/>
      <w:pPr>
        <w:ind w:left="10733" w:hanging="180"/>
      </w:pPr>
    </w:lvl>
  </w:abstractNum>
  <w:abstractNum w:abstractNumId="46" w15:restartNumberingAfterBreak="0">
    <w:nsid w:val="22AB3BF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2E30874"/>
    <w:multiLevelType w:val="hybridMultilevel"/>
    <w:tmpl w:val="08E6B274"/>
    <w:lvl w:ilvl="0" w:tplc="78C6A634">
      <w:start w:val="1"/>
      <w:numFmt w:val="lowerLetter"/>
      <w:lvlText w:val="(%1)"/>
      <w:lvlJc w:val="left"/>
      <w:pPr>
        <w:ind w:left="1996" w:hanging="360"/>
      </w:pPr>
      <w:rPr>
        <w:rFonts w:hint="default"/>
        <w:color w:val="auto"/>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48" w15:restartNumberingAfterBreak="0">
    <w:nsid w:val="23825D00"/>
    <w:multiLevelType w:val="hybridMultilevel"/>
    <w:tmpl w:val="2F900604"/>
    <w:lvl w:ilvl="0" w:tplc="948E9920">
      <w:start w:val="2"/>
      <w:numFmt w:val="decimal"/>
      <w:lvlText w:val="%1."/>
      <w:lvlJc w:val="left"/>
      <w:pPr>
        <w:tabs>
          <w:tab w:val="num" w:pos="1440"/>
        </w:tabs>
        <w:ind w:left="1440" w:hanging="360"/>
      </w:pPr>
      <w:rPr>
        <w:rFonts w:hint="default"/>
        <w:b/>
        <w:bCs/>
        <w:color w:val="943634" w:themeColor="accent2" w:themeShade="BF"/>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9" w15:restartNumberingAfterBreak="0">
    <w:nsid w:val="23966D78"/>
    <w:multiLevelType w:val="multilevel"/>
    <w:tmpl w:val="217252DE"/>
    <w:styleLink w:val="CurrentList11"/>
    <w:lvl w:ilvl="0">
      <w:start w:val="10"/>
      <w:numFmt w:val="decimal"/>
      <w:lvlText w:val="%1"/>
      <w:lvlJc w:val="left"/>
      <w:pPr>
        <w:ind w:left="1778" w:hanging="360"/>
      </w:pPr>
      <w:rPr>
        <w:rFonts w:hint="default"/>
        <w:b/>
        <w:bCs w:val="0"/>
        <w:i w:val="0"/>
        <w:iCs/>
        <w:color w:val="943634" w:themeColor="accent2" w:themeShade="BF"/>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3D72ECF"/>
    <w:multiLevelType w:val="hybridMultilevel"/>
    <w:tmpl w:val="A68E0A16"/>
    <w:lvl w:ilvl="0" w:tplc="BC882E5A">
      <w:start w:val="1"/>
      <w:numFmt w:val="lowerLetter"/>
      <w:lvlText w:val="(%1)"/>
      <w:lvlJc w:val="left"/>
      <w:pPr>
        <w:ind w:left="622" w:hanging="360"/>
      </w:pPr>
      <w:rPr>
        <w:rFonts w:hint="default"/>
      </w:rPr>
    </w:lvl>
    <w:lvl w:ilvl="1" w:tplc="04270019" w:tentative="1">
      <w:start w:val="1"/>
      <w:numFmt w:val="lowerLetter"/>
      <w:lvlText w:val="%2."/>
      <w:lvlJc w:val="left"/>
      <w:pPr>
        <w:ind w:left="1342" w:hanging="360"/>
      </w:pPr>
    </w:lvl>
    <w:lvl w:ilvl="2" w:tplc="0427001B" w:tentative="1">
      <w:start w:val="1"/>
      <w:numFmt w:val="lowerRoman"/>
      <w:lvlText w:val="%3."/>
      <w:lvlJc w:val="right"/>
      <w:pPr>
        <w:ind w:left="2062" w:hanging="180"/>
      </w:pPr>
    </w:lvl>
    <w:lvl w:ilvl="3" w:tplc="0427000F" w:tentative="1">
      <w:start w:val="1"/>
      <w:numFmt w:val="decimal"/>
      <w:lvlText w:val="%4."/>
      <w:lvlJc w:val="left"/>
      <w:pPr>
        <w:ind w:left="2782" w:hanging="360"/>
      </w:pPr>
    </w:lvl>
    <w:lvl w:ilvl="4" w:tplc="04270019" w:tentative="1">
      <w:start w:val="1"/>
      <w:numFmt w:val="lowerLetter"/>
      <w:lvlText w:val="%5."/>
      <w:lvlJc w:val="left"/>
      <w:pPr>
        <w:ind w:left="3502" w:hanging="360"/>
      </w:pPr>
    </w:lvl>
    <w:lvl w:ilvl="5" w:tplc="0427001B" w:tentative="1">
      <w:start w:val="1"/>
      <w:numFmt w:val="lowerRoman"/>
      <w:lvlText w:val="%6."/>
      <w:lvlJc w:val="right"/>
      <w:pPr>
        <w:ind w:left="4222" w:hanging="180"/>
      </w:pPr>
    </w:lvl>
    <w:lvl w:ilvl="6" w:tplc="0427000F" w:tentative="1">
      <w:start w:val="1"/>
      <w:numFmt w:val="decimal"/>
      <w:lvlText w:val="%7."/>
      <w:lvlJc w:val="left"/>
      <w:pPr>
        <w:ind w:left="4942" w:hanging="360"/>
      </w:pPr>
    </w:lvl>
    <w:lvl w:ilvl="7" w:tplc="04270019" w:tentative="1">
      <w:start w:val="1"/>
      <w:numFmt w:val="lowerLetter"/>
      <w:lvlText w:val="%8."/>
      <w:lvlJc w:val="left"/>
      <w:pPr>
        <w:ind w:left="5662" w:hanging="360"/>
      </w:pPr>
    </w:lvl>
    <w:lvl w:ilvl="8" w:tplc="0427001B" w:tentative="1">
      <w:start w:val="1"/>
      <w:numFmt w:val="lowerRoman"/>
      <w:lvlText w:val="%9."/>
      <w:lvlJc w:val="right"/>
      <w:pPr>
        <w:ind w:left="6382" w:hanging="180"/>
      </w:pPr>
    </w:lvl>
  </w:abstractNum>
  <w:abstractNum w:abstractNumId="51" w15:restartNumberingAfterBreak="0">
    <w:nsid w:val="23FE0E4F"/>
    <w:multiLevelType w:val="hybridMultilevel"/>
    <w:tmpl w:val="10281CD4"/>
    <w:lvl w:ilvl="0" w:tplc="EEAE2898">
      <w:start w:val="1"/>
      <w:numFmt w:val="decimal"/>
      <w:lvlText w:val="%1"/>
      <w:lvlJc w:val="left"/>
      <w:pPr>
        <w:ind w:left="3698"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2" w15:restartNumberingAfterBreak="0">
    <w:nsid w:val="240054AC"/>
    <w:multiLevelType w:val="multilevel"/>
    <w:tmpl w:val="48E286BE"/>
    <w:lvl w:ilvl="0">
      <w:start w:val="91"/>
      <w:numFmt w:val="decimal"/>
      <w:lvlText w:val="%1."/>
      <w:lvlJc w:val="left"/>
      <w:pPr>
        <w:ind w:left="3496" w:hanging="660"/>
      </w:pPr>
      <w:rPr>
        <w:rFonts w:hint="default"/>
      </w:rPr>
    </w:lvl>
    <w:lvl w:ilvl="1">
      <w:start w:val="1"/>
      <w:numFmt w:val="decimal"/>
      <w:lvlText w:val="%1.%2."/>
      <w:lvlJc w:val="left"/>
      <w:pPr>
        <w:ind w:left="1369" w:hanging="66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3" w15:restartNumberingAfterBreak="0">
    <w:nsid w:val="24E51692"/>
    <w:multiLevelType w:val="hybridMultilevel"/>
    <w:tmpl w:val="02D86144"/>
    <w:lvl w:ilvl="0" w:tplc="04090011">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54" w15:restartNumberingAfterBreak="0">
    <w:nsid w:val="25155775"/>
    <w:multiLevelType w:val="hybridMultilevel"/>
    <w:tmpl w:val="50183732"/>
    <w:lvl w:ilvl="0" w:tplc="FFFFFFFF">
      <w:start w:val="6"/>
      <w:numFmt w:val="decimal"/>
      <w:lvlText w:val="%1"/>
      <w:lvlJc w:val="left"/>
      <w:pPr>
        <w:ind w:left="1353" w:hanging="360"/>
      </w:pPr>
      <w:rPr>
        <w:rFonts w:hint="default"/>
        <w:b/>
        <w:bCs w:val="0"/>
        <w:i w:val="0"/>
        <w:iCs/>
        <w:color w:val="943634" w:themeColor="accent2" w:themeShade="BF"/>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5334432"/>
    <w:multiLevelType w:val="hybridMultilevel"/>
    <w:tmpl w:val="A97EC2DE"/>
    <w:lvl w:ilvl="0" w:tplc="78C6A634">
      <w:start w:val="1"/>
      <w:numFmt w:val="lowerLetter"/>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6" w15:restartNumberingAfterBreak="0">
    <w:nsid w:val="25C7741E"/>
    <w:multiLevelType w:val="hybridMultilevel"/>
    <w:tmpl w:val="0C14A56C"/>
    <w:lvl w:ilvl="0" w:tplc="04090011">
      <w:start w:val="1"/>
      <w:numFmt w:val="decimal"/>
      <w:lvlText w:val="%1)"/>
      <w:lvlJc w:val="left"/>
      <w:pPr>
        <w:ind w:left="360" w:hanging="360"/>
      </w:pPr>
      <w:rPr>
        <w:rFonts w:hint="default"/>
        <w:i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7" w15:restartNumberingAfterBreak="0">
    <w:nsid w:val="267E61C2"/>
    <w:multiLevelType w:val="hybridMultilevel"/>
    <w:tmpl w:val="3D3692AC"/>
    <w:lvl w:ilvl="0" w:tplc="FFFFFFFF">
      <w:start w:val="3"/>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58" w15:restartNumberingAfterBreak="0">
    <w:nsid w:val="26A77FD8"/>
    <w:multiLevelType w:val="hybridMultilevel"/>
    <w:tmpl w:val="E076B24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9" w15:restartNumberingAfterBreak="0">
    <w:nsid w:val="26CC2AF5"/>
    <w:multiLevelType w:val="hybridMultilevel"/>
    <w:tmpl w:val="03EE2C64"/>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0" w15:restartNumberingAfterBreak="0">
    <w:nsid w:val="26E2638C"/>
    <w:multiLevelType w:val="hybridMultilevel"/>
    <w:tmpl w:val="03009140"/>
    <w:lvl w:ilvl="0" w:tplc="E96C5DC0">
      <w:start w:val="7"/>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15:restartNumberingAfterBreak="0">
    <w:nsid w:val="274952DC"/>
    <w:multiLevelType w:val="hybridMultilevel"/>
    <w:tmpl w:val="C19648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2" w15:restartNumberingAfterBreak="0">
    <w:nsid w:val="288530C6"/>
    <w:multiLevelType w:val="hybridMultilevel"/>
    <w:tmpl w:val="C7E8C64E"/>
    <w:lvl w:ilvl="0" w:tplc="127A2E0E">
      <w:start w:val="1"/>
      <w:numFmt w:val="decimal"/>
      <w:lvlText w:val="%1"/>
      <w:lvlJc w:val="left"/>
      <w:pPr>
        <w:ind w:left="3763"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3" w15:restartNumberingAfterBreak="0">
    <w:nsid w:val="2A5B162B"/>
    <w:multiLevelType w:val="hybridMultilevel"/>
    <w:tmpl w:val="67BE6222"/>
    <w:lvl w:ilvl="0" w:tplc="BDC81BD2">
      <w:start w:val="19"/>
      <w:numFmt w:val="decimal"/>
      <w:lvlText w:val="%1"/>
      <w:lvlJc w:val="left"/>
      <w:pPr>
        <w:ind w:left="3479"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4" w15:restartNumberingAfterBreak="0">
    <w:nsid w:val="2AD977D8"/>
    <w:multiLevelType w:val="multilevel"/>
    <w:tmpl w:val="FAE6E24E"/>
    <w:lvl w:ilvl="0">
      <w:start w:val="76"/>
      <w:numFmt w:val="decimal"/>
      <w:lvlText w:val="%1."/>
      <w:lvlJc w:val="left"/>
      <w:pPr>
        <w:ind w:left="660" w:hanging="660"/>
      </w:pPr>
      <w:rPr>
        <w:rFonts w:hint="default"/>
      </w:rPr>
    </w:lvl>
    <w:lvl w:ilvl="1">
      <w:start w:val="3"/>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5" w15:restartNumberingAfterBreak="0">
    <w:nsid w:val="2C015F98"/>
    <w:multiLevelType w:val="hybridMultilevel"/>
    <w:tmpl w:val="37480FEC"/>
    <w:lvl w:ilvl="0" w:tplc="0427000F">
      <w:start w:val="1"/>
      <w:numFmt w:val="decimal"/>
      <w:lvlText w:val="%1."/>
      <w:lvlJc w:val="left"/>
      <w:pPr>
        <w:ind w:left="720" w:hanging="360"/>
      </w:pPr>
      <w:rPr>
        <w:rFonts w:eastAsia="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6" w15:restartNumberingAfterBreak="0">
    <w:nsid w:val="2CBF54C7"/>
    <w:multiLevelType w:val="hybridMultilevel"/>
    <w:tmpl w:val="412CC5BC"/>
    <w:lvl w:ilvl="0" w:tplc="04090011">
      <w:start w:val="1"/>
      <w:numFmt w:val="decimal"/>
      <w:lvlText w:val="%1)"/>
      <w:lvlJc w:val="left"/>
      <w:pPr>
        <w:ind w:left="1345" w:hanging="360"/>
      </w:pPr>
    </w:lvl>
    <w:lvl w:ilvl="1" w:tplc="04090019" w:tentative="1">
      <w:start w:val="1"/>
      <w:numFmt w:val="lowerLetter"/>
      <w:lvlText w:val="%2."/>
      <w:lvlJc w:val="left"/>
      <w:pPr>
        <w:ind w:left="2065" w:hanging="360"/>
      </w:pPr>
    </w:lvl>
    <w:lvl w:ilvl="2" w:tplc="0409001B" w:tentative="1">
      <w:start w:val="1"/>
      <w:numFmt w:val="lowerRoman"/>
      <w:lvlText w:val="%3."/>
      <w:lvlJc w:val="right"/>
      <w:pPr>
        <w:ind w:left="2785" w:hanging="180"/>
      </w:pPr>
    </w:lvl>
    <w:lvl w:ilvl="3" w:tplc="0409000F" w:tentative="1">
      <w:start w:val="1"/>
      <w:numFmt w:val="decimal"/>
      <w:lvlText w:val="%4."/>
      <w:lvlJc w:val="left"/>
      <w:pPr>
        <w:ind w:left="3505" w:hanging="360"/>
      </w:pPr>
    </w:lvl>
    <w:lvl w:ilvl="4" w:tplc="04090019" w:tentative="1">
      <w:start w:val="1"/>
      <w:numFmt w:val="lowerLetter"/>
      <w:lvlText w:val="%5."/>
      <w:lvlJc w:val="left"/>
      <w:pPr>
        <w:ind w:left="4225" w:hanging="360"/>
      </w:pPr>
    </w:lvl>
    <w:lvl w:ilvl="5" w:tplc="0409001B" w:tentative="1">
      <w:start w:val="1"/>
      <w:numFmt w:val="lowerRoman"/>
      <w:lvlText w:val="%6."/>
      <w:lvlJc w:val="right"/>
      <w:pPr>
        <w:ind w:left="4945" w:hanging="180"/>
      </w:pPr>
    </w:lvl>
    <w:lvl w:ilvl="6" w:tplc="0409000F" w:tentative="1">
      <w:start w:val="1"/>
      <w:numFmt w:val="decimal"/>
      <w:lvlText w:val="%7."/>
      <w:lvlJc w:val="left"/>
      <w:pPr>
        <w:ind w:left="5665" w:hanging="360"/>
      </w:pPr>
    </w:lvl>
    <w:lvl w:ilvl="7" w:tplc="04090019" w:tentative="1">
      <w:start w:val="1"/>
      <w:numFmt w:val="lowerLetter"/>
      <w:lvlText w:val="%8."/>
      <w:lvlJc w:val="left"/>
      <w:pPr>
        <w:ind w:left="6385" w:hanging="360"/>
      </w:pPr>
    </w:lvl>
    <w:lvl w:ilvl="8" w:tplc="0409001B" w:tentative="1">
      <w:start w:val="1"/>
      <w:numFmt w:val="lowerRoman"/>
      <w:lvlText w:val="%9."/>
      <w:lvlJc w:val="right"/>
      <w:pPr>
        <w:ind w:left="7105" w:hanging="180"/>
      </w:pPr>
    </w:lvl>
  </w:abstractNum>
  <w:abstractNum w:abstractNumId="67" w15:restartNumberingAfterBreak="0">
    <w:nsid w:val="2EE70D64"/>
    <w:multiLevelType w:val="multilevel"/>
    <w:tmpl w:val="30186E5C"/>
    <w:lvl w:ilvl="0">
      <w:start w:val="66"/>
      <w:numFmt w:val="decimal"/>
      <w:lvlText w:val="%1."/>
      <w:lvlJc w:val="left"/>
      <w:pPr>
        <w:ind w:left="480" w:hanging="480"/>
      </w:pPr>
      <w:rPr>
        <w:rFonts w:hint="default"/>
      </w:rPr>
    </w:lvl>
    <w:lvl w:ilvl="1">
      <w:start w:val="1"/>
      <w:numFmt w:val="decimal"/>
      <w:lvlText w:val="72.%2."/>
      <w:lvlJc w:val="left"/>
      <w:pPr>
        <w:ind w:left="1898" w:hanging="480"/>
      </w:pPr>
      <w:rPr>
        <w:rFonts w:hint="default"/>
      </w:rPr>
    </w:lvl>
    <w:lvl w:ilvl="2">
      <w:start w:val="1"/>
      <w:numFmt w:val="decimal"/>
      <w:lvlText w:val="72.%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68" w15:restartNumberingAfterBreak="0">
    <w:nsid w:val="2F0B6D4E"/>
    <w:multiLevelType w:val="hybridMultilevel"/>
    <w:tmpl w:val="1996FFD4"/>
    <w:lvl w:ilvl="0" w:tplc="362A5580">
      <w:start w:val="20"/>
      <w:numFmt w:val="decimal"/>
      <w:lvlText w:val="%1"/>
      <w:lvlJc w:val="left"/>
      <w:pPr>
        <w:ind w:left="3621" w:hanging="360"/>
      </w:pPr>
      <w:rPr>
        <w:rFonts w:hint="default"/>
      </w:rPr>
    </w:lvl>
    <w:lvl w:ilvl="1" w:tplc="04270019" w:tentative="1">
      <w:start w:val="1"/>
      <w:numFmt w:val="lowerLetter"/>
      <w:lvlText w:val="%2."/>
      <w:lvlJc w:val="left"/>
      <w:pPr>
        <w:ind w:left="4341" w:hanging="360"/>
      </w:pPr>
    </w:lvl>
    <w:lvl w:ilvl="2" w:tplc="0427001B" w:tentative="1">
      <w:start w:val="1"/>
      <w:numFmt w:val="lowerRoman"/>
      <w:lvlText w:val="%3."/>
      <w:lvlJc w:val="right"/>
      <w:pPr>
        <w:ind w:left="5061" w:hanging="180"/>
      </w:pPr>
    </w:lvl>
    <w:lvl w:ilvl="3" w:tplc="0427000F" w:tentative="1">
      <w:start w:val="1"/>
      <w:numFmt w:val="decimal"/>
      <w:lvlText w:val="%4."/>
      <w:lvlJc w:val="left"/>
      <w:pPr>
        <w:ind w:left="5781" w:hanging="360"/>
      </w:pPr>
    </w:lvl>
    <w:lvl w:ilvl="4" w:tplc="04270019" w:tentative="1">
      <w:start w:val="1"/>
      <w:numFmt w:val="lowerLetter"/>
      <w:lvlText w:val="%5."/>
      <w:lvlJc w:val="left"/>
      <w:pPr>
        <w:ind w:left="6501" w:hanging="360"/>
      </w:pPr>
    </w:lvl>
    <w:lvl w:ilvl="5" w:tplc="0427001B" w:tentative="1">
      <w:start w:val="1"/>
      <w:numFmt w:val="lowerRoman"/>
      <w:lvlText w:val="%6."/>
      <w:lvlJc w:val="right"/>
      <w:pPr>
        <w:ind w:left="7221" w:hanging="180"/>
      </w:pPr>
    </w:lvl>
    <w:lvl w:ilvl="6" w:tplc="0427000F" w:tentative="1">
      <w:start w:val="1"/>
      <w:numFmt w:val="decimal"/>
      <w:lvlText w:val="%7."/>
      <w:lvlJc w:val="left"/>
      <w:pPr>
        <w:ind w:left="7941" w:hanging="360"/>
      </w:pPr>
    </w:lvl>
    <w:lvl w:ilvl="7" w:tplc="04270019" w:tentative="1">
      <w:start w:val="1"/>
      <w:numFmt w:val="lowerLetter"/>
      <w:lvlText w:val="%8."/>
      <w:lvlJc w:val="left"/>
      <w:pPr>
        <w:ind w:left="8661" w:hanging="360"/>
      </w:pPr>
    </w:lvl>
    <w:lvl w:ilvl="8" w:tplc="0427001B" w:tentative="1">
      <w:start w:val="1"/>
      <w:numFmt w:val="lowerRoman"/>
      <w:lvlText w:val="%9."/>
      <w:lvlJc w:val="right"/>
      <w:pPr>
        <w:ind w:left="9381" w:hanging="180"/>
      </w:pPr>
    </w:lvl>
  </w:abstractNum>
  <w:abstractNum w:abstractNumId="69" w15:restartNumberingAfterBreak="0">
    <w:nsid w:val="2FD701EA"/>
    <w:multiLevelType w:val="hybridMultilevel"/>
    <w:tmpl w:val="397E00FE"/>
    <w:lvl w:ilvl="0" w:tplc="CFB63300">
      <w:start w:val="84"/>
      <w:numFmt w:val="decimal"/>
      <w:lvlText w:val="%1."/>
      <w:lvlJc w:val="left"/>
      <w:pPr>
        <w:ind w:left="92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0" w15:restartNumberingAfterBreak="0">
    <w:nsid w:val="31DE3D9F"/>
    <w:multiLevelType w:val="multilevel"/>
    <w:tmpl w:val="C770AC8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ascii="Times New Roman" w:hAnsi="Times New Roman" w:cs="Times New Roman" w:hint="default"/>
        <w:b/>
        <w:bCs/>
        <w:sz w:val="24"/>
        <w:szCs w:val="24"/>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32DA0A2F"/>
    <w:multiLevelType w:val="hybridMultilevel"/>
    <w:tmpl w:val="9730A058"/>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2" w15:restartNumberingAfterBreak="0">
    <w:nsid w:val="34C95438"/>
    <w:multiLevelType w:val="hybridMultilevel"/>
    <w:tmpl w:val="D94E037C"/>
    <w:lvl w:ilvl="0" w:tplc="FC480A90">
      <w:start w:val="2"/>
      <w:numFmt w:val="decimal"/>
      <w:lvlText w:val="%1"/>
      <w:lvlJc w:val="left"/>
      <w:pPr>
        <w:ind w:left="928" w:hanging="360"/>
      </w:pPr>
      <w:rPr>
        <w:rFonts w:hint="default"/>
        <w:color w:val="943634" w:themeColor="accent2" w:themeShade="BF"/>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3" w15:restartNumberingAfterBreak="0">
    <w:nsid w:val="358C700E"/>
    <w:multiLevelType w:val="multilevel"/>
    <w:tmpl w:val="EE8C066A"/>
    <w:lvl w:ilvl="0">
      <w:start w:val="1"/>
      <w:numFmt w:val="decimal"/>
      <w:pStyle w:val="MFNumLev1"/>
      <w:lvlText w:val="%1."/>
      <w:lvlJc w:val="left"/>
      <w:pPr>
        <w:tabs>
          <w:tab w:val="num" w:pos="720"/>
        </w:tabs>
        <w:ind w:left="720" w:hanging="720"/>
      </w:pPr>
      <w:rPr>
        <w:rFonts w:ascii="Times New Roman" w:hAnsi="Times New Roman" w:cs="Times New Roman" w:hint="default"/>
        <w:b/>
        <w:i w:val="0"/>
        <w:sz w:val="22"/>
        <w:szCs w:val="22"/>
      </w:rPr>
    </w:lvl>
    <w:lvl w:ilvl="1">
      <w:start w:val="1"/>
      <w:numFmt w:val="decimal"/>
      <w:pStyle w:val="MFNumLev2"/>
      <w:isLgl/>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pStyle w:val="MFNumLev3"/>
      <w:lvlText w:val="%1.%2.%3"/>
      <w:lvlJc w:val="left"/>
      <w:pPr>
        <w:tabs>
          <w:tab w:val="num" w:pos="720"/>
        </w:tabs>
        <w:ind w:left="720" w:hanging="720"/>
      </w:pPr>
      <w:rPr>
        <w:rFonts w:ascii="Times New Roman" w:hAnsi="Times New Roman" w:cs="Times New Roman" w:hint="default"/>
        <w:b w:val="0"/>
        <w:i w:val="0"/>
        <w:sz w:val="22"/>
        <w:szCs w:val="22"/>
      </w:rPr>
    </w:lvl>
    <w:lvl w:ilvl="3">
      <w:start w:val="2"/>
      <w:numFmt w:val="lowerRoman"/>
      <w:pStyle w:val="MFNumLev4"/>
      <w:lvlText w:val="(%4)"/>
      <w:lvlJc w:val="left"/>
      <w:pPr>
        <w:tabs>
          <w:tab w:val="num" w:pos="1440"/>
        </w:tabs>
        <w:ind w:left="1440" w:hanging="720"/>
      </w:pPr>
      <w:rPr>
        <w:rFonts w:cs="Times New Roman"/>
        <w:b w:val="0"/>
        <w:i w:val="0"/>
        <w:sz w:val="22"/>
        <w:szCs w:val="22"/>
      </w:rPr>
    </w:lvl>
    <w:lvl w:ilvl="4">
      <w:start w:val="1"/>
      <w:numFmt w:val="bullet"/>
      <w:pStyle w:val="MFNumLev5"/>
      <w:lvlText w:val=""/>
      <w:lvlJc w:val="left"/>
      <w:pPr>
        <w:tabs>
          <w:tab w:val="num" w:pos="2160"/>
        </w:tabs>
        <w:ind w:left="2160" w:hanging="720"/>
      </w:pPr>
      <w:rPr>
        <w:rFonts w:ascii="Symbol" w:hAnsi="Symbol" w:hint="default"/>
        <w:b w:val="0"/>
        <w:i w:val="0"/>
        <w:sz w:val="22"/>
        <w:szCs w:val="22"/>
      </w:rPr>
    </w:lvl>
    <w:lvl w:ilvl="5">
      <w:start w:val="1"/>
      <w:numFmt w:val="lowerRoman"/>
      <w:pStyle w:val="MFNumLev6"/>
      <w:lvlText w:val="(%6)"/>
      <w:lvlJc w:val="left"/>
      <w:pPr>
        <w:tabs>
          <w:tab w:val="num" w:pos="2880"/>
        </w:tabs>
        <w:ind w:left="2880" w:hanging="720"/>
      </w:pPr>
      <w:rPr>
        <w:rFonts w:ascii="Times New Roman" w:eastAsia="Times New Roman" w:hAnsi="Times New Roman" w:cs="Times New Roman" w:hint="default"/>
        <w:b w:val="0"/>
        <w:i w:val="0"/>
        <w:sz w:val="22"/>
        <w:szCs w:val="22"/>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4" w15:restartNumberingAfterBreak="0">
    <w:nsid w:val="35CA4048"/>
    <w:multiLevelType w:val="hybridMultilevel"/>
    <w:tmpl w:val="FFFFFFFF"/>
    <w:lvl w:ilvl="0" w:tplc="733AFBA0">
      <w:start w:val="1"/>
      <w:numFmt w:val="bullet"/>
      <w:lvlText w:val=""/>
      <w:lvlJc w:val="left"/>
      <w:pPr>
        <w:ind w:left="720" w:hanging="360"/>
      </w:pPr>
      <w:rPr>
        <w:rFonts w:ascii="Symbol" w:hAnsi="Symbol" w:hint="default"/>
      </w:rPr>
    </w:lvl>
    <w:lvl w:ilvl="1" w:tplc="CA50DCFC">
      <w:start w:val="1"/>
      <w:numFmt w:val="bullet"/>
      <w:lvlText w:val="o"/>
      <w:lvlJc w:val="left"/>
      <w:pPr>
        <w:ind w:left="1440" w:hanging="360"/>
      </w:pPr>
      <w:rPr>
        <w:rFonts w:ascii="Courier New" w:hAnsi="Courier New" w:hint="default"/>
      </w:rPr>
    </w:lvl>
    <w:lvl w:ilvl="2" w:tplc="649052CC">
      <w:start w:val="1"/>
      <w:numFmt w:val="bullet"/>
      <w:lvlText w:val=""/>
      <w:lvlJc w:val="left"/>
      <w:pPr>
        <w:ind w:left="2160" w:hanging="360"/>
      </w:pPr>
      <w:rPr>
        <w:rFonts w:ascii="Wingdings" w:hAnsi="Wingdings" w:hint="default"/>
      </w:rPr>
    </w:lvl>
    <w:lvl w:ilvl="3" w:tplc="F356B6FA">
      <w:start w:val="1"/>
      <w:numFmt w:val="bullet"/>
      <w:lvlText w:val=""/>
      <w:lvlJc w:val="left"/>
      <w:pPr>
        <w:ind w:left="2880" w:hanging="360"/>
      </w:pPr>
      <w:rPr>
        <w:rFonts w:ascii="Symbol" w:hAnsi="Symbol" w:hint="default"/>
      </w:rPr>
    </w:lvl>
    <w:lvl w:ilvl="4" w:tplc="28267F8C">
      <w:start w:val="1"/>
      <w:numFmt w:val="bullet"/>
      <w:lvlText w:val="o"/>
      <w:lvlJc w:val="left"/>
      <w:pPr>
        <w:ind w:left="3600" w:hanging="360"/>
      </w:pPr>
      <w:rPr>
        <w:rFonts w:ascii="Courier New" w:hAnsi="Courier New" w:hint="default"/>
      </w:rPr>
    </w:lvl>
    <w:lvl w:ilvl="5" w:tplc="8A56A0C2">
      <w:start w:val="1"/>
      <w:numFmt w:val="bullet"/>
      <w:lvlText w:val=""/>
      <w:lvlJc w:val="left"/>
      <w:pPr>
        <w:ind w:left="4320" w:hanging="360"/>
      </w:pPr>
      <w:rPr>
        <w:rFonts w:ascii="Wingdings" w:hAnsi="Wingdings" w:hint="default"/>
      </w:rPr>
    </w:lvl>
    <w:lvl w:ilvl="6" w:tplc="ADEE08C6">
      <w:start w:val="1"/>
      <w:numFmt w:val="bullet"/>
      <w:lvlText w:val=""/>
      <w:lvlJc w:val="left"/>
      <w:pPr>
        <w:ind w:left="5040" w:hanging="360"/>
      </w:pPr>
      <w:rPr>
        <w:rFonts w:ascii="Symbol" w:hAnsi="Symbol" w:hint="default"/>
      </w:rPr>
    </w:lvl>
    <w:lvl w:ilvl="7" w:tplc="EA4893B0">
      <w:start w:val="1"/>
      <w:numFmt w:val="bullet"/>
      <w:lvlText w:val="o"/>
      <w:lvlJc w:val="left"/>
      <w:pPr>
        <w:ind w:left="5760" w:hanging="360"/>
      </w:pPr>
      <w:rPr>
        <w:rFonts w:ascii="Courier New" w:hAnsi="Courier New" w:hint="default"/>
      </w:rPr>
    </w:lvl>
    <w:lvl w:ilvl="8" w:tplc="6AF017E2">
      <w:start w:val="1"/>
      <w:numFmt w:val="bullet"/>
      <w:lvlText w:val=""/>
      <w:lvlJc w:val="left"/>
      <w:pPr>
        <w:ind w:left="6480" w:hanging="360"/>
      </w:pPr>
      <w:rPr>
        <w:rFonts w:ascii="Wingdings" w:hAnsi="Wingdings" w:hint="default"/>
      </w:rPr>
    </w:lvl>
  </w:abstractNum>
  <w:abstractNum w:abstractNumId="75" w15:restartNumberingAfterBreak="0">
    <w:nsid w:val="36E82361"/>
    <w:multiLevelType w:val="hybridMultilevel"/>
    <w:tmpl w:val="888A9934"/>
    <w:lvl w:ilvl="0" w:tplc="A0AA2570">
      <w:start w:val="1"/>
      <w:numFmt w:val="decimal"/>
      <w:lvlText w:val="%1)"/>
      <w:lvlJc w:val="left"/>
      <w:pPr>
        <w:ind w:left="3240" w:hanging="360"/>
      </w:pPr>
      <w:rPr>
        <w:rFonts w:hint="default"/>
      </w:rPr>
    </w:lvl>
    <w:lvl w:ilvl="1" w:tplc="04270019" w:tentative="1">
      <w:start w:val="1"/>
      <w:numFmt w:val="lowerLetter"/>
      <w:lvlText w:val="%2."/>
      <w:lvlJc w:val="left"/>
      <w:pPr>
        <w:ind w:left="3960" w:hanging="360"/>
      </w:pPr>
    </w:lvl>
    <w:lvl w:ilvl="2" w:tplc="0427001B" w:tentative="1">
      <w:start w:val="1"/>
      <w:numFmt w:val="lowerRoman"/>
      <w:lvlText w:val="%3."/>
      <w:lvlJc w:val="right"/>
      <w:pPr>
        <w:ind w:left="4680" w:hanging="180"/>
      </w:pPr>
    </w:lvl>
    <w:lvl w:ilvl="3" w:tplc="0427000F" w:tentative="1">
      <w:start w:val="1"/>
      <w:numFmt w:val="decimal"/>
      <w:lvlText w:val="%4."/>
      <w:lvlJc w:val="left"/>
      <w:pPr>
        <w:ind w:left="5400" w:hanging="360"/>
      </w:pPr>
    </w:lvl>
    <w:lvl w:ilvl="4" w:tplc="04270019" w:tentative="1">
      <w:start w:val="1"/>
      <w:numFmt w:val="lowerLetter"/>
      <w:lvlText w:val="%5."/>
      <w:lvlJc w:val="left"/>
      <w:pPr>
        <w:ind w:left="6120" w:hanging="360"/>
      </w:pPr>
    </w:lvl>
    <w:lvl w:ilvl="5" w:tplc="0427001B" w:tentative="1">
      <w:start w:val="1"/>
      <w:numFmt w:val="lowerRoman"/>
      <w:lvlText w:val="%6."/>
      <w:lvlJc w:val="right"/>
      <w:pPr>
        <w:ind w:left="6840" w:hanging="180"/>
      </w:pPr>
    </w:lvl>
    <w:lvl w:ilvl="6" w:tplc="0427000F" w:tentative="1">
      <w:start w:val="1"/>
      <w:numFmt w:val="decimal"/>
      <w:lvlText w:val="%7."/>
      <w:lvlJc w:val="left"/>
      <w:pPr>
        <w:ind w:left="7560" w:hanging="360"/>
      </w:pPr>
    </w:lvl>
    <w:lvl w:ilvl="7" w:tplc="04270019" w:tentative="1">
      <w:start w:val="1"/>
      <w:numFmt w:val="lowerLetter"/>
      <w:lvlText w:val="%8."/>
      <w:lvlJc w:val="left"/>
      <w:pPr>
        <w:ind w:left="8280" w:hanging="360"/>
      </w:pPr>
    </w:lvl>
    <w:lvl w:ilvl="8" w:tplc="0427001B" w:tentative="1">
      <w:start w:val="1"/>
      <w:numFmt w:val="lowerRoman"/>
      <w:lvlText w:val="%9."/>
      <w:lvlJc w:val="right"/>
      <w:pPr>
        <w:ind w:left="9000" w:hanging="180"/>
      </w:pPr>
    </w:lvl>
  </w:abstractNum>
  <w:abstractNum w:abstractNumId="76" w15:restartNumberingAfterBreak="0">
    <w:nsid w:val="37B97CCE"/>
    <w:multiLevelType w:val="hybridMultilevel"/>
    <w:tmpl w:val="E1921B1C"/>
    <w:lvl w:ilvl="0" w:tplc="77BA997E">
      <w:start w:val="4"/>
      <w:numFmt w:val="decimal"/>
      <w:lvlText w:val="%1"/>
      <w:lvlJc w:val="left"/>
      <w:pPr>
        <w:ind w:left="5033" w:hanging="780"/>
      </w:pPr>
      <w:rPr>
        <w:rFonts w:hint="default"/>
      </w:rPr>
    </w:lvl>
    <w:lvl w:ilvl="1" w:tplc="04270019" w:tentative="1">
      <w:start w:val="1"/>
      <w:numFmt w:val="lowerLetter"/>
      <w:lvlText w:val="%2."/>
      <w:lvlJc w:val="left"/>
      <w:pPr>
        <w:ind w:left="5333" w:hanging="360"/>
      </w:pPr>
    </w:lvl>
    <w:lvl w:ilvl="2" w:tplc="0427001B" w:tentative="1">
      <w:start w:val="1"/>
      <w:numFmt w:val="lowerRoman"/>
      <w:lvlText w:val="%3."/>
      <w:lvlJc w:val="right"/>
      <w:pPr>
        <w:ind w:left="6053" w:hanging="180"/>
      </w:pPr>
    </w:lvl>
    <w:lvl w:ilvl="3" w:tplc="0427000F" w:tentative="1">
      <w:start w:val="1"/>
      <w:numFmt w:val="decimal"/>
      <w:lvlText w:val="%4."/>
      <w:lvlJc w:val="left"/>
      <w:pPr>
        <w:ind w:left="6773" w:hanging="360"/>
      </w:pPr>
    </w:lvl>
    <w:lvl w:ilvl="4" w:tplc="04270019" w:tentative="1">
      <w:start w:val="1"/>
      <w:numFmt w:val="lowerLetter"/>
      <w:lvlText w:val="%5."/>
      <w:lvlJc w:val="left"/>
      <w:pPr>
        <w:ind w:left="7493" w:hanging="360"/>
      </w:pPr>
    </w:lvl>
    <w:lvl w:ilvl="5" w:tplc="0427001B" w:tentative="1">
      <w:start w:val="1"/>
      <w:numFmt w:val="lowerRoman"/>
      <w:lvlText w:val="%6."/>
      <w:lvlJc w:val="right"/>
      <w:pPr>
        <w:ind w:left="8213" w:hanging="180"/>
      </w:pPr>
    </w:lvl>
    <w:lvl w:ilvl="6" w:tplc="0427000F" w:tentative="1">
      <w:start w:val="1"/>
      <w:numFmt w:val="decimal"/>
      <w:lvlText w:val="%7."/>
      <w:lvlJc w:val="left"/>
      <w:pPr>
        <w:ind w:left="8933" w:hanging="360"/>
      </w:pPr>
    </w:lvl>
    <w:lvl w:ilvl="7" w:tplc="04270019" w:tentative="1">
      <w:start w:val="1"/>
      <w:numFmt w:val="lowerLetter"/>
      <w:lvlText w:val="%8."/>
      <w:lvlJc w:val="left"/>
      <w:pPr>
        <w:ind w:left="9653" w:hanging="360"/>
      </w:pPr>
    </w:lvl>
    <w:lvl w:ilvl="8" w:tplc="0427001B" w:tentative="1">
      <w:start w:val="1"/>
      <w:numFmt w:val="lowerRoman"/>
      <w:lvlText w:val="%9."/>
      <w:lvlJc w:val="right"/>
      <w:pPr>
        <w:ind w:left="10373" w:hanging="180"/>
      </w:pPr>
    </w:lvl>
  </w:abstractNum>
  <w:abstractNum w:abstractNumId="77" w15:restartNumberingAfterBreak="0">
    <w:nsid w:val="3A3377B0"/>
    <w:multiLevelType w:val="multilevel"/>
    <w:tmpl w:val="C956766C"/>
    <w:lvl w:ilvl="0">
      <w:start w:val="1"/>
      <w:numFmt w:val="decimal"/>
      <w:lvlText w:val="%1."/>
      <w:lvlJc w:val="left"/>
      <w:pPr>
        <w:ind w:left="1211"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3A9355BD"/>
    <w:multiLevelType w:val="hybridMultilevel"/>
    <w:tmpl w:val="05AE2C8A"/>
    <w:lvl w:ilvl="0" w:tplc="6E842D2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9" w15:restartNumberingAfterBreak="0">
    <w:nsid w:val="3AA20D66"/>
    <w:multiLevelType w:val="hybridMultilevel"/>
    <w:tmpl w:val="8570A2B0"/>
    <w:lvl w:ilvl="0" w:tplc="FFFFFFFF">
      <w:start w:val="23"/>
      <w:numFmt w:val="decimal"/>
      <w:lvlText w:val="%1"/>
      <w:lvlJc w:val="left"/>
      <w:pPr>
        <w:ind w:left="3763" w:hanging="360"/>
      </w:pPr>
      <w:rPr>
        <w:rFonts w:hint="default"/>
        <w:color w:val="943634" w:themeColor="accent2" w:themeShade="BF"/>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0" w15:restartNumberingAfterBreak="0">
    <w:nsid w:val="3C511D4C"/>
    <w:multiLevelType w:val="multilevel"/>
    <w:tmpl w:val="6B2A87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3C942E4E"/>
    <w:multiLevelType w:val="hybridMultilevel"/>
    <w:tmpl w:val="4950FDB4"/>
    <w:lvl w:ilvl="0" w:tplc="C3369408">
      <w:start w:val="17"/>
      <w:numFmt w:val="decimal"/>
      <w:lvlText w:val="%1"/>
      <w:lvlJc w:val="left"/>
      <w:pPr>
        <w:ind w:left="720" w:hanging="360"/>
      </w:pPr>
      <w:rPr>
        <w:rFonts w:hint="default"/>
        <w:color w:val="632423" w:themeColor="accent2" w:themeShade="8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2" w15:restartNumberingAfterBreak="0">
    <w:nsid w:val="3CED1893"/>
    <w:multiLevelType w:val="hybridMultilevel"/>
    <w:tmpl w:val="E3C0DD96"/>
    <w:lvl w:ilvl="0" w:tplc="748A6CD6">
      <w:start w:val="4"/>
      <w:numFmt w:val="decimal"/>
      <w:lvlText w:val="%1"/>
      <w:lvlJc w:val="left"/>
      <w:pPr>
        <w:ind w:left="4330" w:hanging="360"/>
      </w:pPr>
      <w:rPr>
        <w:rFonts w:hint="default"/>
      </w:rPr>
    </w:lvl>
    <w:lvl w:ilvl="1" w:tplc="FFFFFFFF" w:tentative="1">
      <w:start w:val="1"/>
      <w:numFmt w:val="lowerLetter"/>
      <w:lvlText w:val="%2."/>
      <w:lvlJc w:val="left"/>
      <w:pPr>
        <w:ind w:left="5050" w:hanging="360"/>
      </w:pPr>
    </w:lvl>
    <w:lvl w:ilvl="2" w:tplc="FFFFFFFF" w:tentative="1">
      <w:start w:val="1"/>
      <w:numFmt w:val="lowerRoman"/>
      <w:lvlText w:val="%3."/>
      <w:lvlJc w:val="right"/>
      <w:pPr>
        <w:ind w:left="5770" w:hanging="180"/>
      </w:pPr>
    </w:lvl>
    <w:lvl w:ilvl="3" w:tplc="FFFFFFFF" w:tentative="1">
      <w:start w:val="1"/>
      <w:numFmt w:val="decimal"/>
      <w:lvlText w:val="%4."/>
      <w:lvlJc w:val="left"/>
      <w:pPr>
        <w:ind w:left="6490" w:hanging="360"/>
      </w:pPr>
    </w:lvl>
    <w:lvl w:ilvl="4" w:tplc="FFFFFFFF" w:tentative="1">
      <w:start w:val="1"/>
      <w:numFmt w:val="lowerLetter"/>
      <w:lvlText w:val="%5."/>
      <w:lvlJc w:val="left"/>
      <w:pPr>
        <w:ind w:left="7210" w:hanging="360"/>
      </w:pPr>
    </w:lvl>
    <w:lvl w:ilvl="5" w:tplc="FFFFFFFF" w:tentative="1">
      <w:start w:val="1"/>
      <w:numFmt w:val="lowerRoman"/>
      <w:lvlText w:val="%6."/>
      <w:lvlJc w:val="right"/>
      <w:pPr>
        <w:ind w:left="7930" w:hanging="180"/>
      </w:pPr>
    </w:lvl>
    <w:lvl w:ilvl="6" w:tplc="FFFFFFFF" w:tentative="1">
      <w:start w:val="1"/>
      <w:numFmt w:val="decimal"/>
      <w:lvlText w:val="%7."/>
      <w:lvlJc w:val="left"/>
      <w:pPr>
        <w:ind w:left="8650" w:hanging="360"/>
      </w:pPr>
    </w:lvl>
    <w:lvl w:ilvl="7" w:tplc="FFFFFFFF" w:tentative="1">
      <w:start w:val="1"/>
      <w:numFmt w:val="lowerLetter"/>
      <w:lvlText w:val="%8."/>
      <w:lvlJc w:val="left"/>
      <w:pPr>
        <w:ind w:left="9370" w:hanging="360"/>
      </w:pPr>
    </w:lvl>
    <w:lvl w:ilvl="8" w:tplc="FFFFFFFF" w:tentative="1">
      <w:start w:val="1"/>
      <w:numFmt w:val="lowerRoman"/>
      <w:lvlText w:val="%9."/>
      <w:lvlJc w:val="right"/>
      <w:pPr>
        <w:ind w:left="10090" w:hanging="180"/>
      </w:pPr>
    </w:lvl>
  </w:abstractNum>
  <w:abstractNum w:abstractNumId="83" w15:restartNumberingAfterBreak="0">
    <w:nsid w:val="3EA465D7"/>
    <w:multiLevelType w:val="hybridMultilevel"/>
    <w:tmpl w:val="76AE943A"/>
    <w:lvl w:ilvl="0" w:tplc="E452B1FA">
      <w:start w:val="1"/>
      <w:numFmt w:val="lowerLetter"/>
      <w:lvlText w:val="(%1)"/>
      <w:lvlJc w:val="left"/>
      <w:pPr>
        <w:ind w:left="720" w:hanging="360"/>
      </w:pPr>
      <w:rPr>
        <w:rFonts w:hint="default"/>
        <w:color w:val="auto"/>
        <w:sz w:val="24"/>
        <w:szCs w:val="24"/>
      </w:rPr>
    </w:lvl>
    <w:lvl w:ilvl="1" w:tplc="9BA0E548">
      <w:start w:val="1"/>
      <w:numFmt w:val="lowerRoman"/>
      <w:lvlText w:val="(%2)"/>
      <w:lvlJc w:val="left"/>
      <w:pPr>
        <w:ind w:left="1440" w:hanging="360"/>
      </w:pPr>
      <w:rPr>
        <w:rFonts w:ascii="Times New Roman" w:eastAsia="Times New Roman" w:hAnsi="Times New Roman" w:cs="Times New Roman"/>
        <w:color w:val="auto"/>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4" w15:restartNumberingAfterBreak="0">
    <w:nsid w:val="3F2F3E1D"/>
    <w:multiLevelType w:val="hybridMultilevel"/>
    <w:tmpl w:val="22022DFA"/>
    <w:lvl w:ilvl="0" w:tplc="5E58C372">
      <w:start w:val="22"/>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5" w15:restartNumberingAfterBreak="0">
    <w:nsid w:val="3F8A44CA"/>
    <w:multiLevelType w:val="hybridMultilevel"/>
    <w:tmpl w:val="D70A34AC"/>
    <w:lvl w:ilvl="0" w:tplc="B3DA4288">
      <w:start w:val="78"/>
      <w:numFmt w:val="decimal"/>
      <w:lvlText w:val="%1."/>
      <w:lvlJc w:val="left"/>
      <w:pPr>
        <w:ind w:left="927" w:hanging="360"/>
      </w:pPr>
      <w:rPr>
        <w:rFonts w:hint="default"/>
      </w:r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86" w15:restartNumberingAfterBreak="0">
    <w:nsid w:val="40CD48B1"/>
    <w:multiLevelType w:val="hybridMultilevel"/>
    <w:tmpl w:val="B21C80CC"/>
    <w:lvl w:ilvl="0" w:tplc="7070EC52">
      <w:start w:val="1"/>
      <w:numFmt w:val="decimal"/>
      <w:lvlText w:val="%1"/>
      <w:lvlJc w:val="left"/>
      <w:pPr>
        <w:ind w:left="3196" w:hanging="360"/>
      </w:pPr>
      <w:rPr>
        <w:rFonts w:hint="default"/>
        <w:color w:val="632423" w:themeColor="accent2" w:themeShade="80"/>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87" w15:restartNumberingAfterBreak="0">
    <w:nsid w:val="41FC2497"/>
    <w:multiLevelType w:val="hybridMultilevel"/>
    <w:tmpl w:val="F030221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8" w15:restartNumberingAfterBreak="0">
    <w:nsid w:val="43705A75"/>
    <w:multiLevelType w:val="multilevel"/>
    <w:tmpl w:val="C5A499E8"/>
    <w:lvl w:ilvl="0">
      <w:start w:val="61"/>
      <w:numFmt w:val="decimal"/>
      <w:lvlText w:val="%1."/>
      <w:lvlJc w:val="left"/>
      <w:pPr>
        <w:ind w:left="480" w:hanging="480"/>
      </w:pPr>
      <w:rPr>
        <w:rFonts w:hint="default"/>
        <w:b w:val="0"/>
      </w:rPr>
    </w:lvl>
    <w:lvl w:ilvl="1">
      <w:start w:val="1"/>
      <w:numFmt w:val="decimal"/>
      <w:lvlText w:val="64.%2."/>
      <w:lvlJc w:val="left"/>
      <w:pPr>
        <w:ind w:left="480" w:hanging="480"/>
      </w:pPr>
      <w:rPr>
        <w:rFonts w:hint="default"/>
        <w:b w:val="0"/>
      </w:rPr>
    </w:lvl>
    <w:lvl w:ilvl="2">
      <w:start w:val="1"/>
      <w:numFmt w:val="decimal"/>
      <w:lvlText w:val="64.%2.%3."/>
      <w:lvlJc w:val="left"/>
      <w:pPr>
        <w:ind w:left="1997"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9" w15:restartNumberingAfterBreak="0">
    <w:nsid w:val="44123380"/>
    <w:multiLevelType w:val="hybridMultilevel"/>
    <w:tmpl w:val="50183732"/>
    <w:lvl w:ilvl="0" w:tplc="FFFFFFFF">
      <w:start w:val="6"/>
      <w:numFmt w:val="decimal"/>
      <w:lvlText w:val="%1"/>
      <w:lvlJc w:val="left"/>
      <w:pPr>
        <w:ind w:left="1353" w:hanging="360"/>
      </w:pPr>
      <w:rPr>
        <w:rFonts w:hint="default"/>
        <w:b/>
        <w:bCs w:val="0"/>
        <w:i w:val="0"/>
        <w:iCs/>
        <w:color w:val="943634" w:themeColor="accent2" w:themeShade="BF"/>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54C2E5F"/>
    <w:multiLevelType w:val="multilevel"/>
    <w:tmpl w:val="23A01EEC"/>
    <w:styleLink w:val="CurrentList1"/>
    <w:lvl w:ilvl="0">
      <w:start w:val="1"/>
      <w:numFmt w:val="decimal"/>
      <w:lvlText w:val="%1"/>
      <w:lvlJc w:val="left"/>
      <w:pPr>
        <w:ind w:left="928" w:hanging="360"/>
      </w:pPr>
      <w:rPr>
        <w:rFonts w:hint="default"/>
        <w:color w:val="632423" w:themeColor="accent2" w:themeShade="8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1" w15:restartNumberingAfterBreak="0">
    <w:nsid w:val="457D112B"/>
    <w:multiLevelType w:val="hybridMultilevel"/>
    <w:tmpl w:val="A5308B84"/>
    <w:lvl w:ilvl="0" w:tplc="ED3470FA">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2" w15:restartNumberingAfterBreak="0">
    <w:nsid w:val="45EA53E9"/>
    <w:multiLevelType w:val="hybridMultilevel"/>
    <w:tmpl w:val="FB8CD3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3" w15:restartNumberingAfterBreak="0">
    <w:nsid w:val="46BB3083"/>
    <w:multiLevelType w:val="hybridMultilevel"/>
    <w:tmpl w:val="957667E2"/>
    <w:lvl w:ilvl="0" w:tplc="AA785BF0">
      <w:start w:val="1"/>
      <w:numFmt w:val="decimal"/>
      <w:lvlText w:val="%1)"/>
      <w:lvlJc w:val="left"/>
      <w:pPr>
        <w:ind w:left="855" w:hanging="495"/>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4" w15:restartNumberingAfterBreak="0">
    <w:nsid w:val="47374292"/>
    <w:multiLevelType w:val="multilevel"/>
    <w:tmpl w:val="20DCF40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5" w15:restartNumberingAfterBreak="0">
    <w:nsid w:val="48DF4866"/>
    <w:multiLevelType w:val="multilevel"/>
    <w:tmpl w:val="4A447506"/>
    <w:lvl w:ilvl="0">
      <w:start w:val="44"/>
      <w:numFmt w:val="decimal"/>
      <w:lvlText w:val="%1."/>
      <w:lvlJc w:val="left"/>
      <w:pPr>
        <w:ind w:left="660" w:hanging="660"/>
      </w:pPr>
      <w:rPr>
        <w:rFonts w:hint="default"/>
      </w:rPr>
    </w:lvl>
    <w:lvl w:ilvl="1">
      <w:start w:val="7"/>
      <w:numFmt w:val="decimal"/>
      <w:lvlText w:val="%1.%2."/>
      <w:lvlJc w:val="left"/>
      <w:pPr>
        <w:ind w:left="660" w:hanging="6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6" w15:restartNumberingAfterBreak="0">
    <w:nsid w:val="48E820FC"/>
    <w:multiLevelType w:val="multilevel"/>
    <w:tmpl w:val="98988312"/>
    <w:lvl w:ilvl="0">
      <w:start w:val="1"/>
      <w:numFmt w:val="upperRoman"/>
      <w:lvlText w:val="%1."/>
      <w:lvlJc w:val="left"/>
      <w:pPr>
        <w:ind w:left="1080" w:hanging="720"/>
      </w:pPr>
      <w:rPr>
        <w:rFonts w:hint="default"/>
      </w:rPr>
    </w:lvl>
    <w:lvl w:ilvl="1">
      <w:start w:val="1"/>
      <w:numFmt w:val="decimal"/>
      <w:lvlRestart w:val="0"/>
      <w:isLgl/>
      <w:lvlText w:val="%2."/>
      <w:lvlJc w:val="left"/>
      <w:pPr>
        <w:ind w:left="1059" w:hanging="491"/>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18" w:hanging="567"/>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491567D5"/>
    <w:multiLevelType w:val="hybridMultilevel"/>
    <w:tmpl w:val="CA280D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8" w15:restartNumberingAfterBreak="0">
    <w:nsid w:val="499A6E36"/>
    <w:multiLevelType w:val="multilevel"/>
    <w:tmpl w:val="B13CCBB4"/>
    <w:lvl w:ilvl="0">
      <w:start w:val="49"/>
      <w:numFmt w:val="decimal"/>
      <w:lvlText w:val="%1."/>
      <w:lvlJc w:val="left"/>
      <w:pPr>
        <w:ind w:left="660" w:hanging="660"/>
      </w:pPr>
      <w:rPr>
        <w:rFonts w:hint="default"/>
      </w:rPr>
    </w:lvl>
    <w:lvl w:ilvl="1">
      <w:start w:val="7"/>
      <w:numFmt w:val="decimal"/>
      <w:lvlText w:val="%1.%2."/>
      <w:lvlJc w:val="left"/>
      <w:pPr>
        <w:ind w:left="660" w:hanging="6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9" w15:restartNumberingAfterBreak="0">
    <w:nsid w:val="4A4456D2"/>
    <w:multiLevelType w:val="multilevel"/>
    <w:tmpl w:val="5EB81B46"/>
    <w:lvl w:ilvl="0">
      <w:start w:val="1"/>
      <w:numFmt w:val="decimal"/>
      <w:lvlText w:val="%1."/>
      <w:lvlJc w:val="left"/>
      <w:pPr>
        <w:ind w:left="720" w:hanging="360"/>
      </w:pPr>
      <w:rPr>
        <w:b w:val="0"/>
        <w:i w:val="0"/>
        <w:color w:val="000000" w:themeColor="text1"/>
        <w:lang w:val="en-US"/>
      </w:rPr>
    </w:lvl>
    <w:lvl w:ilvl="1">
      <w:start w:val="1"/>
      <w:numFmt w:val="decimal"/>
      <w:isLgl/>
      <w:lvlText w:val="%1.%2."/>
      <w:lvlJc w:val="left"/>
      <w:pPr>
        <w:ind w:left="786" w:hanging="360"/>
      </w:pPr>
      <w:rPr>
        <w:rFonts w:ascii="Times New Roman" w:hAnsi="Times New Roman" w:cs="Times New Roman" w:hint="default"/>
        <w:b w:val="0"/>
        <w:i w:val="0"/>
        <w:strike w:val="0"/>
        <w:color w:val="auto"/>
        <w:sz w:val="24"/>
        <w:szCs w:val="24"/>
      </w:rPr>
    </w:lvl>
    <w:lvl w:ilvl="2">
      <w:start w:val="1"/>
      <w:numFmt w:val="decimal"/>
      <w:isLgl/>
      <w:lvlText w:val="%1.%2.%3."/>
      <w:lvlJc w:val="left"/>
      <w:pPr>
        <w:ind w:left="1004"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4CAC3008"/>
    <w:multiLevelType w:val="hybridMultilevel"/>
    <w:tmpl w:val="A420CDA0"/>
    <w:lvl w:ilvl="0" w:tplc="E0EECFFC">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1" w15:restartNumberingAfterBreak="0">
    <w:nsid w:val="4CB92139"/>
    <w:multiLevelType w:val="hybridMultilevel"/>
    <w:tmpl w:val="49E2EFDA"/>
    <w:lvl w:ilvl="0" w:tplc="ABB02B2A">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2" w15:restartNumberingAfterBreak="0">
    <w:nsid w:val="4E525A4A"/>
    <w:multiLevelType w:val="hybridMultilevel"/>
    <w:tmpl w:val="7A78EA68"/>
    <w:lvl w:ilvl="0" w:tplc="FFFFFFFF">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ascii="Times New Roman" w:eastAsia="Times New Roman" w:hAnsi="Times New Roman" w:cs="Times New Roman"/>
        <w:color w:val="auto"/>
      </w:rPr>
    </w:lvl>
    <w:lvl w:ilvl="2" w:tplc="FFFFFFFF">
      <w:start w:val="2"/>
      <w:numFmt w:val="decimal"/>
      <w:lvlText w:val="%3."/>
      <w:lvlJc w:val="left"/>
      <w:pPr>
        <w:ind w:left="2340" w:hanging="360"/>
      </w:pPr>
      <w:rPr>
        <w:rFonts w:hint="default"/>
        <w:sz w:val="22"/>
      </w:rPr>
    </w:lvl>
    <w:lvl w:ilvl="3" w:tplc="FFFFFFFF">
      <w:start w:val="21"/>
      <w:numFmt w:val="decimal"/>
      <w:lvlText w:val="%4"/>
      <w:lvlJc w:val="left"/>
      <w:pPr>
        <w:ind w:left="3196" w:hanging="360"/>
      </w:pPr>
      <w:rPr>
        <w:rFonts w:hint="default"/>
        <w:color w:val="632423" w:themeColor="accent2" w:themeShade="8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4E665C8C"/>
    <w:multiLevelType w:val="hybridMultilevel"/>
    <w:tmpl w:val="A79C9094"/>
    <w:lvl w:ilvl="0" w:tplc="04270011">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04" w15:restartNumberingAfterBreak="0">
    <w:nsid w:val="4E72366A"/>
    <w:multiLevelType w:val="hybridMultilevel"/>
    <w:tmpl w:val="8570A2B0"/>
    <w:lvl w:ilvl="0" w:tplc="EBA4BA2E">
      <w:start w:val="23"/>
      <w:numFmt w:val="decimal"/>
      <w:lvlText w:val="%1"/>
      <w:lvlJc w:val="left"/>
      <w:pPr>
        <w:ind w:left="1778" w:hanging="360"/>
      </w:pPr>
      <w:rPr>
        <w:rFonts w:hint="default"/>
        <w:color w:val="943634" w:themeColor="accent2" w:themeShade="BF"/>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05" w15:restartNumberingAfterBreak="0">
    <w:nsid w:val="4FF238C9"/>
    <w:multiLevelType w:val="hybridMultilevel"/>
    <w:tmpl w:val="27DECDDA"/>
    <w:lvl w:ilvl="0" w:tplc="32CE9308">
      <w:start w:val="4"/>
      <w:numFmt w:val="bullet"/>
      <w:lvlText w:val="-"/>
      <w:lvlJc w:val="left"/>
      <w:pPr>
        <w:ind w:left="1930" w:hanging="360"/>
      </w:pPr>
      <w:rPr>
        <w:rFonts w:ascii="Times New Roman" w:eastAsia="Times New Roman" w:hAnsi="Times New Roman" w:cs="Times New Roman" w:hint="default"/>
      </w:rPr>
    </w:lvl>
    <w:lvl w:ilvl="1" w:tplc="04270003" w:tentative="1">
      <w:start w:val="1"/>
      <w:numFmt w:val="bullet"/>
      <w:lvlText w:val="o"/>
      <w:lvlJc w:val="left"/>
      <w:pPr>
        <w:ind w:left="2650" w:hanging="360"/>
      </w:pPr>
      <w:rPr>
        <w:rFonts w:ascii="Courier New" w:hAnsi="Courier New" w:cs="Courier New" w:hint="default"/>
      </w:rPr>
    </w:lvl>
    <w:lvl w:ilvl="2" w:tplc="04270005" w:tentative="1">
      <w:start w:val="1"/>
      <w:numFmt w:val="bullet"/>
      <w:lvlText w:val=""/>
      <w:lvlJc w:val="left"/>
      <w:pPr>
        <w:ind w:left="3370" w:hanging="360"/>
      </w:pPr>
      <w:rPr>
        <w:rFonts w:ascii="Wingdings" w:hAnsi="Wingdings" w:hint="default"/>
      </w:rPr>
    </w:lvl>
    <w:lvl w:ilvl="3" w:tplc="04270001" w:tentative="1">
      <w:start w:val="1"/>
      <w:numFmt w:val="bullet"/>
      <w:lvlText w:val=""/>
      <w:lvlJc w:val="left"/>
      <w:pPr>
        <w:ind w:left="4090" w:hanging="360"/>
      </w:pPr>
      <w:rPr>
        <w:rFonts w:ascii="Symbol" w:hAnsi="Symbol" w:hint="default"/>
      </w:rPr>
    </w:lvl>
    <w:lvl w:ilvl="4" w:tplc="04270003" w:tentative="1">
      <w:start w:val="1"/>
      <w:numFmt w:val="bullet"/>
      <w:lvlText w:val="o"/>
      <w:lvlJc w:val="left"/>
      <w:pPr>
        <w:ind w:left="4810" w:hanging="360"/>
      </w:pPr>
      <w:rPr>
        <w:rFonts w:ascii="Courier New" w:hAnsi="Courier New" w:cs="Courier New" w:hint="default"/>
      </w:rPr>
    </w:lvl>
    <w:lvl w:ilvl="5" w:tplc="04270005" w:tentative="1">
      <w:start w:val="1"/>
      <w:numFmt w:val="bullet"/>
      <w:lvlText w:val=""/>
      <w:lvlJc w:val="left"/>
      <w:pPr>
        <w:ind w:left="5530" w:hanging="360"/>
      </w:pPr>
      <w:rPr>
        <w:rFonts w:ascii="Wingdings" w:hAnsi="Wingdings" w:hint="default"/>
      </w:rPr>
    </w:lvl>
    <w:lvl w:ilvl="6" w:tplc="04270001" w:tentative="1">
      <w:start w:val="1"/>
      <w:numFmt w:val="bullet"/>
      <w:lvlText w:val=""/>
      <w:lvlJc w:val="left"/>
      <w:pPr>
        <w:ind w:left="6250" w:hanging="360"/>
      </w:pPr>
      <w:rPr>
        <w:rFonts w:ascii="Symbol" w:hAnsi="Symbol" w:hint="default"/>
      </w:rPr>
    </w:lvl>
    <w:lvl w:ilvl="7" w:tplc="04270003" w:tentative="1">
      <w:start w:val="1"/>
      <w:numFmt w:val="bullet"/>
      <w:lvlText w:val="o"/>
      <w:lvlJc w:val="left"/>
      <w:pPr>
        <w:ind w:left="6970" w:hanging="360"/>
      </w:pPr>
      <w:rPr>
        <w:rFonts w:ascii="Courier New" w:hAnsi="Courier New" w:cs="Courier New" w:hint="default"/>
      </w:rPr>
    </w:lvl>
    <w:lvl w:ilvl="8" w:tplc="04270005" w:tentative="1">
      <w:start w:val="1"/>
      <w:numFmt w:val="bullet"/>
      <w:lvlText w:val=""/>
      <w:lvlJc w:val="left"/>
      <w:pPr>
        <w:ind w:left="7690" w:hanging="360"/>
      </w:pPr>
      <w:rPr>
        <w:rFonts w:ascii="Wingdings" w:hAnsi="Wingdings" w:hint="default"/>
      </w:rPr>
    </w:lvl>
  </w:abstractNum>
  <w:abstractNum w:abstractNumId="106" w15:restartNumberingAfterBreak="0">
    <w:nsid w:val="50516AB8"/>
    <w:multiLevelType w:val="multilevel"/>
    <w:tmpl w:val="006EF90A"/>
    <w:lvl w:ilvl="0">
      <w:start w:val="46"/>
      <w:numFmt w:val="decimal"/>
      <w:lvlText w:val="%1."/>
      <w:lvlJc w:val="left"/>
      <w:pPr>
        <w:ind w:left="660" w:hanging="660"/>
      </w:pPr>
      <w:rPr>
        <w:rFonts w:hint="default"/>
      </w:rPr>
    </w:lvl>
    <w:lvl w:ilvl="1">
      <w:start w:val="5"/>
      <w:numFmt w:val="decimal"/>
      <w:lvlText w:val="%1.%2."/>
      <w:lvlJc w:val="left"/>
      <w:pPr>
        <w:ind w:left="1015" w:hanging="660"/>
      </w:pPr>
      <w:rPr>
        <w:rFonts w:hint="default"/>
      </w:rPr>
    </w:lvl>
    <w:lvl w:ilvl="2">
      <w:start w:val="1"/>
      <w:numFmt w:val="decimal"/>
      <w:lvlText w:val="%1.%2.%3."/>
      <w:lvlJc w:val="left"/>
      <w:pPr>
        <w:ind w:left="1430" w:hanging="720"/>
      </w:pPr>
      <w:rPr>
        <w:rFonts w:hint="default"/>
        <w:sz w:val="24"/>
        <w:szCs w:val="24"/>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7" w15:restartNumberingAfterBreak="0">
    <w:nsid w:val="51D353D3"/>
    <w:multiLevelType w:val="hybridMultilevel"/>
    <w:tmpl w:val="0D90CF62"/>
    <w:lvl w:ilvl="0" w:tplc="08090011">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8" w15:restartNumberingAfterBreak="0">
    <w:nsid w:val="52F83350"/>
    <w:multiLevelType w:val="multilevel"/>
    <w:tmpl w:val="CE8ED08A"/>
    <w:lvl w:ilvl="0">
      <w:start w:val="1"/>
      <w:numFmt w:val="upperRoman"/>
      <w:lvlText w:val="%1."/>
      <w:lvlJc w:val="left"/>
      <w:pPr>
        <w:ind w:left="1080" w:hanging="720"/>
      </w:pPr>
      <w:rPr>
        <w:rFonts w:hint="default"/>
      </w:rPr>
    </w:lvl>
    <w:lvl w:ilvl="1">
      <w:start w:val="1"/>
      <w:numFmt w:val="decimal"/>
      <w:lvlRestart w:val="0"/>
      <w:isLgl/>
      <w:lvlText w:val="%2."/>
      <w:lvlJc w:val="left"/>
      <w:pPr>
        <w:ind w:left="774" w:hanging="491"/>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18" w:hanging="567"/>
      </w:pPr>
      <w:rPr>
        <w:rFonts w:hint="default"/>
        <w:i w:val="0"/>
      </w:rPr>
    </w:lvl>
    <w:lvl w:ilvl="3">
      <w:start w:val="1"/>
      <w:numFmt w:val="decimal"/>
      <w:lvlText w:val="%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5345562C"/>
    <w:multiLevelType w:val="multilevel"/>
    <w:tmpl w:val="20ACCA8C"/>
    <w:lvl w:ilvl="0">
      <w:start w:val="9"/>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3744933"/>
    <w:multiLevelType w:val="multilevel"/>
    <w:tmpl w:val="F796EC02"/>
    <w:lvl w:ilvl="0">
      <w:start w:val="4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1" w15:restartNumberingAfterBreak="0">
    <w:nsid w:val="540501EC"/>
    <w:multiLevelType w:val="hybridMultilevel"/>
    <w:tmpl w:val="C05AAF84"/>
    <w:lvl w:ilvl="0" w:tplc="8A66D93E">
      <w:start w:val="17"/>
      <w:numFmt w:val="decimal"/>
      <w:lvlText w:val="%1"/>
      <w:lvlJc w:val="left"/>
      <w:pPr>
        <w:ind w:left="3414" w:hanging="360"/>
      </w:pPr>
      <w:rPr>
        <w:rFonts w:hint="default"/>
      </w:rPr>
    </w:lvl>
    <w:lvl w:ilvl="1" w:tplc="04270019" w:tentative="1">
      <w:start w:val="1"/>
      <w:numFmt w:val="lowerLetter"/>
      <w:lvlText w:val="%2."/>
      <w:lvlJc w:val="left"/>
      <w:pPr>
        <w:ind w:left="4134" w:hanging="360"/>
      </w:pPr>
    </w:lvl>
    <w:lvl w:ilvl="2" w:tplc="0427001B" w:tentative="1">
      <w:start w:val="1"/>
      <w:numFmt w:val="lowerRoman"/>
      <w:lvlText w:val="%3."/>
      <w:lvlJc w:val="right"/>
      <w:pPr>
        <w:ind w:left="4854" w:hanging="180"/>
      </w:pPr>
    </w:lvl>
    <w:lvl w:ilvl="3" w:tplc="0427000F" w:tentative="1">
      <w:start w:val="1"/>
      <w:numFmt w:val="decimal"/>
      <w:lvlText w:val="%4."/>
      <w:lvlJc w:val="left"/>
      <w:pPr>
        <w:ind w:left="5574" w:hanging="360"/>
      </w:pPr>
    </w:lvl>
    <w:lvl w:ilvl="4" w:tplc="04270019" w:tentative="1">
      <w:start w:val="1"/>
      <w:numFmt w:val="lowerLetter"/>
      <w:lvlText w:val="%5."/>
      <w:lvlJc w:val="left"/>
      <w:pPr>
        <w:ind w:left="6294" w:hanging="360"/>
      </w:pPr>
    </w:lvl>
    <w:lvl w:ilvl="5" w:tplc="0427001B" w:tentative="1">
      <w:start w:val="1"/>
      <w:numFmt w:val="lowerRoman"/>
      <w:lvlText w:val="%6."/>
      <w:lvlJc w:val="right"/>
      <w:pPr>
        <w:ind w:left="7014" w:hanging="180"/>
      </w:pPr>
    </w:lvl>
    <w:lvl w:ilvl="6" w:tplc="0427000F" w:tentative="1">
      <w:start w:val="1"/>
      <w:numFmt w:val="decimal"/>
      <w:lvlText w:val="%7."/>
      <w:lvlJc w:val="left"/>
      <w:pPr>
        <w:ind w:left="7734" w:hanging="360"/>
      </w:pPr>
    </w:lvl>
    <w:lvl w:ilvl="7" w:tplc="04270019" w:tentative="1">
      <w:start w:val="1"/>
      <w:numFmt w:val="lowerLetter"/>
      <w:lvlText w:val="%8."/>
      <w:lvlJc w:val="left"/>
      <w:pPr>
        <w:ind w:left="8454" w:hanging="360"/>
      </w:pPr>
    </w:lvl>
    <w:lvl w:ilvl="8" w:tplc="0427001B" w:tentative="1">
      <w:start w:val="1"/>
      <w:numFmt w:val="lowerRoman"/>
      <w:lvlText w:val="%9."/>
      <w:lvlJc w:val="right"/>
      <w:pPr>
        <w:ind w:left="9174" w:hanging="180"/>
      </w:pPr>
    </w:lvl>
  </w:abstractNum>
  <w:abstractNum w:abstractNumId="112" w15:restartNumberingAfterBreak="0">
    <w:nsid w:val="54312D8C"/>
    <w:multiLevelType w:val="hybridMultilevel"/>
    <w:tmpl w:val="0A3AB7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3" w15:restartNumberingAfterBreak="0">
    <w:nsid w:val="545C08CD"/>
    <w:multiLevelType w:val="hybridMultilevel"/>
    <w:tmpl w:val="7A3AA6D4"/>
    <w:lvl w:ilvl="0" w:tplc="9FEE0A56">
      <w:start w:val="1"/>
      <w:numFmt w:val="decimal"/>
      <w:lvlText w:val="%1."/>
      <w:lvlJc w:val="left"/>
      <w:pPr>
        <w:ind w:left="644" w:hanging="360"/>
      </w:pPr>
      <w:rPr>
        <w:rFonts w:hint="default"/>
        <w:b w:val="0"/>
        <w:bCs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4" w15:restartNumberingAfterBreak="0">
    <w:nsid w:val="57A941B6"/>
    <w:multiLevelType w:val="hybridMultilevel"/>
    <w:tmpl w:val="356600CC"/>
    <w:lvl w:ilvl="0" w:tplc="50508684">
      <w:start w:val="2"/>
      <w:numFmt w:val="decimal"/>
      <w:lvlText w:val="%1."/>
      <w:lvlJc w:val="left"/>
      <w:pPr>
        <w:tabs>
          <w:tab w:val="num" w:pos="1440"/>
        </w:tabs>
        <w:ind w:left="1440" w:hanging="360"/>
      </w:pPr>
      <w:rPr>
        <w:rFonts w:hint="default"/>
        <w:b/>
        <w:bCs/>
        <w:color w:val="943634" w:themeColor="accent2" w:themeShade="BF"/>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5" w15:restartNumberingAfterBreak="0">
    <w:nsid w:val="57B87F7B"/>
    <w:multiLevelType w:val="hybridMultilevel"/>
    <w:tmpl w:val="CE3ECDB6"/>
    <w:lvl w:ilvl="0" w:tplc="12662278">
      <w:start w:val="1"/>
      <w:numFmt w:val="decimal"/>
      <w:lvlText w:val="%1"/>
      <w:lvlJc w:val="left"/>
      <w:pPr>
        <w:ind w:left="4265"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6" w15:restartNumberingAfterBreak="0">
    <w:nsid w:val="58EE7C9B"/>
    <w:multiLevelType w:val="multilevel"/>
    <w:tmpl w:val="27A8B6D8"/>
    <w:lvl w:ilvl="0">
      <w:start w:val="4"/>
      <w:numFmt w:val="decimal"/>
      <w:lvlText w:val="%1."/>
      <w:lvlJc w:val="left"/>
      <w:pPr>
        <w:ind w:left="540" w:hanging="540"/>
      </w:pPr>
      <w:rPr>
        <w:rFonts w:hint="default"/>
      </w:rPr>
    </w:lvl>
    <w:lvl w:ilvl="1">
      <w:start w:val="4"/>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7" w15:restartNumberingAfterBreak="0">
    <w:nsid w:val="58FD1C95"/>
    <w:multiLevelType w:val="hybridMultilevel"/>
    <w:tmpl w:val="72EA0314"/>
    <w:lvl w:ilvl="0" w:tplc="4E880816">
      <w:start w:val="2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B982EEC"/>
    <w:multiLevelType w:val="hybridMultilevel"/>
    <w:tmpl w:val="3CD62BBC"/>
    <w:lvl w:ilvl="0" w:tplc="D2A6D126">
      <w:start w:val="15"/>
      <w:numFmt w:val="decimal"/>
      <w:lvlText w:val="%1"/>
      <w:lvlJc w:val="left"/>
      <w:pPr>
        <w:ind w:left="2912" w:hanging="360"/>
      </w:pPr>
      <w:rPr>
        <w:rFonts w:hint="default"/>
      </w:rPr>
    </w:lvl>
    <w:lvl w:ilvl="1" w:tplc="04270019" w:tentative="1">
      <w:start w:val="1"/>
      <w:numFmt w:val="lowerLetter"/>
      <w:lvlText w:val="%2."/>
      <w:lvlJc w:val="left"/>
      <w:pPr>
        <w:ind w:left="3632" w:hanging="360"/>
      </w:pPr>
    </w:lvl>
    <w:lvl w:ilvl="2" w:tplc="0427001B" w:tentative="1">
      <w:start w:val="1"/>
      <w:numFmt w:val="lowerRoman"/>
      <w:lvlText w:val="%3."/>
      <w:lvlJc w:val="right"/>
      <w:pPr>
        <w:ind w:left="4352" w:hanging="180"/>
      </w:pPr>
    </w:lvl>
    <w:lvl w:ilvl="3" w:tplc="0427000F" w:tentative="1">
      <w:start w:val="1"/>
      <w:numFmt w:val="decimal"/>
      <w:lvlText w:val="%4."/>
      <w:lvlJc w:val="left"/>
      <w:pPr>
        <w:ind w:left="5072" w:hanging="360"/>
      </w:pPr>
    </w:lvl>
    <w:lvl w:ilvl="4" w:tplc="04270019" w:tentative="1">
      <w:start w:val="1"/>
      <w:numFmt w:val="lowerLetter"/>
      <w:lvlText w:val="%5."/>
      <w:lvlJc w:val="left"/>
      <w:pPr>
        <w:ind w:left="5792" w:hanging="360"/>
      </w:pPr>
    </w:lvl>
    <w:lvl w:ilvl="5" w:tplc="0427001B" w:tentative="1">
      <w:start w:val="1"/>
      <w:numFmt w:val="lowerRoman"/>
      <w:lvlText w:val="%6."/>
      <w:lvlJc w:val="right"/>
      <w:pPr>
        <w:ind w:left="6512" w:hanging="180"/>
      </w:pPr>
    </w:lvl>
    <w:lvl w:ilvl="6" w:tplc="0427000F" w:tentative="1">
      <w:start w:val="1"/>
      <w:numFmt w:val="decimal"/>
      <w:lvlText w:val="%7."/>
      <w:lvlJc w:val="left"/>
      <w:pPr>
        <w:ind w:left="7232" w:hanging="360"/>
      </w:pPr>
    </w:lvl>
    <w:lvl w:ilvl="7" w:tplc="04270019" w:tentative="1">
      <w:start w:val="1"/>
      <w:numFmt w:val="lowerLetter"/>
      <w:lvlText w:val="%8."/>
      <w:lvlJc w:val="left"/>
      <w:pPr>
        <w:ind w:left="7952" w:hanging="360"/>
      </w:pPr>
    </w:lvl>
    <w:lvl w:ilvl="8" w:tplc="0427001B" w:tentative="1">
      <w:start w:val="1"/>
      <w:numFmt w:val="lowerRoman"/>
      <w:lvlText w:val="%9."/>
      <w:lvlJc w:val="right"/>
      <w:pPr>
        <w:ind w:left="8672" w:hanging="180"/>
      </w:pPr>
    </w:lvl>
  </w:abstractNum>
  <w:abstractNum w:abstractNumId="119" w15:restartNumberingAfterBreak="0">
    <w:nsid w:val="5BC44446"/>
    <w:multiLevelType w:val="hybridMultilevel"/>
    <w:tmpl w:val="E2743A0C"/>
    <w:lvl w:ilvl="0" w:tplc="FFFFFFFF">
      <w:start w:val="15"/>
      <w:numFmt w:val="decimal"/>
      <w:lvlText w:val="%1"/>
      <w:lvlJc w:val="left"/>
      <w:pPr>
        <w:ind w:left="3054" w:hanging="360"/>
      </w:pPr>
      <w:rPr>
        <w:rFonts w:hint="default"/>
      </w:rPr>
    </w:lvl>
    <w:lvl w:ilvl="1" w:tplc="FFFFFFFF" w:tentative="1">
      <w:start w:val="1"/>
      <w:numFmt w:val="lowerLetter"/>
      <w:lvlText w:val="%2."/>
      <w:lvlJc w:val="left"/>
      <w:pPr>
        <w:ind w:left="3774" w:hanging="360"/>
      </w:pPr>
    </w:lvl>
    <w:lvl w:ilvl="2" w:tplc="FFFFFFFF" w:tentative="1">
      <w:start w:val="1"/>
      <w:numFmt w:val="lowerRoman"/>
      <w:lvlText w:val="%3."/>
      <w:lvlJc w:val="right"/>
      <w:pPr>
        <w:ind w:left="4494" w:hanging="180"/>
      </w:pPr>
    </w:lvl>
    <w:lvl w:ilvl="3" w:tplc="FFFFFFFF" w:tentative="1">
      <w:start w:val="1"/>
      <w:numFmt w:val="decimal"/>
      <w:lvlText w:val="%4."/>
      <w:lvlJc w:val="left"/>
      <w:pPr>
        <w:ind w:left="5214" w:hanging="360"/>
      </w:pPr>
    </w:lvl>
    <w:lvl w:ilvl="4" w:tplc="FFFFFFFF" w:tentative="1">
      <w:start w:val="1"/>
      <w:numFmt w:val="lowerLetter"/>
      <w:lvlText w:val="%5."/>
      <w:lvlJc w:val="left"/>
      <w:pPr>
        <w:ind w:left="5934" w:hanging="360"/>
      </w:pPr>
    </w:lvl>
    <w:lvl w:ilvl="5" w:tplc="FFFFFFFF" w:tentative="1">
      <w:start w:val="1"/>
      <w:numFmt w:val="lowerRoman"/>
      <w:lvlText w:val="%6."/>
      <w:lvlJc w:val="right"/>
      <w:pPr>
        <w:ind w:left="6654" w:hanging="180"/>
      </w:pPr>
    </w:lvl>
    <w:lvl w:ilvl="6" w:tplc="FFFFFFFF" w:tentative="1">
      <w:start w:val="1"/>
      <w:numFmt w:val="decimal"/>
      <w:lvlText w:val="%7."/>
      <w:lvlJc w:val="left"/>
      <w:pPr>
        <w:ind w:left="7374" w:hanging="360"/>
      </w:pPr>
    </w:lvl>
    <w:lvl w:ilvl="7" w:tplc="FFFFFFFF" w:tentative="1">
      <w:start w:val="1"/>
      <w:numFmt w:val="lowerLetter"/>
      <w:lvlText w:val="%8."/>
      <w:lvlJc w:val="left"/>
      <w:pPr>
        <w:ind w:left="8094" w:hanging="360"/>
      </w:pPr>
    </w:lvl>
    <w:lvl w:ilvl="8" w:tplc="FFFFFFFF" w:tentative="1">
      <w:start w:val="1"/>
      <w:numFmt w:val="lowerRoman"/>
      <w:lvlText w:val="%9."/>
      <w:lvlJc w:val="right"/>
      <w:pPr>
        <w:ind w:left="8814" w:hanging="180"/>
      </w:pPr>
    </w:lvl>
  </w:abstractNum>
  <w:abstractNum w:abstractNumId="120" w15:restartNumberingAfterBreak="0">
    <w:nsid w:val="5C004100"/>
    <w:multiLevelType w:val="multilevel"/>
    <w:tmpl w:val="5D1A19A4"/>
    <w:lvl w:ilvl="0">
      <w:start w:val="1"/>
      <w:numFmt w:val="decimal"/>
      <w:lvlText w:val="%1."/>
      <w:lvlJc w:val="left"/>
      <w:pPr>
        <w:ind w:left="720" w:hanging="360"/>
      </w:pPr>
    </w:lvl>
    <w:lvl w:ilvl="1">
      <w:start w:val="2"/>
      <w:numFmt w:val="decimal"/>
      <w:isLgl/>
      <w:lvlText w:val="%1.%2."/>
      <w:lvlJc w:val="left"/>
      <w:pPr>
        <w:ind w:left="489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1" w15:restartNumberingAfterBreak="0">
    <w:nsid w:val="5C7C58FB"/>
    <w:multiLevelType w:val="hybridMultilevel"/>
    <w:tmpl w:val="9F88CA36"/>
    <w:lvl w:ilvl="0" w:tplc="14A424D8">
      <w:start w:val="21"/>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2" w15:restartNumberingAfterBreak="0">
    <w:nsid w:val="5CE17555"/>
    <w:multiLevelType w:val="multilevel"/>
    <w:tmpl w:val="FD8683F8"/>
    <w:lvl w:ilvl="0">
      <w:start w:val="1"/>
      <w:numFmt w:val="decimal"/>
      <w:lvlText w:val="%1."/>
      <w:lvlJc w:val="left"/>
      <w:pPr>
        <w:ind w:left="1211" w:hanging="360"/>
      </w:pPr>
      <w:rPr>
        <w:b/>
        <w:bCs/>
      </w:rPr>
    </w:lvl>
    <w:lvl w:ilvl="1">
      <w:start w:val="1"/>
      <w:numFmt w:val="decimal"/>
      <w:isLgl/>
      <w:lvlText w:val="%1.%2."/>
      <w:lvlJc w:val="left"/>
      <w:pPr>
        <w:ind w:left="360" w:hanging="360"/>
      </w:pPr>
      <w:rPr>
        <w:rFonts w:ascii="Times New Roman" w:hAnsi="Times New Roman" w:cs="Times New Roman"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23" w15:restartNumberingAfterBreak="0">
    <w:nsid w:val="5DAA0F2C"/>
    <w:multiLevelType w:val="multilevel"/>
    <w:tmpl w:val="7368F888"/>
    <w:lvl w:ilvl="0">
      <w:start w:val="79"/>
      <w:numFmt w:val="decimal"/>
      <w:lvlText w:val="%1."/>
      <w:lvlJc w:val="left"/>
      <w:pPr>
        <w:ind w:left="660" w:hanging="660"/>
      </w:pPr>
      <w:rPr>
        <w:rFonts w:hint="default"/>
        <w:sz w:val="24"/>
      </w:rPr>
    </w:lvl>
    <w:lvl w:ilvl="1">
      <w:start w:val="7"/>
      <w:numFmt w:val="decimal"/>
      <w:lvlText w:val="%1.%2."/>
      <w:lvlJc w:val="left"/>
      <w:pPr>
        <w:ind w:left="840" w:hanging="660"/>
      </w:pPr>
      <w:rPr>
        <w:rFonts w:hint="default"/>
        <w:sz w:val="24"/>
      </w:rPr>
    </w:lvl>
    <w:lvl w:ilvl="2">
      <w:start w:val="1"/>
      <w:numFmt w:val="decimal"/>
      <w:lvlText w:val="%1.%2.%3."/>
      <w:lvlJc w:val="left"/>
      <w:pPr>
        <w:ind w:left="1080" w:hanging="720"/>
      </w:pPr>
      <w:rPr>
        <w:rFonts w:hint="default"/>
        <w:sz w:val="24"/>
      </w:rPr>
    </w:lvl>
    <w:lvl w:ilvl="3">
      <w:start w:val="1"/>
      <w:numFmt w:val="decimal"/>
      <w:lvlText w:val="%1.%2.%3.%4."/>
      <w:lvlJc w:val="left"/>
      <w:pPr>
        <w:ind w:left="1260" w:hanging="720"/>
      </w:pPr>
      <w:rPr>
        <w:rFonts w:hint="default"/>
        <w:sz w:val="24"/>
      </w:rPr>
    </w:lvl>
    <w:lvl w:ilvl="4">
      <w:start w:val="1"/>
      <w:numFmt w:val="decimal"/>
      <w:lvlText w:val="%1.%2.%3.%4.%5."/>
      <w:lvlJc w:val="left"/>
      <w:pPr>
        <w:ind w:left="1800" w:hanging="1080"/>
      </w:pPr>
      <w:rPr>
        <w:rFonts w:hint="default"/>
        <w:sz w:val="24"/>
      </w:rPr>
    </w:lvl>
    <w:lvl w:ilvl="5">
      <w:start w:val="1"/>
      <w:numFmt w:val="decimal"/>
      <w:lvlText w:val="%1.%2.%3.%4.%5.%6."/>
      <w:lvlJc w:val="left"/>
      <w:pPr>
        <w:ind w:left="1980" w:hanging="1080"/>
      </w:pPr>
      <w:rPr>
        <w:rFonts w:hint="default"/>
        <w:sz w:val="24"/>
      </w:rPr>
    </w:lvl>
    <w:lvl w:ilvl="6">
      <w:start w:val="1"/>
      <w:numFmt w:val="decimal"/>
      <w:lvlText w:val="%1.%2.%3.%4.%5.%6.%7."/>
      <w:lvlJc w:val="left"/>
      <w:pPr>
        <w:ind w:left="2520" w:hanging="1440"/>
      </w:pPr>
      <w:rPr>
        <w:rFonts w:hint="default"/>
        <w:sz w:val="24"/>
      </w:rPr>
    </w:lvl>
    <w:lvl w:ilvl="7">
      <w:start w:val="1"/>
      <w:numFmt w:val="decimal"/>
      <w:lvlText w:val="%1.%2.%3.%4.%5.%6.%7.%8."/>
      <w:lvlJc w:val="left"/>
      <w:pPr>
        <w:ind w:left="2700" w:hanging="1440"/>
      </w:pPr>
      <w:rPr>
        <w:rFonts w:hint="default"/>
        <w:sz w:val="24"/>
      </w:rPr>
    </w:lvl>
    <w:lvl w:ilvl="8">
      <w:start w:val="1"/>
      <w:numFmt w:val="decimal"/>
      <w:lvlText w:val="%1.%2.%3.%4.%5.%6.%7.%8.%9."/>
      <w:lvlJc w:val="left"/>
      <w:pPr>
        <w:ind w:left="3240" w:hanging="1800"/>
      </w:pPr>
      <w:rPr>
        <w:rFonts w:hint="default"/>
        <w:sz w:val="24"/>
      </w:rPr>
    </w:lvl>
  </w:abstractNum>
  <w:abstractNum w:abstractNumId="124" w15:restartNumberingAfterBreak="0">
    <w:nsid w:val="5DFF44AA"/>
    <w:multiLevelType w:val="multilevel"/>
    <w:tmpl w:val="8304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5F2567B1"/>
    <w:multiLevelType w:val="hybridMultilevel"/>
    <w:tmpl w:val="307C606A"/>
    <w:lvl w:ilvl="0" w:tplc="FFFFFFFF">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126" w15:restartNumberingAfterBreak="0">
    <w:nsid w:val="5F742C05"/>
    <w:multiLevelType w:val="hybridMultilevel"/>
    <w:tmpl w:val="D7045EE8"/>
    <w:lvl w:ilvl="0" w:tplc="23E2DF1A">
      <w:start w:val="1"/>
      <w:numFmt w:val="decimal"/>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7" w15:restartNumberingAfterBreak="0">
    <w:nsid w:val="5FE814A3"/>
    <w:multiLevelType w:val="hybridMultilevel"/>
    <w:tmpl w:val="16482C9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8" w15:restartNumberingAfterBreak="0">
    <w:nsid w:val="604B7183"/>
    <w:multiLevelType w:val="hybridMultilevel"/>
    <w:tmpl w:val="D8C82508"/>
    <w:lvl w:ilvl="0" w:tplc="B06CA7CC">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0CF1FBF"/>
    <w:multiLevelType w:val="multilevel"/>
    <w:tmpl w:val="58285430"/>
    <w:lvl w:ilvl="0">
      <w:start w:val="1"/>
      <w:numFmt w:val="decimal"/>
      <w:lvlText w:val="%1."/>
      <w:lvlJc w:val="left"/>
      <w:pPr>
        <w:ind w:left="786" w:hanging="360"/>
      </w:pPr>
      <w:rPr>
        <w:rFonts w:hint="default"/>
      </w:rPr>
    </w:lvl>
    <w:lvl w:ilvl="1">
      <w:start w:val="1"/>
      <w:numFmt w:val="decimal"/>
      <w:isLgl/>
      <w:lvlText w:val="%1.%2."/>
      <w:lvlJc w:val="left"/>
      <w:pPr>
        <w:ind w:left="1506" w:hanging="360"/>
      </w:pPr>
      <w:rPr>
        <w:rFonts w:hint="default"/>
      </w:rPr>
    </w:lvl>
    <w:lvl w:ilvl="2">
      <w:start w:val="1"/>
      <w:numFmt w:val="decimal"/>
      <w:isLgl/>
      <w:lvlText w:val="%1.%2.%3."/>
      <w:lvlJc w:val="left"/>
      <w:pPr>
        <w:ind w:left="2586" w:hanging="720"/>
      </w:pPr>
      <w:rPr>
        <w:rFonts w:hint="default"/>
      </w:rPr>
    </w:lvl>
    <w:lvl w:ilvl="3">
      <w:start w:val="1"/>
      <w:numFmt w:val="decimal"/>
      <w:isLgl/>
      <w:lvlText w:val="%1.%2.%3.%4."/>
      <w:lvlJc w:val="left"/>
      <w:pPr>
        <w:ind w:left="3306" w:hanging="720"/>
      </w:pPr>
      <w:rPr>
        <w:rFonts w:hint="default"/>
      </w:rPr>
    </w:lvl>
    <w:lvl w:ilvl="4">
      <w:start w:val="1"/>
      <w:numFmt w:val="decimal"/>
      <w:isLgl/>
      <w:lvlText w:val="%1.%2.%3.%4.%5."/>
      <w:lvlJc w:val="left"/>
      <w:pPr>
        <w:ind w:left="4386" w:hanging="1080"/>
      </w:pPr>
      <w:rPr>
        <w:rFonts w:hint="default"/>
      </w:rPr>
    </w:lvl>
    <w:lvl w:ilvl="5">
      <w:start w:val="1"/>
      <w:numFmt w:val="decimal"/>
      <w:isLgl/>
      <w:lvlText w:val="%1.%2.%3.%4.%5.%6."/>
      <w:lvlJc w:val="left"/>
      <w:pPr>
        <w:ind w:left="5106" w:hanging="1080"/>
      </w:pPr>
      <w:rPr>
        <w:rFonts w:hint="default"/>
      </w:rPr>
    </w:lvl>
    <w:lvl w:ilvl="6">
      <w:start w:val="1"/>
      <w:numFmt w:val="decimal"/>
      <w:isLgl/>
      <w:lvlText w:val="%1.%2.%3.%4.%5.%6.%7."/>
      <w:lvlJc w:val="left"/>
      <w:pPr>
        <w:ind w:left="6186" w:hanging="1440"/>
      </w:pPr>
      <w:rPr>
        <w:rFonts w:hint="default"/>
      </w:rPr>
    </w:lvl>
    <w:lvl w:ilvl="7">
      <w:start w:val="1"/>
      <w:numFmt w:val="decimal"/>
      <w:isLgl/>
      <w:lvlText w:val="%1.%2.%3.%4.%5.%6.%7.%8."/>
      <w:lvlJc w:val="left"/>
      <w:pPr>
        <w:ind w:left="6906" w:hanging="1440"/>
      </w:pPr>
      <w:rPr>
        <w:rFonts w:hint="default"/>
      </w:rPr>
    </w:lvl>
    <w:lvl w:ilvl="8">
      <w:start w:val="1"/>
      <w:numFmt w:val="decimal"/>
      <w:isLgl/>
      <w:lvlText w:val="%1.%2.%3.%4.%5.%6.%7.%8.%9."/>
      <w:lvlJc w:val="left"/>
      <w:pPr>
        <w:ind w:left="7986" w:hanging="1800"/>
      </w:pPr>
      <w:rPr>
        <w:rFonts w:hint="default"/>
      </w:rPr>
    </w:lvl>
  </w:abstractNum>
  <w:abstractNum w:abstractNumId="130" w15:restartNumberingAfterBreak="0">
    <w:nsid w:val="60DB6AF5"/>
    <w:multiLevelType w:val="multilevel"/>
    <w:tmpl w:val="E25ED5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62174AE0"/>
    <w:multiLevelType w:val="multilevel"/>
    <w:tmpl w:val="9476F66C"/>
    <w:lvl w:ilvl="0">
      <w:start w:val="66"/>
      <w:numFmt w:val="decimal"/>
      <w:lvlText w:val="%1."/>
      <w:lvlJc w:val="left"/>
      <w:pPr>
        <w:ind w:left="660" w:hanging="660"/>
      </w:pPr>
      <w:rPr>
        <w:rFonts w:hint="default"/>
      </w:rPr>
    </w:lvl>
    <w:lvl w:ilvl="1">
      <w:start w:val="3"/>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2" w15:restartNumberingAfterBreak="0">
    <w:nsid w:val="6245447F"/>
    <w:multiLevelType w:val="hybridMultilevel"/>
    <w:tmpl w:val="52840636"/>
    <w:lvl w:ilvl="0" w:tplc="01E86514">
      <w:start w:val="3"/>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133" w15:restartNumberingAfterBreak="0">
    <w:nsid w:val="64A966C2"/>
    <w:multiLevelType w:val="hybridMultilevel"/>
    <w:tmpl w:val="90BE6104"/>
    <w:lvl w:ilvl="0" w:tplc="FFFFFFFF">
      <w:start w:val="17"/>
      <w:numFmt w:val="decimal"/>
      <w:lvlText w:val="%1"/>
      <w:lvlJc w:val="left"/>
      <w:pPr>
        <w:ind w:left="347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65A41942"/>
    <w:multiLevelType w:val="multilevel"/>
    <w:tmpl w:val="4382378C"/>
    <w:lvl w:ilvl="0">
      <w:start w:val="1"/>
      <w:numFmt w:val="decimal"/>
      <w:pStyle w:val="Slygos1"/>
      <w:lvlText w:val="%1."/>
      <w:lvlJc w:val="left"/>
      <w:pPr>
        <w:tabs>
          <w:tab w:val="num" w:pos="720"/>
        </w:tabs>
        <w:ind w:left="0" w:firstLine="0"/>
      </w:pPr>
      <w:rPr>
        <w:rFonts w:ascii="Times New Roman" w:hAnsi="Times New Roman" w:cs="Times New Roman" w:hint="default"/>
        <w:b/>
        <w:i w:val="0"/>
        <w:caps w:val="0"/>
        <w:strike w:val="0"/>
        <w:dstrike w:val="0"/>
        <w:color w:val="auto"/>
        <w:u w:val="none"/>
        <w:effect w:val="none"/>
      </w:rPr>
    </w:lvl>
    <w:lvl w:ilvl="1">
      <w:start w:val="1"/>
      <w:numFmt w:val="decimal"/>
      <w:lvlText w:val="%1.%2"/>
      <w:lvlJc w:val="left"/>
      <w:pPr>
        <w:tabs>
          <w:tab w:val="num" w:pos="720"/>
        </w:tabs>
        <w:ind w:left="0" w:firstLine="0"/>
      </w:pPr>
      <w:rPr>
        <w:rFonts w:ascii="Times New Roman" w:hAnsi="Times New Roman" w:cs="Times New Roman" w:hint="default"/>
        <w:b w:val="0"/>
        <w:i w:val="0"/>
        <w:caps w:val="0"/>
        <w:strike w:val="0"/>
        <w:dstrike w:val="0"/>
        <w:color w:val="auto"/>
        <w:u w:val="none"/>
        <w:effect w:val="none"/>
      </w:rPr>
    </w:lvl>
    <w:lvl w:ilvl="2">
      <w:start w:val="1"/>
      <w:numFmt w:val="decimal"/>
      <w:pStyle w:val="Salygos3"/>
      <w:lvlText w:val="%1.%2.%3"/>
      <w:lvlJc w:val="left"/>
      <w:pPr>
        <w:tabs>
          <w:tab w:val="num" w:pos="1080"/>
        </w:tabs>
        <w:ind w:left="1080" w:hanging="720"/>
      </w:pPr>
      <w:rPr>
        <w:rFonts w:ascii="Times New Roman" w:hAnsi="Times New Roman" w:cs="Times New Roman" w:hint="default"/>
        <w:b w:val="0"/>
        <w:i w:val="0"/>
        <w:caps w:val="0"/>
        <w:strike w:val="0"/>
        <w:dstrike w:val="0"/>
        <w:color w:val="auto"/>
        <w:u w:val="none"/>
        <w:effect w:val="none"/>
      </w:rPr>
    </w:lvl>
    <w:lvl w:ilvl="3">
      <w:start w:val="1"/>
      <w:numFmt w:val="decimal"/>
      <w:pStyle w:val="Salygos4"/>
      <w:lvlText w:val="%1.%2.%3.%4"/>
      <w:lvlJc w:val="left"/>
      <w:pPr>
        <w:tabs>
          <w:tab w:val="num" w:pos="216"/>
        </w:tabs>
        <w:ind w:left="216" w:hanging="216"/>
      </w:pPr>
      <w:rPr>
        <w:rFonts w:ascii="Times New Roman" w:hAnsi="Times New Roman" w:cs="Times New Roman" w:hint="default"/>
        <w:b w:val="0"/>
        <w:i w:val="0"/>
        <w:caps w:val="0"/>
        <w:strike w:val="0"/>
        <w:dstrike w:val="0"/>
        <w:color w:val="auto"/>
        <w:u w:val="none"/>
        <w:effect w:val="none"/>
      </w:rPr>
    </w:lvl>
    <w:lvl w:ilvl="4">
      <w:start w:val="1"/>
      <w:numFmt w:val="decimal"/>
      <w:pStyle w:val="Salygos5"/>
      <w:lvlText w:val="%1.%2.%3.%4.%5"/>
      <w:lvlJc w:val="left"/>
      <w:pPr>
        <w:tabs>
          <w:tab w:val="num" w:pos="2160"/>
        </w:tabs>
        <w:ind w:left="2160" w:hanging="720"/>
      </w:pPr>
      <w:rPr>
        <w:rFonts w:ascii="Times New Roman" w:hAnsi="Times New Roman" w:cs="Times New Roman" w:hint="default"/>
        <w:b w:val="0"/>
        <w:i w:val="0"/>
        <w:caps w:val="0"/>
        <w:strike w:val="0"/>
        <w:dstrike w:val="0"/>
        <w:color w:val="auto"/>
        <w:u w:val="none"/>
        <w:effect w:val="none"/>
      </w:rPr>
    </w:lvl>
    <w:lvl w:ilvl="5">
      <w:start w:val="1"/>
      <w:numFmt w:val="upperRoman"/>
      <w:lvlText w:val="(%6)"/>
      <w:lvlJc w:val="right"/>
      <w:pPr>
        <w:tabs>
          <w:tab w:val="num" w:pos="2880"/>
        </w:tabs>
        <w:ind w:left="2880" w:hanging="216"/>
      </w:pPr>
      <w:rPr>
        <w:rFonts w:ascii="Times New Roman" w:hAnsi="Times New Roman" w:cs="Times New Roman" w:hint="default"/>
        <w:b w:val="0"/>
        <w:i w:val="0"/>
        <w:caps w:val="0"/>
        <w:strike w:val="0"/>
        <w:dstrike w:val="0"/>
        <w:color w:val="auto"/>
        <w:u w:val="none"/>
        <w:effect w:val="none"/>
      </w:rPr>
    </w:lvl>
    <w:lvl w:ilvl="6">
      <w:start w:val="1"/>
      <w:numFmt w:val="lowerLetter"/>
      <w:lvlText w:val="(%7)"/>
      <w:lvlJc w:val="left"/>
      <w:pPr>
        <w:tabs>
          <w:tab w:val="num" w:pos="3600"/>
        </w:tabs>
        <w:ind w:left="3600" w:hanging="720"/>
      </w:pPr>
      <w:rPr>
        <w:rFonts w:ascii="Times New Roman" w:hAnsi="Times New Roman" w:cs="Times New Roman" w:hint="default"/>
        <w:b w:val="0"/>
        <w:i w:val="0"/>
        <w:caps w:val="0"/>
        <w:strike w:val="0"/>
        <w:dstrike w:val="0"/>
        <w:color w:val="auto"/>
        <w:u w:val="none"/>
        <w:effect w:val="none"/>
      </w:rPr>
    </w:lvl>
    <w:lvl w:ilvl="7">
      <w:start w:val="1"/>
      <w:numFmt w:val="decimal"/>
      <w:lvlText w:val="(%8)"/>
      <w:lvlJc w:val="left"/>
      <w:pPr>
        <w:tabs>
          <w:tab w:val="num" w:pos="4320"/>
        </w:tabs>
        <w:ind w:left="4320" w:hanging="720"/>
      </w:pPr>
      <w:rPr>
        <w:rFonts w:ascii="Times New Roman" w:hAnsi="Times New Roman" w:cs="Times New Roman" w:hint="default"/>
        <w:b w:val="0"/>
        <w:i w:val="0"/>
        <w:caps w:val="0"/>
        <w:strike w:val="0"/>
        <w:dstrike w:val="0"/>
        <w:color w:val="auto"/>
        <w:u w:val="none"/>
        <w:effect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strike w:val="0"/>
        <w:dstrike w:val="0"/>
        <w:color w:val="auto"/>
        <w:u w:val="none"/>
        <w:effect w:val="none"/>
      </w:rPr>
    </w:lvl>
  </w:abstractNum>
  <w:abstractNum w:abstractNumId="135" w15:restartNumberingAfterBreak="0">
    <w:nsid w:val="66EE0642"/>
    <w:multiLevelType w:val="hybridMultilevel"/>
    <w:tmpl w:val="FFFFFFFF"/>
    <w:lvl w:ilvl="0" w:tplc="9FA85760">
      <w:start w:val="1"/>
      <w:numFmt w:val="bullet"/>
      <w:lvlText w:val=""/>
      <w:lvlJc w:val="left"/>
      <w:pPr>
        <w:ind w:left="720" w:hanging="360"/>
      </w:pPr>
      <w:rPr>
        <w:rFonts w:ascii="Symbol" w:hAnsi="Symbol" w:hint="default"/>
      </w:rPr>
    </w:lvl>
    <w:lvl w:ilvl="1" w:tplc="92EE4CA0">
      <w:start w:val="1"/>
      <w:numFmt w:val="bullet"/>
      <w:lvlText w:val="o"/>
      <w:lvlJc w:val="left"/>
      <w:pPr>
        <w:ind w:left="1440" w:hanging="360"/>
      </w:pPr>
      <w:rPr>
        <w:rFonts w:ascii="Courier New" w:hAnsi="Courier New" w:hint="default"/>
      </w:rPr>
    </w:lvl>
    <w:lvl w:ilvl="2" w:tplc="1B9C9666">
      <w:start w:val="1"/>
      <w:numFmt w:val="bullet"/>
      <w:lvlText w:val=""/>
      <w:lvlJc w:val="left"/>
      <w:pPr>
        <w:ind w:left="2160" w:hanging="360"/>
      </w:pPr>
      <w:rPr>
        <w:rFonts w:ascii="Wingdings" w:hAnsi="Wingdings" w:hint="default"/>
      </w:rPr>
    </w:lvl>
    <w:lvl w:ilvl="3" w:tplc="3AF41C16">
      <w:start w:val="1"/>
      <w:numFmt w:val="bullet"/>
      <w:lvlText w:val=""/>
      <w:lvlJc w:val="left"/>
      <w:pPr>
        <w:ind w:left="2880" w:hanging="360"/>
      </w:pPr>
      <w:rPr>
        <w:rFonts w:ascii="Symbol" w:hAnsi="Symbol" w:hint="default"/>
      </w:rPr>
    </w:lvl>
    <w:lvl w:ilvl="4" w:tplc="C8F01C96">
      <w:start w:val="1"/>
      <w:numFmt w:val="bullet"/>
      <w:lvlText w:val="o"/>
      <w:lvlJc w:val="left"/>
      <w:pPr>
        <w:ind w:left="3600" w:hanging="360"/>
      </w:pPr>
      <w:rPr>
        <w:rFonts w:ascii="Courier New" w:hAnsi="Courier New" w:hint="default"/>
      </w:rPr>
    </w:lvl>
    <w:lvl w:ilvl="5" w:tplc="E556CF46">
      <w:start w:val="1"/>
      <w:numFmt w:val="bullet"/>
      <w:lvlText w:val=""/>
      <w:lvlJc w:val="left"/>
      <w:pPr>
        <w:ind w:left="4320" w:hanging="360"/>
      </w:pPr>
      <w:rPr>
        <w:rFonts w:ascii="Wingdings" w:hAnsi="Wingdings" w:hint="default"/>
      </w:rPr>
    </w:lvl>
    <w:lvl w:ilvl="6" w:tplc="61F2DF68">
      <w:start w:val="1"/>
      <w:numFmt w:val="bullet"/>
      <w:lvlText w:val=""/>
      <w:lvlJc w:val="left"/>
      <w:pPr>
        <w:ind w:left="5040" w:hanging="360"/>
      </w:pPr>
      <w:rPr>
        <w:rFonts w:ascii="Symbol" w:hAnsi="Symbol" w:hint="default"/>
      </w:rPr>
    </w:lvl>
    <w:lvl w:ilvl="7" w:tplc="2794CFD2">
      <w:start w:val="1"/>
      <w:numFmt w:val="bullet"/>
      <w:lvlText w:val="o"/>
      <w:lvlJc w:val="left"/>
      <w:pPr>
        <w:ind w:left="5760" w:hanging="360"/>
      </w:pPr>
      <w:rPr>
        <w:rFonts w:ascii="Courier New" w:hAnsi="Courier New" w:hint="default"/>
      </w:rPr>
    </w:lvl>
    <w:lvl w:ilvl="8" w:tplc="620CEC84">
      <w:start w:val="1"/>
      <w:numFmt w:val="bullet"/>
      <w:lvlText w:val=""/>
      <w:lvlJc w:val="left"/>
      <w:pPr>
        <w:ind w:left="6480" w:hanging="360"/>
      </w:pPr>
      <w:rPr>
        <w:rFonts w:ascii="Wingdings" w:hAnsi="Wingdings" w:hint="default"/>
      </w:rPr>
    </w:lvl>
  </w:abstractNum>
  <w:abstractNum w:abstractNumId="136" w15:restartNumberingAfterBreak="0">
    <w:nsid w:val="68A725AC"/>
    <w:multiLevelType w:val="hybridMultilevel"/>
    <w:tmpl w:val="DCB6BA98"/>
    <w:lvl w:ilvl="0" w:tplc="6A72383C">
      <w:start w:val="17"/>
      <w:numFmt w:val="decimal"/>
      <w:lvlText w:val="%1"/>
      <w:lvlJc w:val="left"/>
      <w:pPr>
        <w:ind w:left="1211" w:hanging="360"/>
      </w:pPr>
      <w:rPr>
        <w:rFonts w:hint="default"/>
        <w:color w:val="632423"/>
        <w:sz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37" w15:restartNumberingAfterBreak="0">
    <w:nsid w:val="69BB73A3"/>
    <w:multiLevelType w:val="multilevel"/>
    <w:tmpl w:val="2F5C4DCA"/>
    <w:lvl w:ilvl="0">
      <w:start w:val="73"/>
      <w:numFmt w:val="decimal"/>
      <w:lvlText w:val="%1."/>
      <w:lvlJc w:val="left"/>
      <w:pPr>
        <w:ind w:left="480" w:hanging="480"/>
      </w:pPr>
      <w:rPr>
        <w:rFonts w:hint="default"/>
      </w:rPr>
    </w:lvl>
    <w:lvl w:ilvl="1">
      <w:start w:val="1"/>
      <w:numFmt w:val="decimal"/>
      <w:lvlText w:val="%1.%2."/>
      <w:lvlJc w:val="left"/>
      <w:pPr>
        <w:ind w:left="1898" w:hanging="48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38" w15:restartNumberingAfterBreak="0">
    <w:nsid w:val="69BF0C11"/>
    <w:multiLevelType w:val="multilevel"/>
    <w:tmpl w:val="9EC80992"/>
    <w:lvl w:ilvl="0">
      <w:start w:val="2"/>
      <w:numFmt w:val="decimal"/>
      <w:lvlText w:val="%1"/>
      <w:lvlJc w:val="left"/>
      <w:pPr>
        <w:ind w:left="928" w:hanging="360"/>
      </w:pPr>
      <w:rPr>
        <w:rFonts w:hint="default"/>
        <w:color w:val="943634" w:themeColor="accent2" w:themeShade="BF"/>
      </w:rPr>
    </w:lvl>
    <w:lvl w:ilvl="1">
      <w:start w:val="23"/>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9" w15:restartNumberingAfterBreak="0">
    <w:nsid w:val="6A5916BA"/>
    <w:multiLevelType w:val="hybridMultilevel"/>
    <w:tmpl w:val="E3C0DD96"/>
    <w:lvl w:ilvl="0" w:tplc="FFFFFFFF">
      <w:start w:val="4"/>
      <w:numFmt w:val="decimal"/>
      <w:lvlText w:val="%1"/>
      <w:lvlJc w:val="left"/>
      <w:pPr>
        <w:ind w:left="5606" w:hanging="360"/>
      </w:pPr>
      <w:rPr>
        <w:rFonts w:hint="default"/>
      </w:rPr>
    </w:lvl>
    <w:lvl w:ilvl="1" w:tplc="FFFFFFFF" w:tentative="1">
      <w:start w:val="1"/>
      <w:numFmt w:val="lowerLetter"/>
      <w:lvlText w:val="%2."/>
      <w:lvlJc w:val="left"/>
      <w:pPr>
        <w:ind w:left="5050" w:hanging="360"/>
      </w:pPr>
    </w:lvl>
    <w:lvl w:ilvl="2" w:tplc="FFFFFFFF" w:tentative="1">
      <w:start w:val="1"/>
      <w:numFmt w:val="lowerRoman"/>
      <w:lvlText w:val="%3."/>
      <w:lvlJc w:val="right"/>
      <w:pPr>
        <w:ind w:left="5770" w:hanging="180"/>
      </w:pPr>
    </w:lvl>
    <w:lvl w:ilvl="3" w:tplc="FFFFFFFF" w:tentative="1">
      <w:start w:val="1"/>
      <w:numFmt w:val="decimal"/>
      <w:lvlText w:val="%4."/>
      <w:lvlJc w:val="left"/>
      <w:pPr>
        <w:ind w:left="6490" w:hanging="360"/>
      </w:pPr>
    </w:lvl>
    <w:lvl w:ilvl="4" w:tplc="FFFFFFFF" w:tentative="1">
      <w:start w:val="1"/>
      <w:numFmt w:val="lowerLetter"/>
      <w:lvlText w:val="%5."/>
      <w:lvlJc w:val="left"/>
      <w:pPr>
        <w:ind w:left="7210" w:hanging="360"/>
      </w:pPr>
    </w:lvl>
    <w:lvl w:ilvl="5" w:tplc="FFFFFFFF" w:tentative="1">
      <w:start w:val="1"/>
      <w:numFmt w:val="lowerRoman"/>
      <w:lvlText w:val="%6."/>
      <w:lvlJc w:val="right"/>
      <w:pPr>
        <w:ind w:left="7930" w:hanging="180"/>
      </w:pPr>
    </w:lvl>
    <w:lvl w:ilvl="6" w:tplc="FFFFFFFF" w:tentative="1">
      <w:start w:val="1"/>
      <w:numFmt w:val="decimal"/>
      <w:lvlText w:val="%7."/>
      <w:lvlJc w:val="left"/>
      <w:pPr>
        <w:ind w:left="8650" w:hanging="360"/>
      </w:pPr>
    </w:lvl>
    <w:lvl w:ilvl="7" w:tplc="FFFFFFFF" w:tentative="1">
      <w:start w:val="1"/>
      <w:numFmt w:val="lowerLetter"/>
      <w:lvlText w:val="%8."/>
      <w:lvlJc w:val="left"/>
      <w:pPr>
        <w:ind w:left="9370" w:hanging="360"/>
      </w:pPr>
    </w:lvl>
    <w:lvl w:ilvl="8" w:tplc="FFFFFFFF" w:tentative="1">
      <w:start w:val="1"/>
      <w:numFmt w:val="lowerRoman"/>
      <w:lvlText w:val="%9."/>
      <w:lvlJc w:val="right"/>
      <w:pPr>
        <w:ind w:left="10090" w:hanging="180"/>
      </w:pPr>
    </w:lvl>
  </w:abstractNum>
  <w:abstractNum w:abstractNumId="140" w15:restartNumberingAfterBreak="0">
    <w:nsid w:val="6C9313ED"/>
    <w:multiLevelType w:val="hybridMultilevel"/>
    <w:tmpl w:val="47BAFD8A"/>
    <w:lvl w:ilvl="0" w:tplc="0409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1" w15:restartNumberingAfterBreak="0">
    <w:nsid w:val="6CEE4317"/>
    <w:multiLevelType w:val="hybridMultilevel"/>
    <w:tmpl w:val="DCD0D9EC"/>
    <w:lvl w:ilvl="0" w:tplc="4B42BB1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2" w15:restartNumberingAfterBreak="0">
    <w:nsid w:val="6D505B75"/>
    <w:multiLevelType w:val="multilevel"/>
    <w:tmpl w:val="E42634FA"/>
    <w:lvl w:ilvl="0">
      <w:start w:val="1"/>
      <w:numFmt w:val="decimal"/>
      <w:suff w:val="space"/>
      <w:lvlText w:val="%1."/>
      <w:lvlJc w:val="left"/>
      <w:pPr>
        <w:ind w:left="0" w:firstLine="0"/>
      </w:pPr>
      <w:rPr>
        <w:rFonts w:ascii="Times New Roman" w:hAnsi="Times New Roman" w:cs="Times New Roman" w:hint="default"/>
        <w:b w:val="0"/>
        <w:bCs w:val="0"/>
        <w:i w:val="0"/>
        <w:iCs/>
        <w:color w:val="auto"/>
        <w:sz w:val="24"/>
        <w:szCs w:val="24"/>
      </w:rPr>
    </w:lvl>
    <w:lvl w:ilvl="1">
      <w:start w:val="1"/>
      <w:numFmt w:val="decimal"/>
      <w:lvlText w:val="%1.%2."/>
      <w:lvlJc w:val="left"/>
      <w:pPr>
        <w:ind w:left="720" w:hanging="360"/>
      </w:pPr>
      <w:rPr>
        <w:rFonts w:asciiTheme="minorHAnsi" w:hAnsiTheme="minorHAnsi" w:cstheme="minorHAnsi" w:hint="default"/>
        <w:b w:val="0"/>
        <w:bCs w:val="0"/>
        <w:color w:val="auto"/>
        <w:sz w:val="21"/>
        <w:szCs w:val="21"/>
      </w:rPr>
    </w:lvl>
    <w:lvl w:ilvl="2">
      <w:start w:val="1"/>
      <w:numFmt w:val="decimal"/>
      <w:lvlText w:val="%1.%2.%3."/>
      <w:lvlJc w:val="left"/>
      <w:pPr>
        <w:ind w:left="1440" w:hanging="720"/>
      </w:pPr>
      <w:rPr>
        <w:rFonts w:asciiTheme="minorHAnsi" w:hAnsiTheme="minorHAnsi" w:cstheme="minorHAnsi" w:hint="default"/>
        <w:sz w:val="21"/>
        <w:szCs w:val="21"/>
      </w:rPr>
    </w:lvl>
    <w:lvl w:ilvl="3">
      <w:start w:val="1"/>
      <w:numFmt w:val="decimal"/>
      <w:lvlText w:val="%1.%2.%3.%4."/>
      <w:lvlJc w:val="left"/>
      <w:pPr>
        <w:ind w:left="1800" w:hanging="720"/>
      </w:pPr>
      <w:rPr>
        <w:rFonts w:asciiTheme="minorHAnsi" w:hAnsiTheme="minorHAnsi" w:cstheme="minorHAnsi" w:hint="default"/>
        <w:sz w:val="22"/>
      </w:rPr>
    </w:lvl>
    <w:lvl w:ilvl="4">
      <w:start w:val="1"/>
      <w:numFmt w:val="decimal"/>
      <w:lvlText w:val="%1.%2.%3.%4.%5."/>
      <w:lvlJc w:val="left"/>
      <w:pPr>
        <w:ind w:left="2520" w:hanging="1080"/>
      </w:pPr>
      <w:rPr>
        <w:rFonts w:asciiTheme="minorHAnsi" w:hAnsiTheme="minorHAnsi" w:cstheme="minorHAnsi" w:hint="default"/>
        <w:sz w:val="22"/>
      </w:rPr>
    </w:lvl>
    <w:lvl w:ilvl="5">
      <w:start w:val="1"/>
      <w:numFmt w:val="decimal"/>
      <w:lvlText w:val="%1.%2.%3.%4.%5.%6."/>
      <w:lvlJc w:val="left"/>
      <w:pPr>
        <w:ind w:left="2880" w:hanging="1080"/>
      </w:pPr>
      <w:rPr>
        <w:rFonts w:asciiTheme="minorHAnsi" w:hAnsiTheme="minorHAnsi" w:cstheme="minorHAnsi" w:hint="default"/>
        <w:sz w:val="22"/>
      </w:rPr>
    </w:lvl>
    <w:lvl w:ilvl="6">
      <w:start w:val="1"/>
      <w:numFmt w:val="decimal"/>
      <w:lvlText w:val="%1.%2.%3.%4.%5.%6.%7."/>
      <w:lvlJc w:val="left"/>
      <w:pPr>
        <w:ind w:left="3600" w:hanging="1440"/>
      </w:pPr>
      <w:rPr>
        <w:rFonts w:asciiTheme="minorHAnsi" w:hAnsiTheme="minorHAnsi" w:cstheme="minorHAnsi" w:hint="default"/>
        <w:sz w:val="22"/>
      </w:rPr>
    </w:lvl>
    <w:lvl w:ilvl="7">
      <w:start w:val="1"/>
      <w:numFmt w:val="decimal"/>
      <w:lvlText w:val="%1.%2.%3.%4.%5.%6.%7.%8."/>
      <w:lvlJc w:val="left"/>
      <w:pPr>
        <w:ind w:left="3960" w:hanging="1440"/>
      </w:pPr>
      <w:rPr>
        <w:rFonts w:asciiTheme="minorHAnsi" w:hAnsiTheme="minorHAnsi" w:cstheme="minorHAnsi" w:hint="default"/>
        <w:sz w:val="22"/>
      </w:rPr>
    </w:lvl>
    <w:lvl w:ilvl="8">
      <w:start w:val="1"/>
      <w:numFmt w:val="decimal"/>
      <w:lvlText w:val="%1.%2.%3.%4.%5.%6.%7.%8.%9."/>
      <w:lvlJc w:val="left"/>
      <w:pPr>
        <w:ind w:left="4680" w:hanging="1800"/>
      </w:pPr>
      <w:rPr>
        <w:rFonts w:asciiTheme="minorHAnsi" w:hAnsiTheme="minorHAnsi" w:cstheme="minorHAnsi" w:hint="default"/>
        <w:sz w:val="22"/>
      </w:rPr>
    </w:lvl>
  </w:abstractNum>
  <w:abstractNum w:abstractNumId="143" w15:restartNumberingAfterBreak="0">
    <w:nsid w:val="6DCD1694"/>
    <w:multiLevelType w:val="hybridMultilevel"/>
    <w:tmpl w:val="4F026884"/>
    <w:lvl w:ilvl="0" w:tplc="FFB093B8">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6F7C2526"/>
    <w:multiLevelType w:val="hybridMultilevel"/>
    <w:tmpl w:val="50183732"/>
    <w:lvl w:ilvl="0" w:tplc="FFFFFFFF">
      <w:start w:val="6"/>
      <w:numFmt w:val="decimal"/>
      <w:lvlText w:val="%1"/>
      <w:lvlJc w:val="left"/>
      <w:pPr>
        <w:ind w:left="1353" w:hanging="360"/>
      </w:pPr>
      <w:rPr>
        <w:rFonts w:hint="default"/>
        <w:b/>
        <w:bCs w:val="0"/>
        <w:i w:val="0"/>
        <w:iCs/>
        <w:color w:val="943634" w:themeColor="accent2" w:themeShade="BF"/>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6FAF5CAF"/>
    <w:multiLevelType w:val="multilevel"/>
    <w:tmpl w:val="CD54A23C"/>
    <w:lvl w:ilvl="0">
      <w:start w:val="4"/>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6" w15:restartNumberingAfterBreak="0">
    <w:nsid w:val="6FC121F2"/>
    <w:multiLevelType w:val="hybridMultilevel"/>
    <w:tmpl w:val="5F1634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7" w15:restartNumberingAfterBreak="0">
    <w:nsid w:val="6FE75177"/>
    <w:multiLevelType w:val="multilevel"/>
    <w:tmpl w:val="3A6239E2"/>
    <w:lvl w:ilvl="0">
      <w:start w:val="1"/>
      <w:numFmt w:val="decimal"/>
      <w:lvlText w:val="%1."/>
      <w:lvlJc w:val="left"/>
      <w:pPr>
        <w:ind w:left="135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48" w15:restartNumberingAfterBreak="0">
    <w:nsid w:val="70676F78"/>
    <w:multiLevelType w:val="multilevel"/>
    <w:tmpl w:val="5732A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07577B7"/>
    <w:multiLevelType w:val="hybridMultilevel"/>
    <w:tmpl w:val="0D2CD4C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0" w15:restartNumberingAfterBreak="0">
    <w:nsid w:val="708F6005"/>
    <w:multiLevelType w:val="hybridMultilevel"/>
    <w:tmpl w:val="E3C0DD96"/>
    <w:lvl w:ilvl="0" w:tplc="FFFFFFFF">
      <w:start w:val="4"/>
      <w:numFmt w:val="decimal"/>
      <w:lvlText w:val="%1"/>
      <w:lvlJc w:val="left"/>
      <w:pPr>
        <w:ind w:left="4330" w:hanging="360"/>
      </w:pPr>
      <w:rPr>
        <w:rFonts w:hint="default"/>
      </w:rPr>
    </w:lvl>
    <w:lvl w:ilvl="1" w:tplc="FFFFFFFF" w:tentative="1">
      <w:start w:val="1"/>
      <w:numFmt w:val="lowerLetter"/>
      <w:lvlText w:val="%2."/>
      <w:lvlJc w:val="left"/>
      <w:pPr>
        <w:ind w:left="5050" w:hanging="360"/>
      </w:pPr>
    </w:lvl>
    <w:lvl w:ilvl="2" w:tplc="FFFFFFFF" w:tentative="1">
      <w:start w:val="1"/>
      <w:numFmt w:val="lowerRoman"/>
      <w:lvlText w:val="%3."/>
      <w:lvlJc w:val="right"/>
      <w:pPr>
        <w:ind w:left="5770" w:hanging="180"/>
      </w:pPr>
    </w:lvl>
    <w:lvl w:ilvl="3" w:tplc="FFFFFFFF" w:tentative="1">
      <w:start w:val="1"/>
      <w:numFmt w:val="decimal"/>
      <w:lvlText w:val="%4."/>
      <w:lvlJc w:val="left"/>
      <w:pPr>
        <w:ind w:left="6490" w:hanging="360"/>
      </w:pPr>
    </w:lvl>
    <w:lvl w:ilvl="4" w:tplc="FFFFFFFF" w:tentative="1">
      <w:start w:val="1"/>
      <w:numFmt w:val="lowerLetter"/>
      <w:lvlText w:val="%5."/>
      <w:lvlJc w:val="left"/>
      <w:pPr>
        <w:ind w:left="7210" w:hanging="360"/>
      </w:pPr>
    </w:lvl>
    <w:lvl w:ilvl="5" w:tplc="FFFFFFFF" w:tentative="1">
      <w:start w:val="1"/>
      <w:numFmt w:val="lowerRoman"/>
      <w:lvlText w:val="%6."/>
      <w:lvlJc w:val="right"/>
      <w:pPr>
        <w:ind w:left="7930" w:hanging="180"/>
      </w:pPr>
    </w:lvl>
    <w:lvl w:ilvl="6" w:tplc="FFFFFFFF" w:tentative="1">
      <w:start w:val="1"/>
      <w:numFmt w:val="decimal"/>
      <w:lvlText w:val="%7."/>
      <w:lvlJc w:val="left"/>
      <w:pPr>
        <w:ind w:left="8650" w:hanging="360"/>
      </w:pPr>
    </w:lvl>
    <w:lvl w:ilvl="7" w:tplc="FFFFFFFF" w:tentative="1">
      <w:start w:val="1"/>
      <w:numFmt w:val="lowerLetter"/>
      <w:lvlText w:val="%8."/>
      <w:lvlJc w:val="left"/>
      <w:pPr>
        <w:ind w:left="9370" w:hanging="360"/>
      </w:pPr>
    </w:lvl>
    <w:lvl w:ilvl="8" w:tplc="FFFFFFFF" w:tentative="1">
      <w:start w:val="1"/>
      <w:numFmt w:val="lowerRoman"/>
      <w:lvlText w:val="%9."/>
      <w:lvlJc w:val="right"/>
      <w:pPr>
        <w:ind w:left="10090" w:hanging="180"/>
      </w:pPr>
    </w:lvl>
  </w:abstractNum>
  <w:abstractNum w:abstractNumId="151" w15:restartNumberingAfterBreak="0">
    <w:nsid w:val="71B613D1"/>
    <w:multiLevelType w:val="multilevel"/>
    <w:tmpl w:val="258A7E2E"/>
    <w:lvl w:ilvl="0">
      <w:start w:val="85"/>
      <w:numFmt w:val="decimal"/>
      <w:lvlText w:val="%1."/>
      <w:lvlJc w:val="left"/>
      <w:pPr>
        <w:ind w:left="444" w:hanging="444"/>
      </w:pPr>
      <w:rPr>
        <w:rFonts w:hint="default"/>
      </w:rPr>
    </w:lvl>
    <w:lvl w:ilvl="1">
      <w:start w:val="1"/>
      <w:numFmt w:val="decimal"/>
      <w:lvlText w:val="%1.%2."/>
      <w:lvlJc w:val="left"/>
      <w:pPr>
        <w:ind w:left="1012" w:hanging="444"/>
      </w:pPr>
      <w:rPr>
        <w:rFonts w:hint="default"/>
        <w:sz w:val="24"/>
        <w:szCs w:val="24"/>
      </w:rPr>
    </w:lvl>
    <w:lvl w:ilvl="2">
      <w:start w:val="1"/>
      <w:numFmt w:val="decimal"/>
      <w:lvlText w:val="%1.%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2" w15:restartNumberingAfterBreak="0">
    <w:nsid w:val="720038E6"/>
    <w:multiLevelType w:val="multilevel"/>
    <w:tmpl w:val="28A6C3FA"/>
    <w:lvl w:ilvl="0">
      <w:start w:val="73"/>
      <w:numFmt w:val="decimal"/>
      <w:lvlText w:val="%1."/>
      <w:lvlJc w:val="left"/>
      <w:pPr>
        <w:ind w:left="480" w:hanging="480"/>
      </w:pPr>
      <w:rPr>
        <w:rFonts w:hint="default"/>
      </w:rPr>
    </w:lvl>
    <w:lvl w:ilvl="1">
      <w:start w:val="1"/>
      <w:numFmt w:val="decimal"/>
      <w:lvlText w:val="84.%2."/>
      <w:lvlJc w:val="left"/>
      <w:pPr>
        <w:ind w:left="1898" w:hanging="480"/>
      </w:pPr>
      <w:rPr>
        <w:rFonts w:hint="default"/>
      </w:rPr>
    </w:lvl>
    <w:lvl w:ilvl="2">
      <w:start w:val="1"/>
      <w:numFmt w:val="decimal"/>
      <w:lvlText w:val="72.%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53" w15:restartNumberingAfterBreak="0">
    <w:nsid w:val="72655033"/>
    <w:multiLevelType w:val="multilevel"/>
    <w:tmpl w:val="08B435A0"/>
    <w:lvl w:ilvl="0">
      <w:start w:val="72"/>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4" w15:restartNumberingAfterBreak="0">
    <w:nsid w:val="73B35B63"/>
    <w:multiLevelType w:val="multilevel"/>
    <w:tmpl w:val="49A0D2F6"/>
    <w:lvl w:ilvl="0">
      <w:start w:val="2"/>
      <w:numFmt w:val="decimal"/>
      <w:lvlText w:val="%1"/>
      <w:lvlJc w:val="left"/>
      <w:pPr>
        <w:ind w:left="928" w:hanging="360"/>
      </w:pPr>
      <w:rPr>
        <w:rFonts w:hint="default"/>
        <w:color w:val="943634" w:themeColor="accent2" w:themeShade="BF"/>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55" w15:restartNumberingAfterBreak="0">
    <w:nsid w:val="73EF6FFA"/>
    <w:multiLevelType w:val="hybridMultilevel"/>
    <w:tmpl w:val="C99042E0"/>
    <w:lvl w:ilvl="0" w:tplc="AE42B4CC">
      <w:start w:val="1"/>
      <w:numFmt w:val="decimal"/>
      <w:lvlText w:val="%1"/>
      <w:lvlJc w:val="left"/>
      <w:pPr>
        <w:ind w:left="928" w:hanging="360"/>
      </w:pPr>
      <w:rPr>
        <w:rFonts w:hint="default"/>
        <w:color w:val="632423" w:themeColor="accent2" w:themeShade="80"/>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156" w15:restartNumberingAfterBreak="0">
    <w:nsid w:val="74B92ED0"/>
    <w:multiLevelType w:val="hybridMultilevel"/>
    <w:tmpl w:val="F9BADA4C"/>
    <w:lvl w:ilvl="0" w:tplc="F2926026">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7" w15:restartNumberingAfterBreak="0">
    <w:nsid w:val="767D763D"/>
    <w:multiLevelType w:val="hybridMultilevel"/>
    <w:tmpl w:val="895C1540"/>
    <w:lvl w:ilvl="0" w:tplc="90906B76">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6917C9C"/>
    <w:multiLevelType w:val="hybridMultilevel"/>
    <w:tmpl w:val="50183732"/>
    <w:lvl w:ilvl="0" w:tplc="85C09302">
      <w:start w:val="6"/>
      <w:numFmt w:val="decimal"/>
      <w:lvlText w:val="%1"/>
      <w:lvlJc w:val="left"/>
      <w:pPr>
        <w:ind w:left="1353" w:hanging="360"/>
      </w:pPr>
      <w:rPr>
        <w:rFonts w:hint="default"/>
        <w:b/>
        <w:bCs w:val="0"/>
        <w:i w:val="0"/>
        <w:iCs/>
        <w:color w:val="943634" w:themeColor="accent2" w:themeShade="BF"/>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9" w15:restartNumberingAfterBreak="0">
    <w:nsid w:val="76FF6AB5"/>
    <w:multiLevelType w:val="hybridMultilevel"/>
    <w:tmpl w:val="9F667420"/>
    <w:lvl w:ilvl="0" w:tplc="FA0E9B0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77104DE"/>
    <w:multiLevelType w:val="multilevel"/>
    <w:tmpl w:val="26F266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1" w15:restartNumberingAfterBreak="0">
    <w:nsid w:val="77A5594D"/>
    <w:multiLevelType w:val="hybridMultilevel"/>
    <w:tmpl w:val="D8B8A7D8"/>
    <w:lvl w:ilvl="0" w:tplc="7AAEEDAE">
      <w:start w:val="17"/>
      <w:numFmt w:val="decimal"/>
      <w:lvlText w:val="%1"/>
      <w:lvlJc w:val="left"/>
      <w:pPr>
        <w:ind w:left="2345" w:hanging="360"/>
      </w:pPr>
      <w:rPr>
        <w:rFonts w:hint="default"/>
        <w:b/>
        <w:bCs w:val="0"/>
      </w:rPr>
    </w:lvl>
    <w:lvl w:ilvl="1" w:tplc="04270019" w:tentative="1">
      <w:start w:val="1"/>
      <w:numFmt w:val="lowerLetter"/>
      <w:lvlText w:val="%2."/>
      <w:lvlJc w:val="left"/>
      <w:pPr>
        <w:ind w:left="3065" w:hanging="360"/>
      </w:pPr>
    </w:lvl>
    <w:lvl w:ilvl="2" w:tplc="0427001B" w:tentative="1">
      <w:start w:val="1"/>
      <w:numFmt w:val="lowerRoman"/>
      <w:lvlText w:val="%3."/>
      <w:lvlJc w:val="right"/>
      <w:pPr>
        <w:ind w:left="3785" w:hanging="180"/>
      </w:pPr>
    </w:lvl>
    <w:lvl w:ilvl="3" w:tplc="0427000F" w:tentative="1">
      <w:start w:val="1"/>
      <w:numFmt w:val="decimal"/>
      <w:lvlText w:val="%4."/>
      <w:lvlJc w:val="left"/>
      <w:pPr>
        <w:ind w:left="4505" w:hanging="360"/>
      </w:pPr>
    </w:lvl>
    <w:lvl w:ilvl="4" w:tplc="04270019" w:tentative="1">
      <w:start w:val="1"/>
      <w:numFmt w:val="lowerLetter"/>
      <w:lvlText w:val="%5."/>
      <w:lvlJc w:val="left"/>
      <w:pPr>
        <w:ind w:left="5225" w:hanging="360"/>
      </w:pPr>
    </w:lvl>
    <w:lvl w:ilvl="5" w:tplc="0427001B" w:tentative="1">
      <w:start w:val="1"/>
      <w:numFmt w:val="lowerRoman"/>
      <w:lvlText w:val="%6."/>
      <w:lvlJc w:val="right"/>
      <w:pPr>
        <w:ind w:left="5945" w:hanging="180"/>
      </w:pPr>
    </w:lvl>
    <w:lvl w:ilvl="6" w:tplc="0427000F" w:tentative="1">
      <w:start w:val="1"/>
      <w:numFmt w:val="decimal"/>
      <w:lvlText w:val="%7."/>
      <w:lvlJc w:val="left"/>
      <w:pPr>
        <w:ind w:left="6665" w:hanging="360"/>
      </w:pPr>
    </w:lvl>
    <w:lvl w:ilvl="7" w:tplc="04270019" w:tentative="1">
      <w:start w:val="1"/>
      <w:numFmt w:val="lowerLetter"/>
      <w:lvlText w:val="%8."/>
      <w:lvlJc w:val="left"/>
      <w:pPr>
        <w:ind w:left="7385" w:hanging="360"/>
      </w:pPr>
    </w:lvl>
    <w:lvl w:ilvl="8" w:tplc="0427001B" w:tentative="1">
      <w:start w:val="1"/>
      <w:numFmt w:val="lowerRoman"/>
      <w:lvlText w:val="%9."/>
      <w:lvlJc w:val="right"/>
      <w:pPr>
        <w:ind w:left="8105" w:hanging="180"/>
      </w:pPr>
    </w:lvl>
  </w:abstractNum>
  <w:abstractNum w:abstractNumId="162" w15:restartNumberingAfterBreak="0">
    <w:nsid w:val="77D86B0D"/>
    <w:multiLevelType w:val="hybridMultilevel"/>
    <w:tmpl w:val="29B46BCC"/>
    <w:lvl w:ilvl="0" w:tplc="CCC2D14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3" w15:restartNumberingAfterBreak="0">
    <w:nsid w:val="77ED19F9"/>
    <w:multiLevelType w:val="hybridMultilevel"/>
    <w:tmpl w:val="4E6C01C4"/>
    <w:lvl w:ilvl="0" w:tplc="5FEC78A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4" w15:restartNumberingAfterBreak="0">
    <w:nsid w:val="78466FBD"/>
    <w:multiLevelType w:val="multilevel"/>
    <w:tmpl w:val="799CDEE8"/>
    <w:lvl w:ilvl="0">
      <w:start w:val="1"/>
      <w:numFmt w:val="decimal"/>
      <w:lvlText w:val="%1."/>
      <w:lvlJc w:val="left"/>
      <w:pPr>
        <w:ind w:left="547" w:hanging="405"/>
      </w:pPr>
      <w:rPr>
        <w:rFonts w:hint="default"/>
        <w:b w:val="0"/>
        <w:bCs w:val="0"/>
        <w:color w:val="auto"/>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788F52C5"/>
    <w:multiLevelType w:val="hybridMultilevel"/>
    <w:tmpl w:val="9F667420"/>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78D84E73"/>
    <w:multiLevelType w:val="hybridMultilevel"/>
    <w:tmpl w:val="256AE0B2"/>
    <w:lvl w:ilvl="0" w:tplc="5AF289A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7" w15:restartNumberingAfterBreak="0">
    <w:nsid w:val="791C06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8" w15:restartNumberingAfterBreak="0">
    <w:nsid w:val="795A529D"/>
    <w:multiLevelType w:val="hybridMultilevel"/>
    <w:tmpl w:val="AF4C9FEA"/>
    <w:lvl w:ilvl="0" w:tplc="6BA8A5F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9" w15:restartNumberingAfterBreak="0">
    <w:nsid w:val="79D36D30"/>
    <w:multiLevelType w:val="hybridMultilevel"/>
    <w:tmpl w:val="475A9DF8"/>
    <w:lvl w:ilvl="0" w:tplc="D9369E7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0" w15:restartNumberingAfterBreak="0">
    <w:nsid w:val="7B0428D8"/>
    <w:multiLevelType w:val="hybridMultilevel"/>
    <w:tmpl w:val="4462C014"/>
    <w:lvl w:ilvl="0" w:tplc="32CC3514">
      <w:start w:val="1"/>
      <w:numFmt w:val="decimal"/>
      <w:lvlText w:val="%1"/>
      <w:lvlJc w:val="left"/>
      <w:pPr>
        <w:ind w:left="3698"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1" w15:restartNumberingAfterBreak="0">
    <w:nsid w:val="7B51322A"/>
    <w:multiLevelType w:val="multilevel"/>
    <w:tmpl w:val="9B8CD916"/>
    <w:lvl w:ilvl="0">
      <w:start w:val="1"/>
      <w:numFmt w:val="decimal"/>
      <w:lvlText w:val="%1."/>
      <w:lvlJc w:val="left"/>
      <w:pPr>
        <w:ind w:left="720" w:hanging="360"/>
      </w:pPr>
      <w:rPr>
        <w:rFonts w:hint="default"/>
      </w:rPr>
    </w:lvl>
    <w:lvl w:ilvl="1">
      <w:start w:val="1"/>
      <w:numFmt w:val="decimal"/>
      <w:isLgl/>
      <w:lvlText w:val="%1.%2."/>
      <w:lvlJc w:val="left"/>
      <w:pPr>
        <w:ind w:left="360" w:firstLine="0"/>
      </w:pPr>
      <w:rPr>
        <w:rFonts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720" w:hanging="36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800" w:hanging="1440"/>
      </w:pPr>
      <w:rPr>
        <w:rFonts w:hint="default"/>
        <w:b w:val="0"/>
      </w:rPr>
    </w:lvl>
  </w:abstractNum>
  <w:abstractNum w:abstractNumId="172" w15:restartNumberingAfterBreak="0">
    <w:nsid w:val="7C2205AD"/>
    <w:multiLevelType w:val="hybridMultilevel"/>
    <w:tmpl w:val="03EE2C64"/>
    <w:lvl w:ilvl="0" w:tplc="04270001">
      <w:start w:val="1"/>
      <w:numFmt w:val="decimal"/>
      <w:lvlText w:val="%1."/>
      <w:lvlJc w:val="left"/>
      <w:pPr>
        <w:ind w:left="720" w:hanging="360"/>
      </w:pPr>
      <w:rPr>
        <w:rFonts w:hint="default"/>
      </w:rPr>
    </w:lvl>
    <w:lvl w:ilvl="1" w:tplc="04270003" w:tentative="1">
      <w:start w:val="1"/>
      <w:numFmt w:val="lowerLetter"/>
      <w:lvlText w:val="%2."/>
      <w:lvlJc w:val="left"/>
      <w:pPr>
        <w:ind w:left="1440" w:hanging="360"/>
      </w:pPr>
    </w:lvl>
    <w:lvl w:ilvl="2" w:tplc="04270005" w:tentative="1">
      <w:start w:val="1"/>
      <w:numFmt w:val="lowerRoman"/>
      <w:lvlText w:val="%3."/>
      <w:lvlJc w:val="right"/>
      <w:pPr>
        <w:ind w:left="2160" w:hanging="180"/>
      </w:pPr>
    </w:lvl>
    <w:lvl w:ilvl="3" w:tplc="04270001" w:tentative="1">
      <w:start w:val="1"/>
      <w:numFmt w:val="decimal"/>
      <w:lvlText w:val="%4."/>
      <w:lvlJc w:val="left"/>
      <w:pPr>
        <w:ind w:left="2880" w:hanging="360"/>
      </w:pPr>
    </w:lvl>
    <w:lvl w:ilvl="4" w:tplc="04270003" w:tentative="1">
      <w:start w:val="1"/>
      <w:numFmt w:val="lowerLetter"/>
      <w:lvlText w:val="%5."/>
      <w:lvlJc w:val="left"/>
      <w:pPr>
        <w:ind w:left="3600" w:hanging="360"/>
      </w:pPr>
    </w:lvl>
    <w:lvl w:ilvl="5" w:tplc="04270005" w:tentative="1">
      <w:start w:val="1"/>
      <w:numFmt w:val="lowerRoman"/>
      <w:lvlText w:val="%6."/>
      <w:lvlJc w:val="right"/>
      <w:pPr>
        <w:ind w:left="4320" w:hanging="180"/>
      </w:pPr>
    </w:lvl>
    <w:lvl w:ilvl="6" w:tplc="04270001" w:tentative="1">
      <w:start w:val="1"/>
      <w:numFmt w:val="decimal"/>
      <w:lvlText w:val="%7."/>
      <w:lvlJc w:val="left"/>
      <w:pPr>
        <w:ind w:left="5040" w:hanging="360"/>
      </w:pPr>
    </w:lvl>
    <w:lvl w:ilvl="7" w:tplc="04270003" w:tentative="1">
      <w:start w:val="1"/>
      <w:numFmt w:val="lowerLetter"/>
      <w:lvlText w:val="%8."/>
      <w:lvlJc w:val="left"/>
      <w:pPr>
        <w:ind w:left="5760" w:hanging="360"/>
      </w:pPr>
    </w:lvl>
    <w:lvl w:ilvl="8" w:tplc="04270005" w:tentative="1">
      <w:start w:val="1"/>
      <w:numFmt w:val="lowerRoman"/>
      <w:lvlText w:val="%9."/>
      <w:lvlJc w:val="right"/>
      <w:pPr>
        <w:ind w:left="6480" w:hanging="180"/>
      </w:pPr>
    </w:lvl>
  </w:abstractNum>
  <w:abstractNum w:abstractNumId="173" w15:restartNumberingAfterBreak="0">
    <w:nsid w:val="7D0463D9"/>
    <w:multiLevelType w:val="hybridMultilevel"/>
    <w:tmpl w:val="142AEF36"/>
    <w:lvl w:ilvl="0" w:tplc="AB5C79BE">
      <w:start w:val="20"/>
      <w:numFmt w:val="decimal"/>
      <w:lvlText w:val="%1"/>
      <w:lvlJc w:val="left"/>
      <w:pPr>
        <w:ind w:left="2340" w:hanging="360"/>
      </w:pPr>
      <w:rPr>
        <w:rFonts w:hint="default"/>
        <w:b/>
      </w:rPr>
    </w:lvl>
    <w:lvl w:ilvl="1" w:tplc="04090019" w:tentative="1">
      <w:start w:val="1"/>
      <w:numFmt w:val="lowerLetter"/>
      <w:lvlText w:val="%2."/>
      <w:lvlJc w:val="left"/>
      <w:pPr>
        <w:ind w:left="1440" w:hanging="360"/>
      </w:pPr>
    </w:lvl>
    <w:lvl w:ilvl="2" w:tplc="AB5C79BE">
      <w:start w:val="20"/>
      <w:numFmt w:val="decimal"/>
      <w:lvlText w:val="%3"/>
      <w:lvlJc w:val="left"/>
      <w:pPr>
        <w:ind w:left="216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D6A2D51"/>
    <w:multiLevelType w:val="multilevel"/>
    <w:tmpl w:val="0986D8B8"/>
    <w:lvl w:ilvl="0">
      <w:start w:val="1"/>
      <w:numFmt w:val="decimal"/>
      <w:lvlText w:val="%1."/>
      <w:lvlJc w:val="left"/>
      <w:pPr>
        <w:ind w:left="720"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5" w15:restartNumberingAfterBreak="0">
    <w:nsid w:val="7DE86FD6"/>
    <w:multiLevelType w:val="hybridMultilevel"/>
    <w:tmpl w:val="E2743A0C"/>
    <w:lvl w:ilvl="0" w:tplc="FFFFFFFF">
      <w:start w:val="15"/>
      <w:numFmt w:val="decimal"/>
      <w:lvlText w:val="%1"/>
      <w:lvlJc w:val="left"/>
      <w:pPr>
        <w:ind w:left="3054" w:hanging="360"/>
      </w:pPr>
      <w:rPr>
        <w:rFonts w:hint="default"/>
      </w:rPr>
    </w:lvl>
    <w:lvl w:ilvl="1" w:tplc="FFFFFFFF" w:tentative="1">
      <w:start w:val="1"/>
      <w:numFmt w:val="lowerLetter"/>
      <w:lvlText w:val="%2."/>
      <w:lvlJc w:val="left"/>
      <w:pPr>
        <w:ind w:left="3774" w:hanging="360"/>
      </w:pPr>
    </w:lvl>
    <w:lvl w:ilvl="2" w:tplc="FFFFFFFF" w:tentative="1">
      <w:start w:val="1"/>
      <w:numFmt w:val="lowerRoman"/>
      <w:lvlText w:val="%3."/>
      <w:lvlJc w:val="right"/>
      <w:pPr>
        <w:ind w:left="4494" w:hanging="180"/>
      </w:pPr>
    </w:lvl>
    <w:lvl w:ilvl="3" w:tplc="FFFFFFFF" w:tentative="1">
      <w:start w:val="1"/>
      <w:numFmt w:val="decimal"/>
      <w:lvlText w:val="%4."/>
      <w:lvlJc w:val="left"/>
      <w:pPr>
        <w:ind w:left="5214" w:hanging="360"/>
      </w:pPr>
    </w:lvl>
    <w:lvl w:ilvl="4" w:tplc="FFFFFFFF" w:tentative="1">
      <w:start w:val="1"/>
      <w:numFmt w:val="lowerLetter"/>
      <w:lvlText w:val="%5."/>
      <w:lvlJc w:val="left"/>
      <w:pPr>
        <w:ind w:left="5934" w:hanging="360"/>
      </w:pPr>
    </w:lvl>
    <w:lvl w:ilvl="5" w:tplc="FFFFFFFF" w:tentative="1">
      <w:start w:val="1"/>
      <w:numFmt w:val="lowerRoman"/>
      <w:lvlText w:val="%6."/>
      <w:lvlJc w:val="right"/>
      <w:pPr>
        <w:ind w:left="6654" w:hanging="180"/>
      </w:pPr>
    </w:lvl>
    <w:lvl w:ilvl="6" w:tplc="FFFFFFFF" w:tentative="1">
      <w:start w:val="1"/>
      <w:numFmt w:val="decimal"/>
      <w:lvlText w:val="%7."/>
      <w:lvlJc w:val="left"/>
      <w:pPr>
        <w:ind w:left="7374" w:hanging="360"/>
      </w:pPr>
    </w:lvl>
    <w:lvl w:ilvl="7" w:tplc="FFFFFFFF" w:tentative="1">
      <w:start w:val="1"/>
      <w:numFmt w:val="lowerLetter"/>
      <w:lvlText w:val="%8."/>
      <w:lvlJc w:val="left"/>
      <w:pPr>
        <w:ind w:left="8094" w:hanging="360"/>
      </w:pPr>
    </w:lvl>
    <w:lvl w:ilvl="8" w:tplc="FFFFFFFF" w:tentative="1">
      <w:start w:val="1"/>
      <w:numFmt w:val="lowerRoman"/>
      <w:lvlText w:val="%9."/>
      <w:lvlJc w:val="right"/>
      <w:pPr>
        <w:ind w:left="8814" w:hanging="180"/>
      </w:pPr>
    </w:lvl>
  </w:abstractNum>
  <w:abstractNum w:abstractNumId="176" w15:restartNumberingAfterBreak="0">
    <w:nsid w:val="7EF13ED2"/>
    <w:multiLevelType w:val="hybridMultilevel"/>
    <w:tmpl w:val="2F10F856"/>
    <w:lvl w:ilvl="0" w:tplc="782CC1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F6B11E6"/>
    <w:multiLevelType w:val="hybridMultilevel"/>
    <w:tmpl w:val="E6108FD6"/>
    <w:lvl w:ilvl="0" w:tplc="A4BC3188">
      <w:start w:val="5"/>
      <w:numFmt w:val="decimal"/>
      <w:lvlText w:val="%1"/>
      <w:lvlJc w:val="left"/>
      <w:pPr>
        <w:ind w:left="2062" w:hanging="360"/>
      </w:pPr>
      <w:rPr>
        <w:rFonts w:hint="default"/>
        <w:b/>
        <w:bCs w:val="0"/>
        <w:i w:val="0"/>
        <w:iCs/>
        <w:color w:val="943634" w:themeColor="accent2" w:themeShade="BF"/>
        <w:sz w:val="24"/>
        <w:szCs w:val="24"/>
      </w:r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178" w15:restartNumberingAfterBreak="0">
    <w:nsid w:val="7F8E4008"/>
    <w:multiLevelType w:val="multilevel"/>
    <w:tmpl w:val="59FA66A6"/>
    <w:lvl w:ilvl="0">
      <w:start w:val="4"/>
      <w:numFmt w:val="decimal"/>
      <w:lvlText w:val="%1."/>
      <w:lvlJc w:val="left"/>
      <w:pPr>
        <w:ind w:left="540" w:hanging="540"/>
      </w:pPr>
      <w:rPr>
        <w:rFonts w:hint="default"/>
      </w:rPr>
    </w:lvl>
    <w:lvl w:ilvl="1">
      <w:start w:val="8"/>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79" w15:restartNumberingAfterBreak="0">
    <w:nsid w:val="7FB35DAF"/>
    <w:multiLevelType w:val="multilevel"/>
    <w:tmpl w:val="49A467A8"/>
    <w:lvl w:ilvl="0">
      <w:start w:val="1"/>
      <w:numFmt w:val="upperRoman"/>
      <w:lvlText w:val="%1."/>
      <w:lvlJc w:val="left"/>
      <w:pPr>
        <w:ind w:left="1080" w:hanging="720"/>
      </w:pPr>
      <w:rPr>
        <w:rFonts w:hint="default"/>
      </w:rPr>
    </w:lvl>
    <w:lvl w:ilvl="1">
      <w:start w:val="1"/>
      <w:numFmt w:val="decimal"/>
      <w:lvlRestart w:val="0"/>
      <w:pStyle w:val="paragrafesrasas2lygis"/>
      <w:isLgl/>
      <w:lvlText w:val="%2."/>
      <w:lvlJc w:val="left"/>
      <w:pPr>
        <w:ind w:left="1059" w:hanging="491"/>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18" w:hanging="567"/>
      </w:pPr>
      <w:rPr>
        <w:rFonts w:hint="default"/>
        <w:i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5752540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5490458">
    <w:abstractNumId w:val="107"/>
  </w:num>
  <w:num w:numId="3" w16cid:durableId="921259197">
    <w:abstractNumId w:val="35"/>
  </w:num>
  <w:num w:numId="4" w16cid:durableId="1500147377">
    <w:abstractNumId w:val="113"/>
  </w:num>
  <w:num w:numId="5" w16cid:durableId="1300305806">
    <w:abstractNumId w:val="163"/>
  </w:num>
  <w:num w:numId="6" w16cid:durableId="848837739">
    <w:abstractNumId w:val="59"/>
  </w:num>
  <w:num w:numId="7" w16cid:durableId="1594511532">
    <w:abstractNumId w:val="3"/>
  </w:num>
  <w:num w:numId="8" w16cid:durableId="1405252239">
    <w:abstractNumId w:val="96"/>
  </w:num>
  <w:num w:numId="9" w16cid:durableId="115411086">
    <w:abstractNumId w:val="77"/>
  </w:num>
  <w:num w:numId="10" w16cid:durableId="1584140616">
    <w:abstractNumId w:val="6"/>
  </w:num>
  <w:num w:numId="11" w16cid:durableId="1734892071">
    <w:abstractNumId w:val="38"/>
  </w:num>
  <w:num w:numId="12" w16cid:durableId="1851064765">
    <w:abstractNumId w:val="103"/>
  </w:num>
  <w:num w:numId="13" w16cid:durableId="1358192035">
    <w:abstractNumId w:val="15"/>
  </w:num>
  <w:num w:numId="14" w16cid:durableId="1625623066">
    <w:abstractNumId w:val="40"/>
  </w:num>
  <w:num w:numId="15" w16cid:durableId="174020551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2432260">
    <w:abstractNumId w:val="73"/>
  </w:num>
  <w:num w:numId="17" w16cid:durableId="1967463353">
    <w:abstractNumId w:val="22"/>
  </w:num>
  <w:num w:numId="18" w16cid:durableId="169297079">
    <w:abstractNumId w:val="37"/>
  </w:num>
  <w:num w:numId="19" w16cid:durableId="1149054624">
    <w:abstractNumId w:val="146"/>
  </w:num>
  <w:num w:numId="20" w16cid:durableId="818811313">
    <w:abstractNumId w:val="20"/>
  </w:num>
  <w:num w:numId="21" w16cid:durableId="1637449605">
    <w:abstractNumId w:val="26"/>
  </w:num>
  <w:num w:numId="22" w16cid:durableId="1289553643">
    <w:abstractNumId w:val="167"/>
  </w:num>
  <w:num w:numId="23" w16cid:durableId="393548108">
    <w:abstractNumId w:val="179"/>
  </w:num>
  <w:num w:numId="24" w16cid:durableId="2076924764">
    <w:abstractNumId w:val="109"/>
  </w:num>
  <w:num w:numId="25" w16cid:durableId="1263496176">
    <w:abstractNumId w:val="129"/>
  </w:num>
  <w:num w:numId="26" w16cid:durableId="1963802118">
    <w:abstractNumId w:val="156"/>
  </w:num>
  <w:num w:numId="27" w16cid:durableId="1890536350">
    <w:abstractNumId w:val="43"/>
  </w:num>
  <w:num w:numId="28" w16cid:durableId="1009261759">
    <w:abstractNumId w:val="83"/>
  </w:num>
  <w:num w:numId="29" w16cid:durableId="1466119422">
    <w:abstractNumId w:val="55"/>
  </w:num>
  <w:num w:numId="30" w16cid:durableId="469204591">
    <w:abstractNumId w:val="108"/>
  </w:num>
  <w:num w:numId="31" w16cid:durableId="677583012">
    <w:abstractNumId w:val="71"/>
  </w:num>
  <w:num w:numId="32" w16cid:durableId="436294613">
    <w:abstractNumId w:val="14"/>
  </w:num>
  <w:num w:numId="33" w16cid:durableId="751976534">
    <w:abstractNumId w:val="18"/>
  </w:num>
  <w:num w:numId="34" w16cid:durableId="596912705">
    <w:abstractNumId w:val="24"/>
  </w:num>
  <w:num w:numId="35" w16cid:durableId="2007972422">
    <w:abstractNumId w:val="131"/>
  </w:num>
  <w:num w:numId="36" w16cid:durableId="1122921097">
    <w:abstractNumId w:val="159"/>
  </w:num>
  <w:num w:numId="37" w16cid:durableId="1873419307">
    <w:abstractNumId w:val="145"/>
  </w:num>
  <w:num w:numId="38" w16cid:durableId="1379280838">
    <w:abstractNumId w:val="116"/>
  </w:num>
  <w:num w:numId="39" w16cid:durableId="1543324505">
    <w:abstractNumId w:val="178"/>
  </w:num>
  <w:num w:numId="40" w16cid:durableId="1548757232">
    <w:abstractNumId w:val="105"/>
  </w:num>
  <w:num w:numId="41" w16cid:durableId="1301881463">
    <w:abstractNumId w:val="29"/>
  </w:num>
  <w:num w:numId="42" w16cid:durableId="948975526">
    <w:abstractNumId w:val="13"/>
  </w:num>
  <w:num w:numId="43" w16cid:durableId="311182389">
    <w:abstractNumId w:val="28"/>
  </w:num>
  <w:num w:numId="44" w16cid:durableId="166679672">
    <w:abstractNumId w:val="50"/>
  </w:num>
  <w:num w:numId="45" w16cid:durableId="888495583">
    <w:abstractNumId w:val="4"/>
  </w:num>
  <w:num w:numId="46" w16cid:durableId="518198137">
    <w:abstractNumId w:val="112"/>
  </w:num>
  <w:num w:numId="47" w16cid:durableId="1556310821">
    <w:abstractNumId w:val="164"/>
  </w:num>
  <w:num w:numId="48" w16cid:durableId="2054304507">
    <w:abstractNumId w:val="166"/>
  </w:num>
  <w:num w:numId="49" w16cid:durableId="532351815">
    <w:abstractNumId w:val="132"/>
  </w:num>
  <w:num w:numId="50" w16cid:durableId="1100956634">
    <w:abstractNumId w:val="78"/>
  </w:num>
  <w:num w:numId="51" w16cid:durableId="1534804827">
    <w:abstractNumId w:val="162"/>
  </w:num>
  <w:num w:numId="52" w16cid:durableId="341712300">
    <w:abstractNumId w:val="31"/>
  </w:num>
  <w:num w:numId="53" w16cid:durableId="250432401">
    <w:abstractNumId w:val="155"/>
  </w:num>
  <w:num w:numId="54" w16cid:durableId="100885514">
    <w:abstractNumId w:val="100"/>
  </w:num>
  <w:num w:numId="55" w16cid:durableId="1268585138">
    <w:abstractNumId w:val="90"/>
  </w:num>
  <w:num w:numId="56" w16cid:durableId="710114788">
    <w:abstractNumId w:val="72"/>
  </w:num>
  <w:num w:numId="57" w16cid:durableId="1875457642">
    <w:abstractNumId w:val="27"/>
  </w:num>
  <w:num w:numId="58" w16cid:durableId="633679979">
    <w:abstractNumId w:val="154"/>
  </w:num>
  <w:num w:numId="59" w16cid:durableId="1125199465">
    <w:abstractNumId w:val="88"/>
  </w:num>
  <w:num w:numId="60" w16cid:durableId="367336622">
    <w:abstractNumId w:val="99"/>
  </w:num>
  <w:num w:numId="61" w16cid:durableId="1674183789">
    <w:abstractNumId w:val="25"/>
  </w:num>
  <w:num w:numId="62" w16cid:durableId="522210174">
    <w:abstractNumId w:val="48"/>
  </w:num>
  <w:num w:numId="63" w16cid:durableId="1672440668">
    <w:abstractNumId w:val="12"/>
  </w:num>
  <w:num w:numId="64" w16cid:durableId="618491824">
    <w:abstractNumId w:val="114"/>
  </w:num>
  <w:num w:numId="65" w16cid:durableId="1439908235">
    <w:abstractNumId w:val="138"/>
  </w:num>
  <w:num w:numId="66" w16cid:durableId="638265886">
    <w:abstractNumId w:val="176"/>
  </w:num>
  <w:num w:numId="67" w16cid:durableId="467668135">
    <w:abstractNumId w:val="57"/>
  </w:num>
  <w:num w:numId="68" w16cid:durableId="1392802385">
    <w:abstractNumId w:val="117"/>
  </w:num>
  <w:num w:numId="69" w16cid:durableId="1874806698">
    <w:abstractNumId w:val="53"/>
  </w:num>
  <w:num w:numId="70" w16cid:durableId="2107264034">
    <w:abstractNumId w:val="30"/>
  </w:num>
  <w:num w:numId="71" w16cid:durableId="522060914">
    <w:abstractNumId w:val="74"/>
  </w:num>
  <w:num w:numId="72" w16cid:durableId="884829494">
    <w:abstractNumId w:val="135"/>
  </w:num>
  <w:num w:numId="73" w16cid:durableId="9528111">
    <w:abstractNumId w:val="125"/>
  </w:num>
  <w:num w:numId="74" w16cid:durableId="1022168278">
    <w:abstractNumId w:val="142"/>
  </w:num>
  <w:num w:numId="75" w16cid:durableId="269242729">
    <w:abstractNumId w:val="93"/>
  </w:num>
  <w:num w:numId="76" w16cid:durableId="900601002">
    <w:abstractNumId w:val="32"/>
  </w:num>
  <w:num w:numId="77" w16cid:durableId="317922649">
    <w:abstractNumId w:val="65"/>
  </w:num>
  <w:num w:numId="78" w16cid:durableId="767383272">
    <w:abstractNumId w:val="64"/>
  </w:num>
  <w:num w:numId="79" w16cid:durableId="1670792782">
    <w:abstractNumId w:val="52"/>
  </w:num>
  <w:num w:numId="80" w16cid:durableId="1620406732">
    <w:abstractNumId w:val="87"/>
  </w:num>
  <w:num w:numId="81" w16cid:durableId="2052849684">
    <w:abstractNumId w:val="174"/>
  </w:num>
  <w:num w:numId="82" w16cid:durableId="2045052783">
    <w:abstractNumId w:val="80"/>
  </w:num>
  <w:num w:numId="83" w16cid:durableId="1736732600">
    <w:abstractNumId w:val="171"/>
  </w:num>
  <w:num w:numId="84" w16cid:durableId="45299626">
    <w:abstractNumId w:val="147"/>
  </w:num>
  <w:num w:numId="85" w16cid:durableId="487941582">
    <w:abstractNumId w:val="75"/>
  </w:num>
  <w:num w:numId="86" w16cid:durableId="1788769240">
    <w:abstractNumId w:val="120"/>
  </w:num>
  <w:num w:numId="87" w16cid:durableId="1894462664">
    <w:abstractNumId w:val="91"/>
  </w:num>
  <w:num w:numId="88" w16cid:durableId="594560376">
    <w:abstractNumId w:val="153"/>
  </w:num>
  <w:num w:numId="89" w16cid:durableId="1098061540">
    <w:abstractNumId w:val="41"/>
  </w:num>
  <w:num w:numId="90" w16cid:durableId="1370646480">
    <w:abstractNumId w:val="58"/>
  </w:num>
  <w:num w:numId="91" w16cid:durableId="1777359877">
    <w:abstractNumId w:val="45"/>
  </w:num>
  <w:num w:numId="92" w16cid:durableId="1182861492">
    <w:abstractNumId w:val="179"/>
    <w:lvlOverride w:ilvl="0">
      <w:startOverride w:val="1"/>
    </w:lvlOverride>
    <w:lvlOverride w:ilvl="1">
      <w:startOverride w:val="7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06767160">
    <w:abstractNumId w:val="86"/>
  </w:num>
  <w:num w:numId="94" w16cid:durableId="1706323776">
    <w:abstractNumId w:val="33"/>
  </w:num>
  <w:num w:numId="95" w16cid:durableId="1017973328">
    <w:abstractNumId w:val="56"/>
  </w:num>
  <w:num w:numId="96" w16cid:durableId="1107122027">
    <w:abstractNumId w:val="60"/>
  </w:num>
  <w:num w:numId="97" w16cid:durableId="2005551610">
    <w:abstractNumId w:val="172"/>
  </w:num>
  <w:num w:numId="98" w16cid:durableId="1362901693">
    <w:abstractNumId w:val="62"/>
  </w:num>
  <w:num w:numId="99" w16cid:durableId="887841096">
    <w:abstractNumId w:val="106"/>
  </w:num>
  <w:num w:numId="100" w16cid:durableId="1154566563">
    <w:abstractNumId w:val="2"/>
  </w:num>
  <w:num w:numId="101" w16cid:durableId="1004434760">
    <w:abstractNumId w:val="123"/>
  </w:num>
  <w:num w:numId="102" w16cid:durableId="373507758">
    <w:abstractNumId w:val="76"/>
  </w:num>
  <w:num w:numId="103" w16cid:durableId="1169828976">
    <w:abstractNumId w:val="127"/>
  </w:num>
  <w:num w:numId="104" w16cid:durableId="148056197">
    <w:abstractNumId w:val="97"/>
  </w:num>
  <w:num w:numId="105" w16cid:durableId="556815509">
    <w:abstractNumId w:val="92"/>
  </w:num>
  <w:num w:numId="106" w16cid:durableId="240334558">
    <w:abstractNumId w:val="128"/>
  </w:num>
  <w:num w:numId="107" w16cid:durableId="811944205">
    <w:abstractNumId w:val="66"/>
  </w:num>
  <w:num w:numId="108" w16cid:durableId="824593463">
    <w:abstractNumId w:val="157"/>
  </w:num>
  <w:num w:numId="109" w16cid:durableId="544828277">
    <w:abstractNumId w:val="17"/>
  </w:num>
  <w:num w:numId="110" w16cid:durableId="714617312">
    <w:abstractNumId w:val="173"/>
  </w:num>
  <w:num w:numId="111" w16cid:durableId="645428658">
    <w:abstractNumId w:val="34"/>
  </w:num>
  <w:num w:numId="112" w16cid:durableId="49809816">
    <w:abstractNumId w:val="70"/>
  </w:num>
  <w:num w:numId="113" w16cid:durableId="819425040">
    <w:abstractNumId w:val="124"/>
  </w:num>
  <w:num w:numId="114" w16cid:durableId="330181408">
    <w:abstractNumId w:val="148"/>
  </w:num>
  <w:num w:numId="115" w16cid:durableId="404962651">
    <w:abstractNumId w:val="94"/>
  </w:num>
  <w:num w:numId="116" w16cid:durableId="208424614">
    <w:abstractNumId w:val="141"/>
  </w:num>
  <w:num w:numId="117" w16cid:durableId="2146501672">
    <w:abstractNumId w:val="149"/>
  </w:num>
  <w:num w:numId="118" w16cid:durableId="513033341">
    <w:abstractNumId w:val="122"/>
  </w:num>
  <w:num w:numId="119" w16cid:durableId="1032800681">
    <w:abstractNumId w:val="9"/>
  </w:num>
  <w:num w:numId="120" w16cid:durableId="467430935">
    <w:abstractNumId w:val="118"/>
  </w:num>
  <w:num w:numId="121" w16cid:durableId="649286546">
    <w:abstractNumId w:val="5"/>
  </w:num>
  <w:num w:numId="122" w16cid:durableId="1192647813">
    <w:abstractNumId w:val="136"/>
  </w:num>
  <w:num w:numId="123" w16cid:durableId="806162671">
    <w:abstractNumId w:val="111"/>
  </w:num>
  <w:num w:numId="124" w16cid:durableId="1485970670">
    <w:abstractNumId w:val="161"/>
  </w:num>
  <w:num w:numId="125" w16cid:durableId="393243112">
    <w:abstractNumId w:val="11"/>
  </w:num>
  <w:num w:numId="126" w16cid:durableId="785123501">
    <w:abstractNumId w:val="81"/>
  </w:num>
  <w:num w:numId="127" w16cid:durableId="54816150">
    <w:abstractNumId w:val="8"/>
  </w:num>
  <w:num w:numId="128" w16cid:durableId="1595356805">
    <w:abstractNumId w:val="63"/>
  </w:num>
  <w:num w:numId="129" w16cid:durableId="1106730375">
    <w:abstractNumId w:val="68"/>
  </w:num>
  <w:num w:numId="130" w16cid:durableId="1433817839">
    <w:abstractNumId w:val="121"/>
  </w:num>
  <w:num w:numId="131" w16cid:durableId="1408838637">
    <w:abstractNumId w:val="84"/>
  </w:num>
  <w:num w:numId="132" w16cid:durableId="1557666913">
    <w:abstractNumId w:val="104"/>
  </w:num>
  <w:num w:numId="133" w16cid:durableId="2086030727">
    <w:abstractNumId w:val="102"/>
  </w:num>
  <w:num w:numId="134" w16cid:durableId="1899508381">
    <w:abstractNumId w:val="44"/>
  </w:num>
  <w:num w:numId="135" w16cid:durableId="1822379210">
    <w:abstractNumId w:val="177"/>
  </w:num>
  <w:num w:numId="136" w16cid:durableId="756875270">
    <w:abstractNumId w:val="158"/>
  </w:num>
  <w:num w:numId="137" w16cid:durableId="306983285">
    <w:abstractNumId w:val="165"/>
  </w:num>
  <w:num w:numId="138" w16cid:durableId="483425379">
    <w:abstractNumId w:val="51"/>
  </w:num>
  <w:num w:numId="139" w16cid:durableId="989098713">
    <w:abstractNumId w:val="140"/>
  </w:num>
  <w:num w:numId="140" w16cid:durableId="1108624355">
    <w:abstractNumId w:val="169"/>
  </w:num>
  <w:num w:numId="141" w16cid:durableId="760836038">
    <w:abstractNumId w:val="126"/>
  </w:num>
  <w:num w:numId="142" w16cid:durableId="1568029977">
    <w:abstractNumId w:val="170"/>
  </w:num>
  <w:num w:numId="143" w16cid:durableId="387848216">
    <w:abstractNumId w:val="115"/>
  </w:num>
  <w:num w:numId="144" w16cid:durableId="281346218">
    <w:abstractNumId w:val="0"/>
  </w:num>
  <w:num w:numId="145" w16cid:durableId="438068486">
    <w:abstractNumId w:val="1"/>
  </w:num>
  <w:num w:numId="146" w16cid:durableId="1718821444">
    <w:abstractNumId w:val="49"/>
  </w:num>
  <w:num w:numId="147" w16cid:durableId="910576436">
    <w:abstractNumId w:val="7"/>
  </w:num>
  <w:num w:numId="148" w16cid:durableId="1067843623">
    <w:abstractNumId w:val="47"/>
  </w:num>
  <w:num w:numId="149" w16cid:durableId="83109022">
    <w:abstractNumId w:val="130"/>
  </w:num>
  <w:num w:numId="150" w16cid:durableId="125899509">
    <w:abstractNumId w:val="61"/>
  </w:num>
  <w:num w:numId="151" w16cid:durableId="1912301875">
    <w:abstractNumId w:val="23"/>
  </w:num>
  <w:num w:numId="152" w16cid:durableId="1014265442">
    <w:abstractNumId w:val="101"/>
  </w:num>
  <w:num w:numId="153" w16cid:durableId="449513715">
    <w:abstractNumId w:val="16"/>
  </w:num>
  <w:num w:numId="154" w16cid:durableId="1954432931">
    <w:abstractNumId w:val="10"/>
  </w:num>
  <w:num w:numId="155" w16cid:durableId="1672105086">
    <w:abstractNumId w:val="168"/>
  </w:num>
  <w:num w:numId="156" w16cid:durableId="1549799028">
    <w:abstractNumId w:val="143"/>
  </w:num>
  <w:num w:numId="157" w16cid:durableId="616641351">
    <w:abstractNumId w:val="19"/>
  </w:num>
  <w:num w:numId="158" w16cid:durableId="1719888660">
    <w:abstractNumId w:val="82"/>
  </w:num>
  <w:num w:numId="159" w16cid:durableId="440146676">
    <w:abstractNumId w:val="139"/>
  </w:num>
  <w:num w:numId="160" w16cid:durableId="1481845828">
    <w:abstractNumId w:val="150"/>
  </w:num>
  <w:num w:numId="161" w16cid:durableId="1895197455">
    <w:abstractNumId w:val="89"/>
  </w:num>
  <w:num w:numId="162" w16cid:durableId="1255553799">
    <w:abstractNumId w:val="144"/>
  </w:num>
  <w:num w:numId="163" w16cid:durableId="41292204">
    <w:abstractNumId w:val="36"/>
  </w:num>
  <w:num w:numId="164" w16cid:durableId="2095083612">
    <w:abstractNumId w:val="54"/>
  </w:num>
  <w:num w:numId="165" w16cid:durableId="611790436">
    <w:abstractNumId w:val="175"/>
  </w:num>
  <w:num w:numId="166" w16cid:durableId="1650818699">
    <w:abstractNumId w:val="133"/>
  </w:num>
  <w:num w:numId="167" w16cid:durableId="2142264359">
    <w:abstractNumId w:val="119"/>
  </w:num>
  <w:num w:numId="168" w16cid:durableId="837576338">
    <w:abstractNumId w:val="79"/>
  </w:num>
  <w:num w:numId="169" w16cid:durableId="1511795659">
    <w:abstractNumId w:val="110"/>
  </w:num>
  <w:num w:numId="170" w16cid:durableId="1667587288">
    <w:abstractNumId w:val="95"/>
  </w:num>
  <w:num w:numId="171" w16cid:durableId="1639143580">
    <w:abstractNumId w:val="137"/>
  </w:num>
  <w:num w:numId="172" w16cid:durableId="521624233">
    <w:abstractNumId w:val="67"/>
  </w:num>
  <w:num w:numId="173" w16cid:durableId="1435245761">
    <w:abstractNumId w:val="85"/>
  </w:num>
  <w:num w:numId="174" w16cid:durableId="741417407">
    <w:abstractNumId w:val="39"/>
  </w:num>
  <w:num w:numId="175" w16cid:durableId="216011800">
    <w:abstractNumId w:val="160"/>
  </w:num>
  <w:num w:numId="176" w16cid:durableId="90005967">
    <w:abstractNumId w:val="21"/>
  </w:num>
  <w:num w:numId="177" w16cid:durableId="386684575">
    <w:abstractNumId w:val="98"/>
  </w:num>
  <w:num w:numId="178" w16cid:durableId="1448767901">
    <w:abstractNumId w:val="152"/>
  </w:num>
  <w:num w:numId="179" w16cid:durableId="50275331">
    <w:abstractNumId w:val="69"/>
  </w:num>
  <w:num w:numId="180" w16cid:durableId="976452358">
    <w:abstractNumId w:val="151"/>
  </w:num>
  <w:num w:numId="181" w16cid:durableId="1101025275">
    <w:abstractNumId w:val="42"/>
  </w:num>
  <w:num w:numId="182" w16cid:durableId="1018316414">
    <w:abstractNumId w:val="46"/>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removeDateAndTime/>
  <w:defaultTabStop w:val="720"/>
  <w:hyphenationZone w:val="396"/>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C05"/>
    <w:rsid w:val="000002D5"/>
    <w:rsid w:val="00000339"/>
    <w:rsid w:val="000005D1"/>
    <w:rsid w:val="00000973"/>
    <w:rsid w:val="00000BB0"/>
    <w:rsid w:val="00000CCE"/>
    <w:rsid w:val="000011E6"/>
    <w:rsid w:val="00001A7D"/>
    <w:rsid w:val="00001DE0"/>
    <w:rsid w:val="000021F9"/>
    <w:rsid w:val="000023BD"/>
    <w:rsid w:val="00002509"/>
    <w:rsid w:val="000027AF"/>
    <w:rsid w:val="00002A82"/>
    <w:rsid w:val="00002EAE"/>
    <w:rsid w:val="00002F83"/>
    <w:rsid w:val="0000329D"/>
    <w:rsid w:val="000045F8"/>
    <w:rsid w:val="00004796"/>
    <w:rsid w:val="00004906"/>
    <w:rsid w:val="00004E36"/>
    <w:rsid w:val="00004E92"/>
    <w:rsid w:val="0000531A"/>
    <w:rsid w:val="00005603"/>
    <w:rsid w:val="0000566E"/>
    <w:rsid w:val="00006074"/>
    <w:rsid w:val="00006212"/>
    <w:rsid w:val="0000623B"/>
    <w:rsid w:val="000065DC"/>
    <w:rsid w:val="0000678C"/>
    <w:rsid w:val="00006C91"/>
    <w:rsid w:val="00006E18"/>
    <w:rsid w:val="0000736B"/>
    <w:rsid w:val="00007376"/>
    <w:rsid w:val="00007D67"/>
    <w:rsid w:val="00007DD3"/>
    <w:rsid w:val="000100E8"/>
    <w:rsid w:val="00010211"/>
    <w:rsid w:val="000104AF"/>
    <w:rsid w:val="00010549"/>
    <w:rsid w:val="00010939"/>
    <w:rsid w:val="000109DC"/>
    <w:rsid w:val="00010A52"/>
    <w:rsid w:val="00010B01"/>
    <w:rsid w:val="00010FCB"/>
    <w:rsid w:val="0001113E"/>
    <w:rsid w:val="00011BD0"/>
    <w:rsid w:val="000120F8"/>
    <w:rsid w:val="0001220A"/>
    <w:rsid w:val="00012246"/>
    <w:rsid w:val="00012D19"/>
    <w:rsid w:val="00013059"/>
    <w:rsid w:val="0001307A"/>
    <w:rsid w:val="0001327A"/>
    <w:rsid w:val="000133E6"/>
    <w:rsid w:val="00013456"/>
    <w:rsid w:val="00013744"/>
    <w:rsid w:val="00013873"/>
    <w:rsid w:val="00013D58"/>
    <w:rsid w:val="000140EE"/>
    <w:rsid w:val="0001439E"/>
    <w:rsid w:val="000147B9"/>
    <w:rsid w:val="00014D6E"/>
    <w:rsid w:val="00014FC8"/>
    <w:rsid w:val="00014FE9"/>
    <w:rsid w:val="000151FD"/>
    <w:rsid w:val="0001554B"/>
    <w:rsid w:val="000159E5"/>
    <w:rsid w:val="00015E20"/>
    <w:rsid w:val="00016622"/>
    <w:rsid w:val="000166A5"/>
    <w:rsid w:val="00016D8D"/>
    <w:rsid w:val="00017212"/>
    <w:rsid w:val="00017A31"/>
    <w:rsid w:val="00017E55"/>
    <w:rsid w:val="000208FC"/>
    <w:rsid w:val="00020D17"/>
    <w:rsid w:val="00021219"/>
    <w:rsid w:val="00021313"/>
    <w:rsid w:val="0002170A"/>
    <w:rsid w:val="00021859"/>
    <w:rsid w:val="000218A9"/>
    <w:rsid w:val="00021A84"/>
    <w:rsid w:val="000228C2"/>
    <w:rsid w:val="00022ED9"/>
    <w:rsid w:val="000239F0"/>
    <w:rsid w:val="00023B2C"/>
    <w:rsid w:val="00023DC9"/>
    <w:rsid w:val="00024B60"/>
    <w:rsid w:val="00024B6B"/>
    <w:rsid w:val="000250E9"/>
    <w:rsid w:val="00025137"/>
    <w:rsid w:val="000252C9"/>
    <w:rsid w:val="00025616"/>
    <w:rsid w:val="0002569F"/>
    <w:rsid w:val="000256A2"/>
    <w:rsid w:val="00025925"/>
    <w:rsid w:val="00025BD5"/>
    <w:rsid w:val="00025BFB"/>
    <w:rsid w:val="00025C85"/>
    <w:rsid w:val="000261F7"/>
    <w:rsid w:val="00026974"/>
    <w:rsid w:val="000273E3"/>
    <w:rsid w:val="0002758F"/>
    <w:rsid w:val="00027B12"/>
    <w:rsid w:val="00027D76"/>
    <w:rsid w:val="00027F0E"/>
    <w:rsid w:val="000303CB"/>
    <w:rsid w:val="00030474"/>
    <w:rsid w:val="000304A3"/>
    <w:rsid w:val="00030699"/>
    <w:rsid w:val="00030EE1"/>
    <w:rsid w:val="000311FB"/>
    <w:rsid w:val="000317A2"/>
    <w:rsid w:val="00032328"/>
    <w:rsid w:val="000324B6"/>
    <w:rsid w:val="00032A9C"/>
    <w:rsid w:val="00032B66"/>
    <w:rsid w:val="0003328F"/>
    <w:rsid w:val="0003336F"/>
    <w:rsid w:val="000339B4"/>
    <w:rsid w:val="000339BE"/>
    <w:rsid w:val="00033C97"/>
    <w:rsid w:val="00033CDD"/>
    <w:rsid w:val="00033F29"/>
    <w:rsid w:val="00034B9C"/>
    <w:rsid w:val="00034D52"/>
    <w:rsid w:val="0003503D"/>
    <w:rsid w:val="0003564A"/>
    <w:rsid w:val="00035D12"/>
    <w:rsid w:val="00035E0B"/>
    <w:rsid w:val="0003601F"/>
    <w:rsid w:val="00036097"/>
    <w:rsid w:val="00036244"/>
    <w:rsid w:val="000363D8"/>
    <w:rsid w:val="00036412"/>
    <w:rsid w:val="00036982"/>
    <w:rsid w:val="00036B58"/>
    <w:rsid w:val="000371FA"/>
    <w:rsid w:val="0003732B"/>
    <w:rsid w:val="00037948"/>
    <w:rsid w:val="00037D50"/>
    <w:rsid w:val="00037E31"/>
    <w:rsid w:val="00037F9F"/>
    <w:rsid w:val="0004086A"/>
    <w:rsid w:val="00040FA2"/>
    <w:rsid w:val="00041975"/>
    <w:rsid w:val="000419F1"/>
    <w:rsid w:val="00041D04"/>
    <w:rsid w:val="00041DC0"/>
    <w:rsid w:val="00041FA4"/>
    <w:rsid w:val="00042349"/>
    <w:rsid w:val="000423BE"/>
    <w:rsid w:val="00042669"/>
    <w:rsid w:val="000429F0"/>
    <w:rsid w:val="00042B9C"/>
    <w:rsid w:val="00042D04"/>
    <w:rsid w:val="00042E50"/>
    <w:rsid w:val="00042E59"/>
    <w:rsid w:val="000430DE"/>
    <w:rsid w:val="0004377C"/>
    <w:rsid w:val="0004383D"/>
    <w:rsid w:val="00043A63"/>
    <w:rsid w:val="00043A7F"/>
    <w:rsid w:val="00043BF4"/>
    <w:rsid w:val="000440CD"/>
    <w:rsid w:val="00044179"/>
    <w:rsid w:val="00044267"/>
    <w:rsid w:val="000442E3"/>
    <w:rsid w:val="000442E6"/>
    <w:rsid w:val="00044370"/>
    <w:rsid w:val="0004488E"/>
    <w:rsid w:val="00044CC8"/>
    <w:rsid w:val="00044EAE"/>
    <w:rsid w:val="00045254"/>
    <w:rsid w:val="00045746"/>
    <w:rsid w:val="00045959"/>
    <w:rsid w:val="000459B8"/>
    <w:rsid w:val="000459EC"/>
    <w:rsid w:val="00045CE6"/>
    <w:rsid w:val="00045EB1"/>
    <w:rsid w:val="00045FD8"/>
    <w:rsid w:val="00046572"/>
    <w:rsid w:val="00046671"/>
    <w:rsid w:val="00046B20"/>
    <w:rsid w:val="00046B99"/>
    <w:rsid w:val="0004780A"/>
    <w:rsid w:val="000479B9"/>
    <w:rsid w:val="00047A6D"/>
    <w:rsid w:val="00047C6E"/>
    <w:rsid w:val="00047E2E"/>
    <w:rsid w:val="00047FD3"/>
    <w:rsid w:val="00050086"/>
    <w:rsid w:val="00050522"/>
    <w:rsid w:val="0005083D"/>
    <w:rsid w:val="00050A90"/>
    <w:rsid w:val="0005129D"/>
    <w:rsid w:val="000513C3"/>
    <w:rsid w:val="00051441"/>
    <w:rsid w:val="0005155F"/>
    <w:rsid w:val="00051983"/>
    <w:rsid w:val="00051F9C"/>
    <w:rsid w:val="000520F7"/>
    <w:rsid w:val="00052128"/>
    <w:rsid w:val="00052383"/>
    <w:rsid w:val="000523C9"/>
    <w:rsid w:val="000528DA"/>
    <w:rsid w:val="00052B6D"/>
    <w:rsid w:val="00052BFA"/>
    <w:rsid w:val="00052C2C"/>
    <w:rsid w:val="00052D51"/>
    <w:rsid w:val="0005334D"/>
    <w:rsid w:val="00053588"/>
    <w:rsid w:val="000535EB"/>
    <w:rsid w:val="000537CD"/>
    <w:rsid w:val="00053AFD"/>
    <w:rsid w:val="00053EA0"/>
    <w:rsid w:val="0005421D"/>
    <w:rsid w:val="00054F4A"/>
    <w:rsid w:val="00055237"/>
    <w:rsid w:val="000555CB"/>
    <w:rsid w:val="00055D54"/>
    <w:rsid w:val="00055E4F"/>
    <w:rsid w:val="0005643B"/>
    <w:rsid w:val="000564F6"/>
    <w:rsid w:val="000565CC"/>
    <w:rsid w:val="000566C8"/>
    <w:rsid w:val="00056EEA"/>
    <w:rsid w:val="000572EE"/>
    <w:rsid w:val="0005761E"/>
    <w:rsid w:val="00057C25"/>
    <w:rsid w:val="00057C91"/>
    <w:rsid w:val="00057D00"/>
    <w:rsid w:val="00057E59"/>
    <w:rsid w:val="0006039C"/>
    <w:rsid w:val="000606B0"/>
    <w:rsid w:val="00060819"/>
    <w:rsid w:val="00060A71"/>
    <w:rsid w:val="00060DC3"/>
    <w:rsid w:val="000611BA"/>
    <w:rsid w:val="00061CDC"/>
    <w:rsid w:val="000620FA"/>
    <w:rsid w:val="000626E2"/>
    <w:rsid w:val="000627FE"/>
    <w:rsid w:val="00062C6E"/>
    <w:rsid w:val="00062CE2"/>
    <w:rsid w:val="00062DD8"/>
    <w:rsid w:val="00063168"/>
    <w:rsid w:val="000632C2"/>
    <w:rsid w:val="0006337F"/>
    <w:rsid w:val="000635DC"/>
    <w:rsid w:val="000636D9"/>
    <w:rsid w:val="00063890"/>
    <w:rsid w:val="00063B8E"/>
    <w:rsid w:val="00063CEA"/>
    <w:rsid w:val="00063CF9"/>
    <w:rsid w:val="0006444C"/>
    <w:rsid w:val="00064D7A"/>
    <w:rsid w:val="00064DEC"/>
    <w:rsid w:val="00065022"/>
    <w:rsid w:val="000653D3"/>
    <w:rsid w:val="0006578E"/>
    <w:rsid w:val="00065CE9"/>
    <w:rsid w:val="0006664D"/>
    <w:rsid w:val="00066A86"/>
    <w:rsid w:val="0006707A"/>
    <w:rsid w:val="00067805"/>
    <w:rsid w:val="00067C2B"/>
    <w:rsid w:val="00070278"/>
    <w:rsid w:val="0007037B"/>
    <w:rsid w:val="000709D2"/>
    <w:rsid w:val="00070C18"/>
    <w:rsid w:val="00070EE5"/>
    <w:rsid w:val="00070F98"/>
    <w:rsid w:val="000710D8"/>
    <w:rsid w:val="00071313"/>
    <w:rsid w:val="0007150E"/>
    <w:rsid w:val="00071DB3"/>
    <w:rsid w:val="00072333"/>
    <w:rsid w:val="0007236D"/>
    <w:rsid w:val="0007245A"/>
    <w:rsid w:val="0007254B"/>
    <w:rsid w:val="00072A79"/>
    <w:rsid w:val="00072C18"/>
    <w:rsid w:val="00072C2C"/>
    <w:rsid w:val="0007330C"/>
    <w:rsid w:val="00073970"/>
    <w:rsid w:val="00073995"/>
    <w:rsid w:val="00074171"/>
    <w:rsid w:val="00074896"/>
    <w:rsid w:val="00074B0C"/>
    <w:rsid w:val="000756DE"/>
    <w:rsid w:val="0007577A"/>
    <w:rsid w:val="00075873"/>
    <w:rsid w:val="00075E44"/>
    <w:rsid w:val="00075FD1"/>
    <w:rsid w:val="00076DC1"/>
    <w:rsid w:val="00077081"/>
    <w:rsid w:val="000773A7"/>
    <w:rsid w:val="00077770"/>
    <w:rsid w:val="000778A7"/>
    <w:rsid w:val="00077979"/>
    <w:rsid w:val="00080467"/>
    <w:rsid w:val="000808A6"/>
    <w:rsid w:val="00080B51"/>
    <w:rsid w:val="00080F18"/>
    <w:rsid w:val="000811AD"/>
    <w:rsid w:val="000813D4"/>
    <w:rsid w:val="00081657"/>
    <w:rsid w:val="000821FA"/>
    <w:rsid w:val="0008246B"/>
    <w:rsid w:val="00082590"/>
    <w:rsid w:val="00082A3E"/>
    <w:rsid w:val="00082D3B"/>
    <w:rsid w:val="0008304F"/>
    <w:rsid w:val="00083F42"/>
    <w:rsid w:val="00083F80"/>
    <w:rsid w:val="00083F82"/>
    <w:rsid w:val="000840E4"/>
    <w:rsid w:val="0008474E"/>
    <w:rsid w:val="00084844"/>
    <w:rsid w:val="000849B7"/>
    <w:rsid w:val="00084A63"/>
    <w:rsid w:val="00084F09"/>
    <w:rsid w:val="00085238"/>
    <w:rsid w:val="00085449"/>
    <w:rsid w:val="000857C3"/>
    <w:rsid w:val="000859C1"/>
    <w:rsid w:val="00085EC6"/>
    <w:rsid w:val="00086503"/>
    <w:rsid w:val="000865FE"/>
    <w:rsid w:val="00087577"/>
    <w:rsid w:val="00087787"/>
    <w:rsid w:val="000902CC"/>
    <w:rsid w:val="0009062D"/>
    <w:rsid w:val="00090966"/>
    <w:rsid w:val="00090B3C"/>
    <w:rsid w:val="00090EE5"/>
    <w:rsid w:val="00091393"/>
    <w:rsid w:val="00091510"/>
    <w:rsid w:val="0009183E"/>
    <w:rsid w:val="00091FCF"/>
    <w:rsid w:val="000925C8"/>
    <w:rsid w:val="000925D4"/>
    <w:rsid w:val="00093636"/>
    <w:rsid w:val="00093A49"/>
    <w:rsid w:val="00093B2A"/>
    <w:rsid w:val="0009403F"/>
    <w:rsid w:val="000945D3"/>
    <w:rsid w:val="000946D5"/>
    <w:rsid w:val="00094B0F"/>
    <w:rsid w:val="0009522B"/>
    <w:rsid w:val="00095744"/>
    <w:rsid w:val="00095752"/>
    <w:rsid w:val="00095B0B"/>
    <w:rsid w:val="0009687E"/>
    <w:rsid w:val="000972E9"/>
    <w:rsid w:val="00097F23"/>
    <w:rsid w:val="000A05AD"/>
    <w:rsid w:val="000A0855"/>
    <w:rsid w:val="000A0ACA"/>
    <w:rsid w:val="000A0D7C"/>
    <w:rsid w:val="000A0DBF"/>
    <w:rsid w:val="000A0E43"/>
    <w:rsid w:val="000A0EEB"/>
    <w:rsid w:val="000A14E0"/>
    <w:rsid w:val="000A153F"/>
    <w:rsid w:val="000A1576"/>
    <w:rsid w:val="000A1C04"/>
    <w:rsid w:val="000A270C"/>
    <w:rsid w:val="000A2FEC"/>
    <w:rsid w:val="000A3231"/>
    <w:rsid w:val="000A370E"/>
    <w:rsid w:val="000A37BB"/>
    <w:rsid w:val="000A3BEA"/>
    <w:rsid w:val="000A3DB7"/>
    <w:rsid w:val="000A3F15"/>
    <w:rsid w:val="000A4042"/>
    <w:rsid w:val="000A44FF"/>
    <w:rsid w:val="000A4773"/>
    <w:rsid w:val="000A4835"/>
    <w:rsid w:val="000A4BBF"/>
    <w:rsid w:val="000A52DB"/>
    <w:rsid w:val="000A58DF"/>
    <w:rsid w:val="000A5A8E"/>
    <w:rsid w:val="000A5AB3"/>
    <w:rsid w:val="000A5B79"/>
    <w:rsid w:val="000A5DD0"/>
    <w:rsid w:val="000A5F19"/>
    <w:rsid w:val="000A663C"/>
    <w:rsid w:val="000A6CE7"/>
    <w:rsid w:val="000A704C"/>
    <w:rsid w:val="000A70E3"/>
    <w:rsid w:val="000A7169"/>
    <w:rsid w:val="000A7206"/>
    <w:rsid w:val="000A74D9"/>
    <w:rsid w:val="000A77D0"/>
    <w:rsid w:val="000A78B4"/>
    <w:rsid w:val="000A790A"/>
    <w:rsid w:val="000B089B"/>
    <w:rsid w:val="000B0948"/>
    <w:rsid w:val="000B0981"/>
    <w:rsid w:val="000B0B73"/>
    <w:rsid w:val="000B0C40"/>
    <w:rsid w:val="000B1794"/>
    <w:rsid w:val="000B1C6E"/>
    <w:rsid w:val="000B1FB7"/>
    <w:rsid w:val="000B208D"/>
    <w:rsid w:val="000B238A"/>
    <w:rsid w:val="000B281E"/>
    <w:rsid w:val="000B291C"/>
    <w:rsid w:val="000B298C"/>
    <w:rsid w:val="000B2A2A"/>
    <w:rsid w:val="000B2B25"/>
    <w:rsid w:val="000B327A"/>
    <w:rsid w:val="000B347C"/>
    <w:rsid w:val="000B36C8"/>
    <w:rsid w:val="000B3C78"/>
    <w:rsid w:val="000B3F41"/>
    <w:rsid w:val="000B4338"/>
    <w:rsid w:val="000B49BA"/>
    <w:rsid w:val="000B4B56"/>
    <w:rsid w:val="000B4F12"/>
    <w:rsid w:val="000B55AC"/>
    <w:rsid w:val="000B5ADB"/>
    <w:rsid w:val="000B5BEC"/>
    <w:rsid w:val="000B5CAD"/>
    <w:rsid w:val="000B65C8"/>
    <w:rsid w:val="000B6684"/>
    <w:rsid w:val="000B6A6D"/>
    <w:rsid w:val="000B6CA6"/>
    <w:rsid w:val="000B6D18"/>
    <w:rsid w:val="000B6D55"/>
    <w:rsid w:val="000B72EF"/>
    <w:rsid w:val="000B7737"/>
    <w:rsid w:val="000B7986"/>
    <w:rsid w:val="000B799A"/>
    <w:rsid w:val="000B7CC0"/>
    <w:rsid w:val="000B7D3D"/>
    <w:rsid w:val="000B7FE1"/>
    <w:rsid w:val="000C008F"/>
    <w:rsid w:val="000C075B"/>
    <w:rsid w:val="000C0DD1"/>
    <w:rsid w:val="000C16BA"/>
    <w:rsid w:val="000C18AF"/>
    <w:rsid w:val="000C1AC0"/>
    <w:rsid w:val="000C1F0C"/>
    <w:rsid w:val="000C2154"/>
    <w:rsid w:val="000C24A9"/>
    <w:rsid w:val="000C24DD"/>
    <w:rsid w:val="000C2903"/>
    <w:rsid w:val="000C2ACA"/>
    <w:rsid w:val="000C2CF6"/>
    <w:rsid w:val="000C2E9B"/>
    <w:rsid w:val="000C2FE0"/>
    <w:rsid w:val="000C396E"/>
    <w:rsid w:val="000C3C15"/>
    <w:rsid w:val="000C4272"/>
    <w:rsid w:val="000C44A1"/>
    <w:rsid w:val="000C4AB4"/>
    <w:rsid w:val="000C5B48"/>
    <w:rsid w:val="000C5DD1"/>
    <w:rsid w:val="000C5E7A"/>
    <w:rsid w:val="000C6279"/>
    <w:rsid w:val="000C678D"/>
    <w:rsid w:val="000C6A94"/>
    <w:rsid w:val="000C6E29"/>
    <w:rsid w:val="000C735A"/>
    <w:rsid w:val="000C76C6"/>
    <w:rsid w:val="000C77F7"/>
    <w:rsid w:val="000C7BE5"/>
    <w:rsid w:val="000C7C46"/>
    <w:rsid w:val="000C7E84"/>
    <w:rsid w:val="000D0298"/>
    <w:rsid w:val="000D0BB0"/>
    <w:rsid w:val="000D17EF"/>
    <w:rsid w:val="000D1B90"/>
    <w:rsid w:val="000D237E"/>
    <w:rsid w:val="000D23B4"/>
    <w:rsid w:val="000D274C"/>
    <w:rsid w:val="000D278E"/>
    <w:rsid w:val="000D2F3A"/>
    <w:rsid w:val="000D303A"/>
    <w:rsid w:val="000D3327"/>
    <w:rsid w:val="000D3D21"/>
    <w:rsid w:val="000D45DF"/>
    <w:rsid w:val="000D463E"/>
    <w:rsid w:val="000D49C9"/>
    <w:rsid w:val="000D4EAA"/>
    <w:rsid w:val="000D5455"/>
    <w:rsid w:val="000D56F3"/>
    <w:rsid w:val="000D5732"/>
    <w:rsid w:val="000D5798"/>
    <w:rsid w:val="000D58D8"/>
    <w:rsid w:val="000D5ED6"/>
    <w:rsid w:val="000D6A31"/>
    <w:rsid w:val="000D6C7D"/>
    <w:rsid w:val="000D7134"/>
    <w:rsid w:val="000D7367"/>
    <w:rsid w:val="000D7730"/>
    <w:rsid w:val="000D7ABF"/>
    <w:rsid w:val="000E027B"/>
    <w:rsid w:val="000E0663"/>
    <w:rsid w:val="000E0781"/>
    <w:rsid w:val="000E0B1C"/>
    <w:rsid w:val="000E0CCA"/>
    <w:rsid w:val="000E0D00"/>
    <w:rsid w:val="000E144D"/>
    <w:rsid w:val="000E145E"/>
    <w:rsid w:val="000E17FC"/>
    <w:rsid w:val="000E1ADB"/>
    <w:rsid w:val="000E1E57"/>
    <w:rsid w:val="000E1F19"/>
    <w:rsid w:val="000E2193"/>
    <w:rsid w:val="000E232F"/>
    <w:rsid w:val="000E2683"/>
    <w:rsid w:val="000E32FB"/>
    <w:rsid w:val="000E357F"/>
    <w:rsid w:val="000E429E"/>
    <w:rsid w:val="000E460B"/>
    <w:rsid w:val="000E49C9"/>
    <w:rsid w:val="000E4B00"/>
    <w:rsid w:val="000E5104"/>
    <w:rsid w:val="000E5179"/>
    <w:rsid w:val="000E5295"/>
    <w:rsid w:val="000E52C9"/>
    <w:rsid w:val="000E538C"/>
    <w:rsid w:val="000E5705"/>
    <w:rsid w:val="000E582A"/>
    <w:rsid w:val="000E5ADB"/>
    <w:rsid w:val="000E5B58"/>
    <w:rsid w:val="000E5CC1"/>
    <w:rsid w:val="000E5F67"/>
    <w:rsid w:val="000E6872"/>
    <w:rsid w:val="000E6B65"/>
    <w:rsid w:val="000E6C65"/>
    <w:rsid w:val="000E6DC6"/>
    <w:rsid w:val="000E73B7"/>
    <w:rsid w:val="000E7680"/>
    <w:rsid w:val="000E786A"/>
    <w:rsid w:val="000E7C13"/>
    <w:rsid w:val="000E7C5C"/>
    <w:rsid w:val="000E7EEB"/>
    <w:rsid w:val="000F0169"/>
    <w:rsid w:val="000F07BC"/>
    <w:rsid w:val="000F09B1"/>
    <w:rsid w:val="000F117F"/>
    <w:rsid w:val="000F126B"/>
    <w:rsid w:val="000F197E"/>
    <w:rsid w:val="000F1A31"/>
    <w:rsid w:val="000F1AB6"/>
    <w:rsid w:val="000F1C80"/>
    <w:rsid w:val="000F1F13"/>
    <w:rsid w:val="000F208F"/>
    <w:rsid w:val="000F20C8"/>
    <w:rsid w:val="000F2648"/>
    <w:rsid w:val="000F28A3"/>
    <w:rsid w:val="000F2A7A"/>
    <w:rsid w:val="000F2DA6"/>
    <w:rsid w:val="000F3DB2"/>
    <w:rsid w:val="000F3DFF"/>
    <w:rsid w:val="000F4083"/>
    <w:rsid w:val="000F40FF"/>
    <w:rsid w:val="000F4129"/>
    <w:rsid w:val="000F4740"/>
    <w:rsid w:val="000F4906"/>
    <w:rsid w:val="000F4ABC"/>
    <w:rsid w:val="000F4DA2"/>
    <w:rsid w:val="000F4F4D"/>
    <w:rsid w:val="000F5B2F"/>
    <w:rsid w:val="000F5B35"/>
    <w:rsid w:val="000F5CD4"/>
    <w:rsid w:val="000F5CDA"/>
    <w:rsid w:val="000F5F50"/>
    <w:rsid w:val="000F5F54"/>
    <w:rsid w:val="000F619A"/>
    <w:rsid w:val="000F6895"/>
    <w:rsid w:val="000F74EB"/>
    <w:rsid w:val="000F7C6E"/>
    <w:rsid w:val="001004A5"/>
    <w:rsid w:val="0010066C"/>
    <w:rsid w:val="001008EB"/>
    <w:rsid w:val="00100D82"/>
    <w:rsid w:val="00100DA5"/>
    <w:rsid w:val="00100F5A"/>
    <w:rsid w:val="001011D7"/>
    <w:rsid w:val="001011EB"/>
    <w:rsid w:val="00101231"/>
    <w:rsid w:val="001015B2"/>
    <w:rsid w:val="0010161D"/>
    <w:rsid w:val="001019AE"/>
    <w:rsid w:val="00101E8F"/>
    <w:rsid w:val="00101F96"/>
    <w:rsid w:val="001024C7"/>
    <w:rsid w:val="0010255B"/>
    <w:rsid w:val="00102848"/>
    <w:rsid w:val="0010289A"/>
    <w:rsid w:val="00102A29"/>
    <w:rsid w:val="00102A99"/>
    <w:rsid w:val="00103015"/>
    <w:rsid w:val="001030B0"/>
    <w:rsid w:val="00103160"/>
    <w:rsid w:val="00103475"/>
    <w:rsid w:val="001035C1"/>
    <w:rsid w:val="00103ACE"/>
    <w:rsid w:val="00103B34"/>
    <w:rsid w:val="00103D98"/>
    <w:rsid w:val="00103E2E"/>
    <w:rsid w:val="00103FBA"/>
    <w:rsid w:val="0010445B"/>
    <w:rsid w:val="00104D44"/>
    <w:rsid w:val="00104E17"/>
    <w:rsid w:val="00104EEC"/>
    <w:rsid w:val="00105580"/>
    <w:rsid w:val="00105926"/>
    <w:rsid w:val="00105B1C"/>
    <w:rsid w:val="00106D52"/>
    <w:rsid w:val="00106EF9"/>
    <w:rsid w:val="00107334"/>
    <w:rsid w:val="00107363"/>
    <w:rsid w:val="001077A7"/>
    <w:rsid w:val="00107CB3"/>
    <w:rsid w:val="00110050"/>
    <w:rsid w:val="00110958"/>
    <w:rsid w:val="00110D5B"/>
    <w:rsid w:val="00110EC9"/>
    <w:rsid w:val="00110F4C"/>
    <w:rsid w:val="00110FD7"/>
    <w:rsid w:val="001112FE"/>
    <w:rsid w:val="00111A50"/>
    <w:rsid w:val="001123C6"/>
    <w:rsid w:val="0011269F"/>
    <w:rsid w:val="00112B7B"/>
    <w:rsid w:val="00112BED"/>
    <w:rsid w:val="00113B65"/>
    <w:rsid w:val="00113E39"/>
    <w:rsid w:val="0011418A"/>
    <w:rsid w:val="001141A4"/>
    <w:rsid w:val="00114383"/>
    <w:rsid w:val="00114640"/>
    <w:rsid w:val="00114AE3"/>
    <w:rsid w:val="00114EC4"/>
    <w:rsid w:val="0011593E"/>
    <w:rsid w:val="00115A05"/>
    <w:rsid w:val="00115DDE"/>
    <w:rsid w:val="00116140"/>
    <w:rsid w:val="0011621E"/>
    <w:rsid w:val="00116377"/>
    <w:rsid w:val="00116795"/>
    <w:rsid w:val="00116A80"/>
    <w:rsid w:val="00116EAC"/>
    <w:rsid w:val="00117003"/>
    <w:rsid w:val="00117606"/>
    <w:rsid w:val="00117CA6"/>
    <w:rsid w:val="00117F1A"/>
    <w:rsid w:val="001202E5"/>
    <w:rsid w:val="00120618"/>
    <w:rsid w:val="00120638"/>
    <w:rsid w:val="00120673"/>
    <w:rsid w:val="0012096C"/>
    <w:rsid w:val="00120A5B"/>
    <w:rsid w:val="00120DFD"/>
    <w:rsid w:val="001210A1"/>
    <w:rsid w:val="001211A7"/>
    <w:rsid w:val="00121BDB"/>
    <w:rsid w:val="00121EC0"/>
    <w:rsid w:val="001223BA"/>
    <w:rsid w:val="001225C6"/>
    <w:rsid w:val="001230C9"/>
    <w:rsid w:val="00123D27"/>
    <w:rsid w:val="00123F38"/>
    <w:rsid w:val="0012406B"/>
    <w:rsid w:val="0012497C"/>
    <w:rsid w:val="001252F0"/>
    <w:rsid w:val="00125473"/>
    <w:rsid w:val="0012550C"/>
    <w:rsid w:val="00125B12"/>
    <w:rsid w:val="00125CCF"/>
    <w:rsid w:val="00125EA5"/>
    <w:rsid w:val="0012647E"/>
    <w:rsid w:val="00126945"/>
    <w:rsid w:val="00126B05"/>
    <w:rsid w:val="00126C2E"/>
    <w:rsid w:val="00126C7A"/>
    <w:rsid w:val="0012718B"/>
    <w:rsid w:val="0012737F"/>
    <w:rsid w:val="00127834"/>
    <w:rsid w:val="00127D56"/>
    <w:rsid w:val="001301E8"/>
    <w:rsid w:val="00130681"/>
    <w:rsid w:val="0013097F"/>
    <w:rsid w:val="001309BB"/>
    <w:rsid w:val="00130AA0"/>
    <w:rsid w:val="00130D56"/>
    <w:rsid w:val="00131130"/>
    <w:rsid w:val="00131227"/>
    <w:rsid w:val="00131317"/>
    <w:rsid w:val="00131B9C"/>
    <w:rsid w:val="00131D84"/>
    <w:rsid w:val="00131E1C"/>
    <w:rsid w:val="0013200E"/>
    <w:rsid w:val="001324FD"/>
    <w:rsid w:val="00132909"/>
    <w:rsid w:val="00132A28"/>
    <w:rsid w:val="00132B1C"/>
    <w:rsid w:val="00132B44"/>
    <w:rsid w:val="00132B98"/>
    <w:rsid w:val="00132DE6"/>
    <w:rsid w:val="001332D0"/>
    <w:rsid w:val="0013346B"/>
    <w:rsid w:val="001348AC"/>
    <w:rsid w:val="0013491C"/>
    <w:rsid w:val="00134B39"/>
    <w:rsid w:val="00134C59"/>
    <w:rsid w:val="00135274"/>
    <w:rsid w:val="00135321"/>
    <w:rsid w:val="0013561F"/>
    <w:rsid w:val="00135823"/>
    <w:rsid w:val="0013653A"/>
    <w:rsid w:val="0013659F"/>
    <w:rsid w:val="0013675C"/>
    <w:rsid w:val="00136A5C"/>
    <w:rsid w:val="00136C1F"/>
    <w:rsid w:val="00136CC5"/>
    <w:rsid w:val="00136DAD"/>
    <w:rsid w:val="00137232"/>
    <w:rsid w:val="00137386"/>
    <w:rsid w:val="001376E7"/>
    <w:rsid w:val="00137806"/>
    <w:rsid w:val="001379A8"/>
    <w:rsid w:val="00137B0D"/>
    <w:rsid w:val="00137B4D"/>
    <w:rsid w:val="001402AA"/>
    <w:rsid w:val="001404AA"/>
    <w:rsid w:val="00140825"/>
    <w:rsid w:val="00140F12"/>
    <w:rsid w:val="001413EC"/>
    <w:rsid w:val="001414B4"/>
    <w:rsid w:val="001414FD"/>
    <w:rsid w:val="00141A83"/>
    <w:rsid w:val="00141A95"/>
    <w:rsid w:val="00141B5C"/>
    <w:rsid w:val="00141CB2"/>
    <w:rsid w:val="00142347"/>
    <w:rsid w:val="00142563"/>
    <w:rsid w:val="001427AC"/>
    <w:rsid w:val="00142958"/>
    <w:rsid w:val="001429F3"/>
    <w:rsid w:val="00142E18"/>
    <w:rsid w:val="0014322D"/>
    <w:rsid w:val="001432CB"/>
    <w:rsid w:val="0014373D"/>
    <w:rsid w:val="00143955"/>
    <w:rsid w:val="00143BD7"/>
    <w:rsid w:val="00143CD6"/>
    <w:rsid w:val="00144450"/>
    <w:rsid w:val="00144A1F"/>
    <w:rsid w:val="00144C2D"/>
    <w:rsid w:val="00144F52"/>
    <w:rsid w:val="00145433"/>
    <w:rsid w:val="001455C9"/>
    <w:rsid w:val="00145868"/>
    <w:rsid w:val="001458BD"/>
    <w:rsid w:val="001459A5"/>
    <w:rsid w:val="00145A02"/>
    <w:rsid w:val="00145B7F"/>
    <w:rsid w:val="00146AB3"/>
    <w:rsid w:val="00146B6C"/>
    <w:rsid w:val="00146C03"/>
    <w:rsid w:val="00146C29"/>
    <w:rsid w:val="00146D4E"/>
    <w:rsid w:val="00146FE6"/>
    <w:rsid w:val="00147166"/>
    <w:rsid w:val="00147787"/>
    <w:rsid w:val="00147B83"/>
    <w:rsid w:val="00147CF5"/>
    <w:rsid w:val="00150131"/>
    <w:rsid w:val="00150439"/>
    <w:rsid w:val="0015095E"/>
    <w:rsid w:val="00150A00"/>
    <w:rsid w:val="00150C9E"/>
    <w:rsid w:val="00150D89"/>
    <w:rsid w:val="00150F37"/>
    <w:rsid w:val="00150FC2"/>
    <w:rsid w:val="001516D3"/>
    <w:rsid w:val="0015178A"/>
    <w:rsid w:val="00151B0C"/>
    <w:rsid w:val="00151B1B"/>
    <w:rsid w:val="00151C17"/>
    <w:rsid w:val="00151C84"/>
    <w:rsid w:val="00151CB5"/>
    <w:rsid w:val="001520ED"/>
    <w:rsid w:val="0015238D"/>
    <w:rsid w:val="00152461"/>
    <w:rsid w:val="0015296C"/>
    <w:rsid w:val="00152981"/>
    <w:rsid w:val="00153133"/>
    <w:rsid w:val="00153187"/>
    <w:rsid w:val="00153CE9"/>
    <w:rsid w:val="00153CF8"/>
    <w:rsid w:val="00153D05"/>
    <w:rsid w:val="00153EFD"/>
    <w:rsid w:val="00153F6F"/>
    <w:rsid w:val="00154766"/>
    <w:rsid w:val="00154C04"/>
    <w:rsid w:val="00154EEA"/>
    <w:rsid w:val="00154FB4"/>
    <w:rsid w:val="001551C1"/>
    <w:rsid w:val="0015529D"/>
    <w:rsid w:val="001555AE"/>
    <w:rsid w:val="001555C2"/>
    <w:rsid w:val="00155BF1"/>
    <w:rsid w:val="00155E43"/>
    <w:rsid w:val="00155F77"/>
    <w:rsid w:val="00156210"/>
    <w:rsid w:val="00156233"/>
    <w:rsid w:val="001565FB"/>
    <w:rsid w:val="001566F6"/>
    <w:rsid w:val="001573A7"/>
    <w:rsid w:val="00157561"/>
    <w:rsid w:val="001579D3"/>
    <w:rsid w:val="00157B40"/>
    <w:rsid w:val="00157FA2"/>
    <w:rsid w:val="00160177"/>
    <w:rsid w:val="0016021F"/>
    <w:rsid w:val="00160474"/>
    <w:rsid w:val="0016057D"/>
    <w:rsid w:val="0016069C"/>
    <w:rsid w:val="00160928"/>
    <w:rsid w:val="00160959"/>
    <w:rsid w:val="00160BF8"/>
    <w:rsid w:val="00161AAF"/>
    <w:rsid w:val="00162053"/>
    <w:rsid w:val="001624D9"/>
    <w:rsid w:val="0016253E"/>
    <w:rsid w:val="001626FD"/>
    <w:rsid w:val="00162961"/>
    <w:rsid w:val="00162F50"/>
    <w:rsid w:val="001631C3"/>
    <w:rsid w:val="00163236"/>
    <w:rsid w:val="00163426"/>
    <w:rsid w:val="00163780"/>
    <w:rsid w:val="00163A2C"/>
    <w:rsid w:val="00163CDF"/>
    <w:rsid w:val="00163FC8"/>
    <w:rsid w:val="001647E3"/>
    <w:rsid w:val="00164DAF"/>
    <w:rsid w:val="001650EE"/>
    <w:rsid w:val="001653D8"/>
    <w:rsid w:val="00165B96"/>
    <w:rsid w:val="00165D29"/>
    <w:rsid w:val="00165EEC"/>
    <w:rsid w:val="00166410"/>
    <w:rsid w:val="00166957"/>
    <w:rsid w:val="00166D09"/>
    <w:rsid w:val="0016726E"/>
    <w:rsid w:val="00167288"/>
    <w:rsid w:val="001675C3"/>
    <w:rsid w:val="00167A01"/>
    <w:rsid w:val="00167CB1"/>
    <w:rsid w:val="00167E8E"/>
    <w:rsid w:val="00167FA9"/>
    <w:rsid w:val="00170371"/>
    <w:rsid w:val="001709BC"/>
    <w:rsid w:val="00170CEE"/>
    <w:rsid w:val="0017105B"/>
    <w:rsid w:val="00171C2D"/>
    <w:rsid w:val="00171EA6"/>
    <w:rsid w:val="00171FB5"/>
    <w:rsid w:val="00172001"/>
    <w:rsid w:val="0017200B"/>
    <w:rsid w:val="001728F1"/>
    <w:rsid w:val="00172E82"/>
    <w:rsid w:val="0017305B"/>
    <w:rsid w:val="0017352C"/>
    <w:rsid w:val="00173985"/>
    <w:rsid w:val="00173F04"/>
    <w:rsid w:val="00173F63"/>
    <w:rsid w:val="0017448F"/>
    <w:rsid w:val="001745AC"/>
    <w:rsid w:val="00174785"/>
    <w:rsid w:val="00174A62"/>
    <w:rsid w:val="00175022"/>
    <w:rsid w:val="001754E0"/>
    <w:rsid w:val="00175676"/>
    <w:rsid w:val="001759F2"/>
    <w:rsid w:val="00175B76"/>
    <w:rsid w:val="00175D64"/>
    <w:rsid w:val="00175F98"/>
    <w:rsid w:val="00175FCE"/>
    <w:rsid w:val="00176103"/>
    <w:rsid w:val="0017618E"/>
    <w:rsid w:val="0017672A"/>
    <w:rsid w:val="0017675E"/>
    <w:rsid w:val="00176AF7"/>
    <w:rsid w:val="00176E2B"/>
    <w:rsid w:val="001770AF"/>
    <w:rsid w:val="001772E1"/>
    <w:rsid w:val="001801BC"/>
    <w:rsid w:val="001804DF"/>
    <w:rsid w:val="00180797"/>
    <w:rsid w:val="00180990"/>
    <w:rsid w:val="0018102F"/>
    <w:rsid w:val="001810C4"/>
    <w:rsid w:val="0018152A"/>
    <w:rsid w:val="00181CC7"/>
    <w:rsid w:val="00181DEA"/>
    <w:rsid w:val="00182228"/>
    <w:rsid w:val="00182667"/>
    <w:rsid w:val="00182921"/>
    <w:rsid w:val="00182AD4"/>
    <w:rsid w:val="00182F5A"/>
    <w:rsid w:val="00183D92"/>
    <w:rsid w:val="00184AAE"/>
    <w:rsid w:val="00184AFD"/>
    <w:rsid w:val="00184B1E"/>
    <w:rsid w:val="00185401"/>
    <w:rsid w:val="00185436"/>
    <w:rsid w:val="001856BB"/>
    <w:rsid w:val="001857AF"/>
    <w:rsid w:val="00185E9B"/>
    <w:rsid w:val="00185EB6"/>
    <w:rsid w:val="00186C1C"/>
    <w:rsid w:val="00186E01"/>
    <w:rsid w:val="00186F48"/>
    <w:rsid w:val="00187172"/>
    <w:rsid w:val="00187294"/>
    <w:rsid w:val="00187627"/>
    <w:rsid w:val="00187CB3"/>
    <w:rsid w:val="00187DE9"/>
    <w:rsid w:val="001902AC"/>
    <w:rsid w:val="001903EC"/>
    <w:rsid w:val="00190B68"/>
    <w:rsid w:val="00190C02"/>
    <w:rsid w:val="00191659"/>
    <w:rsid w:val="00191AFE"/>
    <w:rsid w:val="00191CEE"/>
    <w:rsid w:val="0019255C"/>
    <w:rsid w:val="00192669"/>
    <w:rsid w:val="00192BCD"/>
    <w:rsid w:val="00192E5E"/>
    <w:rsid w:val="001931F2"/>
    <w:rsid w:val="001934A9"/>
    <w:rsid w:val="001936FC"/>
    <w:rsid w:val="00193DB7"/>
    <w:rsid w:val="00193FCB"/>
    <w:rsid w:val="0019426C"/>
    <w:rsid w:val="00194482"/>
    <w:rsid w:val="00194588"/>
    <w:rsid w:val="00194638"/>
    <w:rsid w:val="0019495F"/>
    <w:rsid w:val="00194B85"/>
    <w:rsid w:val="00194FA1"/>
    <w:rsid w:val="0019511C"/>
    <w:rsid w:val="001951CC"/>
    <w:rsid w:val="00195689"/>
    <w:rsid w:val="00195849"/>
    <w:rsid w:val="00195889"/>
    <w:rsid w:val="00195CB3"/>
    <w:rsid w:val="00195FCD"/>
    <w:rsid w:val="00196193"/>
    <w:rsid w:val="0019621A"/>
    <w:rsid w:val="001965C0"/>
    <w:rsid w:val="001967E3"/>
    <w:rsid w:val="0019684D"/>
    <w:rsid w:val="00196D88"/>
    <w:rsid w:val="001970B1"/>
    <w:rsid w:val="00197814"/>
    <w:rsid w:val="001979AC"/>
    <w:rsid w:val="00197D79"/>
    <w:rsid w:val="001A0064"/>
    <w:rsid w:val="001A012E"/>
    <w:rsid w:val="001A07A0"/>
    <w:rsid w:val="001A09DE"/>
    <w:rsid w:val="001A0CD8"/>
    <w:rsid w:val="001A15B9"/>
    <w:rsid w:val="001A1D3D"/>
    <w:rsid w:val="001A1F17"/>
    <w:rsid w:val="001A296C"/>
    <w:rsid w:val="001A2AB6"/>
    <w:rsid w:val="001A2B99"/>
    <w:rsid w:val="001A2E1B"/>
    <w:rsid w:val="001A381F"/>
    <w:rsid w:val="001A39E5"/>
    <w:rsid w:val="001A3DD4"/>
    <w:rsid w:val="001A3F0C"/>
    <w:rsid w:val="001A41B8"/>
    <w:rsid w:val="001A4361"/>
    <w:rsid w:val="001A4C00"/>
    <w:rsid w:val="001A4C96"/>
    <w:rsid w:val="001A4CEF"/>
    <w:rsid w:val="001A4DA5"/>
    <w:rsid w:val="001A4E56"/>
    <w:rsid w:val="001A4F15"/>
    <w:rsid w:val="001A523D"/>
    <w:rsid w:val="001A535B"/>
    <w:rsid w:val="001A55E1"/>
    <w:rsid w:val="001A608F"/>
    <w:rsid w:val="001A6367"/>
    <w:rsid w:val="001A6515"/>
    <w:rsid w:val="001A66BD"/>
    <w:rsid w:val="001A6D87"/>
    <w:rsid w:val="001A72EE"/>
    <w:rsid w:val="001A73C4"/>
    <w:rsid w:val="001A7578"/>
    <w:rsid w:val="001A7676"/>
    <w:rsid w:val="001A7A90"/>
    <w:rsid w:val="001A7EE5"/>
    <w:rsid w:val="001B0230"/>
    <w:rsid w:val="001B0388"/>
    <w:rsid w:val="001B0818"/>
    <w:rsid w:val="001B11DF"/>
    <w:rsid w:val="001B125F"/>
    <w:rsid w:val="001B140C"/>
    <w:rsid w:val="001B16AD"/>
    <w:rsid w:val="001B1911"/>
    <w:rsid w:val="001B1C27"/>
    <w:rsid w:val="001B211D"/>
    <w:rsid w:val="001B242E"/>
    <w:rsid w:val="001B245E"/>
    <w:rsid w:val="001B248F"/>
    <w:rsid w:val="001B25AD"/>
    <w:rsid w:val="001B2639"/>
    <w:rsid w:val="001B2857"/>
    <w:rsid w:val="001B2E41"/>
    <w:rsid w:val="001B31FD"/>
    <w:rsid w:val="001B33A3"/>
    <w:rsid w:val="001B35F7"/>
    <w:rsid w:val="001B4086"/>
    <w:rsid w:val="001B43D2"/>
    <w:rsid w:val="001B4767"/>
    <w:rsid w:val="001B4F8D"/>
    <w:rsid w:val="001B50EE"/>
    <w:rsid w:val="001B582E"/>
    <w:rsid w:val="001B6107"/>
    <w:rsid w:val="001B6685"/>
    <w:rsid w:val="001B6849"/>
    <w:rsid w:val="001B6C2C"/>
    <w:rsid w:val="001B6E9B"/>
    <w:rsid w:val="001B6EBE"/>
    <w:rsid w:val="001B7234"/>
    <w:rsid w:val="001B73C4"/>
    <w:rsid w:val="001B73C7"/>
    <w:rsid w:val="001B7A0D"/>
    <w:rsid w:val="001B7EBA"/>
    <w:rsid w:val="001B7EC1"/>
    <w:rsid w:val="001C076F"/>
    <w:rsid w:val="001C08A3"/>
    <w:rsid w:val="001C119B"/>
    <w:rsid w:val="001C11BF"/>
    <w:rsid w:val="001C195C"/>
    <w:rsid w:val="001C1B6C"/>
    <w:rsid w:val="001C2193"/>
    <w:rsid w:val="001C25CA"/>
    <w:rsid w:val="001C25DE"/>
    <w:rsid w:val="001C28DB"/>
    <w:rsid w:val="001C2A6E"/>
    <w:rsid w:val="001C2B68"/>
    <w:rsid w:val="001C2E45"/>
    <w:rsid w:val="001C33A2"/>
    <w:rsid w:val="001C3C1C"/>
    <w:rsid w:val="001C4044"/>
    <w:rsid w:val="001C42FF"/>
    <w:rsid w:val="001C4CB1"/>
    <w:rsid w:val="001C4D6D"/>
    <w:rsid w:val="001C4E2F"/>
    <w:rsid w:val="001C4FA2"/>
    <w:rsid w:val="001C5192"/>
    <w:rsid w:val="001C51F9"/>
    <w:rsid w:val="001C56C8"/>
    <w:rsid w:val="001C5B44"/>
    <w:rsid w:val="001C63C5"/>
    <w:rsid w:val="001C67FA"/>
    <w:rsid w:val="001C6B56"/>
    <w:rsid w:val="001C6C2C"/>
    <w:rsid w:val="001C6E98"/>
    <w:rsid w:val="001C720A"/>
    <w:rsid w:val="001C7703"/>
    <w:rsid w:val="001C7DFC"/>
    <w:rsid w:val="001C7F98"/>
    <w:rsid w:val="001C7FD9"/>
    <w:rsid w:val="001D00D1"/>
    <w:rsid w:val="001D042E"/>
    <w:rsid w:val="001D0586"/>
    <w:rsid w:val="001D0C1C"/>
    <w:rsid w:val="001D0F53"/>
    <w:rsid w:val="001D17A1"/>
    <w:rsid w:val="001D1824"/>
    <w:rsid w:val="001D1FD1"/>
    <w:rsid w:val="001D202B"/>
    <w:rsid w:val="001D2530"/>
    <w:rsid w:val="001D2704"/>
    <w:rsid w:val="001D2B54"/>
    <w:rsid w:val="001D2E68"/>
    <w:rsid w:val="001D36CA"/>
    <w:rsid w:val="001D39AD"/>
    <w:rsid w:val="001D3DC4"/>
    <w:rsid w:val="001D3E13"/>
    <w:rsid w:val="001D3E4F"/>
    <w:rsid w:val="001D4214"/>
    <w:rsid w:val="001D43CE"/>
    <w:rsid w:val="001D4702"/>
    <w:rsid w:val="001D47C8"/>
    <w:rsid w:val="001D49CA"/>
    <w:rsid w:val="001D4C2B"/>
    <w:rsid w:val="001D4CE3"/>
    <w:rsid w:val="001D5498"/>
    <w:rsid w:val="001D5633"/>
    <w:rsid w:val="001D59C5"/>
    <w:rsid w:val="001D5B70"/>
    <w:rsid w:val="001D5BD7"/>
    <w:rsid w:val="001D5EE9"/>
    <w:rsid w:val="001D5F48"/>
    <w:rsid w:val="001D61F9"/>
    <w:rsid w:val="001D6262"/>
    <w:rsid w:val="001D62D7"/>
    <w:rsid w:val="001D635F"/>
    <w:rsid w:val="001D667C"/>
    <w:rsid w:val="001D6C5A"/>
    <w:rsid w:val="001D76F2"/>
    <w:rsid w:val="001D772B"/>
    <w:rsid w:val="001D7EF9"/>
    <w:rsid w:val="001E0257"/>
    <w:rsid w:val="001E0258"/>
    <w:rsid w:val="001E0315"/>
    <w:rsid w:val="001E100F"/>
    <w:rsid w:val="001E1036"/>
    <w:rsid w:val="001E18DD"/>
    <w:rsid w:val="001E1ADC"/>
    <w:rsid w:val="001E1D59"/>
    <w:rsid w:val="001E1D9F"/>
    <w:rsid w:val="001E203E"/>
    <w:rsid w:val="001E28E2"/>
    <w:rsid w:val="001E2A2E"/>
    <w:rsid w:val="001E2E6A"/>
    <w:rsid w:val="001E2F71"/>
    <w:rsid w:val="001E3154"/>
    <w:rsid w:val="001E3442"/>
    <w:rsid w:val="001E3902"/>
    <w:rsid w:val="001E3AAA"/>
    <w:rsid w:val="001E426E"/>
    <w:rsid w:val="001E45E9"/>
    <w:rsid w:val="001E4C9C"/>
    <w:rsid w:val="001E4F3A"/>
    <w:rsid w:val="001E50F6"/>
    <w:rsid w:val="001E6060"/>
    <w:rsid w:val="001E650D"/>
    <w:rsid w:val="001E6733"/>
    <w:rsid w:val="001E67C0"/>
    <w:rsid w:val="001E6DE7"/>
    <w:rsid w:val="001E7035"/>
    <w:rsid w:val="001E73E2"/>
    <w:rsid w:val="001E74E3"/>
    <w:rsid w:val="001E78F0"/>
    <w:rsid w:val="001E7986"/>
    <w:rsid w:val="001E7E2B"/>
    <w:rsid w:val="001E7F9B"/>
    <w:rsid w:val="001F06F9"/>
    <w:rsid w:val="001F0989"/>
    <w:rsid w:val="001F0D72"/>
    <w:rsid w:val="001F0E55"/>
    <w:rsid w:val="001F10BD"/>
    <w:rsid w:val="001F15B8"/>
    <w:rsid w:val="001F1AA5"/>
    <w:rsid w:val="001F1C89"/>
    <w:rsid w:val="001F2065"/>
    <w:rsid w:val="001F20CE"/>
    <w:rsid w:val="001F23A4"/>
    <w:rsid w:val="001F24C4"/>
    <w:rsid w:val="001F27B1"/>
    <w:rsid w:val="001F2DB4"/>
    <w:rsid w:val="001F2EA4"/>
    <w:rsid w:val="001F304F"/>
    <w:rsid w:val="001F3146"/>
    <w:rsid w:val="001F33CD"/>
    <w:rsid w:val="001F3795"/>
    <w:rsid w:val="001F3AAC"/>
    <w:rsid w:val="001F3D6C"/>
    <w:rsid w:val="001F4875"/>
    <w:rsid w:val="001F4D98"/>
    <w:rsid w:val="001F512D"/>
    <w:rsid w:val="001F5689"/>
    <w:rsid w:val="001F5B4C"/>
    <w:rsid w:val="001F5CF5"/>
    <w:rsid w:val="001F6125"/>
    <w:rsid w:val="001F645D"/>
    <w:rsid w:val="001F67B7"/>
    <w:rsid w:val="001F6DAA"/>
    <w:rsid w:val="001F7006"/>
    <w:rsid w:val="001F7038"/>
    <w:rsid w:val="001F719B"/>
    <w:rsid w:val="001F71FC"/>
    <w:rsid w:val="001F734A"/>
    <w:rsid w:val="001F774C"/>
    <w:rsid w:val="001F77F9"/>
    <w:rsid w:val="001F7827"/>
    <w:rsid w:val="001F7B57"/>
    <w:rsid w:val="001F7D7E"/>
    <w:rsid w:val="00200B9D"/>
    <w:rsid w:val="00200C42"/>
    <w:rsid w:val="002014C8"/>
    <w:rsid w:val="0020190E"/>
    <w:rsid w:val="002019BC"/>
    <w:rsid w:val="00201A46"/>
    <w:rsid w:val="00201BE8"/>
    <w:rsid w:val="00201CDB"/>
    <w:rsid w:val="00201D86"/>
    <w:rsid w:val="00201F47"/>
    <w:rsid w:val="00201FEC"/>
    <w:rsid w:val="00202231"/>
    <w:rsid w:val="002022B2"/>
    <w:rsid w:val="002026CF"/>
    <w:rsid w:val="00202ABA"/>
    <w:rsid w:val="00202DB2"/>
    <w:rsid w:val="00203087"/>
    <w:rsid w:val="002030EB"/>
    <w:rsid w:val="002032B6"/>
    <w:rsid w:val="002032DE"/>
    <w:rsid w:val="00203508"/>
    <w:rsid w:val="00203AD1"/>
    <w:rsid w:val="00203E92"/>
    <w:rsid w:val="0020498B"/>
    <w:rsid w:val="00204A39"/>
    <w:rsid w:val="00204AC1"/>
    <w:rsid w:val="00204DF3"/>
    <w:rsid w:val="00204F3C"/>
    <w:rsid w:val="00205853"/>
    <w:rsid w:val="002058CF"/>
    <w:rsid w:val="00205C00"/>
    <w:rsid w:val="002061AF"/>
    <w:rsid w:val="002061EA"/>
    <w:rsid w:val="0020665E"/>
    <w:rsid w:val="002066BC"/>
    <w:rsid w:val="00206EDD"/>
    <w:rsid w:val="00206F71"/>
    <w:rsid w:val="00206FFF"/>
    <w:rsid w:val="002076F7"/>
    <w:rsid w:val="002077E4"/>
    <w:rsid w:val="00207D66"/>
    <w:rsid w:val="00207FEC"/>
    <w:rsid w:val="00210324"/>
    <w:rsid w:val="0021045E"/>
    <w:rsid w:val="0021077B"/>
    <w:rsid w:val="00210B37"/>
    <w:rsid w:val="00210F91"/>
    <w:rsid w:val="0021116F"/>
    <w:rsid w:val="00211414"/>
    <w:rsid w:val="00211EA7"/>
    <w:rsid w:val="00212072"/>
    <w:rsid w:val="00212303"/>
    <w:rsid w:val="002124B0"/>
    <w:rsid w:val="002124DC"/>
    <w:rsid w:val="00212B80"/>
    <w:rsid w:val="00212E03"/>
    <w:rsid w:val="00212E52"/>
    <w:rsid w:val="0021341C"/>
    <w:rsid w:val="00213433"/>
    <w:rsid w:val="002136F4"/>
    <w:rsid w:val="00213733"/>
    <w:rsid w:val="00213A23"/>
    <w:rsid w:val="00213A64"/>
    <w:rsid w:val="00213BAC"/>
    <w:rsid w:val="00213F2C"/>
    <w:rsid w:val="002140C3"/>
    <w:rsid w:val="0021452B"/>
    <w:rsid w:val="00214878"/>
    <w:rsid w:val="00214B1B"/>
    <w:rsid w:val="002150C4"/>
    <w:rsid w:val="002156BF"/>
    <w:rsid w:val="00215A02"/>
    <w:rsid w:val="00215FB1"/>
    <w:rsid w:val="0021655F"/>
    <w:rsid w:val="0021663A"/>
    <w:rsid w:val="00216CD0"/>
    <w:rsid w:val="00216E46"/>
    <w:rsid w:val="00217058"/>
    <w:rsid w:val="00217099"/>
    <w:rsid w:val="00217421"/>
    <w:rsid w:val="00217462"/>
    <w:rsid w:val="00217949"/>
    <w:rsid w:val="00217FDC"/>
    <w:rsid w:val="002206FA"/>
    <w:rsid w:val="00220744"/>
    <w:rsid w:val="00220921"/>
    <w:rsid w:val="00220AE9"/>
    <w:rsid w:val="00220D33"/>
    <w:rsid w:val="00220FB8"/>
    <w:rsid w:val="0022207D"/>
    <w:rsid w:val="00222455"/>
    <w:rsid w:val="00222476"/>
    <w:rsid w:val="0022271F"/>
    <w:rsid w:val="00222BAA"/>
    <w:rsid w:val="00222E6F"/>
    <w:rsid w:val="002233ED"/>
    <w:rsid w:val="00223958"/>
    <w:rsid w:val="00223A34"/>
    <w:rsid w:val="00223BAC"/>
    <w:rsid w:val="00223D0B"/>
    <w:rsid w:val="00224117"/>
    <w:rsid w:val="002245AD"/>
    <w:rsid w:val="0022483D"/>
    <w:rsid w:val="00224B30"/>
    <w:rsid w:val="00224B83"/>
    <w:rsid w:val="00224C5C"/>
    <w:rsid w:val="00224CF2"/>
    <w:rsid w:val="00224D36"/>
    <w:rsid w:val="00224DE7"/>
    <w:rsid w:val="002253E6"/>
    <w:rsid w:val="0022548A"/>
    <w:rsid w:val="002255DA"/>
    <w:rsid w:val="0022561B"/>
    <w:rsid w:val="002258A4"/>
    <w:rsid w:val="00225B14"/>
    <w:rsid w:val="00226387"/>
    <w:rsid w:val="002263BE"/>
    <w:rsid w:val="00226470"/>
    <w:rsid w:val="00226BA3"/>
    <w:rsid w:val="002275EC"/>
    <w:rsid w:val="00227673"/>
    <w:rsid w:val="00227785"/>
    <w:rsid w:val="002279BE"/>
    <w:rsid w:val="00227CB7"/>
    <w:rsid w:val="002300E7"/>
    <w:rsid w:val="002301F2"/>
    <w:rsid w:val="00230526"/>
    <w:rsid w:val="00230550"/>
    <w:rsid w:val="00230584"/>
    <w:rsid w:val="00230968"/>
    <w:rsid w:val="00230C16"/>
    <w:rsid w:val="00230CA4"/>
    <w:rsid w:val="00231082"/>
    <w:rsid w:val="00231084"/>
    <w:rsid w:val="002315CF"/>
    <w:rsid w:val="0023198F"/>
    <w:rsid w:val="00231C2F"/>
    <w:rsid w:val="00231C80"/>
    <w:rsid w:val="0023242B"/>
    <w:rsid w:val="00232459"/>
    <w:rsid w:val="002324D2"/>
    <w:rsid w:val="00232565"/>
    <w:rsid w:val="002327EF"/>
    <w:rsid w:val="002328AB"/>
    <w:rsid w:val="00232903"/>
    <w:rsid w:val="00232A50"/>
    <w:rsid w:val="00232B0E"/>
    <w:rsid w:val="00232E2E"/>
    <w:rsid w:val="00233529"/>
    <w:rsid w:val="00233C50"/>
    <w:rsid w:val="00233DE4"/>
    <w:rsid w:val="002342EE"/>
    <w:rsid w:val="0023439C"/>
    <w:rsid w:val="0023507D"/>
    <w:rsid w:val="0023519D"/>
    <w:rsid w:val="00235F7B"/>
    <w:rsid w:val="00235F83"/>
    <w:rsid w:val="002361F8"/>
    <w:rsid w:val="0023669B"/>
    <w:rsid w:val="00236B15"/>
    <w:rsid w:val="00237100"/>
    <w:rsid w:val="0023765E"/>
    <w:rsid w:val="0023788D"/>
    <w:rsid w:val="00237A2C"/>
    <w:rsid w:val="002401E5"/>
    <w:rsid w:val="002407B7"/>
    <w:rsid w:val="00240DB5"/>
    <w:rsid w:val="00240EF3"/>
    <w:rsid w:val="0024162F"/>
    <w:rsid w:val="00241663"/>
    <w:rsid w:val="002416DD"/>
    <w:rsid w:val="002417C2"/>
    <w:rsid w:val="002419F2"/>
    <w:rsid w:val="00241BE0"/>
    <w:rsid w:val="00242B2D"/>
    <w:rsid w:val="00242D56"/>
    <w:rsid w:val="00242F8B"/>
    <w:rsid w:val="002431FA"/>
    <w:rsid w:val="002435EF"/>
    <w:rsid w:val="002440E6"/>
    <w:rsid w:val="002440F1"/>
    <w:rsid w:val="00244342"/>
    <w:rsid w:val="002448F9"/>
    <w:rsid w:val="00244CCA"/>
    <w:rsid w:val="00244E04"/>
    <w:rsid w:val="00244E41"/>
    <w:rsid w:val="002450CF"/>
    <w:rsid w:val="00245253"/>
    <w:rsid w:val="00245557"/>
    <w:rsid w:val="002455F0"/>
    <w:rsid w:val="00245F5A"/>
    <w:rsid w:val="00246141"/>
    <w:rsid w:val="00246210"/>
    <w:rsid w:val="00246440"/>
    <w:rsid w:val="0024663E"/>
    <w:rsid w:val="00246798"/>
    <w:rsid w:val="00246992"/>
    <w:rsid w:val="00246D69"/>
    <w:rsid w:val="00247350"/>
    <w:rsid w:val="00247421"/>
    <w:rsid w:val="00247D36"/>
    <w:rsid w:val="00247DF9"/>
    <w:rsid w:val="00247EFC"/>
    <w:rsid w:val="002507D2"/>
    <w:rsid w:val="00250822"/>
    <w:rsid w:val="00250EB0"/>
    <w:rsid w:val="00251627"/>
    <w:rsid w:val="00251702"/>
    <w:rsid w:val="00251F1D"/>
    <w:rsid w:val="002522EC"/>
    <w:rsid w:val="00252ADE"/>
    <w:rsid w:val="00252DE0"/>
    <w:rsid w:val="00252F0B"/>
    <w:rsid w:val="00253116"/>
    <w:rsid w:val="002535D9"/>
    <w:rsid w:val="002538F5"/>
    <w:rsid w:val="00253FBA"/>
    <w:rsid w:val="00254019"/>
    <w:rsid w:val="0025413E"/>
    <w:rsid w:val="00254659"/>
    <w:rsid w:val="00254C06"/>
    <w:rsid w:val="00254D2F"/>
    <w:rsid w:val="00254D90"/>
    <w:rsid w:val="002550DA"/>
    <w:rsid w:val="002551A6"/>
    <w:rsid w:val="002551CF"/>
    <w:rsid w:val="0025528E"/>
    <w:rsid w:val="00255572"/>
    <w:rsid w:val="00255C0C"/>
    <w:rsid w:val="00255E44"/>
    <w:rsid w:val="00255FEC"/>
    <w:rsid w:val="00256108"/>
    <w:rsid w:val="002563E6"/>
    <w:rsid w:val="00256922"/>
    <w:rsid w:val="00256AC1"/>
    <w:rsid w:val="00256B12"/>
    <w:rsid w:val="00256DFE"/>
    <w:rsid w:val="00256F6B"/>
    <w:rsid w:val="0025719E"/>
    <w:rsid w:val="0025736A"/>
    <w:rsid w:val="002573D6"/>
    <w:rsid w:val="00257B7E"/>
    <w:rsid w:val="00257CCB"/>
    <w:rsid w:val="00257EC9"/>
    <w:rsid w:val="002600A8"/>
    <w:rsid w:val="00260571"/>
    <w:rsid w:val="0026084A"/>
    <w:rsid w:val="00260AD2"/>
    <w:rsid w:val="00261059"/>
    <w:rsid w:val="002611CD"/>
    <w:rsid w:val="00261D8F"/>
    <w:rsid w:val="00261EFF"/>
    <w:rsid w:val="002620E8"/>
    <w:rsid w:val="0026226A"/>
    <w:rsid w:val="00262421"/>
    <w:rsid w:val="00263205"/>
    <w:rsid w:val="00263534"/>
    <w:rsid w:val="0026390B"/>
    <w:rsid w:val="0026399E"/>
    <w:rsid w:val="00263F4E"/>
    <w:rsid w:val="00263F7B"/>
    <w:rsid w:val="00264266"/>
    <w:rsid w:val="0026475C"/>
    <w:rsid w:val="00264CF8"/>
    <w:rsid w:val="00264FFD"/>
    <w:rsid w:val="00265586"/>
    <w:rsid w:val="002657F9"/>
    <w:rsid w:val="002658B7"/>
    <w:rsid w:val="00265BC5"/>
    <w:rsid w:val="00265F4C"/>
    <w:rsid w:val="00266308"/>
    <w:rsid w:val="00266538"/>
    <w:rsid w:val="002669EF"/>
    <w:rsid w:val="00266C62"/>
    <w:rsid w:val="00267702"/>
    <w:rsid w:val="00267932"/>
    <w:rsid w:val="00267CA8"/>
    <w:rsid w:val="00270367"/>
    <w:rsid w:val="00270645"/>
    <w:rsid w:val="0027066E"/>
    <w:rsid w:val="002707F2"/>
    <w:rsid w:val="00270AD0"/>
    <w:rsid w:val="00270C05"/>
    <w:rsid w:val="002713FF"/>
    <w:rsid w:val="0027147B"/>
    <w:rsid w:val="00271779"/>
    <w:rsid w:val="00271875"/>
    <w:rsid w:val="00271E8E"/>
    <w:rsid w:val="002721F0"/>
    <w:rsid w:val="0027234E"/>
    <w:rsid w:val="002724FA"/>
    <w:rsid w:val="00272ACA"/>
    <w:rsid w:val="00272AEA"/>
    <w:rsid w:val="00272B85"/>
    <w:rsid w:val="00272BA9"/>
    <w:rsid w:val="00272C5A"/>
    <w:rsid w:val="00272C6C"/>
    <w:rsid w:val="00272E57"/>
    <w:rsid w:val="00272FA5"/>
    <w:rsid w:val="002730FE"/>
    <w:rsid w:val="002735BE"/>
    <w:rsid w:val="0027373F"/>
    <w:rsid w:val="0027382B"/>
    <w:rsid w:val="002741F9"/>
    <w:rsid w:val="0027448B"/>
    <w:rsid w:val="00274638"/>
    <w:rsid w:val="00274B07"/>
    <w:rsid w:val="00274B3A"/>
    <w:rsid w:val="00275BA2"/>
    <w:rsid w:val="00275D62"/>
    <w:rsid w:val="00275F85"/>
    <w:rsid w:val="00276016"/>
    <w:rsid w:val="00276027"/>
    <w:rsid w:val="002763A4"/>
    <w:rsid w:val="00276D78"/>
    <w:rsid w:val="00277009"/>
    <w:rsid w:val="00277378"/>
    <w:rsid w:val="002776DA"/>
    <w:rsid w:val="002777FE"/>
    <w:rsid w:val="002778C6"/>
    <w:rsid w:val="00277AD3"/>
    <w:rsid w:val="00277BF1"/>
    <w:rsid w:val="00277D8A"/>
    <w:rsid w:val="00280391"/>
    <w:rsid w:val="002804DA"/>
    <w:rsid w:val="00280616"/>
    <w:rsid w:val="00280BD4"/>
    <w:rsid w:val="00280D33"/>
    <w:rsid w:val="00280E0A"/>
    <w:rsid w:val="002819A5"/>
    <w:rsid w:val="00281A91"/>
    <w:rsid w:val="00281A97"/>
    <w:rsid w:val="00281AD4"/>
    <w:rsid w:val="00281DC2"/>
    <w:rsid w:val="00282451"/>
    <w:rsid w:val="00282BB0"/>
    <w:rsid w:val="00282C55"/>
    <w:rsid w:val="00282D13"/>
    <w:rsid w:val="00282E3E"/>
    <w:rsid w:val="00282E56"/>
    <w:rsid w:val="0028343B"/>
    <w:rsid w:val="00283BC8"/>
    <w:rsid w:val="00283DDB"/>
    <w:rsid w:val="00283E10"/>
    <w:rsid w:val="002840A5"/>
    <w:rsid w:val="0028416B"/>
    <w:rsid w:val="00284234"/>
    <w:rsid w:val="002843A1"/>
    <w:rsid w:val="00284420"/>
    <w:rsid w:val="00284643"/>
    <w:rsid w:val="00284AC0"/>
    <w:rsid w:val="00284B42"/>
    <w:rsid w:val="00284B88"/>
    <w:rsid w:val="00284C5E"/>
    <w:rsid w:val="002854B0"/>
    <w:rsid w:val="00285517"/>
    <w:rsid w:val="0028586B"/>
    <w:rsid w:val="00285CBC"/>
    <w:rsid w:val="00285D77"/>
    <w:rsid w:val="002860AF"/>
    <w:rsid w:val="00286500"/>
    <w:rsid w:val="002867A8"/>
    <w:rsid w:val="00286D5D"/>
    <w:rsid w:val="00286EB8"/>
    <w:rsid w:val="00286FD0"/>
    <w:rsid w:val="0028702D"/>
    <w:rsid w:val="0028727A"/>
    <w:rsid w:val="00287371"/>
    <w:rsid w:val="0028753E"/>
    <w:rsid w:val="002875E0"/>
    <w:rsid w:val="00287734"/>
    <w:rsid w:val="00287DAD"/>
    <w:rsid w:val="00287EEA"/>
    <w:rsid w:val="00287F17"/>
    <w:rsid w:val="00290130"/>
    <w:rsid w:val="00290B61"/>
    <w:rsid w:val="00290DB7"/>
    <w:rsid w:val="002910B3"/>
    <w:rsid w:val="0029127A"/>
    <w:rsid w:val="002915D4"/>
    <w:rsid w:val="002916C0"/>
    <w:rsid w:val="00291F84"/>
    <w:rsid w:val="00291FA2"/>
    <w:rsid w:val="00291FB2"/>
    <w:rsid w:val="002920C4"/>
    <w:rsid w:val="002925EC"/>
    <w:rsid w:val="0029294C"/>
    <w:rsid w:val="00292D9C"/>
    <w:rsid w:val="00292F53"/>
    <w:rsid w:val="00292F87"/>
    <w:rsid w:val="0029322E"/>
    <w:rsid w:val="00293425"/>
    <w:rsid w:val="0029366B"/>
    <w:rsid w:val="002936C9"/>
    <w:rsid w:val="00293BEB"/>
    <w:rsid w:val="00293EC2"/>
    <w:rsid w:val="00294013"/>
    <w:rsid w:val="00294678"/>
    <w:rsid w:val="002949A0"/>
    <w:rsid w:val="00294CFE"/>
    <w:rsid w:val="00294EEB"/>
    <w:rsid w:val="002955E7"/>
    <w:rsid w:val="002959DA"/>
    <w:rsid w:val="00295D1D"/>
    <w:rsid w:val="0029611D"/>
    <w:rsid w:val="00296436"/>
    <w:rsid w:val="00296668"/>
    <w:rsid w:val="00296946"/>
    <w:rsid w:val="0029732B"/>
    <w:rsid w:val="00297498"/>
    <w:rsid w:val="00297621"/>
    <w:rsid w:val="00297771"/>
    <w:rsid w:val="002978E9"/>
    <w:rsid w:val="00297BC9"/>
    <w:rsid w:val="00297C5D"/>
    <w:rsid w:val="00297CEE"/>
    <w:rsid w:val="00297E73"/>
    <w:rsid w:val="00297FAB"/>
    <w:rsid w:val="002A02B2"/>
    <w:rsid w:val="002A0428"/>
    <w:rsid w:val="002A0485"/>
    <w:rsid w:val="002A0909"/>
    <w:rsid w:val="002A0985"/>
    <w:rsid w:val="002A09D5"/>
    <w:rsid w:val="002A0E61"/>
    <w:rsid w:val="002A1247"/>
    <w:rsid w:val="002A1255"/>
    <w:rsid w:val="002A14F3"/>
    <w:rsid w:val="002A1A09"/>
    <w:rsid w:val="002A1E0B"/>
    <w:rsid w:val="002A273A"/>
    <w:rsid w:val="002A2960"/>
    <w:rsid w:val="002A2B32"/>
    <w:rsid w:val="002A2CD0"/>
    <w:rsid w:val="002A2FB9"/>
    <w:rsid w:val="002A3124"/>
    <w:rsid w:val="002A319A"/>
    <w:rsid w:val="002A33DA"/>
    <w:rsid w:val="002A375C"/>
    <w:rsid w:val="002A3A6C"/>
    <w:rsid w:val="002A3C49"/>
    <w:rsid w:val="002A4559"/>
    <w:rsid w:val="002A468F"/>
    <w:rsid w:val="002A4BDB"/>
    <w:rsid w:val="002A575A"/>
    <w:rsid w:val="002A5B28"/>
    <w:rsid w:val="002A5C64"/>
    <w:rsid w:val="002A5C75"/>
    <w:rsid w:val="002A5DB4"/>
    <w:rsid w:val="002A6062"/>
    <w:rsid w:val="002A6109"/>
    <w:rsid w:val="002A614D"/>
    <w:rsid w:val="002A6243"/>
    <w:rsid w:val="002A63D2"/>
    <w:rsid w:val="002A65F6"/>
    <w:rsid w:val="002A6685"/>
    <w:rsid w:val="002A68EF"/>
    <w:rsid w:val="002A6C20"/>
    <w:rsid w:val="002A6E95"/>
    <w:rsid w:val="002A7119"/>
    <w:rsid w:val="002A74CF"/>
    <w:rsid w:val="002A7C81"/>
    <w:rsid w:val="002B07EC"/>
    <w:rsid w:val="002B0831"/>
    <w:rsid w:val="002B0DF0"/>
    <w:rsid w:val="002B0EA3"/>
    <w:rsid w:val="002B103C"/>
    <w:rsid w:val="002B1640"/>
    <w:rsid w:val="002B19EF"/>
    <w:rsid w:val="002B1C2D"/>
    <w:rsid w:val="002B1C65"/>
    <w:rsid w:val="002B1F8E"/>
    <w:rsid w:val="002B212F"/>
    <w:rsid w:val="002B215D"/>
    <w:rsid w:val="002B21F9"/>
    <w:rsid w:val="002B227F"/>
    <w:rsid w:val="002B23EA"/>
    <w:rsid w:val="002B24E5"/>
    <w:rsid w:val="002B28D1"/>
    <w:rsid w:val="002B2A97"/>
    <w:rsid w:val="002B2D1A"/>
    <w:rsid w:val="002B3544"/>
    <w:rsid w:val="002B3841"/>
    <w:rsid w:val="002B3B38"/>
    <w:rsid w:val="002B41CE"/>
    <w:rsid w:val="002B4590"/>
    <w:rsid w:val="002B4779"/>
    <w:rsid w:val="002B4D9F"/>
    <w:rsid w:val="002B4E21"/>
    <w:rsid w:val="002B4EE9"/>
    <w:rsid w:val="002B5F9F"/>
    <w:rsid w:val="002B6018"/>
    <w:rsid w:val="002B6054"/>
    <w:rsid w:val="002B6F83"/>
    <w:rsid w:val="002B7389"/>
    <w:rsid w:val="002B757E"/>
    <w:rsid w:val="002B777D"/>
    <w:rsid w:val="002B7861"/>
    <w:rsid w:val="002B7BF0"/>
    <w:rsid w:val="002C026B"/>
    <w:rsid w:val="002C02B0"/>
    <w:rsid w:val="002C045E"/>
    <w:rsid w:val="002C0B4F"/>
    <w:rsid w:val="002C1142"/>
    <w:rsid w:val="002C13A6"/>
    <w:rsid w:val="002C151D"/>
    <w:rsid w:val="002C1983"/>
    <w:rsid w:val="002C233E"/>
    <w:rsid w:val="002C25BD"/>
    <w:rsid w:val="002C2650"/>
    <w:rsid w:val="002C2771"/>
    <w:rsid w:val="002C2FEE"/>
    <w:rsid w:val="002C3A87"/>
    <w:rsid w:val="002C4345"/>
    <w:rsid w:val="002C4986"/>
    <w:rsid w:val="002C4C19"/>
    <w:rsid w:val="002C4E2C"/>
    <w:rsid w:val="002C520D"/>
    <w:rsid w:val="002C54E1"/>
    <w:rsid w:val="002C5624"/>
    <w:rsid w:val="002C567B"/>
    <w:rsid w:val="002C57FA"/>
    <w:rsid w:val="002C5AC0"/>
    <w:rsid w:val="002C6183"/>
    <w:rsid w:val="002C6366"/>
    <w:rsid w:val="002C6C40"/>
    <w:rsid w:val="002C6DC0"/>
    <w:rsid w:val="002C6EBE"/>
    <w:rsid w:val="002C7B22"/>
    <w:rsid w:val="002C7B63"/>
    <w:rsid w:val="002D0339"/>
    <w:rsid w:val="002D0496"/>
    <w:rsid w:val="002D06D9"/>
    <w:rsid w:val="002D0A8E"/>
    <w:rsid w:val="002D0AC1"/>
    <w:rsid w:val="002D0C28"/>
    <w:rsid w:val="002D13C3"/>
    <w:rsid w:val="002D15D6"/>
    <w:rsid w:val="002D1F94"/>
    <w:rsid w:val="002D2385"/>
    <w:rsid w:val="002D28EA"/>
    <w:rsid w:val="002D2F89"/>
    <w:rsid w:val="002D3169"/>
    <w:rsid w:val="002D31D7"/>
    <w:rsid w:val="002D32ED"/>
    <w:rsid w:val="002D3434"/>
    <w:rsid w:val="002D34BC"/>
    <w:rsid w:val="002D37AF"/>
    <w:rsid w:val="002D3ADE"/>
    <w:rsid w:val="002D3B8E"/>
    <w:rsid w:val="002D3DAC"/>
    <w:rsid w:val="002D3E97"/>
    <w:rsid w:val="002D40FF"/>
    <w:rsid w:val="002D43CD"/>
    <w:rsid w:val="002D4C10"/>
    <w:rsid w:val="002D4D65"/>
    <w:rsid w:val="002D4DC7"/>
    <w:rsid w:val="002D62CE"/>
    <w:rsid w:val="002D67F1"/>
    <w:rsid w:val="002D6D53"/>
    <w:rsid w:val="002D6DB8"/>
    <w:rsid w:val="002D6F93"/>
    <w:rsid w:val="002D7199"/>
    <w:rsid w:val="002D774E"/>
    <w:rsid w:val="002D784D"/>
    <w:rsid w:val="002D7903"/>
    <w:rsid w:val="002D7E1A"/>
    <w:rsid w:val="002E0417"/>
    <w:rsid w:val="002E0772"/>
    <w:rsid w:val="002E0A09"/>
    <w:rsid w:val="002E0AB2"/>
    <w:rsid w:val="002E0D25"/>
    <w:rsid w:val="002E159A"/>
    <w:rsid w:val="002E1D9A"/>
    <w:rsid w:val="002E1DCF"/>
    <w:rsid w:val="002E1E51"/>
    <w:rsid w:val="002E2313"/>
    <w:rsid w:val="002E24D9"/>
    <w:rsid w:val="002E258C"/>
    <w:rsid w:val="002E2CAD"/>
    <w:rsid w:val="002E2D99"/>
    <w:rsid w:val="002E3336"/>
    <w:rsid w:val="002E3C67"/>
    <w:rsid w:val="002E3CBF"/>
    <w:rsid w:val="002E3D13"/>
    <w:rsid w:val="002E4B15"/>
    <w:rsid w:val="002E4CD0"/>
    <w:rsid w:val="002E5264"/>
    <w:rsid w:val="002E5846"/>
    <w:rsid w:val="002E59E3"/>
    <w:rsid w:val="002E61C3"/>
    <w:rsid w:val="002E6445"/>
    <w:rsid w:val="002E64DC"/>
    <w:rsid w:val="002E71D0"/>
    <w:rsid w:val="002E725E"/>
    <w:rsid w:val="002E72FF"/>
    <w:rsid w:val="002E7431"/>
    <w:rsid w:val="002E758F"/>
    <w:rsid w:val="002E75DD"/>
    <w:rsid w:val="002E7E7C"/>
    <w:rsid w:val="002E7ECF"/>
    <w:rsid w:val="002F013A"/>
    <w:rsid w:val="002F035A"/>
    <w:rsid w:val="002F03F9"/>
    <w:rsid w:val="002F0689"/>
    <w:rsid w:val="002F0837"/>
    <w:rsid w:val="002F0C12"/>
    <w:rsid w:val="002F0C67"/>
    <w:rsid w:val="002F0FE6"/>
    <w:rsid w:val="002F1233"/>
    <w:rsid w:val="002F140B"/>
    <w:rsid w:val="002F1513"/>
    <w:rsid w:val="002F1554"/>
    <w:rsid w:val="002F196C"/>
    <w:rsid w:val="002F1A3E"/>
    <w:rsid w:val="002F1C61"/>
    <w:rsid w:val="002F1CFF"/>
    <w:rsid w:val="002F22C5"/>
    <w:rsid w:val="002F2663"/>
    <w:rsid w:val="002F29E6"/>
    <w:rsid w:val="002F2C8E"/>
    <w:rsid w:val="002F31DF"/>
    <w:rsid w:val="002F359C"/>
    <w:rsid w:val="002F3943"/>
    <w:rsid w:val="002F3DEA"/>
    <w:rsid w:val="002F3E05"/>
    <w:rsid w:val="002F429C"/>
    <w:rsid w:val="002F48CE"/>
    <w:rsid w:val="002F49EC"/>
    <w:rsid w:val="002F4E16"/>
    <w:rsid w:val="002F5037"/>
    <w:rsid w:val="002F50DC"/>
    <w:rsid w:val="002F52C6"/>
    <w:rsid w:val="002F554F"/>
    <w:rsid w:val="002F5724"/>
    <w:rsid w:val="002F5A50"/>
    <w:rsid w:val="002F5B17"/>
    <w:rsid w:val="002F5BB4"/>
    <w:rsid w:val="002F5D87"/>
    <w:rsid w:val="002F647D"/>
    <w:rsid w:val="002F669A"/>
    <w:rsid w:val="002F67BA"/>
    <w:rsid w:val="002F69B5"/>
    <w:rsid w:val="002F6CE9"/>
    <w:rsid w:val="002F6ED1"/>
    <w:rsid w:val="002F6FAF"/>
    <w:rsid w:val="002F70B5"/>
    <w:rsid w:val="002F7195"/>
    <w:rsid w:val="002F75E4"/>
    <w:rsid w:val="002F775E"/>
    <w:rsid w:val="002F789A"/>
    <w:rsid w:val="002F7B42"/>
    <w:rsid w:val="002F7C1D"/>
    <w:rsid w:val="002F7C7D"/>
    <w:rsid w:val="002F7FCD"/>
    <w:rsid w:val="003000A6"/>
    <w:rsid w:val="0030010B"/>
    <w:rsid w:val="003007FD"/>
    <w:rsid w:val="00300E9B"/>
    <w:rsid w:val="00300F8F"/>
    <w:rsid w:val="00301936"/>
    <w:rsid w:val="00301C76"/>
    <w:rsid w:val="00301DD4"/>
    <w:rsid w:val="00301F57"/>
    <w:rsid w:val="00302609"/>
    <w:rsid w:val="003027AC"/>
    <w:rsid w:val="00303194"/>
    <w:rsid w:val="00303255"/>
    <w:rsid w:val="003032D2"/>
    <w:rsid w:val="00303474"/>
    <w:rsid w:val="00303756"/>
    <w:rsid w:val="003039BC"/>
    <w:rsid w:val="003039E6"/>
    <w:rsid w:val="00303DF7"/>
    <w:rsid w:val="00304095"/>
    <w:rsid w:val="003040F0"/>
    <w:rsid w:val="0030437D"/>
    <w:rsid w:val="0030447F"/>
    <w:rsid w:val="00304729"/>
    <w:rsid w:val="00304742"/>
    <w:rsid w:val="00304766"/>
    <w:rsid w:val="00304798"/>
    <w:rsid w:val="00304A8C"/>
    <w:rsid w:val="00304B52"/>
    <w:rsid w:val="00304E86"/>
    <w:rsid w:val="00305372"/>
    <w:rsid w:val="003058EF"/>
    <w:rsid w:val="00306010"/>
    <w:rsid w:val="003061BA"/>
    <w:rsid w:val="00306469"/>
    <w:rsid w:val="00306483"/>
    <w:rsid w:val="003066CC"/>
    <w:rsid w:val="0030689D"/>
    <w:rsid w:val="00306BD0"/>
    <w:rsid w:val="0030714B"/>
    <w:rsid w:val="00307300"/>
    <w:rsid w:val="0030743D"/>
    <w:rsid w:val="003078F7"/>
    <w:rsid w:val="00307B7D"/>
    <w:rsid w:val="00307D2B"/>
    <w:rsid w:val="00307EA5"/>
    <w:rsid w:val="003102EC"/>
    <w:rsid w:val="003104D9"/>
    <w:rsid w:val="0031073A"/>
    <w:rsid w:val="0031096B"/>
    <w:rsid w:val="00311370"/>
    <w:rsid w:val="003114C2"/>
    <w:rsid w:val="003118A2"/>
    <w:rsid w:val="003118EE"/>
    <w:rsid w:val="00311A67"/>
    <w:rsid w:val="00311F85"/>
    <w:rsid w:val="003120F2"/>
    <w:rsid w:val="003122B3"/>
    <w:rsid w:val="0031257D"/>
    <w:rsid w:val="00312B9F"/>
    <w:rsid w:val="00312E70"/>
    <w:rsid w:val="00312F27"/>
    <w:rsid w:val="003135DA"/>
    <w:rsid w:val="00313A69"/>
    <w:rsid w:val="00313B3B"/>
    <w:rsid w:val="00313C36"/>
    <w:rsid w:val="00313C46"/>
    <w:rsid w:val="00313C96"/>
    <w:rsid w:val="00313EA9"/>
    <w:rsid w:val="00314528"/>
    <w:rsid w:val="00314DE3"/>
    <w:rsid w:val="00315091"/>
    <w:rsid w:val="00315230"/>
    <w:rsid w:val="0031581B"/>
    <w:rsid w:val="003167A9"/>
    <w:rsid w:val="00316902"/>
    <w:rsid w:val="0031698C"/>
    <w:rsid w:val="003169B2"/>
    <w:rsid w:val="00316B33"/>
    <w:rsid w:val="00316B70"/>
    <w:rsid w:val="00316DD2"/>
    <w:rsid w:val="00316EA7"/>
    <w:rsid w:val="00317250"/>
    <w:rsid w:val="00317503"/>
    <w:rsid w:val="003175B2"/>
    <w:rsid w:val="00317B6D"/>
    <w:rsid w:val="00317F81"/>
    <w:rsid w:val="00320091"/>
    <w:rsid w:val="00320439"/>
    <w:rsid w:val="00320C3F"/>
    <w:rsid w:val="00321092"/>
    <w:rsid w:val="00321206"/>
    <w:rsid w:val="00321943"/>
    <w:rsid w:val="00321C88"/>
    <w:rsid w:val="00321CEF"/>
    <w:rsid w:val="00321D54"/>
    <w:rsid w:val="003224B6"/>
    <w:rsid w:val="00322572"/>
    <w:rsid w:val="00322A9D"/>
    <w:rsid w:val="003239DC"/>
    <w:rsid w:val="00323C10"/>
    <w:rsid w:val="00323F5C"/>
    <w:rsid w:val="00323FB0"/>
    <w:rsid w:val="003249CD"/>
    <w:rsid w:val="00325448"/>
    <w:rsid w:val="003255E4"/>
    <w:rsid w:val="003258A9"/>
    <w:rsid w:val="00325A7D"/>
    <w:rsid w:val="00325AAE"/>
    <w:rsid w:val="003261E3"/>
    <w:rsid w:val="00326BFC"/>
    <w:rsid w:val="00326CAA"/>
    <w:rsid w:val="00326E0C"/>
    <w:rsid w:val="00327DB6"/>
    <w:rsid w:val="00327E0C"/>
    <w:rsid w:val="00327EFE"/>
    <w:rsid w:val="00327F07"/>
    <w:rsid w:val="00327FE7"/>
    <w:rsid w:val="00330171"/>
    <w:rsid w:val="0033044B"/>
    <w:rsid w:val="003304E6"/>
    <w:rsid w:val="00330BBC"/>
    <w:rsid w:val="00331321"/>
    <w:rsid w:val="003322F5"/>
    <w:rsid w:val="003328E2"/>
    <w:rsid w:val="00332B63"/>
    <w:rsid w:val="00332BBF"/>
    <w:rsid w:val="00332BD9"/>
    <w:rsid w:val="00332D35"/>
    <w:rsid w:val="00332FDA"/>
    <w:rsid w:val="00333272"/>
    <w:rsid w:val="00333789"/>
    <w:rsid w:val="00333A10"/>
    <w:rsid w:val="00333EA1"/>
    <w:rsid w:val="0033429C"/>
    <w:rsid w:val="00334535"/>
    <w:rsid w:val="00334545"/>
    <w:rsid w:val="003345F0"/>
    <w:rsid w:val="003346E4"/>
    <w:rsid w:val="00334BCD"/>
    <w:rsid w:val="00334C4E"/>
    <w:rsid w:val="00334D44"/>
    <w:rsid w:val="00334EFE"/>
    <w:rsid w:val="00334F4E"/>
    <w:rsid w:val="003350D4"/>
    <w:rsid w:val="0033533A"/>
    <w:rsid w:val="00335503"/>
    <w:rsid w:val="00335584"/>
    <w:rsid w:val="00335C0A"/>
    <w:rsid w:val="0033608D"/>
    <w:rsid w:val="00336486"/>
    <w:rsid w:val="003369D6"/>
    <w:rsid w:val="00336C06"/>
    <w:rsid w:val="00336F91"/>
    <w:rsid w:val="00337D12"/>
    <w:rsid w:val="00340151"/>
    <w:rsid w:val="00340BD5"/>
    <w:rsid w:val="00340BD9"/>
    <w:rsid w:val="00340C29"/>
    <w:rsid w:val="003416B8"/>
    <w:rsid w:val="00341A62"/>
    <w:rsid w:val="003420A4"/>
    <w:rsid w:val="003421D5"/>
    <w:rsid w:val="00342610"/>
    <w:rsid w:val="00342611"/>
    <w:rsid w:val="003427CD"/>
    <w:rsid w:val="00342D81"/>
    <w:rsid w:val="00342E54"/>
    <w:rsid w:val="00342EF2"/>
    <w:rsid w:val="00342FC7"/>
    <w:rsid w:val="00343BC2"/>
    <w:rsid w:val="00343E17"/>
    <w:rsid w:val="003443E6"/>
    <w:rsid w:val="00344753"/>
    <w:rsid w:val="00344927"/>
    <w:rsid w:val="00344995"/>
    <w:rsid w:val="00344A74"/>
    <w:rsid w:val="003458C0"/>
    <w:rsid w:val="00345AE4"/>
    <w:rsid w:val="00345C52"/>
    <w:rsid w:val="00345EB8"/>
    <w:rsid w:val="00346050"/>
    <w:rsid w:val="003462BD"/>
    <w:rsid w:val="003463B3"/>
    <w:rsid w:val="00346675"/>
    <w:rsid w:val="00346708"/>
    <w:rsid w:val="0034693A"/>
    <w:rsid w:val="00346BD5"/>
    <w:rsid w:val="003479C8"/>
    <w:rsid w:val="00347B06"/>
    <w:rsid w:val="00347D2A"/>
    <w:rsid w:val="0035020C"/>
    <w:rsid w:val="003502C4"/>
    <w:rsid w:val="00350749"/>
    <w:rsid w:val="003507E6"/>
    <w:rsid w:val="00350B5B"/>
    <w:rsid w:val="00350BC6"/>
    <w:rsid w:val="00350F4A"/>
    <w:rsid w:val="00351076"/>
    <w:rsid w:val="003513FA"/>
    <w:rsid w:val="00351E05"/>
    <w:rsid w:val="00351F88"/>
    <w:rsid w:val="0035230F"/>
    <w:rsid w:val="00352972"/>
    <w:rsid w:val="00352CD5"/>
    <w:rsid w:val="0035334A"/>
    <w:rsid w:val="0035356D"/>
    <w:rsid w:val="003536E3"/>
    <w:rsid w:val="00353BEF"/>
    <w:rsid w:val="003541DA"/>
    <w:rsid w:val="0035464A"/>
    <w:rsid w:val="00354772"/>
    <w:rsid w:val="00354B1F"/>
    <w:rsid w:val="00354BA5"/>
    <w:rsid w:val="00354F08"/>
    <w:rsid w:val="0035507E"/>
    <w:rsid w:val="00355180"/>
    <w:rsid w:val="00355217"/>
    <w:rsid w:val="003554E1"/>
    <w:rsid w:val="00355500"/>
    <w:rsid w:val="00355883"/>
    <w:rsid w:val="003558DA"/>
    <w:rsid w:val="00356644"/>
    <w:rsid w:val="00356870"/>
    <w:rsid w:val="00356B27"/>
    <w:rsid w:val="00356B9B"/>
    <w:rsid w:val="00357616"/>
    <w:rsid w:val="00357636"/>
    <w:rsid w:val="00357787"/>
    <w:rsid w:val="003579E1"/>
    <w:rsid w:val="00357A4C"/>
    <w:rsid w:val="00357BB8"/>
    <w:rsid w:val="00357C01"/>
    <w:rsid w:val="00357E8C"/>
    <w:rsid w:val="003600C4"/>
    <w:rsid w:val="003601ED"/>
    <w:rsid w:val="00361119"/>
    <w:rsid w:val="00361BF5"/>
    <w:rsid w:val="00361D0E"/>
    <w:rsid w:val="00361D80"/>
    <w:rsid w:val="0036229E"/>
    <w:rsid w:val="00362807"/>
    <w:rsid w:val="0036291D"/>
    <w:rsid w:val="00362992"/>
    <w:rsid w:val="00362ECE"/>
    <w:rsid w:val="00362F57"/>
    <w:rsid w:val="003630F4"/>
    <w:rsid w:val="003639D9"/>
    <w:rsid w:val="00363C09"/>
    <w:rsid w:val="00363DDF"/>
    <w:rsid w:val="00363E32"/>
    <w:rsid w:val="00363F95"/>
    <w:rsid w:val="003644C8"/>
    <w:rsid w:val="00364658"/>
    <w:rsid w:val="0036467D"/>
    <w:rsid w:val="00364C0F"/>
    <w:rsid w:val="0036515C"/>
    <w:rsid w:val="0036516D"/>
    <w:rsid w:val="00365402"/>
    <w:rsid w:val="003654F5"/>
    <w:rsid w:val="00365590"/>
    <w:rsid w:val="003655AB"/>
    <w:rsid w:val="003656E4"/>
    <w:rsid w:val="003656F8"/>
    <w:rsid w:val="00365AF8"/>
    <w:rsid w:val="00365E22"/>
    <w:rsid w:val="00365ECA"/>
    <w:rsid w:val="00366086"/>
    <w:rsid w:val="003660DF"/>
    <w:rsid w:val="003664A5"/>
    <w:rsid w:val="00366610"/>
    <w:rsid w:val="0036671C"/>
    <w:rsid w:val="00366F84"/>
    <w:rsid w:val="003670D3"/>
    <w:rsid w:val="00367448"/>
    <w:rsid w:val="0036753B"/>
    <w:rsid w:val="0036785A"/>
    <w:rsid w:val="003678CB"/>
    <w:rsid w:val="00367E30"/>
    <w:rsid w:val="00367EE2"/>
    <w:rsid w:val="00367F30"/>
    <w:rsid w:val="00367F68"/>
    <w:rsid w:val="00367F82"/>
    <w:rsid w:val="003700AD"/>
    <w:rsid w:val="00370380"/>
    <w:rsid w:val="003706F5"/>
    <w:rsid w:val="00370B7E"/>
    <w:rsid w:val="00370BE7"/>
    <w:rsid w:val="00370DCB"/>
    <w:rsid w:val="00370DE8"/>
    <w:rsid w:val="00371EE7"/>
    <w:rsid w:val="00371F66"/>
    <w:rsid w:val="00372327"/>
    <w:rsid w:val="00372980"/>
    <w:rsid w:val="00372BEE"/>
    <w:rsid w:val="00372C46"/>
    <w:rsid w:val="0037310A"/>
    <w:rsid w:val="00373256"/>
    <w:rsid w:val="0037328F"/>
    <w:rsid w:val="003737F4"/>
    <w:rsid w:val="003738F1"/>
    <w:rsid w:val="00373987"/>
    <w:rsid w:val="00373DEB"/>
    <w:rsid w:val="00373E6C"/>
    <w:rsid w:val="00373EC3"/>
    <w:rsid w:val="00374C1B"/>
    <w:rsid w:val="00374FDA"/>
    <w:rsid w:val="0037547D"/>
    <w:rsid w:val="00375CC7"/>
    <w:rsid w:val="00375D3E"/>
    <w:rsid w:val="00375D96"/>
    <w:rsid w:val="003763FD"/>
    <w:rsid w:val="00376B61"/>
    <w:rsid w:val="0037717E"/>
    <w:rsid w:val="003800DB"/>
    <w:rsid w:val="0038033B"/>
    <w:rsid w:val="0038045E"/>
    <w:rsid w:val="0038046C"/>
    <w:rsid w:val="003805A0"/>
    <w:rsid w:val="003805C6"/>
    <w:rsid w:val="0038083E"/>
    <w:rsid w:val="003808EC"/>
    <w:rsid w:val="00380D5B"/>
    <w:rsid w:val="003810CE"/>
    <w:rsid w:val="003812D8"/>
    <w:rsid w:val="003818E7"/>
    <w:rsid w:val="00381907"/>
    <w:rsid w:val="00381B1C"/>
    <w:rsid w:val="00381C14"/>
    <w:rsid w:val="00381DE8"/>
    <w:rsid w:val="0038223C"/>
    <w:rsid w:val="003828CD"/>
    <w:rsid w:val="003829DD"/>
    <w:rsid w:val="00382B64"/>
    <w:rsid w:val="003833B5"/>
    <w:rsid w:val="003833CA"/>
    <w:rsid w:val="00383727"/>
    <w:rsid w:val="00383966"/>
    <w:rsid w:val="00383BA9"/>
    <w:rsid w:val="00383CCF"/>
    <w:rsid w:val="00383E7B"/>
    <w:rsid w:val="0038445D"/>
    <w:rsid w:val="00384547"/>
    <w:rsid w:val="0038455F"/>
    <w:rsid w:val="003847D3"/>
    <w:rsid w:val="003847E4"/>
    <w:rsid w:val="00384DBD"/>
    <w:rsid w:val="003856D3"/>
    <w:rsid w:val="0038589D"/>
    <w:rsid w:val="00385DD8"/>
    <w:rsid w:val="00385EF6"/>
    <w:rsid w:val="00386239"/>
    <w:rsid w:val="0038660E"/>
    <w:rsid w:val="00386B1B"/>
    <w:rsid w:val="00386CEC"/>
    <w:rsid w:val="003870CD"/>
    <w:rsid w:val="00387C14"/>
    <w:rsid w:val="00387C2A"/>
    <w:rsid w:val="0039004A"/>
    <w:rsid w:val="003900BE"/>
    <w:rsid w:val="00390225"/>
    <w:rsid w:val="0039027E"/>
    <w:rsid w:val="00390A4F"/>
    <w:rsid w:val="00390E47"/>
    <w:rsid w:val="003911A8"/>
    <w:rsid w:val="0039149B"/>
    <w:rsid w:val="0039194C"/>
    <w:rsid w:val="003919A3"/>
    <w:rsid w:val="003924BE"/>
    <w:rsid w:val="0039255B"/>
    <w:rsid w:val="003930AF"/>
    <w:rsid w:val="0039321C"/>
    <w:rsid w:val="00393289"/>
    <w:rsid w:val="003936D5"/>
    <w:rsid w:val="003939E5"/>
    <w:rsid w:val="00393DE3"/>
    <w:rsid w:val="00394058"/>
    <w:rsid w:val="0039406B"/>
    <w:rsid w:val="00394087"/>
    <w:rsid w:val="003940BC"/>
    <w:rsid w:val="003945B0"/>
    <w:rsid w:val="0039496F"/>
    <w:rsid w:val="00394C98"/>
    <w:rsid w:val="003953FD"/>
    <w:rsid w:val="003960C8"/>
    <w:rsid w:val="00396674"/>
    <w:rsid w:val="003966B2"/>
    <w:rsid w:val="003968C1"/>
    <w:rsid w:val="00396BA7"/>
    <w:rsid w:val="00396EFE"/>
    <w:rsid w:val="003971D3"/>
    <w:rsid w:val="0039736E"/>
    <w:rsid w:val="00397565"/>
    <w:rsid w:val="00397775"/>
    <w:rsid w:val="0039799F"/>
    <w:rsid w:val="00397A6C"/>
    <w:rsid w:val="00397D35"/>
    <w:rsid w:val="00397DA1"/>
    <w:rsid w:val="003A009B"/>
    <w:rsid w:val="003A0874"/>
    <w:rsid w:val="003A0C6C"/>
    <w:rsid w:val="003A0CDF"/>
    <w:rsid w:val="003A0D96"/>
    <w:rsid w:val="003A0F2D"/>
    <w:rsid w:val="003A1CC4"/>
    <w:rsid w:val="003A20A3"/>
    <w:rsid w:val="003A20F5"/>
    <w:rsid w:val="003A21CC"/>
    <w:rsid w:val="003A245E"/>
    <w:rsid w:val="003A27BB"/>
    <w:rsid w:val="003A2C17"/>
    <w:rsid w:val="003A2D86"/>
    <w:rsid w:val="003A304B"/>
    <w:rsid w:val="003A30ED"/>
    <w:rsid w:val="003A324D"/>
    <w:rsid w:val="003A3262"/>
    <w:rsid w:val="003A36C4"/>
    <w:rsid w:val="003A3816"/>
    <w:rsid w:val="003A3EE0"/>
    <w:rsid w:val="003A4088"/>
    <w:rsid w:val="003A42ED"/>
    <w:rsid w:val="003A4368"/>
    <w:rsid w:val="003A444C"/>
    <w:rsid w:val="003A4896"/>
    <w:rsid w:val="003A4B7F"/>
    <w:rsid w:val="003A4EDD"/>
    <w:rsid w:val="003A530E"/>
    <w:rsid w:val="003A5652"/>
    <w:rsid w:val="003A5858"/>
    <w:rsid w:val="003A5DE1"/>
    <w:rsid w:val="003A620A"/>
    <w:rsid w:val="003A625B"/>
    <w:rsid w:val="003A627C"/>
    <w:rsid w:val="003A66EF"/>
    <w:rsid w:val="003A6894"/>
    <w:rsid w:val="003A6960"/>
    <w:rsid w:val="003A6AA8"/>
    <w:rsid w:val="003A723C"/>
    <w:rsid w:val="003A76E1"/>
    <w:rsid w:val="003A7B42"/>
    <w:rsid w:val="003A7EFB"/>
    <w:rsid w:val="003B00ED"/>
    <w:rsid w:val="003B02BC"/>
    <w:rsid w:val="003B0587"/>
    <w:rsid w:val="003B0A7B"/>
    <w:rsid w:val="003B0C64"/>
    <w:rsid w:val="003B0FFE"/>
    <w:rsid w:val="003B1304"/>
    <w:rsid w:val="003B1335"/>
    <w:rsid w:val="003B171D"/>
    <w:rsid w:val="003B1827"/>
    <w:rsid w:val="003B1A07"/>
    <w:rsid w:val="003B201A"/>
    <w:rsid w:val="003B2400"/>
    <w:rsid w:val="003B26A5"/>
    <w:rsid w:val="003B272C"/>
    <w:rsid w:val="003B2940"/>
    <w:rsid w:val="003B2BB5"/>
    <w:rsid w:val="003B2E7F"/>
    <w:rsid w:val="003B2F71"/>
    <w:rsid w:val="003B3569"/>
    <w:rsid w:val="003B37D4"/>
    <w:rsid w:val="003B38A8"/>
    <w:rsid w:val="003B3BDD"/>
    <w:rsid w:val="003B43C4"/>
    <w:rsid w:val="003B43E5"/>
    <w:rsid w:val="003B491F"/>
    <w:rsid w:val="003B53FD"/>
    <w:rsid w:val="003B5602"/>
    <w:rsid w:val="003B5969"/>
    <w:rsid w:val="003B5C21"/>
    <w:rsid w:val="003B5C4A"/>
    <w:rsid w:val="003B65D3"/>
    <w:rsid w:val="003B688E"/>
    <w:rsid w:val="003B6B1E"/>
    <w:rsid w:val="003B6B70"/>
    <w:rsid w:val="003B7404"/>
    <w:rsid w:val="003B774C"/>
    <w:rsid w:val="003B77A8"/>
    <w:rsid w:val="003B7BBA"/>
    <w:rsid w:val="003B7BF5"/>
    <w:rsid w:val="003C0154"/>
    <w:rsid w:val="003C0163"/>
    <w:rsid w:val="003C0FBB"/>
    <w:rsid w:val="003C1432"/>
    <w:rsid w:val="003C1D4E"/>
    <w:rsid w:val="003C2140"/>
    <w:rsid w:val="003C2161"/>
    <w:rsid w:val="003C2312"/>
    <w:rsid w:val="003C2399"/>
    <w:rsid w:val="003C271C"/>
    <w:rsid w:val="003C2B29"/>
    <w:rsid w:val="003C2DD5"/>
    <w:rsid w:val="003C33E4"/>
    <w:rsid w:val="003C3A44"/>
    <w:rsid w:val="003C3CB2"/>
    <w:rsid w:val="003C40B0"/>
    <w:rsid w:val="003C441A"/>
    <w:rsid w:val="003C476F"/>
    <w:rsid w:val="003C4A3E"/>
    <w:rsid w:val="003C5056"/>
    <w:rsid w:val="003C50D6"/>
    <w:rsid w:val="003C50E6"/>
    <w:rsid w:val="003C527D"/>
    <w:rsid w:val="003C54D6"/>
    <w:rsid w:val="003C54ED"/>
    <w:rsid w:val="003C555A"/>
    <w:rsid w:val="003C5603"/>
    <w:rsid w:val="003C5807"/>
    <w:rsid w:val="003C5822"/>
    <w:rsid w:val="003C5B66"/>
    <w:rsid w:val="003C5B6B"/>
    <w:rsid w:val="003C6145"/>
    <w:rsid w:val="003C6259"/>
    <w:rsid w:val="003C6284"/>
    <w:rsid w:val="003C63DA"/>
    <w:rsid w:val="003C6927"/>
    <w:rsid w:val="003C6BB1"/>
    <w:rsid w:val="003C7010"/>
    <w:rsid w:val="003C70EA"/>
    <w:rsid w:val="003C70F7"/>
    <w:rsid w:val="003C7117"/>
    <w:rsid w:val="003D01D6"/>
    <w:rsid w:val="003D069A"/>
    <w:rsid w:val="003D0CA2"/>
    <w:rsid w:val="003D0CD5"/>
    <w:rsid w:val="003D0F9B"/>
    <w:rsid w:val="003D1126"/>
    <w:rsid w:val="003D1FF1"/>
    <w:rsid w:val="003D218E"/>
    <w:rsid w:val="003D21FC"/>
    <w:rsid w:val="003D22BE"/>
    <w:rsid w:val="003D259F"/>
    <w:rsid w:val="003D2680"/>
    <w:rsid w:val="003D27EC"/>
    <w:rsid w:val="003D2D51"/>
    <w:rsid w:val="003D34E1"/>
    <w:rsid w:val="003D398B"/>
    <w:rsid w:val="003D39FC"/>
    <w:rsid w:val="003D3BC8"/>
    <w:rsid w:val="003D3D86"/>
    <w:rsid w:val="003D3F4F"/>
    <w:rsid w:val="003D4250"/>
    <w:rsid w:val="003D43DA"/>
    <w:rsid w:val="003D47D1"/>
    <w:rsid w:val="003D4EAA"/>
    <w:rsid w:val="003D5183"/>
    <w:rsid w:val="003D554B"/>
    <w:rsid w:val="003D564A"/>
    <w:rsid w:val="003D5836"/>
    <w:rsid w:val="003D5944"/>
    <w:rsid w:val="003D5C55"/>
    <w:rsid w:val="003D5D8B"/>
    <w:rsid w:val="003D5D9D"/>
    <w:rsid w:val="003D6EF8"/>
    <w:rsid w:val="003D6F08"/>
    <w:rsid w:val="003D7183"/>
    <w:rsid w:val="003D72CF"/>
    <w:rsid w:val="003D74EA"/>
    <w:rsid w:val="003D7631"/>
    <w:rsid w:val="003D77DD"/>
    <w:rsid w:val="003D7A48"/>
    <w:rsid w:val="003D7AEE"/>
    <w:rsid w:val="003D7E9D"/>
    <w:rsid w:val="003D7EE8"/>
    <w:rsid w:val="003D7F18"/>
    <w:rsid w:val="003E00D2"/>
    <w:rsid w:val="003E01DD"/>
    <w:rsid w:val="003E0309"/>
    <w:rsid w:val="003E031F"/>
    <w:rsid w:val="003E0731"/>
    <w:rsid w:val="003E0CEB"/>
    <w:rsid w:val="003E150B"/>
    <w:rsid w:val="003E153E"/>
    <w:rsid w:val="003E1663"/>
    <w:rsid w:val="003E184D"/>
    <w:rsid w:val="003E1A4D"/>
    <w:rsid w:val="003E1AE8"/>
    <w:rsid w:val="003E1F4B"/>
    <w:rsid w:val="003E287F"/>
    <w:rsid w:val="003E2911"/>
    <w:rsid w:val="003E2946"/>
    <w:rsid w:val="003E2D62"/>
    <w:rsid w:val="003E3479"/>
    <w:rsid w:val="003E34D0"/>
    <w:rsid w:val="003E4B40"/>
    <w:rsid w:val="003E4D62"/>
    <w:rsid w:val="003E4E86"/>
    <w:rsid w:val="003E5733"/>
    <w:rsid w:val="003E573E"/>
    <w:rsid w:val="003E59E1"/>
    <w:rsid w:val="003E5BBF"/>
    <w:rsid w:val="003E5ECA"/>
    <w:rsid w:val="003E601A"/>
    <w:rsid w:val="003E62F5"/>
    <w:rsid w:val="003E6C2E"/>
    <w:rsid w:val="003E6F54"/>
    <w:rsid w:val="003E75EC"/>
    <w:rsid w:val="003E7A83"/>
    <w:rsid w:val="003E7D9E"/>
    <w:rsid w:val="003E7FCF"/>
    <w:rsid w:val="003F0275"/>
    <w:rsid w:val="003F04C9"/>
    <w:rsid w:val="003F0662"/>
    <w:rsid w:val="003F0ABA"/>
    <w:rsid w:val="003F0BFA"/>
    <w:rsid w:val="003F0FFD"/>
    <w:rsid w:val="003F16BC"/>
    <w:rsid w:val="003F1BAF"/>
    <w:rsid w:val="003F1C37"/>
    <w:rsid w:val="003F200B"/>
    <w:rsid w:val="003F20AD"/>
    <w:rsid w:val="003F22D6"/>
    <w:rsid w:val="003F2B8B"/>
    <w:rsid w:val="003F35BE"/>
    <w:rsid w:val="003F3729"/>
    <w:rsid w:val="003F3876"/>
    <w:rsid w:val="003F396A"/>
    <w:rsid w:val="003F3B33"/>
    <w:rsid w:val="003F3C95"/>
    <w:rsid w:val="003F3D9E"/>
    <w:rsid w:val="003F40C7"/>
    <w:rsid w:val="003F4532"/>
    <w:rsid w:val="003F46B1"/>
    <w:rsid w:val="003F4989"/>
    <w:rsid w:val="003F4AC2"/>
    <w:rsid w:val="003F4D9C"/>
    <w:rsid w:val="003F52F0"/>
    <w:rsid w:val="003F5A15"/>
    <w:rsid w:val="003F5B5D"/>
    <w:rsid w:val="003F5BAE"/>
    <w:rsid w:val="003F5CED"/>
    <w:rsid w:val="003F5D4F"/>
    <w:rsid w:val="003F5E15"/>
    <w:rsid w:val="003F6329"/>
    <w:rsid w:val="003F6350"/>
    <w:rsid w:val="003F69E8"/>
    <w:rsid w:val="003F69FE"/>
    <w:rsid w:val="003F6A44"/>
    <w:rsid w:val="003F717C"/>
    <w:rsid w:val="003F7637"/>
    <w:rsid w:val="003F7731"/>
    <w:rsid w:val="00400103"/>
    <w:rsid w:val="00400F59"/>
    <w:rsid w:val="00401476"/>
    <w:rsid w:val="004014AD"/>
    <w:rsid w:val="004015BE"/>
    <w:rsid w:val="00401C10"/>
    <w:rsid w:val="00402258"/>
    <w:rsid w:val="00402922"/>
    <w:rsid w:val="00402D91"/>
    <w:rsid w:val="00402F3C"/>
    <w:rsid w:val="004030A7"/>
    <w:rsid w:val="004032B3"/>
    <w:rsid w:val="004032CB"/>
    <w:rsid w:val="004034A5"/>
    <w:rsid w:val="0040398D"/>
    <w:rsid w:val="0040399F"/>
    <w:rsid w:val="004039AC"/>
    <w:rsid w:val="00403DCE"/>
    <w:rsid w:val="0040416E"/>
    <w:rsid w:val="004042C8"/>
    <w:rsid w:val="004045F0"/>
    <w:rsid w:val="00404650"/>
    <w:rsid w:val="0040470B"/>
    <w:rsid w:val="004049B4"/>
    <w:rsid w:val="00404D37"/>
    <w:rsid w:val="00404E42"/>
    <w:rsid w:val="00405184"/>
    <w:rsid w:val="00405A84"/>
    <w:rsid w:val="00406086"/>
    <w:rsid w:val="00406C2C"/>
    <w:rsid w:val="00407261"/>
    <w:rsid w:val="00407277"/>
    <w:rsid w:val="004073E6"/>
    <w:rsid w:val="00407B3C"/>
    <w:rsid w:val="00410034"/>
    <w:rsid w:val="00410368"/>
    <w:rsid w:val="0041052E"/>
    <w:rsid w:val="00410754"/>
    <w:rsid w:val="00410942"/>
    <w:rsid w:val="00411026"/>
    <w:rsid w:val="004110AA"/>
    <w:rsid w:val="00411172"/>
    <w:rsid w:val="0041117B"/>
    <w:rsid w:val="00411287"/>
    <w:rsid w:val="0041148C"/>
    <w:rsid w:val="0041178E"/>
    <w:rsid w:val="00411A68"/>
    <w:rsid w:val="00411B42"/>
    <w:rsid w:val="00411F20"/>
    <w:rsid w:val="00411F90"/>
    <w:rsid w:val="004120A6"/>
    <w:rsid w:val="00412B74"/>
    <w:rsid w:val="00412D4E"/>
    <w:rsid w:val="0041320A"/>
    <w:rsid w:val="0041320B"/>
    <w:rsid w:val="0041325C"/>
    <w:rsid w:val="00413726"/>
    <w:rsid w:val="00413767"/>
    <w:rsid w:val="0041386C"/>
    <w:rsid w:val="00413AB6"/>
    <w:rsid w:val="00414046"/>
    <w:rsid w:val="00414460"/>
    <w:rsid w:val="004145CF"/>
    <w:rsid w:val="00414A3A"/>
    <w:rsid w:val="00415224"/>
    <w:rsid w:val="0041530E"/>
    <w:rsid w:val="004153CC"/>
    <w:rsid w:val="004153FD"/>
    <w:rsid w:val="0041556B"/>
    <w:rsid w:val="00415629"/>
    <w:rsid w:val="00415C12"/>
    <w:rsid w:val="00415D3A"/>
    <w:rsid w:val="0041610B"/>
    <w:rsid w:val="00416132"/>
    <w:rsid w:val="00416326"/>
    <w:rsid w:val="004166F7"/>
    <w:rsid w:val="00416972"/>
    <w:rsid w:val="00416A92"/>
    <w:rsid w:val="00416BEA"/>
    <w:rsid w:val="00417034"/>
    <w:rsid w:val="0041755E"/>
    <w:rsid w:val="004202A3"/>
    <w:rsid w:val="0042034C"/>
    <w:rsid w:val="0042038B"/>
    <w:rsid w:val="00420709"/>
    <w:rsid w:val="00420968"/>
    <w:rsid w:val="00420F16"/>
    <w:rsid w:val="00420F2F"/>
    <w:rsid w:val="00420F41"/>
    <w:rsid w:val="00420F4F"/>
    <w:rsid w:val="004211C2"/>
    <w:rsid w:val="00421547"/>
    <w:rsid w:val="00421667"/>
    <w:rsid w:val="00421F45"/>
    <w:rsid w:val="00421F8C"/>
    <w:rsid w:val="004222E6"/>
    <w:rsid w:val="00422335"/>
    <w:rsid w:val="004225CF"/>
    <w:rsid w:val="00422622"/>
    <w:rsid w:val="0042281A"/>
    <w:rsid w:val="004229CE"/>
    <w:rsid w:val="00422F77"/>
    <w:rsid w:val="0042329D"/>
    <w:rsid w:val="004236F0"/>
    <w:rsid w:val="00423976"/>
    <w:rsid w:val="00423C40"/>
    <w:rsid w:val="00423F08"/>
    <w:rsid w:val="0042407C"/>
    <w:rsid w:val="004242BD"/>
    <w:rsid w:val="00424461"/>
    <w:rsid w:val="00424467"/>
    <w:rsid w:val="004244C6"/>
    <w:rsid w:val="004245D1"/>
    <w:rsid w:val="0042489E"/>
    <w:rsid w:val="00424C2A"/>
    <w:rsid w:val="00425144"/>
    <w:rsid w:val="0042539B"/>
    <w:rsid w:val="00425A47"/>
    <w:rsid w:val="00425A7B"/>
    <w:rsid w:val="00425CDB"/>
    <w:rsid w:val="004266CB"/>
    <w:rsid w:val="004268E6"/>
    <w:rsid w:val="0042713F"/>
    <w:rsid w:val="00427398"/>
    <w:rsid w:val="00427535"/>
    <w:rsid w:val="00427DAD"/>
    <w:rsid w:val="004302FB"/>
    <w:rsid w:val="0043095B"/>
    <w:rsid w:val="004314A4"/>
    <w:rsid w:val="00431599"/>
    <w:rsid w:val="004319D1"/>
    <w:rsid w:val="00431CCE"/>
    <w:rsid w:val="00431FF6"/>
    <w:rsid w:val="00432A8B"/>
    <w:rsid w:val="00432AEE"/>
    <w:rsid w:val="0043331C"/>
    <w:rsid w:val="004336D0"/>
    <w:rsid w:val="004337C8"/>
    <w:rsid w:val="00433D2C"/>
    <w:rsid w:val="00433F12"/>
    <w:rsid w:val="004349A4"/>
    <w:rsid w:val="00434E96"/>
    <w:rsid w:val="00434FA5"/>
    <w:rsid w:val="00435026"/>
    <w:rsid w:val="0043536E"/>
    <w:rsid w:val="004355EE"/>
    <w:rsid w:val="0043579F"/>
    <w:rsid w:val="00435A75"/>
    <w:rsid w:val="00435AAD"/>
    <w:rsid w:val="00435CFE"/>
    <w:rsid w:val="00435F45"/>
    <w:rsid w:val="00435FE5"/>
    <w:rsid w:val="004360CB"/>
    <w:rsid w:val="0043625B"/>
    <w:rsid w:val="00436281"/>
    <w:rsid w:val="00436781"/>
    <w:rsid w:val="00437377"/>
    <w:rsid w:val="00437397"/>
    <w:rsid w:val="004376E3"/>
    <w:rsid w:val="004377A4"/>
    <w:rsid w:val="00437B89"/>
    <w:rsid w:val="00437CFA"/>
    <w:rsid w:val="00437F4E"/>
    <w:rsid w:val="00437F99"/>
    <w:rsid w:val="004409DF"/>
    <w:rsid w:val="00440C57"/>
    <w:rsid w:val="00440DB0"/>
    <w:rsid w:val="00440F81"/>
    <w:rsid w:val="0044101E"/>
    <w:rsid w:val="00441108"/>
    <w:rsid w:val="004415F3"/>
    <w:rsid w:val="004426DD"/>
    <w:rsid w:val="00442EFF"/>
    <w:rsid w:val="00442F97"/>
    <w:rsid w:val="004436C4"/>
    <w:rsid w:val="00443818"/>
    <w:rsid w:val="004439D5"/>
    <w:rsid w:val="00443CB7"/>
    <w:rsid w:val="00443CF3"/>
    <w:rsid w:val="00444774"/>
    <w:rsid w:val="0044499E"/>
    <w:rsid w:val="00444B6F"/>
    <w:rsid w:val="00444D3A"/>
    <w:rsid w:val="004454BB"/>
    <w:rsid w:val="004458BF"/>
    <w:rsid w:val="004459DA"/>
    <w:rsid w:val="00445B3B"/>
    <w:rsid w:val="00445C89"/>
    <w:rsid w:val="00445E7C"/>
    <w:rsid w:val="00446184"/>
    <w:rsid w:val="00446281"/>
    <w:rsid w:val="004467C9"/>
    <w:rsid w:val="00446810"/>
    <w:rsid w:val="00446873"/>
    <w:rsid w:val="00447391"/>
    <w:rsid w:val="004473FA"/>
    <w:rsid w:val="00447732"/>
    <w:rsid w:val="00447A27"/>
    <w:rsid w:val="00447A84"/>
    <w:rsid w:val="00447D2E"/>
    <w:rsid w:val="00447F78"/>
    <w:rsid w:val="0045032C"/>
    <w:rsid w:val="00450A77"/>
    <w:rsid w:val="00451584"/>
    <w:rsid w:val="004517D8"/>
    <w:rsid w:val="00452C8B"/>
    <w:rsid w:val="00452F50"/>
    <w:rsid w:val="00453062"/>
    <w:rsid w:val="00453207"/>
    <w:rsid w:val="004533DD"/>
    <w:rsid w:val="0045355A"/>
    <w:rsid w:val="00454091"/>
    <w:rsid w:val="00454372"/>
    <w:rsid w:val="0045441A"/>
    <w:rsid w:val="00454F93"/>
    <w:rsid w:val="00454FFC"/>
    <w:rsid w:val="004551D2"/>
    <w:rsid w:val="004554F2"/>
    <w:rsid w:val="00455A13"/>
    <w:rsid w:val="00455A58"/>
    <w:rsid w:val="004561CA"/>
    <w:rsid w:val="004565B5"/>
    <w:rsid w:val="00456B28"/>
    <w:rsid w:val="00456EEA"/>
    <w:rsid w:val="004574F2"/>
    <w:rsid w:val="00457C78"/>
    <w:rsid w:val="00457CAB"/>
    <w:rsid w:val="00460522"/>
    <w:rsid w:val="004609C6"/>
    <w:rsid w:val="00460D84"/>
    <w:rsid w:val="00460EC8"/>
    <w:rsid w:val="0046165A"/>
    <w:rsid w:val="00461FDD"/>
    <w:rsid w:val="00462889"/>
    <w:rsid w:val="004628A3"/>
    <w:rsid w:val="0046291B"/>
    <w:rsid w:val="004632A6"/>
    <w:rsid w:val="004633A2"/>
    <w:rsid w:val="0046367E"/>
    <w:rsid w:val="004638C0"/>
    <w:rsid w:val="00463BF3"/>
    <w:rsid w:val="00463C07"/>
    <w:rsid w:val="00463C1B"/>
    <w:rsid w:val="00463E3B"/>
    <w:rsid w:val="00464637"/>
    <w:rsid w:val="0046485D"/>
    <w:rsid w:val="00464D39"/>
    <w:rsid w:val="00464DF5"/>
    <w:rsid w:val="00464FB6"/>
    <w:rsid w:val="00465179"/>
    <w:rsid w:val="00465749"/>
    <w:rsid w:val="00465B9B"/>
    <w:rsid w:val="00465E54"/>
    <w:rsid w:val="00465EE2"/>
    <w:rsid w:val="00466122"/>
    <w:rsid w:val="00466524"/>
    <w:rsid w:val="004666F0"/>
    <w:rsid w:val="00466A8C"/>
    <w:rsid w:val="00466D1E"/>
    <w:rsid w:val="00466EC2"/>
    <w:rsid w:val="00466F65"/>
    <w:rsid w:val="00466FDD"/>
    <w:rsid w:val="00466FF0"/>
    <w:rsid w:val="00467276"/>
    <w:rsid w:val="00467D4B"/>
    <w:rsid w:val="0047039A"/>
    <w:rsid w:val="004708D3"/>
    <w:rsid w:val="00470EF0"/>
    <w:rsid w:val="0047105F"/>
    <w:rsid w:val="004710E8"/>
    <w:rsid w:val="0047110B"/>
    <w:rsid w:val="00471C83"/>
    <w:rsid w:val="004723EC"/>
    <w:rsid w:val="00472A61"/>
    <w:rsid w:val="00472A9A"/>
    <w:rsid w:val="00472D3E"/>
    <w:rsid w:val="00472E18"/>
    <w:rsid w:val="00472F91"/>
    <w:rsid w:val="004730ED"/>
    <w:rsid w:val="004733E0"/>
    <w:rsid w:val="004735F6"/>
    <w:rsid w:val="00473829"/>
    <w:rsid w:val="00473D4C"/>
    <w:rsid w:val="004740DA"/>
    <w:rsid w:val="004748F7"/>
    <w:rsid w:val="00474D24"/>
    <w:rsid w:val="00474D9F"/>
    <w:rsid w:val="00474EB4"/>
    <w:rsid w:val="00474F17"/>
    <w:rsid w:val="00474F2D"/>
    <w:rsid w:val="004753B8"/>
    <w:rsid w:val="00475758"/>
    <w:rsid w:val="004758C0"/>
    <w:rsid w:val="00475A1A"/>
    <w:rsid w:val="00475AE0"/>
    <w:rsid w:val="004762E3"/>
    <w:rsid w:val="00476497"/>
    <w:rsid w:val="00476627"/>
    <w:rsid w:val="0047673F"/>
    <w:rsid w:val="0047679B"/>
    <w:rsid w:val="004769A0"/>
    <w:rsid w:val="00476A25"/>
    <w:rsid w:val="00476A2D"/>
    <w:rsid w:val="00476A3D"/>
    <w:rsid w:val="00476CA2"/>
    <w:rsid w:val="004770B4"/>
    <w:rsid w:val="004771D4"/>
    <w:rsid w:val="004771DB"/>
    <w:rsid w:val="00477A8F"/>
    <w:rsid w:val="00477C18"/>
    <w:rsid w:val="00480151"/>
    <w:rsid w:val="00480214"/>
    <w:rsid w:val="0048026B"/>
    <w:rsid w:val="0048028C"/>
    <w:rsid w:val="00480752"/>
    <w:rsid w:val="00480A0F"/>
    <w:rsid w:val="00480C0A"/>
    <w:rsid w:val="004818A4"/>
    <w:rsid w:val="00481DB0"/>
    <w:rsid w:val="004820C3"/>
    <w:rsid w:val="00482129"/>
    <w:rsid w:val="00482177"/>
    <w:rsid w:val="0048226C"/>
    <w:rsid w:val="00482BF9"/>
    <w:rsid w:val="00483057"/>
    <w:rsid w:val="004831DA"/>
    <w:rsid w:val="004832CB"/>
    <w:rsid w:val="00483818"/>
    <w:rsid w:val="004839F8"/>
    <w:rsid w:val="00483DE8"/>
    <w:rsid w:val="0048413C"/>
    <w:rsid w:val="00484153"/>
    <w:rsid w:val="004849D0"/>
    <w:rsid w:val="00484FF7"/>
    <w:rsid w:val="00485053"/>
    <w:rsid w:val="0048510B"/>
    <w:rsid w:val="004853F5"/>
    <w:rsid w:val="004854D2"/>
    <w:rsid w:val="00485906"/>
    <w:rsid w:val="00485BAF"/>
    <w:rsid w:val="00485D8F"/>
    <w:rsid w:val="004860A2"/>
    <w:rsid w:val="004860F5"/>
    <w:rsid w:val="00486CE6"/>
    <w:rsid w:val="0048796C"/>
    <w:rsid w:val="00487FB3"/>
    <w:rsid w:val="00490058"/>
    <w:rsid w:val="00490370"/>
    <w:rsid w:val="004903FA"/>
    <w:rsid w:val="0049046B"/>
    <w:rsid w:val="00490787"/>
    <w:rsid w:val="004908AE"/>
    <w:rsid w:val="00490BAC"/>
    <w:rsid w:val="00491131"/>
    <w:rsid w:val="0049118C"/>
    <w:rsid w:val="0049142E"/>
    <w:rsid w:val="0049154C"/>
    <w:rsid w:val="00491A2D"/>
    <w:rsid w:val="00491DFF"/>
    <w:rsid w:val="004920C9"/>
    <w:rsid w:val="004920E8"/>
    <w:rsid w:val="004921B8"/>
    <w:rsid w:val="00492394"/>
    <w:rsid w:val="00492A5A"/>
    <w:rsid w:val="00492B91"/>
    <w:rsid w:val="00492C6B"/>
    <w:rsid w:val="00492DC9"/>
    <w:rsid w:val="0049374A"/>
    <w:rsid w:val="004937F1"/>
    <w:rsid w:val="00493CB1"/>
    <w:rsid w:val="00493F90"/>
    <w:rsid w:val="00494021"/>
    <w:rsid w:val="00494232"/>
    <w:rsid w:val="00494B4D"/>
    <w:rsid w:val="00494F2D"/>
    <w:rsid w:val="00495472"/>
    <w:rsid w:val="004956B7"/>
    <w:rsid w:val="0049578F"/>
    <w:rsid w:val="00495CCA"/>
    <w:rsid w:val="00496027"/>
    <w:rsid w:val="00496085"/>
    <w:rsid w:val="00496AB2"/>
    <w:rsid w:val="00497320"/>
    <w:rsid w:val="00497783"/>
    <w:rsid w:val="0049796B"/>
    <w:rsid w:val="00497AC6"/>
    <w:rsid w:val="00497BC1"/>
    <w:rsid w:val="00497E62"/>
    <w:rsid w:val="004A058E"/>
    <w:rsid w:val="004A09E4"/>
    <w:rsid w:val="004A0AA8"/>
    <w:rsid w:val="004A11D1"/>
    <w:rsid w:val="004A17FB"/>
    <w:rsid w:val="004A1A8F"/>
    <w:rsid w:val="004A2182"/>
    <w:rsid w:val="004A223E"/>
    <w:rsid w:val="004A239B"/>
    <w:rsid w:val="004A27F2"/>
    <w:rsid w:val="004A2A41"/>
    <w:rsid w:val="004A30D4"/>
    <w:rsid w:val="004A3344"/>
    <w:rsid w:val="004A39F0"/>
    <w:rsid w:val="004A4256"/>
    <w:rsid w:val="004A45A6"/>
    <w:rsid w:val="004A47FF"/>
    <w:rsid w:val="004A4990"/>
    <w:rsid w:val="004A5541"/>
    <w:rsid w:val="004A5696"/>
    <w:rsid w:val="004A591A"/>
    <w:rsid w:val="004A5A3E"/>
    <w:rsid w:val="004A608C"/>
    <w:rsid w:val="004A6854"/>
    <w:rsid w:val="004A6CFE"/>
    <w:rsid w:val="004A7409"/>
    <w:rsid w:val="004A7BAF"/>
    <w:rsid w:val="004A7CEF"/>
    <w:rsid w:val="004A7F5E"/>
    <w:rsid w:val="004B00F3"/>
    <w:rsid w:val="004B0CE9"/>
    <w:rsid w:val="004B0FE7"/>
    <w:rsid w:val="004B133F"/>
    <w:rsid w:val="004B161C"/>
    <w:rsid w:val="004B1881"/>
    <w:rsid w:val="004B1AD1"/>
    <w:rsid w:val="004B1CBF"/>
    <w:rsid w:val="004B1D70"/>
    <w:rsid w:val="004B1E34"/>
    <w:rsid w:val="004B1E3D"/>
    <w:rsid w:val="004B2290"/>
    <w:rsid w:val="004B239E"/>
    <w:rsid w:val="004B2455"/>
    <w:rsid w:val="004B28B0"/>
    <w:rsid w:val="004B2EE2"/>
    <w:rsid w:val="004B365A"/>
    <w:rsid w:val="004B36C4"/>
    <w:rsid w:val="004B37FC"/>
    <w:rsid w:val="004B3A56"/>
    <w:rsid w:val="004B3E4D"/>
    <w:rsid w:val="004B3E68"/>
    <w:rsid w:val="004B42C1"/>
    <w:rsid w:val="004B4765"/>
    <w:rsid w:val="004B4814"/>
    <w:rsid w:val="004B4D9B"/>
    <w:rsid w:val="004B4E67"/>
    <w:rsid w:val="004B4E74"/>
    <w:rsid w:val="004B51CA"/>
    <w:rsid w:val="004B53F4"/>
    <w:rsid w:val="004B542A"/>
    <w:rsid w:val="004B5633"/>
    <w:rsid w:val="004B598A"/>
    <w:rsid w:val="004B5A1F"/>
    <w:rsid w:val="004B5B47"/>
    <w:rsid w:val="004B61F6"/>
    <w:rsid w:val="004B653A"/>
    <w:rsid w:val="004B6565"/>
    <w:rsid w:val="004B66F9"/>
    <w:rsid w:val="004B685C"/>
    <w:rsid w:val="004B6BB9"/>
    <w:rsid w:val="004B6C7B"/>
    <w:rsid w:val="004B72D8"/>
    <w:rsid w:val="004B7348"/>
    <w:rsid w:val="004B7359"/>
    <w:rsid w:val="004B7631"/>
    <w:rsid w:val="004B7839"/>
    <w:rsid w:val="004B790C"/>
    <w:rsid w:val="004B7969"/>
    <w:rsid w:val="004B7A32"/>
    <w:rsid w:val="004B7F6D"/>
    <w:rsid w:val="004C0186"/>
    <w:rsid w:val="004C0500"/>
    <w:rsid w:val="004C0562"/>
    <w:rsid w:val="004C07D6"/>
    <w:rsid w:val="004C0B5D"/>
    <w:rsid w:val="004C0BEA"/>
    <w:rsid w:val="004C0CF5"/>
    <w:rsid w:val="004C1025"/>
    <w:rsid w:val="004C1362"/>
    <w:rsid w:val="004C1377"/>
    <w:rsid w:val="004C1A54"/>
    <w:rsid w:val="004C1DF7"/>
    <w:rsid w:val="004C2179"/>
    <w:rsid w:val="004C21D9"/>
    <w:rsid w:val="004C25BD"/>
    <w:rsid w:val="004C2792"/>
    <w:rsid w:val="004C2D4D"/>
    <w:rsid w:val="004C350D"/>
    <w:rsid w:val="004C350F"/>
    <w:rsid w:val="004C3B8A"/>
    <w:rsid w:val="004C3C30"/>
    <w:rsid w:val="004C3E6A"/>
    <w:rsid w:val="004C3F7D"/>
    <w:rsid w:val="004C3FB4"/>
    <w:rsid w:val="004C4058"/>
    <w:rsid w:val="004C46A7"/>
    <w:rsid w:val="004C47CC"/>
    <w:rsid w:val="004C4834"/>
    <w:rsid w:val="004C4CDF"/>
    <w:rsid w:val="004C4FB0"/>
    <w:rsid w:val="004C503F"/>
    <w:rsid w:val="004C50F3"/>
    <w:rsid w:val="004C5421"/>
    <w:rsid w:val="004C5503"/>
    <w:rsid w:val="004C58D1"/>
    <w:rsid w:val="004C59B6"/>
    <w:rsid w:val="004C5DCD"/>
    <w:rsid w:val="004C5F03"/>
    <w:rsid w:val="004C5F33"/>
    <w:rsid w:val="004C6009"/>
    <w:rsid w:val="004C65F1"/>
    <w:rsid w:val="004C664E"/>
    <w:rsid w:val="004C6C0D"/>
    <w:rsid w:val="004C71F9"/>
    <w:rsid w:val="004C75B2"/>
    <w:rsid w:val="004D02D1"/>
    <w:rsid w:val="004D02E9"/>
    <w:rsid w:val="004D1056"/>
    <w:rsid w:val="004D13FC"/>
    <w:rsid w:val="004D16B5"/>
    <w:rsid w:val="004D1857"/>
    <w:rsid w:val="004D1920"/>
    <w:rsid w:val="004D1F78"/>
    <w:rsid w:val="004D1FF3"/>
    <w:rsid w:val="004D20F4"/>
    <w:rsid w:val="004D2551"/>
    <w:rsid w:val="004D257A"/>
    <w:rsid w:val="004D257D"/>
    <w:rsid w:val="004D2956"/>
    <w:rsid w:val="004D2CC4"/>
    <w:rsid w:val="004D2EB5"/>
    <w:rsid w:val="004D334D"/>
    <w:rsid w:val="004D33AC"/>
    <w:rsid w:val="004D33B8"/>
    <w:rsid w:val="004D3835"/>
    <w:rsid w:val="004D3D6E"/>
    <w:rsid w:val="004D3EDD"/>
    <w:rsid w:val="004D4072"/>
    <w:rsid w:val="004D485D"/>
    <w:rsid w:val="004D5388"/>
    <w:rsid w:val="004D54C1"/>
    <w:rsid w:val="004D60DF"/>
    <w:rsid w:val="004D68DE"/>
    <w:rsid w:val="004D6B4F"/>
    <w:rsid w:val="004D704F"/>
    <w:rsid w:val="004D706F"/>
    <w:rsid w:val="004D70A0"/>
    <w:rsid w:val="004D7E64"/>
    <w:rsid w:val="004E009D"/>
    <w:rsid w:val="004E010A"/>
    <w:rsid w:val="004E0134"/>
    <w:rsid w:val="004E0672"/>
    <w:rsid w:val="004E09E3"/>
    <w:rsid w:val="004E0FF1"/>
    <w:rsid w:val="004E14D9"/>
    <w:rsid w:val="004E16D7"/>
    <w:rsid w:val="004E1F97"/>
    <w:rsid w:val="004E21D3"/>
    <w:rsid w:val="004E242C"/>
    <w:rsid w:val="004E2AE0"/>
    <w:rsid w:val="004E339F"/>
    <w:rsid w:val="004E3466"/>
    <w:rsid w:val="004E3BCA"/>
    <w:rsid w:val="004E41D9"/>
    <w:rsid w:val="004E41F7"/>
    <w:rsid w:val="004E447D"/>
    <w:rsid w:val="004E4D2E"/>
    <w:rsid w:val="004E4EF4"/>
    <w:rsid w:val="004E54BA"/>
    <w:rsid w:val="004E578B"/>
    <w:rsid w:val="004E5AE5"/>
    <w:rsid w:val="004E7131"/>
    <w:rsid w:val="004E7C97"/>
    <w:rsid w:val="004E7EDC"/>
    <w:rsid w:val="004F047C"/>
    <w:rsid w:val="004F0F3D"/>
    <w:rsid w:val="004F173A"/>
    <w:rsid w:val="004F1D9C"/>
    <w:rsid w:val="004F267E"/>
    <w:rsid w:val="004F299B"/>
    <w:rsid w:val="004F2E9A"/>
    <w:rsid w:val="004F2FC3"/>
    <w:rsid w:val="004F304D"/>
    <w:rsid w:val="004F30D4"/>
    <w:rsid w:val="004F335E"/>
    <w:rsid w:val="004F3726"/>
    <w:rsid w:val="004F3828"/>
    <w:rsid w:val="004F3C98"/>
    <w:rsid w:val="004F3EE4"/>
    <w:rsid w:val="004F433E"/>
    <w:rsid w:val="004F4457"/>
    <w:rsid w:val="004F454B"/>
    <w:rsid w:val="004F480B"/>
    <w:rsid w:val="004F48CC"/>
    <w:rsid w:val="004F4A38"/>
    <w:rsid w:val="004F4D9B"/>
    <w:rsid w:val="004F50C9"/>
    <w:rsid w:val="004F51B4"/>
    <w:rsid w:val="004F52E7"/>
    <w:rsid w:val="004F5400"/>
    <w:rsid w:val="004F563D"/>
    <w:rsid w:val="004F57A4"/>
    <w:rsid w:val="004F5D89"/>
    <w:rsid w:val="004F60B6"/>
    <w:rsid w:val="004F60DF"/>
    <w:rsid w:val="004F65C1"/>
    <w:rsid w:val="004F6698"/>
    <w:rsid w:val="004F671C"/>
    <w:rsid w:val="004F67B5"/>
    <w:rsid w:val="004F6B44"/>
    <w:rsid w:val="004F6BA2"/>
    <w:rsid w:val="004F6E6F"/>
    <w:rsid w:val="004F74D8"/>
    <w:rsid w:val="004F75F6"/>
    <w:rsid w:val="004F7816"/>
    <w:rsid w:val="004F7A73"/>
    <w:rsid w:val="004F7EFA"/>
    <w:rsid w:val="004F7F09"/>
    <w:rsid w:val="0050004C"/>
    <w:rsid w:val="0050004E"/>
    <w:rsid w:val="005001BA"/>
    <w:rsid w:val="00500838"/>
    <w:rsid w:val="0050083B"/>
    <w:rsid w:val="005015D3"/>
    <w:rsid w:val="00501D0C"/>
    <w:rsid w:val="00501E84"/>
    <w:rsid w:val="00501EA6"/>
    <w:rsid w:val="0050207C"/>
    <w:rsid w:val="00502348"/>
    <w:rsid w:val="005025A3"/>
    <w:rsid w:val="00502607"/>
    <w:rsid w:val="00502CB9"/>
    <w:rsid w:val="00502F14"/>
    <w:rsid w:val="0050317A"/>
    <w:rsid w:val="0050382B"/>
    <w:rsid w:val="005039B9"/>
    <w:rsid w:val="00503A50"/>
    <w:rsid w:val="00503A75"/>
    <w:rsid w:val="00504126"/>
    <w:rsid w:val="0050429A"/>
    <w:rsid w:val="00504365"/>
    <w:rsid w:val="005047AC"/>
    <w:rsid w:val="00504F4C"/>
    <w:rsid w:val="0050502B"/>
    <w:rsid w:val="005051F0"/>
    <w:rsid w:val="00505265"/>
    <w:rsid w:val="00505704"/>
    <w:rsid w:val="0050599D"/>
    <w:rsid w:val="005062C8"/>
    <w:rsid w:val="005063F8"/>
    <w:rsid w:val="0050694E"/>
    <w:rsid w:val="00506956"/>
    <w:rsid w:val="00507597"/>
    <w:rsid w:val="00507939"/>
    <w:rsid w:val="00507A5F"/>
    <w:rsid w:val="00507A7D"/>
    <w:rsid w:val="00507E7D"/>
    <w:rsid w:val="00510045"/>
    <w:rsid w:val="00510072"/>
    <w:rsid w:val="00510314"/>
    <w:rsid w:val="005105F5"/>
    <w:rsid w:val="005108BA"/>
    <w:rsid w:val="005108BC"/>
    <w:rsid w:val="00510A96"/>
    <w:rsid w:val="00510B56"/>
    <w:rsid w:val="00510C21"/>
    <w:rsid w:val="00510C84"/>
    <w:rsid w:val="005112AB"/>
    <w:rsid w:val="00511601"/>
    <w:rsid w:val="0051168F"/>
    <w:rsid w:val="00511A87"/>
    <w:rsid w:val="00511BD2"/>
    <w:rsid w:val="00511F76"/>
    <w:rsid w:val="0051239F"/>
    <w:rsid w:val="005124EB"/>
    <w:rsid w:val="005128EB"/>
    <w:rsid w:val="00512F6A"/>
    <w:rsid w:val="0051389E"/>
    <w:rsid w:val="005139B7"/>
    <w:rsid w:val="00513A11"/>
    <w:rsid w:val="00513E1D"/>
    <w:rsid w:val="0051422B"/>
    <w:rsid w:val="0051453F"/>
    <w:rsid w:val="00514876"/>
    <w:rsid w:val="0051516A"/>
    <w:rsid w:val="0051527D"/>
    <w:rsid w:val="0051530A"/>
    <w:rsid w:val="00515484"/>
    <w:rsid w:val="005156E9"/>
    <w:rsid w:val="00515882"/>
    <w:rsid w:val="005159BA"/>
    <w:rsid w:val="005159E7"/>
    <w:rsid w:val="00515D86"/>
    <w:rsid w:val="005161AD"/>
    <w:rsid w:val="005165F2"/>
    <w:rsid w:val="00516B10"/>
    <w:rsid w:val="00516B19"/>
    <w:rsid w:val="00516F94"/>
    <w:rsid w:val="00516FEB"/>
    <w:rsid w:val="00517482"/>
    <w:rsid w:val="005176FC"/>
    <w:rsid w:val="00517CD0"/>
    <w:rsid w:val="00517EB2"/>
    <w:rsid w:val="00520006"/>
    <w:rsid w:val="0052003E"/>
    <w:rsid w:val="005200EC"/>
    <w:rsid w:val="0052020C"/>
    <w:rsid w:val="00520563"/>
    <w:rsid w:val="00520752"/>
    <w:rsid w:val="00520A9F"/>
    <w:rsid w:val="00520B77"/>
    <w:rsid w:val="00521873"/>
    <w:rsid w:val="00521BA1"/>
    <w:rsid w:val="005223EB"/>
    <w:rsid w:val="00522D82"/>
    <w:rsid w:val="0052333A"/>
    <w:rsid w:val="005234DD"/>
    <w:rsid w:val="00523861"/>
    <w:rsid w:val="00523896"/>
    <w:rsid w:val="00523B4A"/>
    <w:rsid w:val="005240DB"/>
    <w:rsid w:val="00524240"/>
    <w:rsid w:val="00524465"/>
    <w:rsid w:val="00524876"/>
    <w:rsid w:val="00524E5D"/>
    <w:rsid w:val="00524E94"/>
    <w:rsid w:val="00524FA1"/>
    <w:rsid w:val="00525295"/>
    <w:rsid w:val="005252D4"/>
    <w:rsid w:val="00525730"/>
    <w:rsid w:val="00525792"/>
    <w:rsid w:val="00525BB5"/>
    <w:rsid w:val="00525FB2"/>
    <w:rsid w:val="00526746"/>
    <w:rsid w:val="00526764"/>
    <w:rsid w:val="005267C5"/>
    <w:rsid w:val="005267F9"/>
    <w:rsid w:val="00526DB1"/>
    <w:rsid w:val="00526E64"/>
    <w:rsid w:val="00526F39"/>
    <w:rsid w:val="0052704D"/>
    <w:rsid w:val="005273A8"/>
    <w:rsid w:val="00527745"/>
    <w:rsid w:val="00527F03"/>
    <w:rsid w:val="005300BC"/>
    <w:rsid w:val="005302CE"/>
    <w:rsid w:val="00530714"/>
    <w:rsid w:val="00530B84"/>
    <w:rsid w:val="00530C40"/>
    <w:rsid w:val="005319DC"/>
    <w:rsid w:val="00531B44"/>
    <w:rsid w:val="00531BB2"/>
    <w:rsid w:val="00531F24"/>
    <w:rsid w:val="00531F3A"/>
    <w:rsid w:val="005322A1"/>
    <w:rsid w:val="0053249A"/>
    <w:rsid w:val="005325A3"/>
    <w:rsid w:val="005326F6"/>
    <w:rsid w:val="00532E0C"/>
    <w:rsid w:val="00532E9E"/>
    <w:rsid w:val="00533099"/>
    <w:rsid w:val="005332E2"/>
    <w:rsid w:val="005332FD"/>
    <w:rsid w:val="005337D7"/>
    <w:rsid w:val="00533DE6"/>
    <w:rsid w:val="0053408C"/>
    <w:rsid w:val="005343C0"/>
    <w:rsid w:val="005345C9"/>
    <w:rsid w:val="0053476C"/>
    <w:rsid w:val="005348D5"/>
    <w:rsid w:val="00534A26"/>
    <w:rsid w:val="00534AD1"/>
    <w:rsid w:val="00534D3E"/>
    <w:rsid w:val="005351AE"/>
    <w:rsid w:val="00535327"/>
    <w:rsid w:val="00535C4A"/>
    <w:rsid w:val="00535D99"/>
    <w:rsid w:val="00535DDA"/>
    <w:rsid w:val="00535E14"/>
    <w:rsid w:val="00535E80"/>
    <w:rsid w:val="005360F0"/>
    <w:rsid w:val="005360F5"/>
    <w:rsid w:val="005366A8"/>
    <w:rsid w:val="00536ACC"/>
    <w:rsid w:val="00536BE1"/>
    <w:rsid w:val="00536C5E"/>
    <w:rsid w:val="00536E45"/>
    <w:rsid w:val="0053710D"/>
    <w:rsid w:val="0053711D"/>
    <w:rsid w:val="00537756"/>
    <w:rsid w:val="0053787D"/>
    <w:rsid w:val="00537F1D"/>
    <w:rsid w:val="00540212"/>
    <w:rsid w:val="005407CA"/>
    <w:rsid w:val="00540EC2"/>
    <w:rsid w:val="00540FD6"/>
    <w:rsid w:val="00541360"/>
    <w:rsid w:val="005413B6"/>
    <w:rsid w:val="005414F7"/>
    <w:rsid w:val="00541DC9"/>
    <w:rsid w:val="00541F55"/>
    <w:rsid w:val="00542103"/>
    <w:rsid w:val="005421ED"/>
    <w:rsid w:val="00542654"/>
    <w:rsid w:val="005432F4"/>
    <w:rsid w:val="005436B2"/>
    <w:rsid w:val="0054380A"/>
    <w:rsid w:val="00543CEA"/>
    <w:rsid w:val="00543DCF"/>
    <w:rsid w:val="00543F1E"/>
    <w:rsid w:val="00544266"/>
    <w:rsid w:val="00544553"/>
    <w:rsid w:val="00544573"/>
    <w:rsid w:val="00544974"/>
    <w:rsid w:val="00544D2E"/>
    <w:rsid w:val="0054542A"/>
    <w:rsid w:val="00545651"/>
    <w:rsid w:val="0054593F"/>
    <w:rsid w:val="00546099"/>
    <w:rsid w:val="0054669E"/>
    <w:rsid w:val="005468C4"/>
    <w:rsid w:val="00546D34"/>
    <w:rsid w:val="00546E54"/>
    <w:rsid w:val="00546ECC"/>
    <w:rsid w:val="00547594"/>
    <w:rsid w:val="00547765"/>
    <w:rsid w:val="005477AF"/>
    <w:rsid w:val="00547AD5"/>
    <w:rsid w:val="005503ED"/>
    <w:rsid w:val="0055042B"/>
    <w:rsid w:val="0055050A"/>
    <w:rsid w:val="005507BD"/>
    <w:rsid w:val="0055090F"/>
    <w:rsid w:val="00550AFD"/>
    <w:rsid w:val="00550DC2"/>
    <w:rsid w:val="0055111C"/>
    <w:rsid w:val="00551139"/>
    <w:rsid w:val="005514B8"/>
    <w:rsid w:val="00551A9E"/>
    <w:rsid w:val="00551CEB"/>
    <w:rsid w:val="00551F0C"/>
    <w:rsid w:val="00551FA2"/>
    <w:rsid w:val="00551FA3"/>
    <w:rsid w:val="005522E3"/>
    <w:rsid w:val="0055286B"/>
    <w:rsid w:val="005528C5"/>
    <w:rsid w:val="00552CDB"/>
    <w:rsid w:val="00552D47"/>
    <w:rsid w:val="00552E56"/>
    <w:rsid w:val="00552FF0"/>
    <w:rsid w:val="005531EC"/>
    <w:rsid w:val="005532C8"/>
    <w:rsid w:val="00553A5B"/>
    <w:rsid w:val="00553AA7"/>
    <w:rsid w:val="00553AC5"/>
    <w:rsid w:val="00553C60"/>
    <w:rsid w:val="00553D79"/>
    <w:rsid w:val="00553E1F"/>
    <w:rsid w:val="00553F87"/>
    <w:rsid w:val="005541A1"/>
    <w:rsid w:val="00554642"/>
    <w:rsid w:val="00554BD6"/>
    <w:rsid w:val="00554C7D"/>
    <w:rsid w:val="00555899"/>
    <w:rsid w:val="00555BCC"/>
    <w:rsid w:val="00555D55"/>
    <w:rsid w:val="00555FE0"/>
    <w:rsid w:val="00556168"/>
    <w:rsid w:val="005571FC"/>
    <w:rsid w:val="00557D02"/>
    <w:rsid w:val="00557D73"/>
    <w:rsid w:val="00560084"/>
    <w:rsid w:val="0056019D"/>
    <w:rsid w:val="005601F5"/>
    <w:rsid w:val="005602AF"/>
    <w:rsid w:val="00560458"/>
    <w:rsid w:val="00560542"/>
    <w:rsid w:val="005606C6"/>
    <w:rsid w:val="00560869"/>
    <w:rsid w:val="00560C80"/>
    <w:rsid w:val="00561303"/>
    <w:rsid w:val="00561569"/>
    <w:rsid w:val="005617F1"/>
    <w:rsid w:val="00561925"/>
    <w:rsid w:val="00561A98"/>
    <w:rsid w:val="00561CB8"/>
    <w:rsid w:val="00561CC7"/>
    <w:rsid w:val="005624A6"/>
    <w:rsid w:val="0056266B"/>
    <w:rsid w:val="00562776"/>
    <w:rsid w:val="0056288C"/>
    <w:rsid w:val="00562B9F"/>
    <w:rsid w:val="0056352E"/>
    <w:rsid w:val="0056367C"/>
    <w:rsid w:val="005637CD"/>
    <w:rsid w:val="005638B7"/>
    <w:rsid w:val="00563C41"/>
    <w:rsid w:val="00563F19"/>
    <w:rsid w:val="005647A5"/>
    <w:rsid w:val="00564932"/>
    <w:rsid w:val="00564989"/>
    <w:rsid w:val="00564AD8"/>
    <w:rsid w:val="00564B86"/>
    <w:rsid w:val="00564C81"/>
    <w:rsid w:val="00564E06"/>
    <w:rsid w:val="00565110"/>
    <w:rsid w:val="00565188"/>
    <w:rsid w:val="005651C9"/>
    <w:rsid w:val="00565406"/>
    <w:rsid w:val="005654CE"/>
    <w:rsid w:val="00565CEF"/>
    <w:rsid w:val="00565DAE"/>
    <w:rsid w:val="00565EEB"/>
    <w:rsid w:val="00566464"/>
    <w:rsid w:val="00566B6D"/>
    <w:rsid w:val="00566D1B"/>
    <w:rsid w:val="00566E99"/>
    <w:rsid w:val="00567436"/>
    <w:rsid w:val="005679F7"/>
    <w:rsid w:val="00567E43"/>
    <w:rsid w:val="00570941"/>
    <w:rsid w:val="00570B82"/>
    <w:rsid w:val="00571282"/>
    <w:rsid w:val="00571B19"/>
    <w:rsid w:val="00571EA0"/>
    <w:rsid w:val="005726C6"/>
    <w:rsid w:val="00573101"/>
    <w:rsid w:val="0057328E"/>
    <w:rsid w:val="00573BF0"/>
    <w:rsid w:val="00573F71"/>
    <w:rsid w:val="0057453A"/>
    <w:rsid w:val="005747AD"/>
    <w:rsid w:val="00574EA4"/>
    <w:rsid w:val="0057538C"/>
    <w:rsid w:val="005754FF"/>
    <w:rsid w:val="00575602"/>
    <w:rsid w:val="00575CEF"/>
    <w:rsid w:val="00575E78"/>
    <w:rsid w:val="00576275"/>
    <w:rsid w:val="00576664"/>
    <w:rsid w:val="005768AA"/>
    <w:rsid w:val="00576C22"/>
    <w:rsid w:val="00576E46"/>
    <w:rsid w:val="005771B3"/>
    <w:rsid w:val="005775B4"/>
    <w:rsid w:val="0057797D"/>
    <w:rsid w:val="00577B0D"/>
    <w:rsid w:val="00577C5D"/>
    <w:rsid w:val="00577C94"/>
    <w:rsid w:val="00577F5B"/>
    <w:rsid w:val="00580559"/>
    <w:rsid w:val="00581A71"/>
    <w:rsid w:val="00581BDF"/>
    <w:rsid w:val="00581EE1"/>
    <w:rsid w:val="00582352"/>
    <w:rsid w:val="00582455"/>
    <w:rsid w:val="00582939"/>
    <w:rsid w:val="0058296A"/>
    <w:rsid w:val="005829A9"/>
    <w:rsid w:val="00582A86"/>
    <w:rsid w:val="00582AB8"/>
    <w:rsid w:val="00582C32"/>
    <w:rsid w:val="005832C3"/>
    <w:rsid w:val="0058362B"/>
    <w:rsid w:val="00583C16"/>
    <w:rsid w:val="00583D88"/>
    <w:rsid w:val="00584380"/>
    <w:rsid w:val="00584C8F"/>
    <w:rsid w:val="00584F6E"/>
    <w:rsid w:val="0058557D"/>
    <w:rsid w:val="005856E6"/>
    <w:rsid w:val="00585716"/>
    <w:rsid w:val="0058578A"/>
    <w:rsid w:val="00586386"/>
    <w:rsid w:val="00586610"/>
    <w:rsid w:val="0058695F"/>
    <w:rsid w:val="00586B26"/>
    <w:rsid w:val="00586BC0"/>
    <w:rsid w:val="005871D0"/>
    <w:rsid w:val="005873B6"/>
    <w:rsid w:val="005876CE"/>
    <w:rsid w:val="00587C8C"/>
    <w:rsid w:val="005907BF"/>
    <w:rsid w:val="00590A02"/>
    <w:rsid w:val="00590E5E"/>
    <w:rsid w:val="005915FA"/>
    <w:rsid w:val="00591626"/>
    <w:rsid w:val="0059169F"/>
    <w:rsid w:val="005917C2"/>
    <w:rsid w:val="00591AA6"/>
    <w:rsid w:val="00592CE6"/>
    <w:rsid w:val="00592CFF"/>
    <w:rsid w:val="00592E16"/>
    <w:rsid w:val="00592FC2"/>
    <w:rsid w:val="005932A6"/>
    <w:rsid w:val="0059379C"/>
    <w:rsid w:val="0059394E"/>
    <w:rsid w:val="00593B09"/>
    <w:rsid w:val="00593BEB"/>
    <w:rsid w:val="00593DEC"/>
    <w:rsid w:val="0059409E"/>
    <w:rsid w:val="005941F8"/>
    <w:rsid w:val="00594625"/>
    <w:rsid w:val="0059482A"/>
    <w:rsid w:val="00594D47"/>
    <w:rsid w:val="00594FDE"/>
    <w:rsid w:val="00595143"/>
    <w:rsid w:val="005956A5"/>
    <w:rsid w:val="00595B78"/>
    <w:rsid w:val="00595C8E"/>
    <w:rsid w:val="0059635F"/>
    <w:rsid w:val="00596861"/>
    <w:rsid w:val="00596BE5"/>
    <w:rsid w:val="00596EE0"/>
    <w:rsid w:val="0059764E"/>
    <w:rsid w:val="005977CA"/>
    <w:rsid w:val="00597BFF"/>
    <w:rsid w:val="00597F2B"/>
    <w:rsid w:val="005A045C"/>
    <w:rsid w:val="005A0862"/>
    <w:rsid w:val="005A09BC"/>
    <w:rsid w:val="005A0C7B"/>
    <w:rsid w:val="005A1869"/>
    <w:rsid w:val="005A1C9A"/>
    <w:rsid w:val="005A1DBA"/>
    <w:rsid w:val="005A2138"/>
    <w:rsid w:val="005A22AD"/>
    <w:rsid w:val="005A269D"/>
    <w:rsid w:val="005A26D6"/>
    <w:rsid w:val="005A2D1D"/>
    <w:rsid w:val="005A2F4F"/>
    <w:rsid w:val="005A3D5D"/>
    <w:rsid w:val="005A3DA0"/>
    <w:rsid w:val="005A400F"/>
    <w:rsid w:val="005A4010"/>
    <w:rsid w:val="005A4265"/>
    <w:rsid w:val="005A44B3"/>
    <w:rsid w:val="005A4F49"/>
    <w:rsid w:val="005A4FFA"/>
    <w:rsid w:val="005A523B"/>
    <w:rsid w:val="005A5390"/>
    <w:rsid w:val="005A5778"/>
    <w:rsid w:val="005A5DEC"/>
    <w:rsid w:val="005A6AD2"/>
    <w:rsid w:val="005A6FBD"/>
    <w:rsid w:val="005A7200"/>
    <w:rsid w:val="005A734C"/>
    <w:rsid w:val="005A78FC"/>
    <w:rsid w:val="005A7B4F"/>
    <w:rsid w:val="005A7DEB"/>
    <w:rsid w:val="005B02DD"/>
    <w:rsid w:val="005B08BE"/>
    <w:rsid w:val="005B0EAA"/>
    <w:rsid w:val="005B0EE8"/>
    <w:rsid w:val="005B10D2"/>
    <w:rsid w:val="005B1169"/>
    <w:rsid w:val="005B124F"/>
    <w:rsid w:val="005B1382"/>
    <w:rsid w:val="005B1445"/>
    <w:rsid w:val="005B160B"/>
    <w:rsid w:val="005B1952"/>
    <w:rsid w:val="005B1D4D"/>
    <w:rsid w:val="005B22AB"/>
    <w:rsid w:val="005B22B8"/>
    <w:rsid w:val="005B29AD"/>
    <w:rsid w:val="005B2F86"/>
    <w:rsid w:val="005B2FB6"/>
    <w:rsid w:val="005B342E"/>
    <w:rsid w:val="005B34AC"/>
    <w:rsid w:val="005B3690"/>
    <w:rsid w:val="005B3839"/>
    <w:rsid w:val="005B387A"/>
    <w:rsid w:val="005B4068"/>
    <w:rsid w:val="005B4626"/>
    <w:rsid w:val="005B4A28"/>
    <w:rsid w:val="005B4E64"/>
    <w:rsid w:val="005B4E7A"/>
    <w:rsid w:val="005B519F"/>
    <w:rsid w:val="005B5567"/>
    <w:rsid w:val="005B6150"/>
    <w:rsid w:val="005B6484"/>
    <w:rsid w:val="005B64BE"/>
    <w:rsid w:val="005B69AA"/>
    <w:rsid w:val="005B6B33"/>
    <w:rsid w:val="005B75A3"/>
    <w:rsid w:val="005B7847"/>
    <w:rsid w:val="005B7BD5"/>
    <w:rsid w:val="005B7F42"/>
    <w:rsid w:val="005C02B9"/>
    <w:rsid w:val="005C04C0"/>
    <w:rsid w:val="005C0AF0"/>
    <w:rsid w:val="005C0E4A"/>
    <w:rsid w:val="005C13B9"/>
    <w:rsid w:val="005C1D12"/>
    <w:rsid w:val="005C1F33"/>
    <w:rsid w:val="005C1FB2"/>
    <w:rsid w:val="005C200D"/>
    <w:rsid w:val="005C2056"/>
    <w:rsid w:val="005C265F"/>
    <w:rsid w:val="005C2BAC"/>
    <w:rsid w:val="005C2CF9"/>
    <w:rsid w:val="005C2F95"/>
    <w:rsid w:val="005C314E"/>
    <w:rsid w:val="005C3455"/>
    <w:rsid w:val="005C3994"/>
    <w:rsid w:val="005C43BC"/>
    <w:rsid w:val="005C452D"/>
    <w:rsid w:val="005C4CC2"/>
    <w:rsid w:val="005C4E04"/>
    <w:rsid w:val="005C4E0E"/>
    <w:rsid w:val="005C501C"/>
    <w:rsid w:val="005C5DE8"/>
    <w:rsid w:val="005C5F85"/>
    <w:rsid w:val="005C6216"/>
    <w:rsid w:val="005C627D"/>
    <w:rsid w:val="005C63EC"/>
    <w:rsid w:val="005C6B8E"/>
    <w:rsid w:val="005C6BD1"/>
    <w:rsid w:val="005C6DD7"/>
    <w:rsid w:val="005C6ECC"/>
    <w:rsid w:val="005C764F"/>
    <w:rsid w:val="005C7D68"/>
    <w:rsid w:val="005D0390"/>
    <w:rsid w:val="005D04E1"/>
    <w:rsid w:val="005D0671"/>
    <w:rsid w:val="005D08CA"/>
    <w:rsid w:val="005D0ECE"/>
    <w:rsid w:val="005D17CD"/>
    <w:rsid w:val="005D1A1F"/>
    <w:rsid w:val="005D1AAA"/>
    <w:rsid w:val="005D24FE"/>
    <w:rsid w:val="005D260B"/>
    <w:rsid w:val="005D2719"/>
    <w:rsid w:val="005D2E07"/>
    <w:rsid w:val="005D33BA"/>
    <w:rsid w:val="005D36CA"/>
    <w:rsid w:val="005D4032"/>
    <w:rsid w:val="005D41BF"/>
    <w:rsid w:val="005D433E"/>
    <w:rsid w:val="005D4642"/>
    <w:rsid w:val="005D4811"/>
    <w:rsid w:val="005D48F9"/>
    <w:rsid w:val="005D4BD1"/>
    <w:rsid w:val="005D4CE5"/>
    <w:rsid w:val="005D5124"/>
    <w:rsid w:val="005D53A3"/>
    <w:rsid w:val="005D549B"/>
    <w:rsid w:val="005D5865"/>
    <w:rsid w:val="005D629E"/>
    <w:rsid w:val="005D6403"/>
    <w:rsid w:val="005D6441"/>
    <w:rsid w:val="005D681D"/>
    <w:rsid w:val="005D6ADD"/>
    <w:rsid w:val="005D6E99"/>
    <w:rsid w:val="005D6FE6"/>
    <w:rsid w:val="005D750D"/>
    <w:rsid w:val="005D77F6"/>
    <w:rsid w:val="005D7AAA"/>
    <w:rsid w:val="005D7BF2"/>
    <w:rsid w:val="005D7C3B"/>
    <w:rsid w:val="005D7E11"/>
    <w:rsid w:val="005E01DD"/>
    <w:rsid w:val="005E051D"/>
    <w:rsid w:val="005E086B"/>
    <w:rsid w:val="005E091A"/>
    <w:rsid w:val="005E0952"/>
    <w:rsid w:val="005E0999"/>
    <w:rsid w:val="005E0B37"/>
    <w:rsid w:val="005E0BAE"/>
    <w:rsid w:val="005E1862"/>
    <w:rsid w:val="005E18DD"/>
    <w:rsid w:val="005E1FFC"/>
    <w:rsid w:val="005E27C0"/>
    <w:rsid w:val="005E291A"/>
    <w:rsid w:val="005E29EC"/>
    <w:rsid w:val="005E2BA8"/>
    <w:rsid w:val="005E30B7"/>
    <w:rsid w:val="005E3678"/>
    <w:rsid w:val="005E39C6"/>
    <w:rsid w:val="005E4830"/>
    <w:rsid w:val="005E49ED"/>
    <w:rsid w:val="005E5A20"/>
    <w:rsid w:val="005E5AFD"/>
    <w:rsid w:val="005E5C5F"/>
    <w:rsid w:val="005E694A"/>
    <w:rsid w:val="005E6A2B"/>
    <w:rsid w:val="005E6DB0"/>
    <w:rsid w:val="005E6E86"/>
    <w:rsid w:val="005E6FA2"/>
    <w:rsid w:val="005E7590"/>
    <w:rsid w:val="005E78CD"/>
    <w:rsid w:val="005E7A04"/>
    <w:rsid w:val="005E7E41"/>
    <w:rsid w:val="005F0267"/>
    <w:rsid w:val="005F0534"/>
    <w:rsid w:val="005F0B07"/>
    <w:rsid w:val="005F0C79"/>
    <w:rsid w:val="005F11D8"/>
    <w:rsid w:val="005F12C6"/>
    <w:rsid w:val="005F2089"/>
    <w:rsid w:val="005F2BDA"/>
    <w:rsid w:val="005F2C89"/>
    <w:rsid w:val="005F2F9B"/>
    <w:rsid w:val="005F2FAE"/>
    <w:rsid w:val="005F327B"/>
    <w:rsid w:val="005F37B6"/>
    <w:rsid w:val="005F3883"/>
    <w:rsid w:val="005F3E1E"/>
    <w:rsid w:val="005F4179"/>
    <w:rsid w:val="005F423D"/>
    <w:rsid w:val="005F46BF"/>
    <w:rsid w:val="005F4842"/>
    <w:rsid w:val="005F491E"/>
    <w:rsid w:val="005F4A7F"/>
    <w:rsid w:val="005F4F9F"/>
    <w:rsid w:val="005F5186"/>
    <w:rsid w:val="005F5332"/>
    <w:rsid w:val="005F5367"/>
    <w:rsid w:val="005F59D7"/>
    <w:rsid w:val="005F5A5C"/>
    <w:rsid w:val="005F6062"/>
    <w:rsid w:val="005F681E"/>
    <w:rsid w:val="005F6A20"/>
    <w:rsid w:val="005F6A37"/>
    <w:rsid w:val="005F6DC3"/>
    <w:rsid w:val="005F72A3"/>
    <w:rsid w:val="005F79C4"/>
    <w:rsid w:val="006003C9"/>
    <w:rsid w:val="00600624"/>
    <w:rsid w:val="00600706"/>
    <w:rsid w:val="006009AF"/>
    <w:rsid w:val="00600DC9"/>
    <w:rsid w:val="00601619"/>
    <w:rsid w:val="0060173A"/>
    <w:rsid w:val="00601AF7"/>
    <w:rsid w:val="00601E44"/>
    <w:rsid w:val="00601FAD"/>
    <w:rsid w:val="00602827"/>
    <w:rsid w:val="00602B9C"/>
    <w:rsid w:val="00602DC1"/>
    <w:rsid w:val="00602FB0"/>
    <w:rsid w:val="00602FDA"/>
    <w:rsid w:val="00603064"/>
    <w:rsid w:val="006030CC"/>
    <w:rsid w:val="0060327F"/>
    <w:rsid w:val="00603456"/>
    <w:rsid w:val="006035D5"/>
    <w:rsid w:val="006036E8"/>
    <w:rsid w:val="00603A46"/>
    <w:rsid w:val="00603CD6"/>
    <w:rsid w:val="00603ECD"/>
    <w:rsid w:val="00604DF6"/>
    <w:rsid w:val="00605162"/>
    <w:rsid w:val="00605BE0"/>
    <w:rsid w:val="00605E7D"/>
    <w:rsid w:val="00606106"/>
    <w:rsid w:val="006061AD"/>
    <w:rsid w:val="0060623C"/>
    <w:rsid w:val="00606320"/>
    <w:rsid w:val="00607051"/>
    <w:rsid w:val="0060725F"/>
    <w:rsid w:val="00607642"/>
    <w:rsid w:val="00607A42"/>
    <w:rsid w:val="0061009A"/>
    <w:rsid w:val="00610463"/>
    <w:rsid w:val="0061046C"/>
    <w:rsid w:val="00610560"/>
    <w:rsid w:val="0061064E"/>
    <w:rsid w:val="0061091C"/>
    <w:rsid w:val="0061095E"/>
    <w:rsid w:val="00611034"/>
    <w:rsid w:val="006113E6"/>
    <w:rsid w:val="006113FD"/>
    <w:rsid w:val="0061143C"/>
    <w:rsid w:val="00611572"/>
    <w:rsid w:val="0061266C"/>
    <w:rsid w:val="006132F2"/>
    <w:rsid w:val="0061334B"/>
    <w:rsid w:val="00613D24"/>
    <w:rsid w:val="0061444A"/>
    <w:rsid w:val="006144A7"/>
    <w:rsid w:val="00614990"/>
    <w:rsid w:val="00614B89"/>
    <w:rsid w:val="00614C84"/>
    <w:rsid w:val="0061513A"/>
    <w:rsid w:val="0061543A"/>
    <w:rsid w:val="00615A8F"/>
    <w:rsid w:val="00615BD9"/>
    <w:rsid w:val="00615CD1"/>
    <w:rsid w:val="00615CF6"/>
    <w:rsid w:val="00615FEB"/>
    <w:rsid w:val="00616562"/>
    <w:rsid w:val="0061673D"/>
    <w:rsid w:val="006168B7"/>
    <w:rsid w:val="006168C1"/>
    <w:rsid w:val="00616CD1"/>
    <w:rsid w:val="0061791C"/>
    <w:rsid w:val="00617AAA"/>
    <w:rsid w:val="00617CBC"/>
    <w:rsid w:val="00620679"/>
    <w:rsid w:val="00620765"/>
    <w:rsid w:val="00620D17"/>
    <w:rsid w:val="00620DBD"/>
    <w:rsid w:val="00621201"/>
    <w:rsid w:val="0062146C"/>
    <w:rsid w:val="00621713"/>
    <w:rsid w:val="00621A1C"/>
    <w:rsid w:val="00621C60"/>
    <w:rsid w:val="0062217B"/>
    <w:rsid w:val="006221BF"/>
    <w:rsid w:val="006222AF"/>
    <w:rsid w:val="00622407"/>
    <w:rsid w:val="006227D9"/>
    <w:rsid w:val="006228D2"/>
    <w:rsid w:val="006231A4"/>
    <w:rsid w:val="0062351D"/>
    <w:rsid w:val="00623B15"/>
    <w:rsid w:val="00623CEA"/>
    <w:rsid w:val="00623E9D"/>
    <w:rsid w:val="00624137"/>
    <w:rsid w:val="0062415A"/>
    <w:rsid w:val="006248AD"/>
    <w:rsid w:val="00624BB4"/>
    <w:rsid w:val="00624C01"/>
    <w:rsid w:val="00624D9E"/>
    <w:rsid w:val="00625D31"/>
    <w:rsid w:val="00625E14"/>
    <w:rsid w:val="00625F3E"/>
    <w:rsid w:val="006261D7"/>
    <w:rsid w:val="00626C1A"/>
    <w:rsid w:val="00627098"/>
    <w:rsid w:val="00627201"/>
    <w:rsid w:val="00627524"/>
    <w:rsid w:val="0062752E"/>
    <w:rsid w:val="006275C2"/>
    <w:rsid w:val="00627D61"/>
    <w:rsid w:val="00630391"/>
    <w:rsid w:val="00630537"/>
    <w:rsid w:val="00630671"/>
    <w:rsid w:val="00630DD4"/>
    <w:rsid w:val="00630E7B"/>
    <w:rsid w:val="00630F63"/>
    <w:rsid w:val="00631122"/>
    <w:rsid w:val="00631196"/>
    <w:rsid w:val="006311ED"/>
    <w:rsid w:val="006313BD"/>
    <w:rsid w:val="006322A4"/>
    <w:rsid w:val="0063240A"/>
    <w:rsid w:val="006326AD"/>
    <w:rsid w:val="00632A39"/>
    <w:rsid w:val="0063346F"/>
    <w:rsid w:val="00633FB8"/>
    <w:rsid w:val="0063402C"/>
    <w:rsid w:val="00634C3A"/>
    <w:rsid w:val="00634C5D"/>
    <w:rsid w:val="00634E96"/>
    <w:rsid w:val="006351F0"/>
    <w:rsid w:val="0063524E"/>
    <w:rsid w:val="006357F7"/>
    <w:rsid w:val="00635B4E"/>
    <w:rsid w:val="00635D6A"/>
    <w:rsid w:val="00635DE7"/>
    <w:rsid w:val="00636355"/>
    <w:rsid w:val="00636435"/>
    <w:rsid w:val="006364F7"/>
    <w:rsid w:val="006369EF"/>
    <w:rsid w:val="00637190"/>
    <w:rsid w:val="0063731A"/>
    <w:rsid w:val="00637671"/>
    <w:rsid w:val="00637A0F"/>
    <w:rsid w:val="00637C6A"/>
    <w:rsid w:val="00637FDD"/>
    <w:rsid w:val="00640651"/>
    <w:rsid w:val="006407A7"/>
    <w:rsid w:val="00640A3A"/>
    <w:rsid w:val="00640AA0"/>
    <w:rsid w:val="00640F30"/>
    <w:rsid w:val="00640F7E"/>
    <w:rsid w:val="00640F96"/>
    <w:rsid w:val="006410EB"/>
    <w:rsid w:val="00641172"/>
    <w:rsid w:val="00641223"/>
    <w:rsid w:val="006412A8"/>
    <w:rsid w:val="00641DC1"/>
    <w:rsid w:val="00641F93"/>
    <w:rsid w:val="00642166"/>
    <w:rsid w:val="006422DA"/>
    <w:rsid w:val="006425F5"/>
    <w:rsid w:val="00642950"/>
    <w:rsid w:val="00642B83"/>
    <w:rsid w:val="00642F9A"/>
    <w:rsid w:val="0064314B"/>
    <w:rsid w:val="00643385"/>
    <w:rsid w:val="006434B9"/>
    <w:rsid w:val="00643A3A"/>
    <w:rsid w:val="00643C0D"/>
    <w:rsid w:val="00643CA9"/>
    <w:rsid w:val="00643DE8"/>
    <w:rsid w:val="006440C9"/>
    <w:rsid w:val="0064419B"/>
    <w:rsid w:val="006442DD"/>
    <w:rsid w:val="00644D9B"/>
    <w:rsid w:val="00645180"/>
    <w:rsid w:val="00645547"/>
    <w:rsid w:val="006455A2"/>
    <w:rsid w:val="00645667"/>
    <w:rsid w:val="006458AB"/>
    <w:rsid w:val="00645D00"/>
    <w:rsid w:val="00645E75"/>
    <w:rsid w:val="00645EA2"/>
    <w:rsid w:val="00645FFE"/>
    <w:rsid w:val="0064604B"/>
    <w:rsid w:val="006464A0"/>
    <w:rsid w:val="006465E3"/>
    <w:rsid w:val="00646CC3"/>
    <w:rsid w:val="00646F3F"/>
    <w:rsid w:val="006500DC"/>
    <w:rsid w:val="0065036D"/>
    <w:rsid w:val="006508C4"/>
    <w:rsid w:val="006508E9"/>
    <w:rsid w:val="00650EF1"/>
    <w:rsid w:val="0065106C"/>
    <w:rsid w:val="00651438"/>
    <w:rsid w:val="00651691"/>
    <w:rsid w:val="00651B9D"/>
    <w:rsid w:val="00651DCF"/>
    <w:rsid w:val="00652145"/>
    <w:rsid w:val="00652188"/>
    <w:rsid w:val="00652352"/>
    <w:rsid w:val="00652880"/>
    <w:rsid w:val="00652A21"/>
    <w:rsid w:val="00652C6D"/>
    <w:rsid w:val="00652D82"/>
    <w:rsid w:val="00652FD0"/>
    <w:rsid w:val="00653022"/>
    <w:rsid w:val="00653395"/>
    <w:rsid w:val="006536D5"/>
    <w:rsid w:val="00653936"/>
    <w:rsid w:val="00653A35"/>
    <w:rsid w:val="006547AE"/>
    <w:rsid w:val="006549EE"/>
    <w:rsid w:val="00654B3B"/>
    <w:rsid w:val="00654BA3"/>
    <w:rsid w:val="00654DD6"/>
    <w:rsid w:val="00655908"/>
    <w:rsid w:val="00655E52"/>
    <w:rsid w:val="006560ED"/>
    <w:rsid w:val="006561A9"/>
    <w:rsid w:val="006561FE"/>
    <w:rsid w:val="006567C5"/>
    <w:rsid w:val="00656A1F"/>
    <w:rsid w:val="00657082"/>
    <w:rsid w:val="006576AA"/>
    <w:rsid w:val="006576F3"/>
    <w:rsid w:val="00657A1D"/>
    <w:rsid w:val="00657C81"/>
    <w:rsid w:val="00660297"/>
    <w:rsid w:val="00660A6E"/>
    <w:rsid w:val="00660B89"/>
    <w:rsid w:val="00660D1F"/>
    <w:rsid w:val="00660E1D"/>
    <w:rsid w:val="00660E4A"/>
    <w:rsid w:val="00661369"/>
    <w:rsid w:val="006613A8"/>
    <w:rsid w:val="006614FF"/>
    <w:rsid w:val="00661D59"/>
    <w:rsid w:val="00661F11"/>
    <w:rsid w:val="00661F76"/>
    <w:rsid w:val="006622D0"/>
    <w:rsid w:val="0066333C"/>
    <w:rsid w:val="00663359"/>
    <w:rsid w:val="006635A2"/>
    <w:rsid w:val="00663D30"/>
    <w:rsid w:val="00663E9E"/>
    <w:rsid w:val="00663EBE"/>
    <w:rsid w:val="0066424B"/>
    <w:rsid w:val="00664307"/>
    <w:rsid w:val="0066497D"/>
    <w:rsid w:val="0066520D"/>
    <w:rsid w:val="00665700"/>
    <w:rsid w:val="00665A3A"/>
    <w:rsid w:val="00665BD2"/>
    <w:rsid w:val="00666425"/>
    <w:rsid w:val="0066679D"/>
    <w:rsid w:val="006668BE"/>
    <w:rsid w:val="00666BDC"/>
    <w:rsid w:val="00666CA8"/>
    <w:rsid w:val="00666E3F"/>
    <w:rsid w:val="00666F54"/>
    <w:rsid w:val="006670C0"/>
    <w:rsid w:val="0066714B"/>
    <w:rsid w:val="006672CF"/>
    <w:rsid w:val="006674CA"/>
    <w:rsid w:val="00667AEA"/>
    <w:rsid w:val="00667C07"/>
    <w:rsid w:val="00670009"/>
    <w:rsid w:val="00670174"/>
    <w:rsid w:val="006701B4"/>
    <w:rsid w:val="00670DFE"/>
    <w:rsid w:val="00670F13"/>
    <w:rsid w:val="0067123C"/>
    <w:rsid w:val="00671240"/>
    <w:rsid w:val="006715A6"/>
    <w:rsid w:val="0067198D"/>
    <w:rsid w:val="00671AA9"/>
    <w:rsid w:val="00671CB7"/>
    <w:rsid w:val="00671ED2"/>
    <w:rsid w:val="0067286A"/>
    <w:rsid w:val="00672D9C"/>
    <w:rsid w:val="00672E86"/>
    <w:rsid w:val="006731DE"/>
    <w:rsid w:val="00673215"/>
    <w:rsid w:val="00673942"/>
    <w:rsid w:val="006739EC"/>
    <w:rsid w:val="00673AB9"/>
    <w:rsid w:val="00673F9C"/>
    <w:rsid w:val="00673FFF"/>
    <w:rsid w:val="006740A8"/>
    <w:rsid w:val="0067417F"/>
    <w:rsid w:val="006741E4"/>
    <w:rsid w:val="00674321"/>
    <w:rsid w:val="0067435E"/>
    <w:rsid w:val="006744B2"/>
    <w:rsid w:val="00674A60"/>
    <w:rsid w:val="00674B1A"/>
    <w:rsid w:val="00674E7A"/>
    <w:rsid w:val="00675066"/>
    <w:rsid w:val="0067509C"/>
    <w:rsid w:val="006753E0"/>
    <w:rsid w:val="006756ED"/>
    <w:rsid w:val="00675757"/>
    <w:rsid w:val="00675FF6"/>
    <w:rsid w:val="00676272"/>
    <w:rsid w:val="00676A01"/>
    <w:rsid w:val="006771EE"/>
    <w:rsid w:val="00677503"/>
    <w:rsid w:val="00677538"/>
    <w:rsid w:val="0067783E"/>
    <w:rsid w:val="00677BA2"/>
    <w:rsid w:val="00677F66"/>
    <w:rsid w:val="00677FDB"/>
    <w:rsid w:val="0068016D"/>
    <w:rsid w:val="00680299"/>
    <w:rsid w:val="00680912"/>
    <w:rsid w:val="00680D76"/>
    <w:rsid w:val="0068123E"/>
    <w:rsid w:val="00681602"/>
    <w:rsid w:val="0068164B"/>
    <w:rsid w:val="006818C6"/>
    <w:rsid w:val="00681A56"/>
    <w:rsid w:val="00681D51"/>
    <w:rsid w:val="00681FAC"/>
    <w:rsid w:val="00683096"/>
    <w:rsid w:val="0068332B"/>
    <w:rsid w:val="006833A7"/>
    <w:rsid w:val="006834BE"/>
    <w:rsid w:val="006836F3"/>
    <w:rsid w:val="00683C05"/>
    <w:rsid w:val="00683E0B"/>
    <w:rsid w:val="00683F8E"/>
    <w:rsid w:val="00684327"/>
    <w:rsid w:val="00684A5D"/>
    <w:rsid w:val="00684C55"/>
    <w:rsid w:val="00684C94"/>
    <w:rsid w:val="00684F0E"/>
    <w:rsid w:val="00684F6B"/>
    <w:rsid w:val="00685333"/>
    <w:rsid w:val="00685E78"/>
    <w:rsid w:val="006864EE"/>
    <w:rsid w:val="00686510"/>
    <w:rsid w:val="00686737"/>
    <w:rsid w:val="0068699D"/>
    <w:rsid w:val="00686A5C"/>
    <w:rsid w:val="00686D0B"/>
    <w:rsid w:val="00686F9E"/>
    <w:rsid w:val="00687107"/>
    <w:rsid w:val="00687415"/>
    <w:rsid w:val="00687A14"/>
    <w:rsid w:val="00687A51"/>
    <w:rsid w:val="00687CF0"/>
    <w:rsid w:val="00687D97"/>
    <w:rsid w:val="006901C6"/>
    <w:rsid w:val="006902AF"/>
    <w:rsid w:val="00690620"/>
    <w:rsid w:val="00690A21"/>
    <w:rsid w:val="00691506"/>
    <w:rsid w:val="00691710"/>
    <w:rsid w:val="0069173E"/>
    <w:rsid w:val="006918F6"/>
    <w:rsid w:val="00691CBC"/>
    <w:rsid w:val="00691D91"/>
    <w:rsid w:val="00691E29"/>
    <w:rsid w:val="006926F3"/>
    <w:rsid w:val="00692CF9"/>
    <w:rsid w:val="006930D1"/>
    <w:rsid w:val="00693451"/>
    <w:rsid w:val="0069375B"/>
    <w:rsid w:val="00693A0A"/>
    <w:rsid w:val="00693A9E"/>
    <w:rsid w:val="00693E58"/>
    <w:rsid w:val="00694448"/>
    <w:rsid w:val="00694476"/>
    <w:rsid w:val="00694556"/>
    <w:rsid w:val="00694D7C"/>
    <w:rsid w:val="00694E40"/>
    <w:rsid w:val="00695077"/>
    <w:rsid w:val="0069526D"/>
    <w:rsid w:val="00695315"/>
    <w:rsid w:val="00695326"/>
    <w:rsid w:val="00695C8F"/>
    <w:rsid w:val="00695E8F"/>
    <w:rsid w:val="00696163"/>
    <w:rsid w:val="00696412"/>
    <w:rsid w:val="0069681A"/>
    <w:rsid w:val="00696AE8"/>
    <w:rsid w:val="00696C6E"/>
    <w:rsid w:val="00696FF3"/>
    <w:rsid w:val="00697144"/>
    <w:rsid w:val="00697194"/>
    <w:rsid w:val="00697913"/>
    <w:rsid w:val="00697A70"/>
    <w:rsid w:val="00697E38"/>
    <w:rsid w:val="006A0242"/>
    <w:rsid w:val="006A0343"/>
    <w:rsid w:val="006A0347"/>
    <w:rsid w:val="006A0B51"/>
    <w:rsid w:val="006A0C31"/>
    <w:rsid w:val="006A0E79"/>
    <w:rsid w:val="006A0EF5"/>
    <w:rsid w:val="006A1064"/>
    <w:rsid w:val="006A12FA"/>
    <w:rsid w:val="006A177F"/>
    <w:rsid w:val="006A190F"/>
    <w:rsid w:val="006A1BE4"/>
    <w:rsid w:val="006A2234"/>
    <w:rsid w:val="006A22C9"/>
    <w:rsid w:val="006A26BB"/>
    <w:rsid w:val="006A2961"/>
    <w:rsid w:val="006A2B9A"/>
    <w:rsid w:val="006A2EAB"/>
    <w:rsid w:val="006A2F28"/>
    <w:rsid w:val="006A309F"/>
    <w:rsid w:val="006A39A4"/>
    <w:rsid w:val="006A404D"/>
    <w:rsid w:val="006A44FE"/>
    <w:rsid w:val="006A4B10"/>
    <w:rsid w:val="006A5BB1"/>
    <w:rsid w:val="006A5C3B"/>
    <w:rsid w:val="006A5C86"/>
    <w:rsid w:val="006A5FF7"/>
    <w:rsid w:val="006A6252"/>
    <w:rsid w:val="006A656E"/>
    <w:rsid w:val="006A6A1C"/>
    <w:rsid w:val="006A6C3B"/>
    <w:rsid w:val="006A6C5A"/>
    <w:rsid w:val="006A7327"/>
    <w:rsid w:val="006A739A"/>
    <w:rsid w:val="006A7DA4"/>
    <w:rsid w:val="006A7E84"/>
    <w:rsid w:val="006B039C"/>
    <w:rsid w:val="006B04CF"/>
    <w:rsid w:val="006B055D"/>
    <w:rsid w:val="006B0598"/>
    <w:rsid w:val="006B0672"/>
    <w:rsid w:val="006B08FB"/>
    <w:rsid w:val="006B0A36"/>
    <w:rsid w:val="006B0CE7"/>
    <w:rsid w:val="006B101B"/>
    <w:rsid w:val="006B138E"/>
    <w:rsid w:val="006B13E5"/>
    <w:rsid w:val="006B15BD"/>
    <w:rsid w:val="006B1617"/>
    <w:rsid w:val="006B163E"/>
    <w:rsid w:val="006B17F5"/>
    <w:rsid w:val="006B1F9A"/>
    <w:rsid w:val="006B2128"/>
    <w:rsid w:val="006B21BA"/>
    <w:rsid w:val="006B21D6"/>
    <w:rsid w:val="006B21F5"/>
    <w:rsid w:val="006B26F6"/>
    <w:rsid w:val="006B2A39"/>
    <w:rsid w:val="006B2A63"/>
    <w:rsid w:val="006B2B5E"/>
    <w:rsid w:val="006B2CB1"/>
    <w:rsid w:val="006B31C6"/>
    <w:rsid w:val="006B3602"/>
    <w:rsid w:val="006B3652"/>
    <w:rsid w:val="006B36C6"/>
    <w:rsid w:val="006B3848"/>
    <w:rsid w:val="006B3C18"/>
    <w:rsid w:val="006B435D"/>
    <w:rsid w:val="006B456F"/>
    <w:rsid w:val="006B46A5"/>
    <w:rsid w:val="006B46C9"/>
    <w:rsid w:val="006B46E3"/>
    <w:rsid w:val="006B48DE"/>
    <w:rsid w:val="006B4FF8"/>
    <w:rsid w:val="006B5084"/>
    <w:rsid w:val="006B50F1"/>
    <w:rsid w:val="006B5713"/>
    <w:rsid w:val="006B5CB4"/>
    <w:rsid w:val="006B5E50"/>
    <w:rsid w:val="006B5F99"/>
    <w:rsid w:val="006B5FB7"/>
    <w:rsid w:val="006B6273"/>
    <w:rsid w:val="006B6665"/>
    <w:rsid w:val="006B67FF"/>
    <w:rsid w:val="006B7232"/>
    <w:rsid w:val="006B75A0"/>
    <w:rsid w:val="006B76DC"/>
    <w:rsid w:val="006B7781"/>
    <w:rsid w:val="006B795D"/>
    <w:rsid w:val="006B7B07"/>
    <w:rsid w:val="006B7C4A"/>
    <w:rsid w:val="006C0ADF"/>
    <w:rsid w:val="006C0BD9"/>
    <w:rsid w:val="006C0E2E"/>
    <w:rsid w:val="006C0E67"/>
    <w:rsid w:val="006C11ED"/>
    <w:rsid w:val="006C1515"/>
    <w:rsid w:val="006C1CA3"/>
    <w:rsid w:val="006C25DD"/>
    <w:rsid w:val="006C2921"/>
    <w:rsid w:val="006C2FC1"/>
    <w:rsid w:val="006C32CA"/>
    <w:rsid w:val="006C35CD"/>
    <w:rsid w:val="006C35CF"/>
    <w:rsid w:val="006C3A8E"/>
    <w:rsid w:val="006C3C8F"/>
    <w:rsid w:val="006C3D6A"/>
    <w:rsid w:val="006C3D7B"/>
    <w:rsid w:val="006C3FE1"/>
    <w:rsid w:val="006C417D"/>
    <w:rsid w:val="006C451D"/>
    <w:rsid w:val="006C4C1B"/>
    <w:rsid w:val="006C5230"/>
    <w:rsid w:val="006C5373"/>
    <w:rsid w:val="006C59A6"/>
    <w:rsid w:val="006C5BDD"/>
    <w:rsid w:val="006C5F2B"/>
    <w:rsid w:val="006C60D6"/>
    <w:rsid w:val="006C6400"/>
    <w:rsid w:val="006C671C"/>
    <w:rsid w:val="006C6D13"/>
    <w:rsid w:val="006C722F"/>
    <w:rsid w:val="006C7BB6"/>
    <w:rsid w:val="006D049B"/>
    <w:rsid w:val="006D054F"/>
    <w:rsid w:val="006D07AE"/>
    <w:rsid w:val="006D0884"/>
    <w:rsid w:val="006D09BB"/>
    <w:rsid w:val="006D0E31"/>
    <w:rsid w:val="006D0F3D"/>
    <w:rsid w:val="006D1232"/>
    <w:rsid w:val="006D15C9"/>
    <w:rsid w:val="006D1790"/>
    <w:rsid w:val="006D1A75"/>
    <w:rsid w:val="006D1C69"/>
    <w:rsid w:val="006D21F6"/>
    <w:rsid w:val="006D2796"/>
    <w:rsid w:val="006D287F"/>
    <w:rsid w:val="006D2DB8"/>
    <w:rsid w:val="006D2E04"/>
    <w:rsid w:val="006D2F19"/>
    <w:rsid w:val="006D312B"/>
    <w:rsid w:val="006D32ED"/>
    <w:rsid w:val="006D365D"/>
    <w:rsid w:val="006D3EDB"/>
    <w:rsid w:val="006D42C7"/>
    <w:rsid w:val="006D42FE"/>
    <w:rsid w:val="006D45EE"/>
    <w:rsid w:val="006D4D1C"/>
    <w:rsid w:val="006D4D72"/>
    <w:rsid w:val="006D4E1B"/>
    <w:rsid w:val="006D5517"/>
    <w:rsid w:val="006D5714"/>
    <w:rsid w:val="006D5734"/>
    <w:rsid w:val="006D5850"/>
    <w:rsid w:val="006D58AA"/>
    <w:rsid w:val="006D599E"/>
    <w:rsid w:val="006D628C"/>
    <w:rsid w:val="006D69D3"/>
    <w:rsid w:val="006D7128"/>
    <w:rsid w:val="006D716F"/>
    <w:rsid w:val="006D717D"/>
    <w:rsid w:val="006D7319"/>
    <w:rsid w:val="006D7762"/>
    <w:rsid w:val="006D7B9F"/>
    <w:rsid w:val="006E003B"/>
    <w:rsid w:val="006E007E"/>
    <w:rsid w:val="006E0144"/>
    <w:rsid w:val="006E0457"/>
    <w:rsid w:val="006E0492"/>
    <w:rsid w:val="006E0AB1"/>
    <w:rsid w:val="006E0BA7"/>
    <w:rsid w:val="006E1192"/>
    <w:rsid w:val="006E12DA"/>
    <w:rsid w:val="006E13FD"/>
    <w:rsid w:val="006E146A"/>
    <w:rsid w:val="006E1745"/>
    <w:rsid w:val="006E187D"/>
    <w:rsid w:val="006E188D"/>
    <w:rsid w:val="006E1D47"/>
    <w:rsid w:val="006E1D53"/>
    <w:rsid w:val="006E20CD"/>
    <w:rsid w:val="006E20DC"/>
    <w:rsid w:val="006E223B"/>
    <w:rsid w:val="006E312B"/>
    <w:rsid w:val="006E32D2"/>
    <w:rsid w:val="006E3310"/>
    <w:rsid w:val="006E3711"/>
    <w:rsid w:val="006E419B"/>
    <w:rsid w:val="006E422E"/>
    <w:rsid w:val="006E43EC"/>
    <w:rsid w:val="006E4B53"/>
    <w:rsid w:val="006E4C38"/>
    <w:rsid w:val="006E4E97"/>
    <w:rsid w:val="006E50C8"/>
    <w:rsid w:val="006E50EE"/>
    <w:rsid w:val="006E50F3"/>
    <w:rsid w:val="006E512A"/>
    <w:rsid w:val="006E5615"/>
    <w:rsid w:val="006E570D"/>
    <w:rsid w:val="006E5A70"/>
    <w:rsid w:val="006E5C53"/>
    <w:rsid w:val="006E5CC7"/>
    <w:rsid w:val="006E5D0A"/>
    <w:rsid w:val="006E5D33"/>
    <w:rsid w:val="006E5E3A"/>
    <w:rsid w:val="006E685D"/>
    <w:rsid w:val="006E6941"/>
    <w:rsid w:val="006E6D31"/>
    <w:rsid w:val="006E6F16"/>
    <w:rsid w:val="006E6F9E"/>
    <w:rsid w:val="006E714D"/>
    <w:rsid w:val="006E72E0"/>
    <w:rsid w:val="006E72FF"/>
    <w:rsid w:val="006E74C8"/>
    <w:rsid w:val="006E7723"/>
    <w:rsid w:val="006E7AFB"/>
    <w:rsid w:val="006E7F6B"/>
    <w:rsid w:val="006F009C"/>
    <w:rsid w:val="006F0282"/>
    <w:rsid w:val="006F03BA"/>
    <w:rsid w:val="006F05C1"/>
    <w:rsid w:val="006F0BC5"/>
    <w:rsid w:val="006F0D3A"/>
    <w:rsid w:val="006F0FD3"/>
    <w:rsid w:val="006F11F6"/>
    <w:rsid w:val="006F1558"/>
    <w:rsid w:val="006F1723"/>
    <w:rsid w:val="006F189E"/>
    <w:rsid w:val="006F1FEB"/>
    <w:rsid w:val="006F20B9"/>
    <w:rsid w:val="006F239A"/>
    <w:rsid w:val="006F24A3"/>
    <w:rsid w:val="006F2A7E"/>
    <w:rsid w:val="006F2D7F"/>
    <w:rsid w:val="006F3009"/>
    <w:rsid w:val="006F3095"/>
    <w:rsid w:val="006F32B3"/>
    <w:rsid w:val="006F36E6"/>
    <w:rsid w:val="006F3920"/>
    <w:rsid w:val="006F4185"/>
    <w:rsid w:val="006F41B8"/>
    <w:rsid w:val="006F4C2D"/>
    <w:rsid w:val="006F5019"/>
    <w:rsid w:val="006F5216"/>
    <w:rsid w:val="006F521D"/>
    <w:rsid w:val="006F57C2"/>
    <w:rsid w:val="006F596D"/>
    <w:rsid w:val="006F6083"/>
    <w:rsid w:val="006F6203"/>
    <w:rsid w:val="006F62EB"/>
    <w:rsid w:val="006F66AE"/>
    <w:rsid w:val="006F68A2"/>
    <w:rsid w:val="006F6DC6"/>
    <w:rsid w:val="006F6FE3"/>
    <w:rsid w:val="006F7324"/>
    <w:rsid w:val="006F7475"/>
    <w:rsid w:val="006F782B"/>
    <w:rsid w:val="006F7976"/>
    <w:rsid w:val="006F7A02"/>
    <w:rsid w:val="006F7A62"/>
    <w:rsid w:val="00700367"/>
    <w:rsid w:val="0070051E"/>
    <w:rsid w:val="0070090D"/>
    <w:rsid w:val="007010EA"/>
    <w:rsid w:val="00701627"/>
    <w:rsid w:val="00701E96"/>
    <w:rsid w:val="007022BF"/>
    <w:rsid w:val="007023DF"/>
    <w:rsid w:val="007024D0"/>
    <w:rsid w:val="00702EB7"/>
    <w:rsid w:val="0070326B"/>
    <w:rsid w:val="00703456"/>
    <w:rsid w:val="007035AF"/>
    <w:rsid w:val="0070389F"/>
    <w:rsid w:val="007038B0"/>
    <w:rsid w:val="00703C3B"/>
    <w:rsid w:val="00703C3D"/>
    <w:rsid w:val="00703D4C"/>
    <w:rsid w:val="0070428A"/>
    <w:rsid w:val="007042CF"/>
    <w:rsid w:val="007046C2"/>
    <w:rsid w:val="0070471E"/>
    <w:rsid w:val="00704A60"/>
    <w:rsid w:val="00704D7F"/>
    <w:rsid w:val="0070555E"/>
    <w:rsid w:val="0070592D"/>
    <w:rsid w:val="007059D4"/>
    <w:rsid w:val="00705C40"/>
    <w:rsid w:val="00705D33"/>
    <w:rsid w:val="00706153"/>
    <w:rsid w:val="0070641A"/>
    <w:rsid w:val="007066E4"/>
    <w:rsid w:val="00706873"/>
    <w:rsid w:val="00707402"/>
    <w:rsid w:val="00707D03"/>
    <w:rsid w:val="00707EA3"/>
    <w:rsid w:val="00710303"/>
    <w:rsid w:val="007105A0"/>
    <w:rsid w:val="00710685"/>
    <w:rsid w:val="00710A54"/>
    <w:rsid w:val="00710A6A"/>
    <w:rsid w:val="00710B6C"/>
    <w:rsid w:val="00710CA3"/>
    <w:rsid w:val="007117F1"/>
    <w:rsid w:val="00711F18"/>
    <w:rsid w:val="007120FF"/>
    <w:rsid w:val="00712154"/>
    <w:rsid w:val="00712A3D"/>
    <w:rsid w:val="00712C43"/>
    <w:rsid w:val="00712DCB"/>
    <w:rsid w:val="00712E05"/>
    <w:rsid w:val="00712EA0"/>
    <w:rsid w:val="007132E8"/>
    <w:rsid w:val="0071356A"/>
    <w:rsid w:val="007139C6"/>
    <w:rsid w:val="00713CC2"/>
    <w:rsid w:val="00713D5C"/>
    <w:rsid w:val="00713E72"/>
    <w:rsid w:val="0071437A"/>
    <w:rsid w:val="00714A9C"/>
    <w:rsid w:val="00714BED"/>
    <w:rsid w:val="00715171"/>
    <w:rsid w:val="007151A9"/>
    <w:rsid w:val="007157FA"/>
    <w:rsid w:val="00715870"/>
    <w:rsid w:val="00715910"/>
    <w:rsid w:val="0071591A"/>
    <w:rsid w:val="00715C0E"/>
    <w:rsid w:val="00715F45"/>
    <w:rsid w:val="00715FEB"/>
    <w:rsid w:val="00716252"/>
    <w:rsid w:val="00716604"/>
    <w:rsid w:val="00716677"/>
    <w:rsid w:val="00716913"/>
    <w:rsid w:val="00716A05"/>
    <w:rsid w:val="00716EA8"/>
    <w:rsid w:val="00717299"/>
    <w:rsid w:val="007179E4"/>
    <w:rsid w:val="00717DA7"/>
    <w:rsid w:val="007202CA"/>
    <w:rsid w:val="007205BD"/>
    <w:rsid w:val="007208BE"/>
    <w:rsid w:val="00720BCF"/>
    <w:rsid w:val="00720E49"/>
    <w:rsid w:val="007212E3"/>
    <w:rsid w:val="007215D8"/>
    <w:rsid w:val="00721A60"/>
    <w:rsid w:val="00721D13"/>
    <w:rsid w:val="00721F00"/>
    <w:rsid w:val="00721F11"/>
    <w:rsid w:val="0072216A"/>
    <w:rsid w:val="0072240E"/>
    <w:rsid w:val="00722509"/>
    <w:rsid w:val="00722537"/>
    <w:rsid w:val="007227DC"/>
    <w:rsid w:val="00722A2C"/>
    <w:rsid w:val="00722E1A"/>
    <w:rsid w:val="00722F90"/>
    <w:rsid w:val="0072358A"/>
    <w:rsid w:val="007237B0"/>
    <w:rsid w:val="00723A97"/>
    <w:rsid w:val="00723DE1"/>
    <w:rsid w:val="00723FF0"/>
    <w:rsid w:val="0072405C"/>
    <w:rsid w:val="0072408E"/>
    <w:rsid w:val="00724270"/>
    <w:rsid w:val="00724310"/>
    <w:rsid w:val="00724481"/>
    <w:rsid w:val="0072467B"/>
    <w:rsid w:val="00724B2E"/>
    <w:rsid w:val="00724D28"/>
    <w:rsid w:val="00724D77"/>
    <w:rsid w:val="00724DB0"/>
    <w:rsid w:val="0072502C"/>
    <w:rsid w:val="00725496"/>
    <w:rsid w:val="00725724"/>
    <w:rsid w:val="00726121"/>
    <w:rsid w:val="00726176"/>
    <w:rsid w:val="007264DF"/>
    <w:rsid w:val="0072656F"/>
    <w:rsid w:val="007267C4"/>
    <w:rsid w:val="00726FF3"/>
    <w:rsid w:val="007272CC"/>
    <w:rsid w:val="00727A8C"/>
    <w:rsid w:val="00727AC0"/>
    <w:rsid w:val="00727B7C"/>
    <w:rsid w:val="00727E26"/>
    <w:rsid w:val="0073015C"/>
    <w:rsid w:val="0073061C"/>
    <w:rsid w:val="00730831"/>
    <w:rsid w:val="007309D1"/>
    <w:rsid w:val="00730A67"/>
    <w:rsid w:val="00730FF5"/>
    <w:rsid w:val="007317DD"/>
    <w:rsid w:val="00731B4F"/>
    <w:rsid w:val="00731D69"/>
    <w:rsid w:val="00731DAA"/>
    <w:rsid w:val="00731F82"/>
    <w:rsid w:val="0073242B"/>
    <w:rsid w:val="0073242C"/>
    <w:rsid w:val="00732540"/>
    <w:rsid w:val="0073254E"/>
    <w:rsid w:val="00732F1F"/>
    <w:rsid w:val="00733A8E"/>
    <w:rsid w:val="00733E63"/>
    <w:rsid w:val="0073416D"/>
    <w:rsid w:val="0073443E"/>
    <w:rsid w:val="0073487C"/>
    <w:rsid w:val="00734E38"/>
    <w:rsid w:val="0073512D"/>
    <w:rsid w:val="007351EB"/>
    <w:rsid w:val="00735492"/>
    <w:rsid w:val="007354C3"/>
    <w:rsid w:val="00735581"/>
    <w:rsid w:val="0073558C"/>
    <w:rsid w:val="007357F3"/>
    <w:rsid w:val="00735A65"/>
    <w:rsid w:val="00736737"/>
    <w:rsid w:val="0073737C"/>
    <w:rsid w:val="00737509"/>
    <w:rsid w:val="007375F0"/>
    <w:rsid w:val="00737A12"/>
    <w:rsid w:val="00737AF2"/>
    <w:rsid w:val="00737B42"/>
    <w:rsid w:val="00740557"/>
    <w:rsid w:val="007409B4"/>
    <w:rsid w:val="00740E4A"/>
    <w:rsid w:val="007411A1"/>
    <w:rsid w:val="00741349"/>
    <w:rsid w:val="00741366"/>
    <w:rsid w:val="00741539"/>
    <w:rsid w:val="007415D7"/>
    <w:rsid w:val="00741693"/>
    <w:rsid w:val="007418A7"/>
    <w:rsid w:val="007419F1"/>
    <w:rsid w:val="00741A57"/>
    <w:rsid w:val="00741BAF"/>
    <w:rsid w:val="00741C2D"/>
    <w:rsid w:val="00741D52"/>
    <w:rsid w:val="00741F41"/>
    <w:rsid w:val="0074202B"/>
    <w:rsid w:val="0074202D"/>
    <w:rsid w:val="00742191"/>
    <w:rsid w:val="00742231"/>
    <w:rsid w:val="00742600"/>
    <w:rsid w:val="00742607"/>
    <w:rsid w:val="00742B9E"/>
    <w:rsid w:val="00743537"/>
    <w:rsid w:val="00743694"/>
    <w:rsid w:val="007436C7"/>
    <w:rsid w:val="0074391C"/>
    <w:rsid w:val="00743920"/>
    <w:rsid w:val="007439ED"/>
    <w:rsid w:val="00743BF0"/>
    <w:rsid w:val="00743C5F"/>
    <w:rsid w:val="00743C98"/>
    <w:rsid w:val="00744205"/>
    <w:rsid w:val="0074473D"/>
    <w:rsid w:val="00744D07"/>
    <w:rsid w:val="00744FB2"/>
    <w:rsid w:val="00745847"/>
    <w:rsid w:val="00745A7E"/>
    <w:rsid w:val="00745B89"/>
    <w:rsid w:val="00745BA5"/>
    <w:rsid w:val="00745D39"/>
    <w:rsid w:val="00745F09"/>
    <w:rsid w:val="0074625A"/>
    <w:rsid w:val="0074672A"/>
    <w:rsid w:val="00746D4F"/>
    <w:rsid w:val="00746E7E"/>
    <w:rsid w:val="007473E7"/>
    <w:rsid w:val="0074763E"/>
    <w:rsid w:val="00747744"/>
    <w:rsid w:val="00747E12"/>
    <w:rsid w:val="00747E32"/>
    <w:rsid w:val="007502CF"/>
    <w:rsid w:val="00750654"/>
    <w:rsid w:val="007507AA"/>
    <w:rsid w:val="00750A70"/>
    <w:rsid w:val="00750C2A"/>
    <w:rsid w:val="0075136B"/>
    <w:rsid w:val="007513A6"/>
    <w:rsid w:val="0075179A"/>
    <w:rsid w:val="007518AF"/>
    <w:rsid w:val="007519BA"/>
    <w:rsid w:val="00751B21"/>
    <w:rsid w:val="00751E7C"/>
    <w:rsid w:val="00752018"/>
    <w:rsid w:val="0075203B"/>
    <w:rsid w:val="0075284F"/>
    <w:rsid w:val="0075289B"/>
    <w:rsid w:val="00752986"/>
    <w:rsid w:val="00752A40"/>
    <w:rsid w:val="0075324A"/>
    <w:rsid w:val="007533B1"/>
    <w:rsid w:val="007533FA"/>
    <w:rsid w:val="00753516"/>
    <w:rsid w:val="00753540"/>
    <w:rsid w:val="00753885"/>
    <w:rsid w:val="00753FAB"/>
    <w:rsid w:val="00753FB4"/>
    <w:rsid w:val="0075464B"/>
    <w:rsid w:val="007546E1"/>
    <w:rsid w:val="00754764"/>
    <w:rsid w:val="00754A14"/>
    <w:rsid w:val="00754D3F"/>
    <w:rsid w:val="00755477"/>
    <w:rsid w:val="007555FB"/>
    <w:rsid w:val="0075575F"/>
    <w:rsid w:val="007557A1"/>
    <w:rsid w:val="00755915"/>
    <w:rsid w:val="007559A4"/>
    <w:rsid w:val="0075632E"/>
    <w:rsid w:val="0075642C"/>
    <w:rsid w:val="00756535"/>
    <w:rsid w:val="00756AAA"/>
    <w:rsid w:val="00756DAE"/>
    <w:rsid w:val="00756EC6"/>
    <w:rsid w:val="007576D1"/>
    <w:rsid w:val="007577B6"/>
    <w:rsid w:val="00757B8E"/>
    <w:rsid w:val="00757FC5"/>
    <w:rsid w:val="0076042C"/>
    <w:rsid w:val="007605F8"/>
    <w:rsid w:val="00760689"/>
    <w:rsid w:val="00760860"/>
    <w:rsid w:val="007608FF"/>
    <w:rsid w:val="007609AB"/>
    <w:rsid w:val="00760B4A"/>
    <w:rsid w:val="00760B4E"/>
    <w:rsid w:val="00760D47"/>
    <w:rsid w:val="007614ED"/>
    <w:rsid w:val="007618CA"/>
    <w:rsid w:val="00761B42"/>
    <w:rsid w:val="007624AE"/>
    <w:rsid w:val="00762549"/>
    <w:rsid w:val="00762566"/>
    <w:rsid w:val="00762AD3"/>
    <w:rsid w:val="007630BD"/>
    <w:rsid w:val="007634E5"/>
    <w:rsid w:val="0076379B"/>
    <w:rsid w:val="00763843"/>
    <w:rsid w:val="00763C22"/>
    <w:rsid w:val="00764137"/>
    <w:rsid w:val="0076425A"/>
    <w:rsid w:val="00764413"/>
    <w:rsid w:val="0076460E"/>
    <w:rsid w:val="007646F6"/>
    <w:rsid w:val="0076494F"/>
    <w:rsid w:val="00764CBC"/>
    <w:rsid w:val="00764DA0"/>
    <w:rsid w:val="00764E78"/>
    <w:rsid w:val="00764F52"/>
    <w:rsid w:val="00765049"/>
    <w:rsid w:val="007656E8"/>
    <w:rsid w:val="00765733"/>
    <w:rsid w:val="00765AC3"/>
    <w:rsid w:val="00765E5C"/>
    <w:rsid w:val="0076657D"/>
    <w:rsid w:val="00766596"/>
    <w:rsid w:val="00766616"/>
    <w:rsid w:val="00766B3D"/>
    <w:rsid w:val="00766F51"/>
    <w:rsid w:val="007672E5"/>
    <w:rsid w:val="0076754C"/>
    <w:rsid w:val="0076762A"/>
    <w:rsid w:val="0076764D"/>
    <w:rsid w:val="0076768D"/>
    <w:rsid w:val="00767856"/>
    <w:rsid w:val="0076794C"/>
    <w:rsid w:val="00770147"/>
    <w:rsid w:val="007704BA"/>
    <w:rsid w:val="00770955"/>
    <w:rsid w:val="00770C16"/>
    <w:rsid w:val="00770CCA"/>
    <w:rsid w:val="00770D11"/>
    <w:rsid w:val="00770E03"/>
    <w:rsid w:val="00771601"/>
    <w:rsid w:val="00771B2B"/>
    <w:rsid w:val="00771F86"/>
    <w:rsid w:val="00772194"/>
    <w:rsid w:val="007721A9"/>
    <w:rsid w:val="00772291"/>
    <w:rsid w:val="00772756"/>
    <w:rsid w:val="00772780"/>
    <w:rsid w:val="007730FF"/>
    <w:rsid w:val="00773120"/>
    <w:rsid w:val="00773234"/>
    <w:rsid w:val="0077339B"/>
    <w:rsid w:val="00773463"/>
    <w:rsid w:val="00773CD6"/>
    <w:rsid w:val="007740D8"/>
    <w:rsid w:val="007741B6"/>
    <w:rsid w:val="00774426"/>
    <w:rsid w:val="00774830"/>
    <w:rsid w:val="00774BEC"/>
    <w:rsid w:val="00774D40"/>
    <w:rsid w:val="00775174"/>
    <w:rsid w:val="00775190"/>
    <w:rsid w:val="0077537D"/>
    <w:rsid w:val="0077550A"/>
    <w:rsid w:val="0077560B"/>
    <w:rsid w:val="007757BA"/>
    <w:rsid w:val="00775831"/>
    <w:rsid w:val="0077593C"/>
    <w:rsid w:val="00775C2A"/>
    <w:rsid w:val="0077613C"/>
    <w:rsid w:val="0077638D"/>
    <w:rsid w:val="00777A14"/>
    <w:rsid w:val="00777A4E"/>
    <w:rsid w:val="00777A66"/>
    <w:rsid w:val="0078016A"/>
    <w:rsid w:val="00780B99"/>
    <w:rsid w:val="00780C0D"/>
    <w:rsid w:val="00780C35"/>
    <w:rsid w:val="00780C44"/>
    <w:rsid w:val="00780C9E"/>
    <w:rsid w:val="00780F6C"/>
    <w:rsid w:val="0078129F"/>
    <w:rsid w:val="00781390"/>
    <w:rsid w:val="00781E34"/>
    <w:rsid w:val="007821BC"/>
    <w:rsid w:val="00782206"/>
    <w:rsid w:val="007825DE"/>
    <w:rsid w:val="00782713"/>
    <w:rsid w:val="00782834"/>
    <w:rsid w:val="00782A33"/>
    <w:rsid w:val="0078329F"/>
    <w:rsid w:val="00783AE7"/>
    <w:rsid w:val="00783CD0"/>
    <w:rsid w:val="00783F18"/>
    <w:rsid w:val="00784709"/>
    <w:rsid w:val="007849A4"/>
    <w:rsid w:val="00784AD5"/>
    <w:rsid w:val="00784FD5"/>
    <w:rsid w:val="00784FEB"/>
    <w:rsid w:val="00785187"/>
    <w:rsid w:val="007851B2"/>
    <w:rsid w:val="0078536D"/>
    <w:rsid w:val="007853E6"/>
    <w:rsid w:val="00785412"/>
    <w:rsid w:val="0078557D"/>
    <w:rsid w:val="007857E1"/>
    <w:rsid w:val="00785B3E"/>
    <w:rsid w:val="00785BB2"/>
    <w:rsid w:val="00786789"/>
    <w:rsid w:val="00786C1D"/>
    <w:rsid w:val="00787000"/>
    <w:rsid w:val="00787081"/>
    <w:rsid w:val="007875D6"/>
    <w:rsid w:val="00787A59"/>
    <w:rsid w:val="00787FB5"/>
    <w:rsid w:val="007901DB"/>
    <w:rsid w:val="0079038F"/>
    <w:rsid w:val="0079046A"/>
    <w:rsid w:val="0079051F"/>
    <w:rsid w:val="00790653"/>
    <w:rsid w:val="007907CB"/>
    <w:rsid w:val="00790812"/>
    <w:rsid w:val="00790FD7"/>
    <w:rsid w:val="007918BC"/>
    <w:rsid w:val="00791926"/>
    <w:rsid w:val="00791C9D"/>
    <w:rsid w:val="00791CCC"/>
    <w:rsid w:val="00791DD0"/>
    <w:rsid w:val="00791F4D"/>
    <w:rsid w:val="007921C6"/>
    <w:rsid w:val="00792327"/>
    <w:rsid w:val="007923FC"/>
    <w:rsid w:val="007924A3"/>
    <w:rsid w:val="00792CA9"/>
    <w:rsid w:val="00793068"/>
    <w:rsid w:val="007932AD"/>
    <w:rsid w:val="007934AF"/>
    <w:rsid w:val="0079359E"/>
    <w:rsid w:val="007935BF"/>
    <w:rsid w:val="00793641"/>
    <w:rsid w:val="00793662"/>
    <w:rsid w:val="00793939"/>
    <w:rsid w:val="00793B3C"/>
    <w:rsid w:val="00793CFA"/>
    <w:rsid w:val="00793E3E"/>
    <w:rsid w:val="00793FD5"/>
    <w:rsid w:val="00794159"/>
    <w:rsid w:val="007947D1"/>
    <w:rsid w:val="00794F4B"/>
    <w:rsid w:val="00795223"/>
    <w:rsid w:val="007956B9"/>
    <w:rsid w:val="00795CA0"/>
    <w:rsid w:val="00796090"/>
    <w:rsid w:val="00796552"/>
    <w:rsid w:val="00796AEF"/>
    <w:rsid w:val="00797004"/>
    <w:rsid w:val="00797123"/>
    <w:rsid w:val="0079720E"/>
    <w:rsid w:val="007976CA"/>
    <w:rsid w:val="007976FA"/>
    <w:rsid w:val="007977C5"/>
    <w:rsid w:val="007977CA"/>
    <w:rsid w:val="00797976"/>
    <w:rsid w:val="0079798F"/>
    <w:rsid w:val="00797E33"/>
    <w:rsid w:val="007A050D"/>
    <w:rsid w:val="007A06F0"/>
    <w:rsid w:val="007A07A1"/>
    <w:rsid w:val="007A0899"/>
    <w:rsid w:val="007A08A4"/>
    <w:rsid w:val="007A0EED"/>
    <w:rsid w:val="007A1042"/>
    <w:rsid w:val="007A1188"/>
    <w:rsid w:val="007A153F"/>
    <w:rsid w:val="007A184B"/>
    <w:rsid w:val="007A19EC"/>
    <w:rsid w:val="007A1D63"/>
    <w:rsid w:val="007A1D9B"/>
    <w:rsid w:val="007A21A7"/>
    <w:rsid w:val="007A2344"/>
    <w:rsid w:val="007A23F5"/>
    <w:rsid w:val="007A25C8"/>
    <w:rsid w:val="007A267A"/>
    <w:rsid w:val="007A2CB9"/>
    <w:rsid w:val="007A2DCC"/>
    <w:rsid w:val="007A3006"/>
    <w:rsid w:val="007A36CF"/>
    <w:rsid w:val="007A376E"/>
    <w:rsid w:val="007A394B"/>
    <w:rsid w:val="007A3A5E"/>
    <w:rsid w:val="007A3DD4"/>
    <w:rsid w:val="007A402A"/>
    <w:rsid w:val="007A407A"/>
    <w:rsid w:val="007A463A"/>
    <w:rsid w:val="007A4678"/>
    <w:rsid w:val="007A514F"/>
    <w:rsid w:val="007A5324"/>
    <w:rsid w:val="007A5A35"/>
    <w:rsid w:val="007A5FCA"/>
    <w:rsid w:val="007A6251"/>
    <w:rsid w:val="007A68BA"/>
    <w:rsid w:val="007A6C99"/>
    <w:rsid w:val="007A75FC"/>
    <w:rsid w:val="007A7613"/>
    <w:rsid w:val="007A7847"/>
    <w:rsid w:val="007A7A84"/>
    <w:rsid w:val="007A7D49"/>
    <w:rsid w:val="007B02BB"/>
    <w:rsid w:val="007B0722"/>
    <w:rsid w:val="007B0A39"/>
    <w:rsid w:val="007B0A7E"/>
    <w:rsid w:val="007B0ED5"/>
    <w:rsid w:val="007B1A44"/>
    <w:rsid w:val="007B1B50"/>
    <w:rsid w:val="007B1CF3"/>
    <w:rsid w:val="007B1FC7"/>
    <w:rsid w:val="007B232E"/>
    <w:rsid w:val="007B23CE"/>
    <w:rsid w:val="007B2507"/>
    <w:rsid w:val="007B2E67"/>
    <w:rsid w:val="007B3235"/>
    <w:rsid w:val="007B3A03"/>
    <w:rsid w:val="007B3D0F"/>
    <w:rsid w:val="007B3F2B"/>
    <w:rsid w:val="007B40EE"/>
    <w:rsid w:val="007B48BE"/>
    <w:rsid w:val="007B4AAE"/>
    <w:rsid w:val="007B50CD"/>
    <w:rsid w:val="007B56B4"/>
    <w:rsid w:val="007B578C"/>
    <w:rsid w:val="007B57A9"/>
    <w:rsid w:val="007B5AD0"/>
    <w:rsid w:val="007B5D7A"/>
    <w:rsid w:val="007B6860"/>
    <w:rsid w:val="007B692E"/>
    <w:rsid w:val="007B6ED4"/>
    <w:rsid w:val="007B731E"/>
    <w:rsid w:val="007B7391"/>
    <w:rsid w:val="007B75B4"/>
    <w:rsid w:val="007B75B8"/>
    <w:rsid w:val="007B7865"/>
    <w:rsid w:val="007B79FE"/>
    <w:rsid w:val="007B7A23"/>
    <w:rsid w:val="007B7C7A"/>
    <w:rsid w:val="007B7D0B"/>
    <w:rsid w:val="007C02D1"/>
    <w:rsid w:val="007C0CCB"/>
    <w:rsid w:val="007C0CF8"/>
    <w:rsid w:val="007C0E4F"/>
    <w:rsid w:val="007C102B"/>
    <w:rsid w:val="007C105A"/>
    <w:rsid w:val="007C113C"/>
    <w:rsid w:val="007C115E"/>
    <w:rsid w:val="007C19A3"/>
    <w:rsid w:val="007C1ACD"/>
    <w:rsid w:val="007C1E46"/>
    <w:rsid w:val="007C23F0"/>
    <w:rsid w:val="007C2B78"/>
    <w:rsid w:val="007C2E93"/>
    <w:rsid w:val="007C2F29"/>
    <w:rsid w:val="007C3246"/>
    <w:rsid w:val="007C36B8"/>
    <w:rsid w:val="007C3F4C"/>
    <w:rsid w:val="007C4AC7"/>
    <w:rsid w:val="007C4B52"/>
    <w:rsid w:val="007C4B57"/>
    <w:rsid w:val="007C5188"/>
    <w:rsid w:val="007C51E9"/>
    <w:rsid w:val="007C541F"/>
    <w:rsid w:val="007C54E6"/>
    <w:rsid w:val="007C5562"/>
    <w:rsid w:val="007C5770"/>
    <w:rsid w:val="007C5B75"/>
    <w:rsid w:val="007C5D2B"/>
    <w:rsid w:val="007C5F21"/>
    <w:rsid w:val="007C664D"/>
    <w:rsid w:val="007C678F"/>
    <w:rsid w:val="007C6909"/>
    <w:rsid w:val="007C720C"/>
    <w:rsid w:val="007C73B3"/>
    <w:rsid w:val="007C76EE"/>
    <w:rsid w:val="007C7A93"/>
    <w:rsid w:val="007C7B5C"/>
    <w:rsid w:val="007C7E3C"/>
    <w:rsid w:val="007D0F9E"/>
    <w:rsid w:val="007D1023"/>
    <w:rsid w:val="007D11CF"/>
    <w:rsid w:val="007D1207"/>
    <w:rsid w:val="007D15E5"/>
    <w:rsid w:val="007D1794"/>
    <w:rsid w:val="007D18C1"/>
    <w:rsid w:val="007D1E2A"/>
    <w:rsid w:val="007D1E92"/>
    <w:rsid w:val="007D23A0"/>
    <w:rsid w:val="007D2A30"/>
    <w:rsid w:val="007D2AAC"/>
    <w:rsid w:val="007D2D62"/>
    <w:rsid w:val="007D2EA8"/>
    <w:rsid w:val="007D33AB"/>
    <w:rsid w:val="007D3428"/>
    <w:rsid w:val="007D4580"/>
    <w:rsid w:val="007D47EC"/>
    <w:rsid w:val="007D47F4"/>
    <w:rsid w:val="007D490F"/>
    <w:rsid w:val="007D4D46"/>
    <w:rsid w:val="007D4E20"/>
    <w:rsid w:val="007D4ED7"/>
    <w:rsid w:val="007D5301"/>
    <w:rsid w:val="007D5303"/>
    <w:rsid w:val="007D560F"/>
    <w:rsid w:val="007D5905"/>
    <w:rsid w:val="007D5C4A"/>
    <w:rsid w:val="007D5CA5"/>
    <w:rsid w:val="007D637F"/>
    <w:rsid w:val="007D6773"/>
    <w:rsid w:val="007D6893"/>
    <w:rsid w:val="007D69EF"/>
    <w:rsid w:val="007D706B"/>
    <w:rsid w:val="007D70DF"/>
    <w:rsid w:val="007D7404"/>
    <w:rsid w:val="007D76EA"/>
    <w:rsid w:val="007D7B64"/>
    <w:rsid w:val="007D7BA9"/>
    <w:rsid w:val="007D7BED"/>
    <w:rsid w:val="007D7F46"/>
    <w:rsid w:val="007E0237"/>
    <w:rsid w:val="007E02FD"/>
    <w:rsid w:val="007E0332"/>
    <w:rsid w:val="007E066B"/>
    <w:rsid w:val="007E091C"/>
    <w:rsid w:val="007E0DA0"/>
    <w:rsid w:val="007E1361"/>
    <w:rsid w:val="007E1567"/>
    <w:rsid w:val="007E1A96"/>
    <w:rsid w:val="007E1EA8"/>
    <w:rsid w:val="007E1F63"/>
    <w:rsid w:val="007E2611"/>
    <w:rsid w:val="007E262E"/>
    <w:rsid w:val="007E2755"/>
    <w:rsid w:val="007E2860"/>
    <w:rsid w:val="007E28F2"/>
    <w:rsid w:val="007E32AA"/>
    <w:rsid w:val="007E3301"/>
    <w:rsid w:val="007E35DA"/>
    <w:rsid w:val="007E379C"/>
    <w:rsid w:val="007E3BBB"/>
    <w:rsid w:val="007E438B"/>
    <w:rsid w:val="007E43F9"/>
    <w:rsid w:val="007E45A7"/>
    <w:rsid w:val="007E4814"/>
    <w:rsid w:val="007E4AFD"/>
    <w:rsid w:val="007E4B2D"/>
    <w:rsid w:val="007E51AF"/>
    <w:rsid w:val="007E5354"/>
    <w:rsid w:val="007E5676"/>
    <w:rsid w:val="007E628A"/>
    <w:rsid w:val="007E6335"/>
    <w:rsid w:val="007E6732"/>
    <w:rsid w:val="007E6BFB"/>
    <w:rsid w:val="007E6F49"/>
    <w:rsid w:val="007E7111"/>
    <w:rsid w:val="007E72C8"/>
    <w:rsid w:val="007E7448"/>
    <w:rsid w:val="007E7871"/>
    <w:rsid w:val="007E78E8"/>
    <w:rsid w:val="007E7D97"/>
    <w:rsid w:val="007E7D9E"/>
    <w:rsid w:val="007E7EA3"/>
    <w:rsid w:val="007E7EA4"/>
    <w:rsid w:val="007F0041"/>
    <w:rsid w:val="007F023C"/>
    <w:rsid w:val="007F02CC"/>
    <w:rsid w:val="007F0440"/>
    <w:rsid w:val="007F065F"/>
    <w:rsid w:val="007F0696"/>
    <w:rsid w:val="007F0963"/>
    <w:rsid w:val="007F0A38"/>
    <w:rsid w:val="007F10BF"/>
    <w:rsid w:val="007F111A"/>
    <w:rsid w:val="007F133A"/>
    <w:rsid w:val="007F143F"/>
    <w:rsid w:val="007F1547"/>
    <w:rsid w:val="007F1A03"/>
    <w:rsid w:val="007F1D68"/>
    <w:rsid w:val="007F1DB1"/>
    <w:rsid w:val="007F1E37"/>
    <w:rsid w:val="007F1FDC"/>
    <w:rsid w:val="007F2039"/>
    <w:rsid w:val="007F219D"/>
    <w:rsid w:val="007F21D4"/>
    <w:rsid w:val="007F234A"/>
    <w:rsid w:val="007F25CD"/>
    <w:rsid w:val="007F2809"/>
    <w:rsid w:val="007F2C62"/>
    <w:rsid w:val="007F2C92"/>
    <w:rsid w:val="007F2D30"/>
    <w:rsid w:val="007F2E70"/>
    <w:rsid w:val="007F2EF2"/>
    <w:rsid w:val="007F323C"/>
    <w:rsid w:val="007F3321"/>
    <w:rsid w:val="007F3420"/>
    <w:rsid w:val="007F3B7B"/>
    <w:rsid w:val="007F3F2F"/>
    <w:rsid w:val="007F42AF"/>
    <w:rsid w:val="007F43C5"/>
    <w:rsid w:val="007F43E0"/>
    <w:rsid w:val="007F4685"/>
    <w:rsid w:val="007F4938"/>
    <w:rsid w:val="007F496E"/>
    <w:rsid w:val="007F4A7D"/>
    <w:rsid w:val="007F4B36"/>
    <w:rsid w:val="007F4C24"/>
    <w:rsid w:val="007F4D99"/>
    <w:rsid w:val="007F4D9D"/>
    <w:rsid w:val="007F50A0"/>
    <w:rsid w:val="007F523F"/>
    <w:rsid w:val="007F5633"/>
    <w:rsid w:val="007F59A8"/>
    <w:rsid w:val="007F5B44"/>
    <w:rsid w:val="007F5BF6"/>
    <w:rsid w:val="007F5CFD"/>
    <w:rsid w:val="007F671B"/>
    <w:rsid w:val="007F6D9E"/>
    <w:rsid w:val="007F72D7"/>
    <w:rsid w:val="007F7940"/>
    <w:rsid w:val="007F7A35"/>
    <w:rsid w:val="007F7AD5"/>
    <w:rsid w:val="007F7C57"/>
    <w:rsid w:val="007F7EB0"/>
    <w:rsid w:val="007F7F6B"/>
    <w:rsid w:val="008000EE"/>
    <w:rsid w:val="0080037F"/>
    <w:rsid w:val="00800438"/>
    <w:rsid w:val="00800805"/>
    <w:rsid w:val="0080087C"/>
    <w:rsid w:val="00800BEF"/>
    <w:rsid w:val="00800F4E"/>
    <w:rsid w:val="0080121E"/>
    <w:rsid w:val="00801730"/>
    <w:rsid w:val="00801D0A"/>
    <w:rsid w:val="00801DB2"/>
    <w:rsid w:val="00801ED1"/>
    <w:rsid w:val="008020CC"/>
    <w:rsid w:val="00802184"/>
    <w:rsid w:val="00802ABA"/>
    <w:rsid w:val="008030BA"/>
    <w:rsid w:val="008030EF"/>
    <w:rsid w:val="008034A7"/>
    <w:rsid w:val="00803FD3"/>
    <w:rsid w:val="00804A00"/>
    <w:rsid w:val="00804B69"/>
    <w:rsid w:val="00805106"/>
    <w:rsid w:val="0080552E"/>
    <w:rsid w:val="00805551"/>
    <w:rsid w:val="00805CA1"/>
    <w:rsid w:val="0080638D"/>
    <w:rsid w:val="00806983"/>
    <w:rsid w:val="00807187"/>
    <w:rsid w:val="008071DA"/>
    <w:rsid w:val="008073E4"/>
    <w:rsid w:val="00807552"/>
    <w:rsid w:val="0081015F"/>
    <w:rsid w:val="008103E3"/>
    <w:rsid w:val="00810690"/>
    <w:rsid w:val="0081070A"/>
    <w:rsid w:val="00810A84"/>
    <w:rsid w:val="00810DEC"/>
    <w:rsid w:val="00810E13"/>
    <w:rsid w:val="00811492"/>
    <w:rsid w:val="00811781"/>
    <w:rsid w:val="008117C7"/>
    <w:rsid w:val="008118D2"/>
    <w:rsid w:val="0081194D"/>
    <w:rsid w:val="00811D64"/>
    <w:rsid w:val="0081243C"/>
    <w:rsid w:val="00812805"/>
    <w:rsid w:val="00812B75"/>
    <w:rsid w:val="00812C90"/>
    <w:rsid w:val="0081310E"/>
    <w:rsid w:val="008132B9"/>
    <w:rsid w:val="00813B12"/>
    <w:rsid w:val="00813C1C"/>
    <w:rsid w:val="00814031"/>
    <w:rsid w:val="00815158"/>
    <w:rsid w:val="00815B8D"/>
    <w:rsid w:val="00815C9D"/>
    <w:rsid w:val="00816470"/>
    <w:rsid w:val="0081647F"/>
    <w:rsid w:val="00817355"/>
    <w:rsid w:val="0081794C"/>
    <w:rsid w:val="00817B05"/>
    <w:rsid w:val="00817C55"/>
    <w:rsid w:val="00817E45"/>
    <w:rsid w:val="0082008B"/>
    <w:rsid w:val="0082024E"/>
    <w:rsid w:val="008202AE"/>
    <w:rsid w:val="00820360"/>
    <w:rsid w:val="008208CC"/>
    <w:rsid w:val="00820BAF"/>
    <w:rsid w:val="00820C6F"/>
    <w:rsid w:val="00820D8E"/>
    <w:rsid w:val="00821A9F"/>
    <w:rsid w:val="00821DC2"/>
    <w:rsid w:val="0082214E"/>
    <w:rsid w:val="0082270D"/>
    <w:rsid w:val="00822B2A"/>
    <w:rsid w:val="00822FF3"/>
    <w:rsid w:val="008231DB"/>
    <w:rsid w:val="0082369C"/>
    <w:rsid w:val="00823A26"/>
    <w:rsid w:val="00823EBD"/>
    <w:rsid w:val="00823FB8"/>
    <w:rsid w:val="00824237"/>
    <w:rsid w:val="00824323"/>
    <w:rsid w:val="00824873"/>
    <w:rsid w:val="008248D9"/>
    <w:rsid w:val="00824997"/>
    <w:rsid w:val="00824A42"/>
    <w:rsid w:val="00824BAC"/>
    <w:rsid w:val="00824E9C"/>
    <w:rsid w:val="00824EB8"/>
    <w:rsid w:val="0082525A"/>
    <w:rsid w:val="00825260"/>
    <w:rsid w:val="0082540A"/>
    <w:rsid w:val="0082550A"/>
    <w:rsid w:val="008258EE"/>
    <w:rsid w:val="00825A4F"/>
    <w:rsid w:val="00825BED"/>
    <w:rsid w:val="00825CB1"/>
    <w:rsid w:val="00825F40"/>
    <w:rsid w:val="00826103"/>
    <w:rsid w:val="0082651D"/>
    <w:rsid w:val="0082671D"/>
    <w:rsid w:val="00826818"/>
    <w:rsid w:val="00826907"/>
    <w:rsid w:val="008269D8"/>
    <w:rsid w:val="00826DDB"/>
    <w:rsid w:val="00826DEF"/>
    <w:rsid w:val="0082731F"/>
    <w:rsid w:val="008274F1"/>
    <w:rsid w:val="00827C03"/>
    <w:rsid w:val="00827C18"/>
    <w:rsid w:val="00827DE8"/>
    <w:rsid w:val="00830C6E"/>
    <w:rsid w:val="00830F6A"/>
    <w:rsid w:val="00830FAB"/>
    <w:rsid w:val="00831083"/>
    <w:rsid w:val="008310FF"/>
    <w:rsid w:val="00831281"/>
    <w:rsid w:val="00831973"/>
    <w:rsid w:val="00832874"/>
    <w:rsid w:val="00832C50"/>
    <w:rsid w:val="0083334B"/>
    <w:rsid w:val="00833957"/>
    <w:rsid w:val="008347C7"/>
    <w:rsid w:val="00834A32"/>
    <w:rsid w:val="008357C5"/>
    <w:rsid w:val="00835814"/>
    <w:rsid w:val="00835B6A"/>
    <w:rsid w:val="00835DB4"/>
    <w:rsid w:val="00835F21"/>
    <w:rsid w:val="00836066"/>
    <w:rsid w:val="0083614B"/>
    <w:rsid w:val="00836758"/>
    <w:rsid w:val="00836DFB"/>
    <w:rsid w:val="00837616"/>
    <w:rsid w:val="00837798"/>
    <w:rsid w:val="00837815"/>
    <w:rsid w:val="00837F2A"/>
    <w:rsid w:val="00837F59"/>
    <w:rsid w:val="0084033F"/>
    <w:rsid w:val="008405BC"/>
    <w:rsid w:val="00840C26"/>
    <w:rsid w:val="00840F91"/>
    <w:rsid w:val="0084116F"/>
    <w:rsid w:val="00841751"/>
    <w:rsid w:val="00841B1D"/>
    <w:rsid w:val="00841C65"/>
    <w:rsid w:val="00842008"/>
    <w:rsid w:val="00842389"/>
    <w:rsid w:val="00842520"/>
    <w:rsid w:val="0084267F"/>
    <w:rsid w:val="008428E6"/>
    <w:rsid w:val="008429AD"/>
    <w:rsid w:val="008429E7"/>
    <w:rsid w:val="008429F4"/>
    <w:rsid w:val="00842C17"/>
    <w:rsid w:val="00842F80"/>
    <w:rsid w:val="00843116"/>
    <w:rsid w:val="008432D9"/>
    <w:rsid w:val="00843488"/>
    <w:rsid w:val="00843571"/>
    <w:rsid w:val="008435D7"/>
    <w:rsid w:val="008439FC"/>
    <w:rsid w:val="008441FA"/>
    <w:rsid w:val="00844301"/>
    <w:rsid w:val="0084456B"/>
    <w:rsid w:val="0084496D"/>
    <w:rsid w:val="008451B5"/>
    <w:rsid w:val="008452EF"/>
    <w:rsid w:val="0084562E"/>
    <w:rsid w:val="00845CCD"/>
    <w:rsid w:val="00845E57"/>
    <w:rsid w:val="00846009"/>
    <w:rsid w:val="008463F0"/>
    <w:rsid w:val="00846448"/>
    <w:rsid w:val="008465E9"/>
    <w:rsid w:val="0084670A"/>
    <w:rsid w:val="00846A61"/>
    <w:rsid w:val="00846C48"/>
    <w:rsid w:val="00847386"/>
    <w:rsid w:val="00850827"/>
    <w:rsid w:val="00850993"/>
    <w:rsid w:val="00850B9F"/>
    <w:rsid w:val="00850C22"/>
    <w:rsid w:val="008519D8"/>
    <w:rsid w:val="00852057"/>
    <w:rsid w:val="00852092"/>
    <w:rsid w:val="00852828"/>
    <w:rsid w:val="0085312F"/>
    <w:rsid w:val="00853592"/>
    <w:rsid w:val="0085363B"/>
    <w:rsid w:val="008539A7"/>
    <w:rsid w:val="00853DCC"/>
    <w:rsid w:val="00853F69"/>
    <w:rsid w:val="00854415"/>
    <w:rsid w:val="00854884"/>
    <w:rsid w:val="00854CC9"/>
    <w:rsid w:val="008555EF"/>
    <w:rsid w:val="00855755"/>
    <w:rsid w:val="00855B03"/>
    <w:rsid w:val="00855CD7"/>
    <w:rsid w:val="00855E0D"/>
    <w:rsid w:val="00855F5C"/>
    <w:rsid w:val="008562FE"/>
    <w:rsid w:val="0085632E"/>
    <w:rsid w:val="00856533"/>
    <w:rsid w:val="0085683B"/>
    <w:rsid w:val="0085692A"/>
    <w:rsid w:val="008572BF"/>
    <w:rsid w:val="00857BEC"/>
    <w:rsid w:val="008603C9"/>
    <w:rsid w:val="008607E5"/>
    <w:rsid w:val="00860BB2"/>
    <w:rsid w:val="00860C19"/>
    <w:rsid w:val="00860DB8"/>
    <w:rsid w:val="008614BC"/>
    <w:rsid w:val="008616D7"/>
    <w:rsid w:val="00861D83"/>
    <w:rsid w:val="00861FFD"/>
    <w:rsid w:val="00862232"/>
    <w:rsid w:val="00862638"/>
    <w:rsid w:val="008628F5"/>
    <w:rsid w:val="0086292E"/>
    <w:rsid w:val="00862C1C"/>
    <w:rsid w:val="00862F9B"/>
    <w:rsid w:val="00863945"/>
    <w:rsid w:val="008639B7"/>
    <w:rsid w:val="00863B08"/>
    <w:rsid w:val="00863B85"/>
    <w:rsid w:val="00863D1F"/>
    <w:rsid w:val="00863D3A"/>
    <w:rsid w:val="00863D86"/>
    <w:rsid w:val="00863DB9"/>
    <w:rsid w:val="00864341"/>
    <w:rsid w:val="008649DB"/>
    <w:rsid w:val="00864A6C"/>
    <w:rsid w:val="00864AD6"/>
    <w:rsid w:val="00864C76"/>
    <w:rsid w:val="00864DC4"/>
    <w:rsid w:val="00864E27"/>
    <w:rsid w:val="00865014"/>
    <w:rsid w:val="008651BB"/>
    <w:rsid w:val="00865398"/>
    <w:rsid w:val="008655FC"/>
    <w:rsid w:val="00865CF6"/>
    <w:rsid w:val="008660C1"/>
    <w:rsid w:val="008661F3"/>
    <w:rsid w:val="00866353"/>
    <w:rsid w:val="0086661F"/>
    <w:rsid w:val="008668CC"/>
    <w:rsid w:val="00866E5C"/>
    <w:rsid w:val="0086731D"/>
    <w:rsid w:val="0086761D"/>
    <w:rsid w:val="00867926"/>
    <w:rsid w:val="00867AA0"/>
    <w:rsid w:val="00867BEB"/>
    <w:rsid w:val="00867EE6"/>
    <w:rsid w:val="00870337"/>
    <w:rsid w:val="008703A4"/>
    <w:rsid w:val="008703D5"/>
    <w:rsid w:val="00870492"/>
    <w:rsid w:val="00870833"/>
    <w:rsid w:val="00870A94"/>
    <w:rsid w:val="00870C64"/>
    <w:rsid w:val="00870E4D"/>
    <w:rsid w:val="0087108E"/>
    <w:rsid w:val="008712E0"/>
    <w:rsid w:val="0087154B"/>
    <w:rsid w:val="008719E3"/>
    <w:rsid w:val="00871CF7"/>
    <w:rsid w:val="00871DA9"/>
    <w:rsid w:val="00871EFE"/>
    <w:rsid w:val="00871F0F"/>
    <w:rsid w:val="008722CF"/>
    <w:rsid w:val="00872824"/>
    <w:rsid w:val="0087296E"/>
    <w:rsid w:val="00872975"/>
    <w:rsid w:val="008729FE"/>
    <w:rsid w:val="008731CC"/>
    <w:rsid w:val="00873598"/>
    <w:rsid w:val="0087367F"/>
    <w:rsid w:val="00873A30"/>
    <w:rsid w:val="00873D46"/>
    <w:rsid w:val="00874176"/>
    <w:rsid w:val="00874214"/>
    <w:rsid w:val="00874381"/>
    <w:rsid w:val="0087464C"/>
    <w:rsid w:val="008749E1"/>
    <w:rsid w:val="00874A5E"/>
    <w:rsid w:val="00874B39"/>
    <w:rsid w:val="00874B67"/>
    <w:rsid w:val="00874DCB"/>
    <w:rsid w:val="00874F10"/>
    <w:rsid w:val="008751BF"/>
    <w:rsid w:val="008755C0"/>
    <w:rsid w:val="00875E0C"/>
    <w:rsid w:val="0087610D"/>
    <w:rsid w:val="008762BA"/>
    <w:rsid w:val="008763FC"/>
    <w:rsid w:val="00876568"/>
    <w:rsid w:val="00876803"/>
    <w:rsid w:val="00876AD7"/>
    <w:rsid w:val="00876B53"/>
    <w:rsid w:val="00876E28"/>
    <w:rsid w:val="0087763D"/>
    <w:rsid w:val="008776C2"/>
    <w:rsid w:val="008778A5"/>
    <w:rsid w:val="00877AAA"/>
    <w:rsid w:val="00877C22"/>
    <w:rsid w:val="00877DEF"/>
    <w:rsid w:val="008802D6"/>
    <w:rsid w:val="00880CF3"/>
    <w:rsid w:val="00880E5A"/>
    <w:rsid w:val="00881453"/>
    <w:rsid w:val="00881A22"/>
    <w:rsid w:val="00881E4E"/>
    <w:rsid w:val="008822CE"/>
    <w:rsid w:val="0088249F"/>
    <w:rsid w:val="008828D8"/>
    <w:rsid w:val="00882A87"/>
    <w:rsid w:val="00882CA8"/>
    <w:rsid w:val="00882D47"/>
    <w:rsid w:val="00882DD6"/>
    <w:rsid w:val="00882EF8"/>
    <w:rsid w:val="00882F9E"/>
    <w:rsid w:val="008832F0"/>
    <w:rsid w:val="00883B18"/>
    <w:rsid w:val="00883C18"/>
    <w:rsid w:val="00883D21"/>
    <w:rsid w:val="00884C42"/>
    <w:rsid w:val="00884EC2"/>
    <w:rsid w:val="008851E0"/>
    <w:rsid w:val="00885439"/>
    <w:rsid w:val="00885533"/>
    <w:rsid w:val="0088556C"/>
    <w:rsid w:val="0088575D"/>
    <w:rsid w:val="0088577F"/>
    <w:rsid w:val="00885B4C"/>
    <w:rsid w:val="00885F46"/>
    <w:rsid w:val="00886510"/>
    <w:rsid w:val="0088653F"/>
    <w:rsid w:val="00886655"/>
    <w:rsid w:val="00886C10"/>
    <w:rsid w:val="00886E8F"/>
    <w:rsid w:val="00886F1D"/>
    <w:rsid w:val="00887053"/>
    <w:rsid w:val="00887212"/>
    <w:rsid w:val="00887537"/>
    <w:rsid w:val="0088785D"/>
    <w:rsid w:val="0088786C"/>
    <w:rsid w:val="00887A70"/>
    <w:rsid w:val="00887B45"/>
    <w:rsid w:val="00890214"/>
    <w:rsid w:val="008906C0"/>
    <w:rsid w:val="00890B62"/>
    <w:rsid w:val="008910CF"/>
    <w:rsid w:val="00891710"/>
    <w:rsid w:val="0089179D"/>
    <w:rsid w:val="00891D25"/>
    <w:rsid w:val="00891D37"/>
    <w:rsid w:val="008924B7"/>
    <w:rsid w:val="00892813"/>
    <w:rsid w:val="008928FE"/>
    <w:rsid w:val="00892AAD"/>
    <w:rsid w:val="00892B02"/>
    <w:rsid w:val="00892C1E"/>
    <w:rsid w:val="008930CE"/>
    <w:rsid w:val="00893918"/>
    <w:rsid w:val="00893A9F"/>
    <w:rsid w:val="00893BC5"/>
    <w:rsid w:val="00893C10"/>
    <w:rsid w:val="00893E73"/>
    <w:rsid w:val="00894507"/>
    <w:rsid w:val="00894780"/>
    <w:rsid w:val="008948E3"/>
    <w:rsid w:val="00894999"/>
    <w:rsid w:val="00894E3A"/>
    <w:rsid w:val="0089500F"/>
    <w:rsid w:val="00895F38"/>
    <w:rsid w:val="00896BB7"/>
    <w:rsid w:val="00896C7D"/>
    <w:rsid w:val="00896F0F"/>
    <w:rsid w:val="0089738A"/>
    <w:rsid w:val="008973E9"/>
    <w:rsid w:val="00897EF5"/>
    <w:rsid w:val="008A03A2"/>
    <w:rsid w:val="008A05D5"/>
    <w:rsid w:val="008A06FD"/>
    <w:rsid w:val="008A0A79"/>
    <w:rsid w:val="008A148F"/>
    <w:rsid w:val="008A15F3"/>
    <w:rsid w:val="008A17FD"/>
    <w:rsid w:val="008A1E3C"/>
    <w:rsid w:val="008A1EB5"/>
    <w:rsid w:val="008A1FE0"/>
    <w:rsid w:val="008A21DA"/>
    <w:rsid w:val="008A2536"/>
    <w:rsid w:val="008A2592"/>
    <w:rsid w:val="008A26AE"/>
    <w:rsid w:val="008A3079"/>
    <w:rsid w:val="008A325F"/>
    <w:rsid w:val="008A35A7"/>
    <w:rsid w:val="008A35F6"/>
    <w:rsid w:val="008A35FA"/>
    <w:rsid w:val="008A36D7"/>
    <w:rsid w:val="008A3B8B"/>
    <w:rsid w:val="008A3E56"/>
    <w:rsid w:val="008A400C"/>
    <w:rsid w:val="008A45AF"/>
    <w:rsid w:val="008A4620"/>
    <w:rsid w:val="008A4797"/>
    <w:rsid w:val="008A504C"/>
    <w:rsid w:val="008A516D"/>
    <w:rsid w:val="008A65A7"/>
    <w:rsid w:val="008A66F8"/>
    <w:rsid w:val="008A68D1"/>
    <w:rsid w:val="008A68F5"/>
    <w:rsid w:val="008A6DBE"/>
    <w:rsid w:val="008A6EDE"/>
    <w:rsid w:val="008A6F7A"/>
    <w:rsid w:val="008A6F95"/>
    <w:rsid w:val="008A6FE6"/>
    <w:rsid w:val="008A6FF5"/>
    <w:rsid w:val="008A79B8"/>
    <w:rsid w:val="008A7A2B"/>
    <w:rsid w:val="008A7CEC"/>
    <w:rsid w:val="008A7D14"/>
    <w:rsid w:val="008B01E7"/>
    <w:rsid w:val="008B0406"/>
    <w:rsid w:val="008B09B1"/>
    <w:rsid w:val="008B0CB5"/>
    <w:rsid w:val="008B0E5B"/>
    <w:rsid w:val="008B0FFB"/>
    <w:rsid w:val="008B13F7"/>
    <w:rsid w:val="008B1955"/>
    <w:rsid w:val="008B1E51"/>
    <w:rsid w:val="008B1F90"/>
    <w:rsid w:val="008B210A"/>
    <w:rsid w:val="008B2177"/>
    <w:rsid w:val="008B2DD9"/>
    <w:rsid w:val="008B3402"/>
    <w:rsid w:val="008B3515"/>
    <w:rsid w:val="008B3855"/>
    <w:rsid w:val="008B38F3"/>
    <w:rsid w:val="008B3CE9"/>
    <w:rsid w:val="008B3D54"/>
    <w:rsid w:val="008B3FA8"/>
    <w:rsid w:val="008B45D3"/>
    <w:rsid w:val="008B496C"/>
    <w:rsid w:val="008B560F"/>
    <w:rsid w:val="008B5CF5"/>
    <w:rsid w:val="008B6032"/>
    <w:rsid w:val="008B60F2"/>
    <w:rsid w:val="008B6669"/>
    <w:rsid w:val="008B66BE"/>
    <w:rsid w:val="008B687E"/>
    <w:rsid w:val="008B6EA3"/>
    <w:rsid w:val="008B6F0A"/>
    <w:rsid w:val="008B7015"/>
    <w:rsid w:val="008B71BB"/>
    <w:rsid w:val="008B755E"/>
    <w:rsid w:val="008B759A"/>
    <w:rsid w:val="008B7A9F"/>
    <w:rsid w:val="008B7D32"/>
    <w:rsid w:val="008B7EC7"/>
    <w:rsid w:val="008C0079"/>
    <w:rsid w:val="008C02CA"/>
    <w:rsid w:val="008C045F"/>
    <w:rsid w:val="008C1078"/>
    <w:rsid w:val="008C10C7"/>
    <w:rsid w:val="008C1253"/>
    <w:rsid w:val="008C136D"/>
    <w:rsid w:val="008C1493"/>
    <w:rsid w:val="008C163E"/>
    <w:rsid w:val="008C178C"/>
    <w:rsid w:val="008C17A5"/>
    <w:rsid w:val="008C17F1"/>
    <w:rsid w:val="008C1A02"/>
    <w:rsid w:val="008C1CDB"/>
    <w:rsid w:val="008C1D13"/>
    <w:rsid w:val="008C1DFD"/>
    <w:rsid w:val="008C1E2F"/>
    <w:rsid w:val="008C1EE7"/>
    <w:rsid w:val="008C1FDE"/>
    <w:rsid w:val="008C20FC"/>
    <w:rsid w:val="008C2336"/>
    <w:rsid w:val="008C2D9B"/>
    <w:rsid w:val="008C2F57"/>
    <w:rsid w:val="008C3101"/>
    <w:rsid w:val="008C3248"/>
    <w:rsid w:val="008C3B92"/>
    <w:rsid w:val="008C3C73"/>
    <w:rsid w:val="008C3E9C"/>
    <w:rsid w:val="008C3EBD"/>
    <w:rsid w:val="008C404D"/>
    <w:rsid w:val="008C4A04"/>
    <w:rsid w:val="008C5506"/>
    <w:rsid w:val="008C5FEA"/>
    <w:rsid w:val="008C6256"/>
    <w:rsid w:val="008C6274"/>
    <w:rsid w:val="008C6A0D"/>
    <w:rsid w:val="008C6C52"/>
    <w:rsid w:val="008C6DE2"/>
    <w:rsid w:val="008C6E6F"/>
    <w:rsid w:val="008C789A"/>
    <w:rsid w:val="008C79C4"/>
    <w:rsid w:val="008C7A09"/>
    <w:rsid w:val="008C7AF2"/>
    <w:rsid w:val="008D065A"/>
    <w:rsid w:val="008D0745"/>
    <w:rsid w:val="008D0B82"/>
    <w:rsid w:val="008D0E06"/>
    <w:rsid w:val="008D15E2"/>
    <w:rsid w:val="008D1639"/>
    <w:rsid w:val="008D174B"/>
    <w:rsid w:val="008D17FB"/>
    <w:rsid w:val="008D18C1"/>
    <w:rsid w:val="008D1C0F"/>
    <w:rsid w:val="008D1C83"/>
    <w:rsid w:val="008D1EBB"/>
    <w:rsid w:val="008D20E4"/>
    <w:rsid w:val="008D233B"/>
    <w:rsid w:val="008D2596"/>
    <w:rsid w:val="008D2D3A"/>
    <w:rsid w:val="008D2F5B"/>
    <w:rsid w:val="008D3098"/>
    <w:rsid w:val="008D31D6"/>
    <w:rsid w:val="008D395B"/>
    <w:rsid w:val="008D3963"/>
    <w:rsid w:val="008D3A81"/>
    <w:rsid w:val="008D3B97"/>
    <w:rsid w:val="008D3C4D"/>
    <w:rsid w:val="008D3D24"/>
    <w:rsid w:val="008D4941"/>
    <w:rsid w:val="008D4B20"/>
    <w:rsid w:val="008D4DF7"/>
    <w:rsid w:val="008D5404"/>
    <w:rsid w:val="008D587D"/>
    <w:rsid w:val="008D59B7"/>
    <w:rsid w:val="008D59BC"/>
    <w:rsid w:val="008D5CF8"/>
    <w:rsid w:val="008D6454"/>
    <w:rsid w:val="008D6C1C"/>
    <w:rsid w:val="008D6DE9"/>
    <w:rsid w:val="008D76FB"/>
    <w:rsid w:val="008D7BD3"/>
    <w:rsid w:val="008D7C3F"/>
    <w:rsid w:val="008D7D19"/>
    <w:rsid w:val="008D7DC3"/>
    <w:rsid w:val="008D7FD8"/>
    <w:rsid w:val="008E0190"/>
    <w:rsid w:val="008E0281"/>
    <w:rsid w:val="008E03FA"/>
    <w:rsid w:val="008E042F"/>
    <w:rsid w:val="008E0490"/>
    <w:rsid w:val="008E08D4"/>
    <w:rsid w:val="008E0A0B"/>
    <w:rsid w:val="008E0C97"/>
    <w:rsid w:val="008E0E75"/>
    <w:rsid w:val="008E0EC0"/>
    <w:rsid w:val="008E11A6"/>
    <w:rsid w:val="008E1202"/>
    <w:rsid w:val="008E1452"/>
    <w:rsid w:val="008E155B"/>
    <w:rsid w:val="008E1BA2"/>
    <w:rsid w:val="008E1D7E"/>
    <w:rsid w:val="008E2154"/>
    <w:rsid w:val="008E28DC"/>
    <w:rsid w:val="008E2ADA"/>
    <w:rsid w:val="008E2F64"/>
    <w:rsid w:val="008E335C"/>
    <w:rsid w:val="008E3495"/>
    <w:rsid w:val="008E34A2"/>
    <w:rsid w:val="008E3C15"/>
    <w:rsid w:val="008E414E"/>
    <w:rsid w:val="008E441C"/>
    <w:rsid w:val="008E46AF"/>
    <w:rsid w:val="008E4A6B"/>
    <w:rsid w:val="008E5580"/>
    <w:rsid w:val="008E5738"/>
    <w:rsid w:val="008E5D34"/>
    <w:rsid w:val="008E60D6"/>
    <w:rsid w:val="008E6E3A"/>
    <w:rsid w:val="008E726A"/>
    <w:rsid w:val="008E7930"/>
    <w:rsid w:val="008E7AFF"/>
    <w:rsid w:val="008F03E8"/>
    <w:rsid w:val="008F057F"/>
    <w:rsid w:val="008F0BC0"/>
    <w:rsid w:val="008F0E27"/>
    <w:rsid w:val="008F0F49"/>
    <w:rsid w:val="008F137B"/>
    <w:rsid w:val="008F15FD"/>
    <w:rsid w:val="008F174D"/>
    <w:rsid w:val="008F1880"/>
    <w:rsid w:val="008F1DA6"/>
    <w:rsid w:val="008F21B5"/>
    <w:rsid w:val="008F251B"/>
    <w:rsid w:val="008F262A"/>
    <w:rsid w:val="008F34AA"/>
    <w:rsid w:val="008F34EF"/>
    <w:rsid w:val="008F3947"/>
    <w:rsid w:val="008F3AA7"/>
    <w:rsid w:val="008F3D61"/>
    <w:rsid w:val="008F3F04"/>
    <w:rsid w:val="008F48A0"/>
    <w:rsid w:val="008F4AB4"/>
    <w:rsid w:val="008F57FC"/>
    <w:rsid w:val="008F5A82"/>
    <w:rsid w:val="008F5C3D"/>
    <w:rsid w:val="008F6192"/>
    <w:rsid w:val="008F6283"/>
    <w:rsid w:val="008F6512"/>
    <w:rsid w:val="008F67E5"/>
    <w:rsid w:val="008F6A65"/>
    <w:rsid w:val="008F6A84"/>
    <w:rsid w:val="008F70BE"/>
    <w:rsid w:val="008F7A08"/>
    <w:rsid w:val="009003F3"/>
    <w:rsid w:val="00900858"/>
    <w:rsid w:val="00900915"/>
    <w:rsid w:val="00900AA8"/>
    <w:rsid w:val="00900B79"/>
    <w:rsid w:val="00900D57"/>
    <w:rsid w:val="00900DAC"/>
    <w:rsid w:val="00900FDE"/>
    <w:rsid w:val="0090100C"/>
    <w:rsid w:val="00901311"/>
    <w:rsid w:val="00901390"/>
    <w:rsid w:val="00902314"/>
    <w:rsid w:val="00902759"/>
    <w:rsid w:val="00902C04"/>
    <w:rsid w:val="009030B0"/>
    <w:rsid w:val="009030F9"/>
    <w:rsid w:val="00903261"/>
    <w:rsid w:val="009033E9"/>
    <w:rsid w:val="009034F0"/>
    <w:rsid w:val="00903878"/>
    <w:rsid w:val="009039AA"/>
    <w:rsid w:val="009045FE"/>
    <w:rsid w:val="00904CA1"/>
    <w:rsid w:val="0090563E"/>
    <w:rsid w:val="00905756"/>
    <w:rsid w:val="00905B1F"/>
    <w:rsid w:val="00906014"/>
    <w:rsid w:val="00906666"/>
    <w:rsid w:val="0090684C"/>
    <w:rsid w:val="009069D8"/>
    <w:rsid w:val="00906FB0"/>
    <w:rsid w:val="0090710E"/>
    <w:rsid w:val="009071EC"/>
    <w:rsid w:val="009072DC"/>
    <w:rsid w:val="009073AB"/>
    <w:rsid w:val="009078B2"/>
    <w:rsid w:val="00907C65"/>
    <w:rsid w:val="009101ED"/>
    <w:rsid w:val="00910E0F"/>
    <w:rsid w:val="00910F46"/>
    <w:rsid w:val="0091106F"/>
    <w:rsid w:val="0091119F"/>
    <w:rsid w:val="009113A7"/>
    <w:rsid w:val="009118B1"/>
    <w:rsid w:val="00911BB4"/>
    <w:rsid w:val="00912306"/>
    <w:rsid w:val="0091283E"/>
    <w:rsid w:val="009129CD"/>
    <w:rsid w:val="00912D03"/>
    <w:rsid w:val="009135B7"/>
    <w:rsid w:val="00913648"/>
    <w:rsid w:val="00914275"/>
    <w:rsid w:val="009145A3"/>
    <w:rsid w:val="0091460B"/>
    <w:rsid w:val="00914675"/>
    <w:rsid w:val="00914B0D"/>
    <w:rsid w:val="00914C35"/>
    <w:rsid w:val="00915264"/>
    <w:rsid w:val="009153CD"/>
    <w:rsid w:val="0091559A"/>
    <w:rsid w:val="00915A68"/>
    <w:rsid w:val="00915F38"/>
    <w:rsid w:val="00916571"/>
    <w:rsid w:val="00916682"/>
    <w:rsid w:val="00916725"/>
    <w:rsid w:val="009167F9"/>
    <w:rsid w:val="00916CD3"/>
    <w:rsid w:val="00916F2C"/>
    <w:rsid w:val="0091787B"/>
    <w:rsid w:val="009178BB"/>
    <w:rsid w:val="00917EDC"/>
    <w:rsid w:val="00920695"/>
    <w:rsid w:val="00920A6D"/>
    <w:rsid w:val="00920DB8"/>
    <w:rsid w:val="00920E9E"/>
    <w:rsid w:val="00921035"/>
    <w:rsid w:val="00921239"/>
    <w:rsid w:val="009216B0"/>
    <w:rsid w:val="00921C86"/>
    <w:rsid w:val="00921E6C"/>
    <w:rsid w:val="0092219C"/>
    <w:rsid w:val="009227A5"/>
    <w:rsid w:val="00922A90"/>
    <w:rsid w:val="00922BBB"/>
    <w:rsid w:val="009231D2"/>
    <w:rsid w:val="009232E2"/>
    <w:rsid w:val="00924160"/>
    <w:rsid w:val="00924165"/>
    <w:rsid w:val="00924561"/>
    <w:rsid w:val="00924AFC"/>
    <w:rsid w:val="00924B8F"/>
    <w:rsid w:val="00924D0E"/>
    <w:rsid w:val="00924D6A"/>
    <w:rsid w:val="00924E13"/>
    <w:rsid w:val="0092518F"/>
    <w:rsid w:val="0092520B"/>
    <w:rsid w:val="00925631"/>
    <w:rsid w:val="00925ADE"/>
    <w:rsid w:val="009260CA"/>
    <w:rsid w:val="009262E4"/>
    <w:rsid w:val="00926AD0"/>
    <w:rsid w:val="00926C81"/>
    <w:rsid w:val="00927290"/>
    <w:rsid w:val="00927641"/>
    <w:rsid w:val="00927AC3"/>
    <w:rsid w:val="00930235"/>
    <w:rsid w:val="00930EC4"/>
    <w:rsid w:val="00930FFE"/>
    <w:rsid w:val="00931046"/>
    <w:rsid w:val="009310BC"/>
    <w:rsid w:val="0093156E"/>
    <w:rsid w:val="00931FDD"/>
    <w:rsid w:val="009325B4"/>
    <w:rsid w:val="00932686"/>
    <w:rsid w:val="00932ED6"/>
    <w:rsid w:val="00932EF1"/>
    <w:rsid w:val="00933931"/>
    <w:rsid w:val="00933FCA"/>
    <w:rsid w:val="009340ED"/>
    <w:rsid w:val="00934470"/>
    <w:rsid w:val="00934638"/>
    <w:rsid w:val="00934ABB"/>
    <w:rsid w:val="00934B22"/>
    <w:rsid w:val="00934CD9"/>
    <w:rsid w:val="009350E9"/>
    <w:rsid w:val="0093513F"/>
    <w:rsid w:val="0093518F"/>
    <w:rsid w:val="00935511"/>
    <w:rsid w:val="00935C88"/>
    <w:rsid w:val="009360EB"/>
    <w:rsid w:val="00936455"/>
    <w:rsid w:val="009368C1"/>
    <w:rsid w:val="00936A88"/>
    <w:rsid w:val="00936EA1"/>
    <w:rsid w:val="00937021"/>
    <w:rsid w:val="00937E14"/>
    <w:rsid w:val="00937F81"/>
    <w:rsid w:val="0094019E"/>
    <w:rsid w:val="009401AD"/>
    <w:rsid w:val="00940215"/>
    <w:rsid w:val="00940654"/>
    <w:rsid w:val="0094128E"/>
    <w:rsid w:val="009412A1"/>
    <w:rsid w:val="009412B0"/>
    <w:rsid w:val="00941827"/>
    <w:rsid w:val="0094196D"/>
    <w:rsid w:val="00941BCF"/>
    <w:rsid w:val="00941F18"/>
    <w:rsid w:val="009426C9"/>
    <w:rsid w:val="009426D6"/>
    <w:rsid w:val="00942A88"/>
    <w:rsid w:val="0094348C"/>
    <w:rsid w:val="00943509"/>
    <w:rsid w:val="009435A3"/>
    <w:rsid w:val="009436EC"/>
    <w:rsid w:val="00943C34"/>
    <w:rsid w:val="00943CB7"/>
    <w:rsid w:val="00943E03"/>
    <w:rsid w:val="00943E76"/>
    <w:rsid w:val="00943E8D"/>
    <w:rsid w:val="00944080"/>
    <w:rsid w:val="0094459F"/>
    <w:rsid w:val="00945377"/>
    <w:rsid w:val="009455BD"/>
    <w:rsid w:val="0094564D"/>
    <w:rsid w:val="009456F9"/>
    <w:rsid w:val="009460EE"/>
    <w:rsid w:val="009465EC"/>
    <w:rsid w:val="00946F49"/>
    <w:rsid w:val="00946F61"/>
    <w:rsid w:val="009476D4"/>
    <w:rsid w:val="009478AC"/>
    <w:rsid w:val="00947A5D"/>
    <w:rsid w:val="00947C00"/>
    <w:rsid w:val="00947C72"/>
    <w:rsid w:val="00947C94"/>
    <w:rsid w:val="00947D38"/>
    <w:rsid w:val="0095046C"/>
    <w:rsid w:val="00950AD6"/>
    <w:rsid w:val="00950CE0"/>
    <w:rsid w:val="00950E2C"/>
    <w:rsid w:val="00950E96"/>
    <w:rsid w:val="009512B3"/>
    <w:rsid w:val="009518BA"/>
    <w:rsid w:val="009518FC"/>
    <w:rsid w:val="00951E76"/>
    <w:rsid w:val="00951F2D"/>
    <w:rsid w:val="00952571"/>
    <w:rsid w:val="0095276D"/>
    <w:rsid w:val="009529BE"/>
    <w:rsid w:val="00952B5E"/>
    <w:rsid w:val="00953819"/>
    <w:rsid w:val="00953869"/>
    <w:rsid w:val="00953A7F"/>
    <w:rsid w:val="00953AB1"/>
    <w:rsid w:val="00953D4B"/>
    <w:rsid w:val="00953E75"/>
    <w:rsid w:val="00953F77"/>
    <w:rsid w:val="009541B3"/>
    <w:rsid w:val="00954224"/>
    <w:rsid w:val="00954477"/>
    <w:rsid w:val="00954AA0"/>
    <w:rsid w:val="00954FD6"/>
    <w:rsid w:val="0095518C"/>
    <w:rsid w:val="00955DFC"/>
    <w:rsid w:val="0095661A"/>
    <w:rsid w:val="0095664B"/>
    <w:rsid w:val="009567F7"/>
    <w:rsid w:val="00956860"/>
    <w:rsid w:val="009568EB"/>
    <w:rsid w:val="00956946"/>
    <w:rsid w:val="00956A7E"/>
    <w:rsid w:val="00956FB7"/>
    <w:rsid w:val="009571FE"/>
    <w:rsid w:val="009574DB"/>
    <w:rsid w:val="00957B2C"/>
    <w:rsid w:val="00957B33"/>
    <w:rsid w:val="00957EBE"/>
    <w:rsid w:val="0096014B"/>
    <w:rsid w:val="00960170"/>
    <w:rsid w:val="00960B2E"/>
    <w:rsid w:val="00960F9E"/>
    <w:rsid w:val="00960FF2"/>
    <w:rsid w:val="009614DA"/>
    <w:rsid w:val="009621E9"/>
    <w:rsid w:val="009624A8"/>
    <w:rsid w:val="0096289A"/>
    <w:rsid w:val="00962AE0"/>
    <w:rsid w:val="009631B1"/>
    <w:rsid w:val="00963535"/>
    <w:rsid w:val="0096369B"/>
    <w:rsid w:val="009637D1"/>
    <w:rsid w:val="00963B56"/>
    <w:rsid w:val="00964185"/>
    <w:rsid w:val="009641CA"/>
    <w:rsid w:val="00964B64"/>
    <w:rsid w:val="00964BD7"/>
    <w:rsid w:val="00964D28"/>
    <w:rsid w:val="00964E6D"/>
    <w:rsid w:val="00964F5E"/>
    <w:rsid w:val="00965077"/>
    <w:rsid w:val="009652B0"/>
    <w:rsid w:val="009658FA"/>
    <w:rsid w:val="009659E6"/>
    <w:rsid w:val="00965D0C"/>
    <w:rsid w:val="0096656E"/>
    <w:rsid w:val="00966595"/>
    <w:rsid w:val="00966841"/>
    <w:rsid w:val="0096696A"/>
    <w:rsid w:val="0096698B"/>
    <w:rsid w:val="00966C2F"/>
    <w:rsid w:val="00967203"/>
    <w:rsid w:val="00967441"/>
    <w:rsid w:val="00967565"/>
    <w:rsid w:val="00967654"/>
    <w:rsid w:val="009676BF"/>
    <w:rsid w:val="009676F9"/>
    <w:rsid w:val="009678B5"/>
    <w:rsid w:val="0096793D"/>
    <w:rsid w:val="00967D16"/>
    <w:rsid w:val="0097009F"/>
    <w:rsid w:val="0097045C"/>
    <w:rsid w:val="00970AF5"/>
    <w:rsid w:val="009716D4"/>
    <w:rsid w:val="00971783"/>
    <w:rsid w:val="00971B74"/>
    <w:rsid w:val="00971CE2"/>
    <w:rsid w:val="00971DEC"/>
    <w:rsid w:val="009726F3"/>
    <w:rsid w:val="00972C02"/>
    <w:rsid w:val="00972C8F"/>
    <w:rsid w:val="00972DCE"/>
    <w:rsid w:val="00972E91"/>
    <w:rsid w:val="00972EDB"/>
    <w:rsid w:val="00973160"/>
    <w:rsid w:val="009732D4"/>
    <w:rsid w:val="009739DB"/>
    <w:rsid w:val="00973A20"/>
    <w:rsid w:val="00973A89"/>
    <w:rsid w:val="00973B87"/>
    <w:rsid w:val="00973F8A"/>
    <w:rsid w:val="00974044"/>
    <w:rsid w:val="009744B9"/>
    <w:rsid w:val="009745FF"/>
    <w:rsid w:val="00974B69"/>
    <w:rsid w:val="00974BF5"/>
    <w:rsid w:val="00974E10"/>
    <w:rsid w:val="00974F9A"/>
    <w:rsid w:val="0097531A"/>
    <w:rsid w:val="009753C9"/>
    <w:rsid w:val="00975663"/>
    <w:rsid w:val="00975780"/>
    <w:rsid w:val="00975CEB"/>
    <w:rsid w:val="00975D3C"/>
    <w:rsid w:val="0097622A"/>
    <w:rsid w:val="00976616"/>
    <w:rsid w:val="00976927"/>
    <w:rsid w:val="0097699C"/>
    <w:rsid w:val="00976F51"/>
    <w:rsid w:val="00976FA3"/>
    <w:rsid w:val="00977037"/>
    <w:rsid w:val="00977907"/>
    <w:rsid w:val="00977E39"/>
    <w:rsid w:val="0098038A"/>
    <w:rsid w:val="00980A01"/>
    <w:rsid w:val="00980B3A"/>
    <w:rsid w:val="00980D58"/>
    <w:rsid w:val="009814BF"/>
    <w:rsid w:val="009815E5"/>
    <w:rsid w:val="00982175"/>
    <w:rsid w:val="00982281"/>
    <w:rsid w:val="0098229C"/>
    <w:rsid w:val="0098247C"/>
    <w:rsid w:val="009825E3"/>
    <w:rsid w:val="00982656"/>
    <w:rsid w:val="00982854"/>
    <w:rsid w:val="00982952"/>
    <w:rsid w:val="00982ED9"/>
    <w:rsid w:val="00983031"/>
    <w:rsid w:val="00983D58"/>
    <w:rsid w:val="00984547"/>
    <w:rsid w:val="00984592"/>
    <w:rsid w:val="009845EC"/>
    <w:rsid w:val="00984699"/>
    <w:rsid w:val="00984736"/>
    <w:rsid w:val="0098506E"/>
    <w:rsid w:val="009854B1"/>
    <w:rsid w:val="009858D9"/>
    <w:rsid w:val="00985DB1"/>
    <w:rsid w:val="00985F6D"/>
    <w:rsid w:val="00986002"/>
    <w:rsid w:val="009861C5"/>
    <w:rsid w:val="0098647E"/>
    <w:rsid w:val="00986523"/>
    <w:rsid w:val="00986862"/>
    <w:rsid w:val="009869A0"/>
    <w:rsid w:val="00986C1B"/>
    <w:rsid w:val="00986F7D"/>
    <w:rsid w:val="00987012"/>
    <w:rsid w:val="0098704A"/>
    <w:rsid w:val="00987159"/>
    <w:rsid w:val="0098728F"/>
    <w:rsid w:val="0098761D"/>
    <w:rsid w:val="00987949"/>
    <w:rsid w:val="00990402"/>
    <w:rsid w:val="0099062C"/>
    <w:rsid w:val="00990730"/>
    <w:rsid w:val="00990A09"/>
    <w:rsid w:val="00990A6A"/>
    <w:rsid w:val="00990CA7"/>
    <w:rsid w:val="00991BAF"/>
    <w:rsid w:val="0099221B"/>
    <w:rsid w:val="009923C8"/>
    <w:rsid w:val="00992890"/>
    <w:rsid w:val="009929CD"/>
    <w:rsid w:val="009929FC"/>
    <w:rsid w:val="00992C73"/>
    <w:rsid w:val="00992D30"/>
    <w:rsid w:val="00993546"/>
    <w:rsid w:val="00993788"/>
    <w:rsid w:val="009939D3"/>
    <w:rsid w:val="00993C17"/>
    <w:rsid w:val="0099429E"/>
    <w:rsid w:val="009945DF"/>
    <w:rsid w:val="00994812"/>
    <w:rsid w:val="009949AD"/>
    <w:rsid w:val="009951A6"/>
    <w:rsid w:val="00995C40"/>
    <w:rsid w:val="00995C41"/>
    <w:rsid w:val="0099695C"/>
    <w:rsid w:val="00996F4D"/>
    <w:rsid w:val="0099712E"/>
    <w:rsid w:val="00997500"/>
    <w:rsid w:val="00997674"/>
    <w:rsid w:val="00997A72"/>
    <w:rsid w:val="009A0335"/>
    <w:rsid w:val="009A068C"/>
    <w:rsid w:val="009A091D"/>
    <w:rsid w:val="009A09A6"/>
    <w:rsid w:val="009A0B38"/>
    <w:rsid w:val="009A1301"/>
    <w:rsid w:val="009A1427"/>
    <w:rsid w:val="009A1CE7"/>
    <w:rsid w:val="009A1E0D"/>
    <w:rsid w:val="009A1E2E"/>
    <w:rsid w:val="009A2A16"/>
    <w:rsid w:val="009A2F65"/>
    <w:rsid w:val="009A365D"/>
    <w:rsid w:val="009A3944"/>
    <w:rsid w:val="009A3A56"/>
    <w:rsid w:val="009A3E19"/>
    <w:rsid w:val="009A3E22"/>
    <w:rsid w:val="009A3F60"/>
    <w:rsid w:val="009A441D"/>
    <w:rsid w:val="009A44B7"/>
    <w:rsid w:val="009A4AA2"/>
    <w:rsid w:val="009A4D62"/>
    <w:rsid w:val="009A4FFF"/>
    <w:rsid w:val="009A51A8"/>
    <w:rsid w:val="009A5448"/>
    <w:rsid w:val="009A5AF6"/>
    <w:rsid w:val="009A5B4E"/>
    <w:rsid w:val="009A5DD5"/>
    <w:rsid w:val="009A6A43"/>
    <w:rsid w:val="009A6A5A"/>
    <w:rsid w:val="009A7358"/>
    <w:rsid w:val="009A7405"/>
    <w:rsid w:val="009A75DC"/>
    <w:rsid w:val="009A7626"/>
    <w:rsid w:val="009A78DC"/>
    <w:rsid w:val="009A7ABF"/>
    <w:rsid w:val="009B000D"/>
    <w:rsid w:val="009B038C"/>
    <w:rsid w:val="009B06F7"/>
    <w:rsid w:val="009B0754"/>
    <w:rsid w:val="009B0BB8"/>
    <w:rsid w:val="009B0E7F"/>
    <w:rsid w:val="009B0EA7"/>
    <w:rsid w:val="009B0F58"/>
    <w:rsid w:val="009B11C4"/>
    <w:rsid w:val="009B1FBB"/>
    <w:rsid w:val="009B2283"/>
    <w:rsid w:val="009B2427"/>
    <w:rsid w:val="009B25BF"/>
    <w:rsid w:val="009B27BC"/>
    <w:rsid w:val="009B2939"/>
    <w:rsid w:val="009B2CEC"/>
    <w:rsid w:val="009B2E1E"/>
    <w:rsid w:val="009B2FFF"/>
    <w:rsid w:val="009B30D4"/>
    <w:rsid w:val="009B3145"/>
    <w:rsid w:val="009B3299"/>
    <w:rsid w:val="009B3489"/>
    <w:rsid w:val="009B3C35"/>
    <w:rsid w:val="009B3E90"/>
    <w:rsid w:val="009B4188"/>
    <w:rsid w:val="009B4190"/>
    <w:rsid w:val="009B486C"/>
    <w:rsid w:val="009B4CAD"/>
    <w:rsid w:val="009B4D98"/>
    <w:rsid w:val="009B4FEE"/>
    <w:rsid w:val="009B4FF0"/>
    <w:rsid w:val="009B5011"/>
    <w:rsid w:val="009B53E5"/>
    <w:rsid w:val="009B55C2"/>
    <w:rsid w:val="009B5A2E"/>
    <w:rsid w:val="009B5BC6"/>
    <w:rsid w:val="009B5F3C"/>
    <w:rsid w:val="009B603A"/>
    <w:rsid w:val="009B70A5"/>
    <w:rsid w:val="009B7512"/>
    <w:rsid w:val="009B759F"/>
    <w:rsid w:val="009B7BC2"/>
    <w:rsid w:val="009B7E47"/>
    <w:rsid w:val="009B7E56"/>
    <w:rsid w:val="009C005C"/>
    <w:rsid w:val="009C00ED"/>
    <w:rsid w:val="009C047F"/>
    <w:rsid w:val="009C05F6"/>
    <w:rsid w:val="009C08D9"/>
    <w:rsid w:val="009C0AFF"/>
    <w:rsid w:val="009C0BA4"/>
    <w:rsid w:val="009C0CB2"/>
    <w:rsid w:val="009C0D35"/>
    <w:rsid w:val="009C0F28"/>
    <w:rsid w:val="009C11A7"/>
    <w:rsid w:val="009C1580"/>
    <w:rsid w:val="009C15D7"/>
    <w:rsid w:val="009C16A3"/>
    <w:rsid w:val="009C1806"/>
    <w:rsid w:val="009C1E90"/>
    <w:rsid w:val="009C1F92"/>
    <w:rsid w:val="009C2982"/>
    <w:rsid w:val="009C2CB7"/>
    <w:rsid w:val="009C316C"/>
    <w:rsid w:val="009C3AC6"/>
    <w:rsid w:val="009C3FB7"/>
    <w:rsid w:val="009C4855"/>
    <w:rsid w:val="009C495D"/>
    <w:rsid w:val="009C4F7C"/>
    <w:rsid w:val="009C5330"/>
    <w:rsid w:val="009C5451"/>
    <w:rsid w:val="009C55DC"/>
    <w:rsid w:val="009C5746"/>
    <w:rsid w:val="009C5912"/>
    <w:rsid w:val="009C59DA"/>
    <w:rsid w:val="009C5A48"/>
    <w:rsid w:val="009C5B6E"/>
    <w:rsid w:val="009C68F8"/>
    <w:rsid w:val="009C6F77"/>
    <w:rsid w:val="009C7373"/>
    <w:rsid w:val="009C7386"/>
    <w:rsid w:val="009C747D"/>
    <w:rsid w:val="009C7749"/>
    <w:rsid w:val="009C7E47"/>
    <w:rsid w:val="009C7EA7"/>
    <w:rsid w:val="009C7F2E"/>
    <w:rsid w:val="009C7F68"/>
    <w:rsid w:val="009D03A8"/>
    <w:rsid w:val="009D08DC"/>
    <w:rsid w:val="009D09C4"/>
    <w:rsid w:val="009D0BF7"/>
    <w:rsid w:val="009D0C6B"/>
    <w:rsid w:val="009D0DCA"/>
    <w:rsid w:val="009D1A07"/>
    <w:rsid w:val="009D1DCD"/>
    <w:rsid w:val="009D1FA1"/>
    <w:rsid w:val="009D2105"/>
    <w:rsid w:val="009D2C2F"/>
    <w:rsid w:val="009D2E9E"/>
    <w:rsid w:val="009D3249"/>
    <w:rsid w:val="009D3266"/>
    <w:rsid w:val="009D33AD"/>
    <w:rsid w:val="009D350F"/>
    <w:rsid w:val="009D3546"/>
    <w:rsid w:val="009D3A9E"/>
    <w:rsid w:val="009D3F1F"/>
    <w:rsid w:val="009D4039"/>
    <w:rsid w:val="009D412C"/>
    <w:rsid w:val="009D4206"/>
    <w:rsid w:val="009D441D"/>
    <w:rsid w:val="009D4432"/>
    <w:rsid w:val="009D49FE"/>
    <w:rsid w:val="009D5128"/>
    <w:rsid w:val="009D575C"/>
    <w:rsid w:val="009D592C"/>
    <w:rsid w:val="009D6025"/>
    <w:rsid w:val="009D6198"/>
    <w:rsid w:val="009D65DF"/>
    <w:rsid w:val="009D65F2"/>
    <w:rsid w:val="009D6856"/>
    <w:rsid w:val="009D6EEF"/>
    <w:rsid w:val="009D72AB"/>
    <w:rsid w:val="009D7BBE"/>
    <w:rsid w:val="009E03A6"/>
    <w:rsid w:val="009E0A7A"/>
    <w:rsid w:val="009E107B"/>
    <w:rsid w:val="009E141F"/>
    <w:rsid w:val="009E1596"/>
    <w:rsid w:val="009E178D"/>
    <w:rsid w:val="009E1E7D"/>
    <w:rsid w:val="009E20C9"/>
    <w:rsid w:val="009E2310"/>
    <w:rsid w:val="009E2794"/>
    <w:rsid w:val="009E2919"/>
    <w:rsid w:val="009E29FC"/>
    <w:rsid w:val="009E2C62"/>
    <w:rsid w:val="009E322E"/>
    <w:rsid w:val="009E3481"/>
    <w:rsid w:val="009E3C5D"/>
    <w:rsid w:val="009E4027"/>
    <w:rsid w:val="009E422F"/>
    <w:rsid w:val="009E4313"/>
    <w:rsid w:val="009E43FF"/>
    <w:rsid w:val="009E4F38"/>
    <w:rsid w:val="009E5124"/>
    <w:rsid w:val="009E5CA7"/>
    <w:rsid w:val="009E5E89"/>
    <w:rsid w:val="009E6129"/>
    <w:rsid w:val="009E6531"/>
    <w:rsid w:val="009E65C7"/>
    <w:rsid w:val="009E678E"/>
    <w:rsid w:val="009E6822"/>
    <w:rsid w:val="009E687A"/>
    <w:rsid w:val="009E69D4"/>
    <w:rsid w:val="009E69E7"/>
    <w:rsid w:val="009E6EB1"/>
    <w:rsid w:val="009E6F99"/>
    <w:rsid w:val="009E707F"/>
    <w:rsid w:val="009E71B6"/>
    <w:rsid w:val="009E75D6"/>
    <w:rsid w:val="009E7715"/>
    <w:rsid w:val="009E7948"/>
    <w:rsid w:val="009E7C09"/>
    <w:rsid w:val="009E7F7A"/>
    <w:rsid w:val="009E7FD6"/>
    <w:rsid w:val="009F0054"/>
    <w:rsid w:val="009F024B"/>
    <w:rsid w:val="009F0639"/>
    <w:rsid w:val="009F0C51"/>
    <w:rsid w:val="009F0DC5"/>
    <w:rsid w:val="009F115D"/>
    <w:rsid w:val="009F1524"/>
    <w:rsid w:val="009F1CF4"/>
    <w:rsid w:val="009F264F"/>
    <w:rsid w:val="009F2727"/>
    <w:rsid w:val="009F2B51"/>
    <w:rsid w:val="009F2C62"/>
    <w:rsid w:val="009F3128"/>
    <w:rsid w:val="009F374D"/>
    <w:rsid w:val="009F40E7"/>
    <w:rsid w:val="009F42C0"/>
    <w:rsid w:val="009F434A"/>
    <w:rsid w:val="009F4371"/>
    <w:rsid w:val="009F49EA"/>
    <w:rsid w:val="009F4AEB"/>
    <w:rsid w:val="009F4BB5"/>
    <w:rsid w:val="009F5169"/>
    <w:rsid w:val="009F5945"/>
    <w:rsid w:val="009F5E0D"/>
    <w:rsid w:val="009F65AB"/>
    <w:rsid w:val="009F667B"/>
    <w:rsid w:val="009F66AF"/>
    <w:rsid w:val="009F6861"/>
    <w:rsid w:val="009F7632"/>
    <w:rsid w:val="009F7BAA"/>
    <w:rsid w:val="009F7EC4"/>
    <w:rsid w:val="009F7EF4"/>
    <w:rsid w:val="009F7F85"/>
    <w:rsid w:val="00A0095A"/>
    <w:rsid w:val="00A00AA0"/>
    <w:rsid w:val="00A00B4C"/>
    <w:rsid w:val="00A00D03"/>
    <w:rsid w:val="00A01050"/>
    <w:rsid w:val="00A010BE"/>
    <w:rsid w:val="00A010E8"/>
    <w:rsid w:val="00A01272"/>
    <w:rsid w:val="00A01404"/>
    <w:rsid w:val="00A015BA"/>
    <w:rsid w:val="00A0160D"/>
    <w:rsid w:val="00A019E7"/>
    <w:rsid w:val="00A01A7D"/>
    <w:rsid w:val="00A01C78"/>
    <w:rsid w:val="00A01D0A"/>
    <w:rsid w:val="00A02476"/>
    <w:rsid w:val="00A02779"/>
    <w:rsid w:val="00A02A1E"/>
    <w:rsid w:val="00A02AB2"/>
    <w:rsid w:val="00A02D22"/>
    <w:rsid w:val="00A03377"/>
    <w:rsid w:val="00A0350B"/>
    <w:rsid w:val="00A037D7"/>
    <w:rsid w:val="00A03C69"/>
    <w:rsid w:val="00A046AA"/>
    <w:rsid w:val="00A047A5"/>
    <w:rsid w:val="00A04B37"/>
    <w:rsid w:val="00A04F3C"/>
    <w:rsid w:val="00A05096"/>
    <w:rsid w:val="00A05373"/>
    <w:rsid w:val="00A056D5"/>
    <w:rsid w:val="00A058E2"/>
    <w:rsid w:val="00A05980"/>
    <w:rsid w:val="00A05A20"/>
    <w:rsid w:val="00A05D2B"/>
    <w:rsid w:val="00A05EEF"/>
    <w:rsid w:val="00A06089"/>
    <w:rsid w:val="00A062A1"/>
    <w:rsid w:val="00A06567"/>
    <w:rsid w:val="00A067B8"/>
    <w:rsid w:val="00A069D9"/>
    <w:rsid w:val="00A06C7A"/>
    <w:rsid w:val="00A073FF"/>
    <w:rsid w:val="00A07593"/>
    <w:rsid w:val="00A079A8"/>
    <w:rsid w:val="00A10270"/>
    <w:rsid w:val="00A10327"/>
    <w:rsid w:val="00A107A1"/>
    <w:rsid w:val="00A11016"/>
    <w:rsid w:val="00A11036"/>
    <w:rsid w:val="00A1121F"/>
    <w:rsid w:val="00A11400"/>
    <w:rsid w:val="00A11574"/>
    <w:rsid w:val="00A115A2"/>
    <w:rsid w:val="00A117B1"/>
    <w:rsid w:val="00A118BB"/>
    <w:rsid w:val="00A11DB1"/>
    <w:rsid w:val="00A11F0F"/>
    <w:rsid w:val="00A11F7F"/>
    <w:rsid w:val="00A122DD"/>
    <w:rsid w:val="00A12852"/>
    <w:rsid w:val="00A12C32"/>
    <w:rsid w:val="00A12C9E"/>
    <w:rsid w:val="00A130AA"/>
    <w:rsid w:val="00A13168"/>
    <w:rsid w:val="00A13258"/>
    <w:rsid w:val="00A1347B"/>
    <w:rsid w:val="00A13C3C"/>
    <w:rsid w:val="00A13CD2"/>
    <w:rsid w:val="00A1426B"/>
    <w:rsid w:val="00A147E0"/>
    <w:rsid w:val="00A14A85"/>
    <w:rsid w:val="00A14C59"/>
    <w:rsid w:val="00A14D4E"/>
    <w:rsid w:val="00A1536D"/>
    <w:rsid w:val="00A1546F"/>
    <w:rsid w:val="00A15795"/>
    <w:rsid w:val="00A158B8"/>
    <w:rsid w:val="00A158BB"/>
    <w:rsid w:val="00A15AEB"/>
    <w:rsid w:val="00A15D20"/>
    <w:rsid w:val="00A15FF7"/>
    <w:rsid w:val="00A16E8D"/>
    <w:rsid w:val="00A17742"/>
    <w:rsid w:val="00A17CC8"/>
    <w:rsid w:val="00A17FB9"/>
    <w:rsid w:val="00A20428"/>
    <w:rsid w:val="00A2094C"/>
    <w:rsid w:val="00A20CC0"/>
    <w:rsid w:val="00A20CFE"/>
    <w:rsid w:val="00A20EB8"/>
    <w:rsid w:val="00A21107"/>
    <w:rsid w:val="00A211DD"/>
    <w:rsid w:val="00A21277"/>
    <w:rsid w:val="00A213C0"/>
    <w:rsid w:val="00A21988"/>
    <w:rsid w:val="00A21A18"/>
    <w:rsid w:val="00A21B1D"/>
    <w:rsid w:val="00A21B4F"/>
    <w:rsid w:val="00A21C0A"/>
    <w:rsid w:val="00A21C9B"/>
    <w:rsid w:val="00A21DA4"/>
    <w:rsid w:val="00A21DFA"/>
    <w:rsid w:val="00A22895"/>
    <w:rsid w:val="00A22F83"/>
    <w:rsid w:val="00A23A97"/>
    <w:rsid w:val="00A23E3F"/>
    <w:rsid w:val="00A24297"/>
    <w:rsid w:val="00A242EE"/>
    <w:rsid w:val="00A24525"/>
    <w:rsid w:val="00A24CBC"/>
    <w:rsid w:val="00A24E36"/>
    <w:rsid w:val="00A24E38"/>
    <w:rsid w:val="00A24F7A"/>
    <w:rsid w:val="00A2509E"/>
    <w:rsid w:val="00A256FA"/>
    <w:rsid w:val="00A25790"/>
    <w:rsid w:val="00A25E17"/>
    <w:rsid w:val="00A260AB"/>
    <w:rsid w:val="00A2637A"/>
    <w:rsid w:val="00A26419"/>
    <w:rsid w:val="00A265E5"/>
    <w:rsid w:val="00A269A6"/>
    <w:rsid w:val="00A27583"/>
    <w:rsid w:val="00A2788A"/>
    <w:rsid w:val="00A278AB"/>
    <w:rsid w:val="00A27C04"/>
    <w:rsid w:val="00A27FA9"/>
    <w:rsid w:val="00A3006A"/>
    <w:rsid w:val="00A30682"/>
    <w:rsid w:val="00A30751"/>
    <w:rsid w:val="00A30935"/>
    <w:rsid w:val="00A30950"/>
    <w:rsid w:val="00A31B1C"/>
    <w:rsid w:val="00A321A0"/>
    <w:rsid w:val="00A32596"/>
    <w:rsid w:val="00A32ABE"/>
    <w:rsid w:val="00A32D15"/>
    <w:rsid w:val="00A330C7"/>
    <w:rsid w:val="00A33223"/>
    <w:rsid w:val="00A3345E"/>
    <w:rsid w:val="00A33627"/>
    <w:rsid w:val="00A33882"/>
    <w:rsid w:val="00A33EE0"/>
    <w:rsid w:val="00A33F3E"/>
    <w:rsid w:val="00A343FB"/>
    <w:rsid w:val="00A34C66"/>
    <w:rsid w:val="00A35264"/>
    <w:rsid w:val="00A35342"/>
    <w:rsid w:val="00A35722"/>
    <w:rsid w:val="00A35988"/>
    <w:rsid w:val="00A35D3F"/>
    <w:rsid w:val="00A35EAE"/>
    <w:rsid w:val="00A35FF0"/>
    <w:rsid w:val="00A360A9"/>
    <w:rsid w:val="00A36684"/>
    <w:rsid w:val="00A367EA"/>
    <w:rsid w:val="00A3687B"/>
    <w:rsid w:val="00A36AC3"/>
    <w:rsid w:val="00A37605"/>
    <w:rsid w:val="00A37637"/>
    <w:rsid w:val="00A37DDF"/>
    <w:rsid w:val="00A37EB2"/>
    <w:rsid w:val="00A4052A"/>
    <w:rsid w:val="00A4053F"/>
    <w:rsid w:val="00A40E65"/>
    <w:rsid w:val="00A41014"/>
    <w:rsid w:val="00A41415"/>
    <w:rsid w:val="00A415FA"/>
    <w:rsid w:val="00A4165A"/>
    <w:rsid w:val="00A41970"/>
    <w:rsid w:val="00A41A34"/>
    <w:rsid w:val="00A41A41"/>
    <w:rsid w:val="00A41BB1"/>
    <w:rsid w:val="00A41BE4"/>
    <w:rsid w:val="00A41F6D"/>
    <w:rsid w:val="00A420C7"/>
    <w:rsid w:val="00A421D6"/>
    <w:rsid w:val="00A421FA"/>
    <w:rsid w:val="00A422E2"/>
    <w:rsid w:val="00A42687"/>
    <w:rsid w:val="00A4300F"/>
    <w:rsid w:val="00A430AF"/>
    <w:rsid w:val="00A43239"/>
    <w:rsid w:val="00A43299"/>
    <w:rsid w:val="00A435CD"/>
    <w:rsid w:val="00A43D1B"/>
    <w:rsid w:val="00A44220"/>
    <w:rsid w:val="00A44715"/>
    <w:rsid w:val="00A44820"/>
    <w:rsid w:val="00A4484E"/>
    <w:rsid w:val="00A4498E"/>
    <w:rsid w:val="00A44B6A"/>
    <w:rsid w:val="00A44C8A"/>
    <w:rsid w:val="00A44FFA"/>
    <w:rsid w:val="00A4528D"/>
    <w:rsid w:val="00A4530B"/>
    <w:rsid w:val="00A4547C"/>
    <w:rsid w:val="00A455D3"/>
    <w:rsid w:val="00A45751"/>
    <w:rsid w:val="00A45C31"/>
    <w:rsid w:val="00A45C3B"/>
    <w:rsid w:val="00A45C40"/>
    <w:rsid w:val="00A45D9A"/>
    <w:rsid w:val="00A4603B"/>
    <w:rsid w:val="00A46240"/>
    <w:rsid w:val="00A464D9"/>
    <w:rsid w:val="00A464ED"/>
    <w:rsid w:val="00A465CD"/>
    <w:rsid w:val="00A46626"/>
    <w:rsid w:val="00A46792"/>
    <w:rsid w:val="00A46908"/>
    <w:rsid w:val="00A470D3"/>
    <w:rsid w:val="00A47336"/>
    <w:rsid w:val="00A4747B"/>
    <w:rsid w:val="00A47955"/>
    <w:rsid w:val="00A47BEE"/>
    <w:rsid w:val="00A47D6C"/>
    <w:rsid w:val="00A500A5"/>
    <w:rsid w:val="00A5041C"/>
    <w:rsid w:val="00A50425"/>
    <w:rsid w:val="00A50544"/>
    <w:rsid w:val="00A50782"/>
    <w:rsid w:val="00A50850"/>
    <w:rsid w:val="00A50AD4"/>
    <w:rsid w:val="00A50AE0"/>
    <w:rsid w:val="00A50DE2"/>
    <w:rsid w:val="00A51577"/>
    <w:rsid w:val="00A51A36"/>
    <w:rsid w:val="00A51D71"/>
    <w:rsid w:val="00A51FE5"/>
    <w:rsid w:val="00A522B5"/>
    <w:rsid w:val="00A522E7"/>
    <w:rsid w:val="00A52786"/>
    <w:rsid w:val="00A52BDF"/>
    <w:rsid w:val="00A538C7"/>
    <w:rsid w:val="00A53AE0"/>
    <w:rsid w:val="00A54475"/>
    <w:rsid w:val="00A54551"/>
    <w:rsid w:val="00A545A2"/>
    <w:rsid w:val="00A54716"/>
    <w:rsid w:val="00A54B8D"/>
    <w:rsid w:val="00A54C95"/>
    <w:rsid w:val="00A54CC9"/>
    <w:rsid w:val="00A552AA"/>
    <w:rsid w:val="00A552C7"/>
    <w:rsid w:val="00A55410"/>
    <w:rsid w:val="00A55B2E"/>
    <w:rsid w:val="00A55CB9"/>
    <w:rsid w:val="00A55DC1"/>
    <w:rsid w:val="00A561BA"/>
    <w:rsid w:val="00A566BF"/>
    <w:rsid w:val="00A56F9F"/>
    <w:rsid w:val="00A57131"/>
    <w:rsid w:val="00A57420"/>
    <w:rsid w:val="00A574F3"/>
    <w:rsid w:val="00A57650"/>
    <w:rsid w:val="00A5772C"/>
    <w:rsid w:val="00A57782"/>
    <w:rsid w:val="00A57AD0"/>
    <w:rsid w:val="00A57BA3"/>
    <w:rsid w:val="00A57DF5"/>
    <w:rsid w:val="00A60267"/>
    <w:rsid w:val="00A6044F"/>
    <w:rsid w:val="00A60D1B"/>
    <w:rsid w:val="00A60DD2"/>
    <w:rsid w:val="00A60DF9"/>
    <w:rsid w:val="00A60E3B"/>
    <w:rsid w:val="00A6139A"/>
    <w:rsid w:val="00A615B4"/>
    <w:rsid w:val="00A617C0"/>
    <w:rsid w:val="00A61AD6"/>
    <w:rsid w:val="00A61BD8"/>
    <w:rsid w:val="00A62B4C"/>
    <w:rsid w:val="00A62BC0"/>
    <w:rsid w:val="00A62CFD"/>
    <w:rsid w:val="00A63053"/>
    <w:rsid w:val="00A630B9"/>
    <w:rsid w:val="00A6338B"/>
    <w:rsid w:val="00A63451"/>
    <w:rsid w:val="00A63C3D"/>
    <w:rsid w:val="00A64094"/>
    <w:rsid w:val="00A64607"/>
    <w:rsid w:val="00A64787"/>
    <w:rsid w:val="00A654E1"/>
    <w:rsid w:val="00A659EF"/>
    <w:rsid w:val="00A65A0D"/>
    <w:rsid w:val="00A65AD4"/>
    <w:rsid w:val="00A65D95"/>
    <w:rsid w:val="00A65FE1"/>
    <w:rsid w:val="00A66677"/>
    <w:rsid w:val="00A667F0"/>
    <w:rsid w:val="00A6699F"/>
    <w:rsid w:val="00A66AB1"/>
    <w:rsid w:val="00A66DFC"/>
    <w:rsid w:val="00A67314"/>
    <w:rsid w:val="00A673F7"/>
    <w:rsid w:val="00A67C2C"/>
    <w:rsid w:val="00A701C6"/>
    <w:rsid w:val="00A70761"/>
    <w:rsid w:val="00A709D1"/>
    <w:rsid w:val="00A70E9B"/>
    <w:rsid w:val="00A7121A"/>
    <w:rsid w:val="00A71545"/>
    <w:rsid w:val="00A71687"/>
    <w:rsid w:val="00A7176A"/>
    <w:rsid w:val="00A71FC3"/>
    <w:rsid w:val="00A721D3"/>
    <w:rsid w:val="00A72267"/>
    <w:rsid w:val="00A72284"/>
    <w:rsid w:val="00A7231A"/>
    <w:rsid w:val="00A73302"/>
    <w:rsid w:val="00A734A0"/>
    <w:rsid w:val="00A73578"/>
    <w:rsid w:val="00A7366E"/>
    <w:rsid w:val="00A7388D"/>
    <w:rsid w:val="00A738B2"/>
    <w:rsid w:val="00A73D8B"/>
    <w:rsid w:val="00A7407D"/>
    <w:rsid w:val="00A74150"/>
    <w:rsid w:val="00A74389"/>
    <w:rsid w:val="00A74790"/>
    <w:rsid w:val="00A7513F"/>
    <w:rsid w:val="00A7517A"/>
    <w:rsid w:val="00A75353"/>
    <w:rsid w:val="00A753E1"/>
    <w:rsid w:val="00A75B6E"/>
    <w:rsid w:val="00A761D5"/>
    <w:rsid w:val="00A762FE"/>
    <w:rsid w:val="00A763A6"/>
    <w:rsid w:val="00A766F1"/>
    <w:rsid w:val="00A768D7"/>
    <w:rsid w:val="00A769AC"/>
    <w:rsid w:val="00A769B1"/>
    <w:rsid w:val="00A769C3"/>
    <w:rsid w:val="00A769C7"/>
    <w:rsid w:val="00A76CE7"/>
    <w:rsid w:val="00A77337"/>
    <w:rsid w:val="00A775FD"/>
    <w:rsid w:val="00A80009"/>
    <w:rsid w:val="00A807A9"/>
    <w:rsid w:val="00A8082F"/>
    <w:rsid w:val="00A808AC"/>
    <w:rsid w:val="00A80DF6"/>
    <w:rsid w:val="00A8109B"/>
    <w:rsid w:val="00A81516"/>
    <w:rsid w:val="00A81541"/>
    <w:rsid w:val="00A81756"/>
    <w:rsid w:val="00A81A3A"/>
    <w:rsid w:val="00A823A3"/>
    <w:rsid w:val="00A82612"/>
    <w:rsid w:val="00A82872"/>
    <w:rsid w:val="00A82D49"/>
    <w:rsid w:val="00A83096"/>
    <w:rsid w:val="00A830B9"/>
    <w:rsid w:val="00A83103"/>
    <w:rsid w:val="00A83A7C"/>
    <w:rsid w:val="00A83D6A"/>
    <w:rsid w:val="00A83E29"/>
    <w:rsid w:val="00A83E45"/>
    <w:rsid w:val="00A84B9A"/>
    <w:rsid w:val="00A85809"/>
    <w:rsid w:val="00A85832"/>
    <w:rsid w:val="00A85AD1"/>
    <w:rsid w:val="00A85EE8"/>
    <w:rsid w:val="00A86336"/>
    <w:rsid w:val="00A86433"/>
    <w:rsid w:val="00A86CB9"/>
    <w:rsid w:val="00A87B32"/>
    <w:rsid w:val="00A87BF0"/>
    <w:rsid w:val="00A902AB"/>
    <w:rsid w:val="00A90AD7"/>
    <w:rsid w:val="00A916DE"/>
    <w:rsid w:val="00A91728"/>
    <w:rsid w:val="00A9233A"/>
    <w:rsid w:val="00A9280A"/>
    <w:rsid w:val="00A92A1D"/>
    <w:rsid w:val="00A92D50"/>
    <w:rsid w:val="00A92EB4"/>
    <w:rsid w:val="00A93009"/>
    <w:rsid w:val="00A931F2"/>
    <w:rsid w:val="00A9350A"/>
    <w:rsid w:val="00A93683"/>
    <w:rsid w:val="00A93BAC"/>
    <w:rsid w:val="00A9461D"/>
    <w:rsid w:val="00A949A4"/>
    <w:rsid w:val="00A94D76"/>
    <w:rsid w:val="00A94E0C"/>
    <w:rsid w:val="00A94F80"/>
    <w:rsid w:val="00A95132"/>
    <w:rsid w:val="00A953A0"/>
    <w:rsid w:val="00A954A9"/>
    <w:rsid w:val="00A958A3"/>
    <w:rsid w:val="00A959D3"/>
    <w:rsid w:val="00A95D89"/>
    <w:rsid w:val="00A96764"/>
    <w:rsid w:val="00A96F39"/>
    <w:rsid w:val="00A970BA"/>
    <w:rsid w:val="00A977F9"/>
    <w:rsid w:val="00A97A02"/>
    <w:rsid w:val="00A97CBD"/>
    <w:rsid w:val="00A97F91"/>
    <w:rsid w:val="00AA073F"/>
    <w:rsid w:val="00AA090F"/>
    <w:rsid w:val="00AA0A8C"/>
    <w:rsid w:val="00AA0A9E"/>
    <w:rsid w:val="00AA1644"/>
    <w:rsid w:val="00AA19A6"/>
    <w:rsid w:val="00AA1BFF"/>
    <w:rsid w:val="00AA1D04"/>
    <w:rsid w:val="00AA1E36"/>
    <w:rsid w:val="00AA1F67"/>
    <w:rsid w:val="00AA203C"/>
    <w:rsid w:val="00AA27E8"/>
    <w:rsid w:val="00AA2B72"/>
    <w:rsid w:val="00AA2CC3"/>
    <w:rsid w:val="00AA3041"/>
    <w:rsid w:val="00AA3AB7"/>
    <w:rsid w:val="00AA3AE4"/>
    <w:rsid w:val="00AA4015"/>
    <w:rsid w:val="00AA4170"/>
    <w:rsid w:val="00AA4800"/>
    <w:rsid w:val="00AA4D0D"/>
    <w:rsid w:val="00AA4E35"/>
    <w:rsid w:val="00AA4EB4"/>
    <w:rsid w:val="00AA55EE"/>
    <w:rsid w:val="00AA5926"/>
    <w:rsid w:val="00AA5B5F"/>
    <w:rsid w:val="00AA6067"/>
    <w:rsid w:val="00AA607D"/>
    <w:rsid w:val="00AA62FA"/>
    <w:rsid w:val="00AA6460"/>
    <w:rsid w:val="00AA76B4"/>
    <w:rsid w:val="00AB0473"/>
    <w:rsid w:val="00AB0611"/>
    <w:rsid w:val="00AB0923"/>
    <w:rsid w:val="00AB0B59"/>
    <w:rsid w:val="00AB0B6C"/>
    <w:rsid w:val="00AB0BC4"/>
    <w:rsid w:val="00AB1306"/>
    <w:rsid w:val="00AB185D"/>
    <w:rsid w:val="00AB1C89"/>
    <w:rsid w:val="00AB1F05"/>
    <w:rsid w:val="00AB20EE"/>
    <w:rsid w:val="00AB20F2"/>
    <w:rsid w:val="00AB2413"/>
    <w:rsid w:val="00AB2415"/>
    <w:rsid w:val="00AB2732"/>
    <w:rsid w:val="00AB2E76"/>
    <w:rsid w:val="00AB3067"/>
    <w:rsid w:val="00AB38E4"/>
    <w:rsid w:val="00AB3926"/>
    <w:rsid w:val="00AB3ABA"/>
    <w:rsid w:val="00AB3ACC"/>
    <w:rsid w:val="00AB3B29"/>
    <w:rsid w:val="00AB40CE"/>
    <w:rsid w:val="00AB465A"/>
    <w:rsid w:val="00AB4670"/>
    <w:rsid w:val="00AB47CE"/>
    <w:rsid w:val="00AB4B26"/>
    <w:rsid w:val="00AB4E21"/>
    <w:rsid w:val="00AB5107"/>
    <w:rsid w:val="00AB523E"/>
    <w:rsid w:val="00AB524F"/>
    <w:rsid w:val="00AB53C2"/>
    <w:rsid w:val="00AB5694"/>
    <w:rsid w:val="00AB5CA1"/>
    <w:rsid w:val="00AB5D44"/>
    <w:rsid w:val="00AB5E62"/>
    <w:rsid w:val="00AB5F23"/>
    <w:rsid w:val="00AB6647"/>
    <w:rsid w:val="00AB6AA1"/>
    <w:rsid w:val="00AB6DA4"/>
    <w:rsid w:val="00AB71FB"/>
    <w:rsid w:val="00AB7268"/>
    <w:rsid w:val="00AB79FC"/>
    <w:rsid w:val="00AB7B22"/>
    <w:rsid w:val="00AB7D78"/>
    <w:rsid w:val="00AC03EC"/>
    <w:rsid w:val="00AC065F"/>
    <w:rsid w:val="00AC06FD"/>
    <w:rsid w:val="00AC0F85"/>
    <w:rsid w:val="00AC126E"/>
    <w:rsid w:val="00AC12E9"/>
    <w:rsid w:val="00AC140A"/>
    <w:rsid w:val="00AC1666"/>
    <w:rsid w:val="00AC1BF0"/>
    <w:rsid w:val="00AC1CF0"/>
    <w:rsid w:val="00AC1D3A"/>
    <w:rsid w:val="00AC22DD"/>
    <w:rsid w:val="00AC25F9"/>
    <w:rsid w:val="00AC26AA"/>
    <w:rsid w:val="00AC2816"/>
    <w:rsid w:val="00AC2982"/>
    <w:rsid w:val="00AC2FA0"/>
    <w:rsid w:val="00AC3238"/>
    <w:rsid w:val="00AC337A"/>
    <w:rsid w:val="00AC394F"/>
    <w:rsid w:val="00AC3982"/>
    <w:rsid w:val="00AC3A45"/>
    <w:rsid w:val="00AC3B1C"/>
    <w:rsid w:val="00AC428F"/>
    <w:rsid w:val="00AC43D0"/>
    <w:rsid w:val="00AC454D"/>
    <w:rsid w:val="00AC4B1C"/>
    <w:rsid w:val="00AC4ECD"/>
    <w:rsid w:val="00AC51DA"/>
    <w:rsid w:val="00AC54E4"/>
    <w:rsid w:val="00AC56DA"/>
    <w:rsid w:val="00AC5EEE"/>
    <w:rsid w:val="00AC6562"/>
    <w:rsid w:val="00AC65B9"/>
    <w:rsid w:val="00AC6A3A"/>
    <w:rsid w:val="00AC6EE5"/>
    <w:rsid w:val="00AC70D9"/>
    <w:rsid w:val="00AC70EA"/>
    <w:rsid w:val="00AC7446"/>
    <w:rsid w:val="00AC746A"/>
    <w:rsid w:val="00AC7F6B"/>
    <w:rsid w:val="00AD00C4"/>
    <w:rsid w:val="00AD0108"/>
    <w:rsid w:val="00AD020F"/>
    <w:rsid w:val="00AD0608"/>
    <w:rsid w:val="00AD0857"/>
    <w:rsid w:val="00AD0889"/>
    <w:rsid w:val="00AD0C4C"/>
    <w:rsid w:val="00AD0D5D"/>
    <w:rsid w:val="00AD17CC"/>
    <w:rsid w:val="00AD1B07"/>
    <w:rsid w:val="00AD1D2B"/>
    <w:rsid w:val="00AD1F37"/>
    <w:rsid w:val="00AD2155"/>
    <w:rsid w:val="00AD2568"/>
    <w:rsid w:val="00AD2FAF"/>
    <w:rsid w:val="00AD3202"/>
    <w:rsid w:val="00AD32A8"/>
    <w:rsid w:val="00AD383E"/>
    <w:rsid w:val="00AD38B4"/>
    <w:rsid w:val="00AD3CE7"/>
    <w:rsid w:val="00AD420D"/>
    <w:rsid w:val="00AD423B"/>
    <w:rsid w:val="00AD48A6"/>
    <w:rsid w:val="00AD4AA5"/>
    <w:rsid w:val="00AD50EA"/>
    <w:rsid w:val="00AD596E"/>
    <w:rsid w:val="00AD5B72"/>
    <w:rsid w:val="00AD606B"/>
    <w:rsid w:val="00AD62E8"/>
    <w:rsid w:val="00AD71B6"/>
    <w:rsid w:val="00AD762D"/>
    <w:rsid w:val="00AD7C43"/>
    <w:rsid w:val="00AD7D86"/>
    <w:rsid w:val="00AE0827"/>
    <w:rsid w:val="00AE09A4"/>
    <w:rsid w:val="00AE0E77"/>
    <w:rsid w:val="00AE128C"/>
    <w:rsid w:val="00AE1A6C"/>
    <w:rsid w:val="00AE1ACD"/>
    <w:rsid w:val="00AE1C9C"/>
    <w:rsid w:val="00AE2AAD"/>
    <w:rsid w:val="00AE2EDB"/>
    <w:rsid w:val="00AE3009"/>
    <w:rsid w:val="00AE3160"/>
    <w:rsid w:val="00AE3700"/>
    <w:rsid w:val="00AE380B"/>
    <w:rsid w:val="00AE3B30"/>
    <w:rsid w:val="00AE3C7A"/>
    <w:rsid w:val="00AE3CFD"/>
    <w:rsid w:val="00AE3ED5"/>
    <w:rsid w:val="00AE427C"/>
    <w:rsid w:val="00AE4372"/>
    <w:rsid w:val="00AE4479"/>
    <w:rsid w:val="00AE48A0"/>
    <w:rsid w:val="00AE4F67"/>
    <w:rsid w:val="00AE4F75"/>
    <w:rsid w:val="00AE57F6"/>
    <w:rsid w:val="00AE5AC0"/>
    <w:rsid w:val="00AE60F6"/>
    <w:rsid w:val="00AE6286"/>
    <w:rsid w:val="00AE7165"/>
    <w:rsid w:val="00AE7206"/>
    <w:rsid w:val="00AE734E"/>
    <w:rsid w:val="00AE7548"/>
    <w:rsid w:val="00AE7725"/>
    <w:rsid w:val="00AE7A29"/>
    <w:rsid w:val="00AE7BCE"/>
    <w:rsid w:val="00AF0015"/>
    <w:rsid w:val="00AF0365"/>
    <w:rsid w:val="00AF038F"/>
    <w:rsid w:val="00AF03BE"/>
    <w:rsid w:val="00AF04EB"/>
    <w:rsid w:val="00AF0D42"/>
    <w:rsid w:val="00AF0E21"/>
    <w:rsid w:val="00AF10F2"/>
    <w:rsid w:val="00AF11E9"/>
    <w:rsid w:val="00AF142E"/>
    <w:rsid w:val="00AF14D3"/>
    <w:rsid w:val="00AF182D"/>
    <w:rsid w:val="00AF1E8C"/>
    <w:rsid w:val="00AF22CB"/>
    <w:rsid w:val="00AF236D"/>
    <w:rsid w:val="00AF25DB"/>
    <w:rsid w:val="00AF2898"/>
    <w:rsid w:val="00AF2C73"/>
    <w:rsid w:val="00AF3471"/>
    <w:rsid w:val="00AF3574"/>
    <w:rsid w:val="00AF370C"/>
    <w:rsid w:val="00AF3889"/>
    <w:rsid w:val="00AF3A7C"/>
    <w:rsid w:val="00AF3B19"/>
    <w:rsid w:val="00AF3DD5"/>
    <w:rsid w:val="00AF3F54"/>
    <w:rsid w:val="00AF42F1"/>
    <w:rsid w:val="00AF49D1"/>
    <w:rsid w:val="00AF5158"/>
    <w:rsid w:val="00AF52D5"/>
    <w:rsid w:val="00AF5E10"/>
    <w:rsid w:val="00AF60F3"/>
    <w:rsid w:val="00AF62AE"/>
    <w:rsid w:val="00AF63E3"/>
    <w:rsid w:val="00AF66B7"/>
    <w:rsid w:val="00AF6B10"/>
    <w:rsid w:val="00AF6D8E"/>
    <w:rsid w:val="00AF7173"/>
    <w:rsid w:val="00AF7667"/>
    <w:rsid w:val="00AF7910"/>
    <w:rsid w:val="00AF7E4D"/>
    <w:rsid w:val="00B0014E"/>
    <w:rsid w:val="00B0055B"/>
    <w:rsid w:val="00B00591"/>
    <w:rsid w:val="00B0197A"/>
    <w:rsid w:val="00B02364"/>
    <w:rsid w:val="00B0244F"/>
    <w:rsid w:val="00B0245F"/>
    <w:rsid w:val="00B0261C"/>
    <w:rsid w:val="00B027D2"/>
    <w:rsid w:val="00B0286B"/>
    <w:rsid w:val="00B02BE7"/>
    <w:rsid w:val="00B02D16"/>
    <w:rsid w:val="00B02E02"/>
    <w:rsid w:val="00B03631"/>
    <w:rsid w:val="00B03731"/>
    <w:rsid w:val="00B037DC"/>
    <w:rsid w:val="00B03C9D"/>
    <w:rsid w:val="00B04159"/>
    <w:rsid w:val="00B0454F"/>
    <w:rsid w:val="00B045C8"/>
    <w:rsid w:val="00B04B80"/>
    <w:rsid w:val="00B04C62"/>
    <w:rsid w:val="00B04D89"/>
    <w:rsid w:val="00B050A8"/>
    <w:rsid w:val="00B050CE"/>
    <w:rsid w:val="00B0525E"/>
    <w:rsid w:val="00B05B7A"/>
    <w:rsid w:val="00B05BCC"/>
    <w:rsid w:val="00B05DCE"/>
    <w:rsid w:val="00B062CD"/>
    <w:rsid w:val="00B062D9"/>
    <w:rsid w:val="00B06395"/>
    <w:rsid w:val="00B063C7"/>
    <w:rsid w:val="00B06CA2"/>
    <w:rsid w:val="00B07750"/>
    <w:rsid w:val="00B07885"/>
    <w:rsid w:val="00B079E8"/>
    <w:rsid w:val="00B07CBE"/>
    <w:rsid w:val="00B07E14"/>
    <w:rsid w:val="00B103E7"/>
    <w:rsid w:val="00B107ED"/>
    <w:rsid w:val="00B108EE"/>
    <w:rsid w:val="00B10958"/>
    <w:rsid w:val="00B10BE3"/>
    <w:rsid w:val="00B10D88"/>
    <w:rsid w:val="00B110F9"/>
    <w:rsid w:val="00B1120B"/>
    <w:rsid w:val="00B11D41"/>
    <w:rsid w:val="00B12595"/>
    <w:rsid w:val="00B128EA"/>
    <w:rsid w:val="00B12BF2"/>
    <w:rsid w:val="00B12C23"/>
    <w:rsid w:val="00B12CB6"/>
    <w:rsid w:val="00B12F30"/>
    <w:rsid w:val="00B131A2"/>
    <w:rsid w:val="00B140DB"/>
    <w:rsid w:val="00B145E4"/>
    <w:rsid w:val="00B145FD"/>
    <w:rsid w:val="00B149E4"/>
    <w:rsid w:val="00B14B3C"/>
    <w:rsid w:val="00B159D8"/>
    <w:rsid w:val="00B15EFB"/>
    <w:rsid w:val="00B15F6D"/>
    <w:rsid w:val="00B160C9"/>
    <w:rsid w:val="00B161E9"/>
    <w:rsid w:val="00B1629D"/>
    <w:rsid w:val="00B1654F"/>
    <w:rsid w:val="00B1679B"/>
    <w:rsid w:val="00B169B7"/>
    <w:rsid w:val="00B16A3B"/>
    <w:rsid w:val="00B171A9"/>
    <w:rsid w:val="00B1784C"/>
    <w:rsid w:val="00B179BD"/>
    <w:rsid w:val="00B17CA6"/>
    <w:rsid w:val="00B2056B"/>
    <w:rsid w:val="00B209E7"/>
    <w:rsid w:val="00B20A66"/>
    <w:rsid w:val="00B20E0F"/>
    <w:rsid w:val="00B212E1"/>
    <w:rsid w:val="00B213A1"/>
    <w:rsid w:val="00B2173F"/>
    <w:rsid w:val="00B21B25"/>
    <w:rsid w:val="00B22293"/>
    <w:rsid w:val="00B22559"/>
    <w:rsid w:val="00B229E8"/>
    <w:rsid w:val="00B22D1C"/>
    <w:rsid w:val="00B22EBE"/>
    <w:rsid w:val="00B22FD4"/>
    <w:rsid w:val="00B231E9"/>
    <w:rsid w:val="00B232B3"/>
    <w:rsid w:val="00B235FC"/>
    <w:rsid w:val="00B23867"/>
    <w:rsid w:val="00B240E4"/>
    <w:rsid w:val="00B242D1"/>
    <w:rsid w:val="00B245F9"/>
    <w:rsid w:val="00B25375"/>
    <w:rsid w:val="00B2555F"/>
    <w:rsid w:val="00B25A73"/>
    <w:rsid w:val="00B25B2A"/>
    <w:rsid w:val="00B25F9D"/>
    <w:rsid w:val="00B26382"/>
    <w:rsid w:val="00B263A9"/>
    <w:rsid w:val="00B2640A"/>
    <w:rsid w:val="00B2683B"/>
    <w:rsid w:val="00B2692C"/>
    <w:rsid w:val="00B26988"/>
    <w:rsid w:val="00B269DE"/>
    <w:rsid w:val="00B26B7E"/>
    <w:rsid w:val="00B26D35"/>
    <w:rsid w:val="00B26FD2"/>
    <w:rsid w:val="00B2712D"/>
    <w:rsid w:val="00B271A3"/>
    <w:rsid w:val="00B27341"/>
    <w:rsid w:val="00B27768"/>
    <w:rsid w:val="00B2782E"/>
    <w:rsid w:val="00B30358"/>
    <w:rsid w:val="00B30537"/>
    <w:rsid w:val="00B3088C"/>
    <w:rsid w:val="00B30A7D"/>
    <w:rsid w:val="00B30D64"/>
    <w:rsid w:val="00B31167"/>
    <w:rsid w:val="00B31496"/>
    <w:rsid w:val="00B316B5"/>
    <w:rsid w:val="00B316E1"/>
    <w:rsid w:val="00B319D5"/>
    <w:rsid w:val="00B31DD4"/>
    <w:rsid w:val="00B3206D"/>
    <w:rsid w:val="00B320B4"/>
    <w:rsid w:val="00B3242B"/>
    <w:rsid w:val="00B328D2"/>
    <w:rsid w:val="00B32ABD"/>
    <w:rsid w:val="00B333E5"/>
    <w:rsid w:val="00B33A15"/>
    <w:rsid w:val="00B33AD9"/>
    <w:rsid w:val="00B33C53"/>
    <w:rsid w:val="00B33DBB"/>
    <w:rsid w:val="00B341D4"/>
    <w:rsid w:val="00B341F3"/>
    <w:rsid w:val="00B3440F"/>
    <w:rsid w:val="00B34421"/>
    <w:rsid w:val="00B34496"/>
    <w:rsid w:val="00B34664"/>
    <w:rsid w:val="00B3483E"/>
    <w:rsid w:val="00B34C93"/>
    <w:rsid w:val="00B35295"/>
    <w:rsid w:val="00B35310"/>
    <w:rsid w:val="00B35384"/>
    <w:rsid w:val="00B353D4"/>
    <w:rsid w:val="00B35A4C"/>
    <w:rsid w:val="00B35A50"/>
    <w:rsid w:val="00B3613B"/>
    <w:rsid w:val="00B364DE"/>
    <w:rsid w:val="00B36970"/>
    <w:rsid w:val="00B36A51"/>
    <w:rsid w:val="00B3708D"/>
    <w:rsid w:val="00B3709A"/>
    <w:rsid w:val="00B377F4"/>
    <w:rsid w:val="00B3781E"/>
    <w:rsid w:val="00B3797D"/>
    <w:rsid w:val="00B40083"/>
    <w:rsid w:val="00B404BB"/>
    <w:rsid w:val="00B40CE3"/>
    <w:rsid w:val="00B4114F"/>
    <w:rsid w:val="00B41647"/>
    <w:rsid w:val="00B41A86"/>
    <w:rsid w:val="00B41C09"/>
    <w:rsid w:val="00B41C90"/>
    <w:rsid w:val="00B41E5F"/>
    <w:rsid w:val="00B4204A"/>
    <w:rsid w:val="00B42083"/>
    <w:rsid w:val="00B42128"/>
    <w:rsid w:val="00B422DA"/>
    <w:rsid w:val="00B425ED"/>
    <w:rsid w:val="00B427EA"/>
    <w:rsid w:val="00B42897"/>
    <w:rsid w:val="00B42A36"/>
    <w:rsid w:val="00B42C17"/>
    <w:rsid w:val="00B433D4"/>
    <w:rsid w:val="00B43A60"/>
    <w:rsid w:val="00B43C50"/>
    <w:rsid w:val="00B43F6D"/>
    <w:rsid w:val="00B44261"/>
    <w:rsid w:val="00B4433E"/>
    <w:rsid w:val="00B44B47"/>
    <w:rsid w:val="00B44D4B"/>
    <w:rsid w:val="00B44F6E"/>
    <w:rsid w:val="00B44FBE"/>
    <w:rsid w:val="00B452B1"/>
    <w:rsid w:val="00B45DF7"/>
    <w:rsid w:val="00B46067"/>
    <w:rsid w:val="00B46B47"/>
    <w:rsid w:val="00B474D6"/>
    <w:rsid w:val="00B475E3"/>
    <w:rsid w:val="00B47BA0"/>
    <w:rsid w:val="00B47CD9"/>
    <w:rsid w:val="00B500A1"/>
    <w:rsid w:val="00B507B3"/>
    <w:rsid w:val="00B508F9"/>
    <w:rsid w:val="00B50B75"/>
    <w:rsid w:val="00B50C39"/>
    <w:rsid w:val="00B50CB1"/>
    <w:rsid w:val="00B50E85"/>
    <w:rsid w:val="00B5125A"/>
    <w:rsid w:val="00B5175B"/>
    <w:rsid w:val="00B51A37"/>
    <w:rsid w:val="00B51B18"/>
    <w:rsid w:val="00B520C2"/>
    <w:rsid w:val="00B52605"/>
    <w:rsid w:val="00B52BBC"/>
    <w:rsid w:val="00B52EE9"/>
    <w:rsid w:val="00B533BB"/>
    <w:rsid w:val="00B53778"/>
    <w:rsid w:val="00B53915"/>
    <w:rsid w:val="00B53B3D"/>
    <w:rsid w:val="00B54245"/>
    <w:rsid w:val="00B5456E"/>
    <w:rsid w:val="00B5488E"/>
    <w:rsid w:val="00B55128"/>
    <w:rsid w:val="00B55B97"/>
    <w:rsid w:val="00B55C71"/>
    <w:rsid w:val="00B560A5"/>
    <w:rsid w:val="00B56233"/>
    <w:rsid w:val="00B564F8"/>
    <w:rsid w:val="00B56617"/>
    <w:rsid w:val="00B5663B"/>
    <w:rsid w:val="00B568B3"/>
    <w:rsid w:val="00B56DC5"/>
    <w:rsid w:val="00B56ECD"/>
    <w:rsid w:val="00B571DB"/>
    <w:rsid w:val="00B572FA"/>
    <w:rsid w:val="00B5731D"/>
    <w:rsid w:val="00B57676"/>
    <w:rsid w:val="00B57A4E"/>
    <w:rsid w:val="00B57B06"/>
    <w:rsid w:val="00B57DFD"/>
    <w:rsid w:val="00B601B2"/>
    <w:rsid w:val="00B60B12"/>
    <w:rsid w:val="00B6127E"/>
    <w:rsid w:val="00B617D3"/>
    <w:rsid w:val="00B61AA4"/>
    <w:rsid w:val="00B61AE3"/>
    <w:rsid w:val="00B61CE8"/>
    <w:rsid w:val="00B61E03"/>
    <w:rsid w:val="00B61E78"/>
    <w:rsid w:val="00B6285A"/>
    <w:rsid w:val="00B629C1"/>
    <w:rsid w:val="00B630EE"/>
    <w:rsid w:val="00B63388"/>
    <w:rsid w:val="00B63484"/>
    <w:rsid w:val="00B637A7"/>
    <w:rsid w:val="00B63A38"/>
    <w:rsid w:val="00B6424D"/>
    <w:rsid w:val="00B64B3F"/>
    <w:rsid w:val="00B64F1F"/>
    <w:rsid w:val="00B64FAF"/>
    <w:rsid w:val="00B65063"/>
    <w:rsid w:val="00B655B6"/>
    <w:rsid w:val="00B65F72"/>
    <w:rsid w:val="00B66137"/>
    <w:rsid w:val="00B663E2"/>
    <w:rsid w:val="00B664A5"/>
    <w:rsid w:val="00B66C2C"/>
    <w:rsid w:val="00B67284"/>
    <w:rsid w:val="00B67669"/>
    <w:rsid w:val="00B677E4"/>
    <w:rsid w:val="00B67A70"/>
    <w:rsid w:val="00B67BCC"/>
    <w:rsid w:val="00B70075"/>
    <w:rsid w:val="00B7042C"/>
    <w:rsid w:val="00B70773"/>
    <w:rsid w:val="00B70AB7"/>
    <w:rsid w:val="00B70FF5"/>
    <w:rsid w:val="00B719C3"/>
    <w:rsid w:val="00B71A23"/>
    <w:rsid w:val="00B72468"/>
    <w:rsid w:val="00B72734"/>
    <w:rsid w:val="00B7291A"/>
    <w:rsid w:val="00B72A4C"/>
    <w:rsid w:val="00B72DF0"/>
    <w:rsid w:val="00B730D3"/>
    <w:rsid w:val="00B734A8"/>
    <w:rsid w:val="00B7364D"/>
    <w:rsid w:val="00B7391B"/>
    <w:rsid w:val="00B74491"/>
    <w:rsid w:val="00B74801"/>
    <w:rsid w:val="00B748B7"/>
    <w:rsid w:val="00B74AC0"/>
    <w:rsid w:val="00B74DF4"/>
    <w:rsid w:val="00B74EA6"/>
    <w:rsid w:val="00B75783"/>
    <w:rsid w:val="00B75E11"/>
    <w:rsid w:val="00B75E21"/>
    <w:rsid w:val="00B763CD"/>
    <w:rsid w:val="00B763DA"/>
    <w:rsid w:val="00B7697F"/>
    <w:rsid w:val="00B769CA"/>
    <w:rsid w:val="00B7708E"/>
    <w:rsid w:val="00B77095"/>
    <w:rsid w:val="00B77409"/>
    <w:rsid w:val="00B77A84"/>
    <w:rsid w:val="00B77DFA"/>
    <w:rsid w:val="00B8027D"/>
    <w:rsid w:val="00B802D9"/>
    <w:rsid w:val="00B802FF"/>
    <w:rsid w:val="00B805E7"/>
    <w:rsid w:val="00B80A47"/>
    <w:rsid w:val="00B80C85"/>
    <w:rsid w:val="00B813AC"/>
    <w:rsid w:val="00B81A95"/>
    <w:rsid w:val="00B81D69"/>
    <w:rsid w:val="00B81E8D"/>
    <w:rsid w:val="00B81F73"/>
    <w:rsid w:val="00B821D7"/>
    <w:rsid w:val="00B827AE"/>
    <w:rsid w:val="00B83228"/>
    <w:rsid w:val="00B832B4"/>
    <w:rsid w:val="00B8335A"/>
    <w:rsid w:val="00B83397"/>
    <w:rsid w:val="00B8481E"/>
    <w:rsid w:val="00B84995"/>
    <w:rsid w:val="00B849E1"/>
    <w:rsid w:val="00B84B05"/>
    <w:rsid w:val="00B84E53"/>
    <w:rsid w:val="00B84E9C"/>
    <w:rsid w:val="00B85053"/>
    <w:rsid w:val="00B85203"/>
    <w:rsid w:val="00B854CA"/>
    <w:rsid w:val="00B8556F"/>
    <w:rsid w:val="00B857B1"/>
    <w:rsid w:val="00B85AE1"/>
    <w:rsid w:val="00B85B19"/>
    <w:rsid w:val="00B85D91"/>
    <w:rsid w:val="00B86185"/>
    <w:rsid w:val="00B86C3E"/>
    <w:rsid w:val="00B86F19"/>
    <w:rsid w:val="00B8734D"/>
    <w:rsid w:val="00B875BD"/>
    <w:rsid w:val="00B87F3B"/>
    <w:rsid w:val="00B901C0"/>
    <w:rsid w:val="00B90C79"/>
    <w:rsid w:val="00B90D6F"/>
    <w:rsid w:val="00B90F09"/>
    <w:rsid w:val="00B9127E"/>
    <w:rsid w:val="00B91396"/>
    <w:rsid w:val="00B91878"/>
    <w:rsid w:val="00B91C30"/>
    <w:rsid w:val="00B91C56"/>
    <w:rsid w:val="00B91E3C"/>
    <w:rsid w:val="00B91F29"/>
    <w:rsid w:val="00B9251A"/>
    <w:rsid w:val="00B92A89"/>
    <w:rsid w:val="00B92C0A"/>
    <w:rsid w:val="00B92DF9"/>
    <w:rsid w:val="00B93355"/>
    <w:rsid w:val="00B934BD"/>
    <w:rsid w:val="00B93799"/>
    <w:rsid w:val="00B937B5"/>
    <w:rsid w:val="00B93EB9"/>
    <w:rsid w:val="00B93EFD"/>
    <w:rsid w:val="00B93F0A"/>
    <w:rsid w:val="00B93FE2"/>
    <w:rsid w:val="00B94533"/>
    <w:rsid w:val="00B9461F"/>
    <w:rsid w:val="00B947EC"/>
    <w:rsid w:val="00B94B3F"/>
    <w:rsid w:val="00B94F97"/>
    <w:rsid w:val="00B95319"/>
    <w:rsid w:val="00B95542"/>
    <w:rsid w:val="00B95901"/>
    <w:rsid w:val="00B95A4F"/>
    <w:rsid w:val="00B95B21"/>
    <w:rsid w:val="00B95D0E"/>
    <w:rsid w:val="00B95F7A"/>
    <w:rsid w:val="00B95F9E"/>
    <w:rsid w:val="00B9606C"/>
    <w:rsid w:val="00B961CC"/>
    <w:rsid w:val="00B96513"/>
    <w:rsid w:val="00B96C72"/>
    <w:rsid w:val="00B97051"/>
    <w:rsid w:val="00B974CB"/>
    <w:rsid w:val="00B976D1"/>
    <w:rsid w:val="00B9776B"/>
    <w:rsid w:val="00B9794C"/>
    <w:rsid w:val="00B97E17"/>
    <w:rsid w:val="00BA044C"/>
    <w:rsid w:val="00BA0992"/>
    <w:rsid w:val="00BA09A3"/>
    <w:rsid w:val="00BA0AC2"/>
    <w:rsid w:val="00BA0D78"/>
    <w:rsid w:val="00BA118A"/>
    <w:rsid w:val="00BA12B1"/>
    <w:rsid w:val="00BA12BD"/>
    <w:rsid w:val="00BA155D"/>
    <w:rsid w:val="00BA15E9"/>
    <w:rsid w:val="00BA173F"/>
    <w:rsid w:val="00BA1858"/>
    <w:rsid w:val="00BA18F0"/>
    <w:rsid w:val="00BA21FD"/>
    <w:rsid w:val="00BA275F"/>
    <w:rsid w:val="00BA27FD"/>
    <w:rsid w:val="00BA280C"/>
    <w:rsid w:val="00BA29E9"/>
    <w:rsid w:val="00BA2AE2"/>
    <w:rsid w:val="00BA2EEC"/>
    <w:rsid w:val="00BA3C03"/>
    <w:rsid w:val="00BA3F94"/>
    <w:rsid w:val="00BA43CB"/>
    <w:rsid w:val="00BA45B2"/>
    <w:rsid w:val="00BA482D"/>
    <w:rsid w:val="00BA4DDD"/>
    <w:rsid w:val="00BA4F63"/>
    <w:rsid w:val="00BA53D9"/>
    <w:rsid w:val="00BA544F"/>
    <w:rsid w:val="00BA55C5"/>
    <w:rsid w:val="00BA5725"/>
    <w:rsid w:val="00BA57D7"/>
    <w:rsid w:val="00BA58EB"/>
    <w:rsid w:val="00BA64FC"/>
    <w:rsid w:val="00BA6C17"/>
    <w:rsid w:val="00BA70F9"/>
    <w:rsid w:val="00BA7552"/>
    <w:rsid w:val="00BA7705"/>
    <w:rsid w:val="00BA7F43"/>
    <w:rsid w:val="00BB00C9"/>
    <w:rsid w:val="00BB0174"/>
    <w:rsid w:val="00BB0488"/>
    <w:rsid w:val="00BB073C"/>
    <w:rsid w:val="00BB09DE"/>
    <w:rsid w:val="00BB1216"/>
    <w:rsid w:val="00BB1586"/>
    <w:rsid w:val="00BB1E6C"/>
    <w:rsid w:val="00BB211D"/>
    <w:rsid w:val="00BB2226"/>
    <w:rsid w:val="00BB2280"/>
    <w:rsid w:val="00BB2705"/>
    <w:rsid w:val="00BB294A"/>
    <w:rsid w:val="00BB29ED"/>
    <w:rsid w:val="00BB2A93"/>
    <w:rsid w:val="00BB2DC6"/>
    <w:rsid w:val="00BB334F"/>
    <w:rsid w:val="00BB352C"/>
    <w:rsid w:val="00BB3D71"/>
    <w:rsid w:val="00BB44BA"/>
    <w:rsid w:val="00BB55FF"/>
    <w:rsid w:val="00BB5BC0"/>
    <w:rsid w:val="00BB5F9D"/>
    <w:rsid w:val="00BB60DF"/>
    <w:rsid w:val="00BB60F9"/>
    <w:rsid w:val="00BB6321"/>
    <w:rsid w:val="00BB662D"/>
    <w:rsid w:val="00BB6A0E"/>
    <w:rsid w:val="00BB7036"/>
    <w:rsid w:val="00BB711A"/>
    <w:rsid w:val="00BB7445"/>
    <w:rsid w:val="00BB749D"/>
    <w:rsid w:val="00BB74BB"/>
    <w:rsid w:val="00BB76DF"/>
    <w:rsid w:val="00BB77F9"/>
    <w:rsid w:val="00BC0805"/>
    <w:rsid w:val="00BC08B8"/>
    <w:rsid w:val="00BC0A5C"/>
    <w:rsid w:val="00BC0D4C"/>
    <w:rsid w:val="00BC120F"/>
    <w:rsid w:val="00BC1855"/>
    <w:rsid w:val="00BC18F9"/>
    <w:rsid w:val="00BC1CA8"/>
    <w:rsid w:val="00BC1E2B"/>
    <w:rsid w:val="00BC1F66"/>
    <w:rsid w:val="00BC2254"/>
    <w:rsid w:val="00BC22DA"/>
    <w:rsid w:val="00BC2614"/>
    <w:rsid w:val="00BC2E97"/>
    <w:rsid w:val="00BC31C7"/>
    <w:rsid w:val="00BC31FE"/>
    <w:rsid w:val="00BC3804"/>
    <w:rsid w:val="00BC3B26"/>
    <w:rsid w:val="00BC3BCD"/>
    <w:rsid w:val="00BC3F11"/>
    <w:rsid w:val="00BC4168"/>
    <w:rsid w:val="00BC45E4"/>
    <w:rsid w:val="00BC471A"/>
    <w:rsid w:val="00BC47F8"/>
    <w:rsid w:val="00BC4A57"/>
    <w:rsid w:val="00BC4B4E"/>
    <w:rsid w:val="00BC4E96"/>
    <w:rsid w:val="00BC5031"/>
    <w:rsid w:val="00BC5169"/>
    <w:rsid w:val="00BC5185"/>
    <w:rsid w:val="00BC5350"/>
    <w:rsid w:val="00BC54C7"/>
    <w:rsid w:val="00BC5747"/>
    <w:rsid w:val="00BC5834"/>
    <w:rsid w:val="00BC5BED"/>
    <w:rsid w:val="00BC6181"/>
    <w:rsid w:val="00BC63E5"/>
    <w:rsid w:val="00BC644C"/>
    <w:rsid w:val="00BC66D9"/>
    <w:rsid w:val="00BC698D"/>
    <w:rsid w:val="00BC6EBB"/>
    <w:rsid w:val="00BC7182"/>
    <w:rsid w:val="00BC71CB"/>
    <w:rsid w:val="00BC7499"/>
    <w:rsid w:val="00BC76CA"/>
    <w:rsid w:val="00BC7925"/>
    <w:rsid w:val="00BC7A4C"/>
    <w:rsid w:val="00BC7F12"/>
    <w:rsid w:val="00BC7F2D"/>
    <w:rsid w:val="00BD0162"/>
    <w:rsid w:val="00BD0198"/>
    <w:rsid w:val="00BD01D9"/>
    <w:rsid w:val="00BD02C3"/>
    <w:rsid w:val="00BD071E"/>
    <w:rsid w:val="00BD0C72"/>
    <w:rsid w:val="00BD12B0"/>
    <w:rsid w:val="00BD158D"/>
    <w:rsid w:val="00BD16A7"/>
    <w:rsid w:val="00BD178E"/>
    <w:rsid w:val="00BD183A"/>
    <w:rsid w:val="00BD1CD2"/>
    <w:rsid w:val="00BD1DC5"/>
    <w:rsid w:val="00BD1E73"/>
    <w:rsid w:val="00BD253E"/>
    <w:rsid w:val="00BD25F0"/>
    <w:rsid w:val="00BD264F"/>
    <w:rsid w:val="00BD283E"/>
    <w:rsid w:val="00BD2B38"/>
    <w:rsid w:val="00BD2C7B"/>
    <w:rsid w:val="00BD2E6D"/>
    <w:rsid w:val="00BD32E7"/>
    <w:rsid w:val="00BD38ED"/>
    <w:rsid w:val="00BD3AFA"/>
    <w:rsid w:val="00BD4219"/>
    <w:rsid w:val="00BD47FF"/>
    <w:rsid w:val="00BD4D3B"/>
    <w:rsid w:val="00BD5BA5"/>
    <w:rsid w:val="00BD5D03"/>
    <w:rsid w:val="00BD5E09"/>
    <w:rsid w:val="00BD5E3B"/>
    <w:rsid w:val="00BD5E68"/>
    <w:rsid w:val="00BD61E8"/>
    <w:rsid w:val="00BD6256"/>
    <w:rsid w:val="00BD651D"/>
    <w:rsid w:val="00BD6565"/>
    <w:rsid w:val="00BD666F"/>
    <w:rsid w:val="00BD6795"/>
    <w:rsid w:val="00BD68FF"/>
    <w:rsid w:val="00BD6B89"/>
    <w:rsid w:val="00BD6CB3"/>
    <w:rsid w:val="00BD6D09"/>
    <w:rsid w:val="00BD6F85"/>
    <w:rsid w:val="00BD7369"/>
    <w:rsid w:val="00BD75F4"/>
    <w:rsid w:val="00BD77D9"/>
    <w:rsid w:val="00BE0108"/>
    <w:rsid w:val="00BE0486"/>
    <w:rsid w:val="00BE04A3"/>
    <w:rsid w:val="00BE08B6"/>
    <w:rsid w:val="00BE0C27"/>
    <w:rsid w:val="00BE0C72"/>
    <w:rsid w:val="00BE0D96"/>
    <w:rsid w:val="00BE0DCC"/>
    <w:rsid w:val="00BE0E50"/>
    <w:rsid w:val="00BE1039"/>
    <w:rsid w:val="00BE180A"/>
    <w:rsid w:val="00BE1923"/>
    <w:rsid w:val="00BE1C02"/>
    <w:rsid w:val="00BE1E2D"/>
    <w:rsid w:val="00BE1E76"/>
    <w:rsid w:val="00BE20DB"/>
    <w:rsid w:val="00BE259D"/>
    <w:rsid w:val="00BE295C"/>
    <w:rsid w:val="00BE2D6D"/>
    <w:rsid w:val="00BE32FE"/>
    <w:rsid w:val="00BE37B5"/>
    <w:rsid w:val="00BE3AA1"/>
    <w:rsid w:val="00BE4097"/>
    <w:rsid w:val="00BE40EF"/>
    <w:rsid w:val="00BE4242"/>
    <w:rsid w:val="00BE444A"/>
    <w:rsid w:val="00BE4849"/>
    <w:rsid w:val="00BE4F0C"/>
    <w:rsid w:val="00BE501E"/>
    <w:rsid w:val="00BE51DC"/>
    <w:rsid w:val="00BE53E7"/>
    <w:rsid w:val="00BE5977"/>
    <w:rsid w:val="00BE5D6A"/>
    <w:rsid w:val="00BE615C"/>
    <w:rsid w:val="00BE645B"/>
    <w:rsid w:val="00BE68A8"/>
    <w:rsid w:val="00BE7258"/>
    <w:rsid w:val="00BE7382"/>
    <w:rsid w:val="00BE74D0"/>
    <w:rsid w:val="00BE76A8"/>
    <w:rsid w:val="00BE7779"/>
    <w:rsid w:val="00BE7B67"/>
    <w:rsid w:val="00BE7F51"/>
    <w:rsid w:val="00BF02D3"/>
    <w:rsid w:val="00BF0626"/>
    <w:rsid w:val="00BF06FE"/>
    <w:rsid w:val="00BF0A14"/>
    <w:rsid w:val="00BF11D0"/>
    <w:rsid w:val="00BF1442"/>
    <w:rsid w:val="00BF167B"/>
    <w:rsid w:val="00BF18C3"/>
    <w:rsid w:val="00BF1E2E"/>
    <w:rsid w:val="00BF2094"/>
    <w:rsid w:val="00BF25F2"/>
    <w:rsid w:val="00BF299D"/>
    <w:rsid w:val="00BF327C"/>
    <w:rsid w:val="00BF34E8"/>
    <w:rsid w:val="00BF351B"/>
    <w:rsid w:val="00BF3B9C"/>
    <w:rsid w:val="00BF3CC9"/>
    <w:rsid w:val="00BF4180"/>
    <w:rsid w:val="00BF4619"/>
    <w:rsid w:val="00BF47E6"/>
    <w:rsid w:val="00BF4B31"/>
    <w:rsid w:val="00BF4C87"/>
    <w:rsid w:val="00BF4F03"/>
    <w:rsid w:val="00BF5B2B"/>
    <w:rsid w:val="00BF5CC4"/>
    <w:rsid w:val="00BF657B"/>
    <w:rsid w:val="00BF68B9"/>
    <w:rsid w:val="00BF6A0D"/>
    <w:rsid w:val="00BF6B27"/>
    <w:rsid w:val="00BF6B9B"/>
    <w:rsid w:val="00BF6DB6"/>
    <w:rsid w:val="00BF6E5A"/>
    <w:rsid w:val="00BF77B4"/>
    <w:rsid w:val="00BF7BAA"/>
    <w:rsid w:val="00BF7FE4"/>
    <w:rsid w:val="00C008D0"/>
    <w:rsid w:val="00C00ABE"/>
    <w:rsid w:val="00C00B24"/>
    <w:rsid w:val="00C011E9"/>
    <w:rsid w:val="00C01798"/>
    <w:rsid w:val="00C01BA8"/>
    <w:rsid w:val="00C0208A"/>
    <w:rsid w:val="00C025A8"/>
    <w:rsid w:val="00C029D3"/>
    <w:rsid w:val="00C0324D"/>
    <w:rsid w:val="00C03369"/>
    <w:rsid w:val="00C03A24"/>
    <w:rsid w:val="00C03E7C"/>
    <w:rsid w:val="00C03E93"/>
    <w:rsid w:val="00C03EEF"/>
    <w:rsid w:val="00C0408A"/>
    <w:rsid w:val="00C040D3"/>
    <w:rsid w:val="00C04417"/>
    <w:rsid w:val="00C0478E"/>
    <w:rsid w:val="00C04BD6"/>
    <w:rsid w:val="00C04D81"/>
    <w:rsid w:val="00C04F12"/>
    <w:rsid w:val="00C054F1"/>
    <w:rsid w:val="00C059DE"/>
    <w:rsid w:val="00C05F27"/>
    <w:rsid w:val="00C06287"/>
    <w:rsid w:val="00C062B7"/>
    <w:rsid w:val="00C0665C"/>
    <w:rsid w:val="00C06916"/>
    <w:rsid w:val="00C07808"/>
    <w:rsid w:val="00C07938"/>
    <w:rsid w:val="00C07DE6"/>
    <w:rsid w:val="00C07EAC"/>
    <w:rsid w:val="00C104A4"/>
    <w:rsid w:val="00C105AC"/>
    <w:rsid w:val="00C105F5"/>
    <w:rsid w:val="00C10874"/>
    <w:rsid w:val="00C10AC4"/>
    <w:rsid w:val="00C10BF0"/>
    <w:rsid w:val="00C11068"/>
    <w:rsid w:val="00C12282"/>
    <w:rsid w:val="00C123DE"/>
    <w:rsid w:val="00C127B3"/>
    <w:rsid w:val="00C127C3"/>
    <w:rsid w:val="00C1342F"/>
    <w:rsid w:val="00C134E7"/>
    <w:rsid w:val="00C13AA4"/>
    <w:rsid w:val="00C13F12"/>
    <w:rsid w:val="00C14957"/>
    <w:rsid w:val="00C14C9C"/>
    <w:rsid w:val="00C1501D"/>
    <w:rsid w:val="00C152B6"/>
    <w:rsid w:val="00C154C0"/>
    <w:rsid w:val="00C159A3"/>
    <w:rsid w:val="00C15D74"/>
    <w:rsid w:val="00C15FB0"/>
    <w:rsid w:val="00C16005"/>
    <w:rsid w:val="00C164B7"/>
    <w:rsid w:val="00C1659D"/>
    <w:rsid w:val="00C165E7"/>
    <w:rsid w:val="00C16A94"/>
    <w:rsid w:val="00C16CCE"/>
    <w:rsid w:val="00C16F3A"/>
    <w:rsid w:val="00C16F4A"/>
    <w:rsid w:val="00C170AF"/>
    <w:rsid w:val="00C17538"/>
    <w:rsid w:val="00C1780D"/>
    <w:rsid w:val="00C17B7D"/>
    <w:rsid w:val="00C20183"/>
    <w:rsid w:val="00C201B4"/>
    <w:rsid w:val="00C2035B"/>
    <w:rsid w:val="00C20583"/>
    <w:rsid w:val="00C20800"/>
    <w:rsid w:val="00C20AB1"/>
    <w:rsid w:val="00C20C2B"/>
    <w:rsid w:val="00C21639"/>
    <w:rsid w:val="00C21ACC"/>
    <w:rsid w:val="00C21C24"/>
    <w:rsid w:val="00C2225F"/>
    <w:rsid w:val="00C22A70"/>
    <w:rsid w:val="00C22E33"/>
    <w:rsid w:val="00C23AED"/>
    <w:rsid w:val="00C23C44"/>
    <w:rsid w:val="00C241C0"/>
    <w:rsid w:val="00C2433C"/>
    <w:rsid w:val="00C244DE"/>
    <w:rsid w:val="00C244F0"/>
    <w:rsid w:val="00C24C82"/>
    <w:rsid w:val="00C24E53"/>
    <w:rsid w:val="00C250DF"/>
    <w:rsid w:val="00C25484"/>
    <w:rsid w:val="00C258D3"/>
    <w:rsid w:val="00C2615F"/>
    <w:rsid w:val="00C26466"/>
    <w:rsid w:val="00C2691B"/>
    <w:rsid w:val="00C26B48"/>
    <w:rsid w:val="00C26CF4"/>
    <w:rsid w:val="00C27430"/>
    <w:rsid w:val="00C27A70"/>
    <w:rsid w:val="00C27AFD"/>
    <w:rsid w:val="00C27C31"/>
    <w:rsid w:val="00C301F0"/>
    <w:rsid w:val="00C302DC"/>
    <w:rsid w:val="00C304B2"/>
    <w:rsid w:val="00C30737"/>
    <w:rsid w:val="00C30828"/>
    <w:rsid w:val="00C30D55"/>
    <w:rsid w:val="00C30E08"/>
    <w:rsid w:val="00C30EB3"/>
    <w:rsid w:val="00C310C7"/>
    <w:rsid w:val="00C31153"/>
    <w:rsid w:val="00C31388"/>
    <w:rsid w:val="00C3178D"/>
    <w:rsid w:val="00C31904"/>
    <w:rsid w:val="00C31E0A"/>
    <w:rsid w:val="00C31F39"/>
    <w:rsid w:val="00C325EE"/>
    <w:rsid w:val="00C328C2"/>
    <w:rsid w:val="00C32960"/>
    <w:rsid w:val="00C32B87"/>
    <w:rsid w:val="00C32C33"/>
    <w:rsid w:val="00C33A87"/>
    <w:rsid w:val="00C33B7B"/>
    <w:rsid w:val="00C3483F"/>
    <w:rsid w:val="00C34EDF"/>
    <w:rsid w:val="00C35002"/>
    <w:rsid w:val="00C35493"/>
    <w:rsid w:val="00C354F9"/>
    <w:rsid w:val="00C35567"/>
    <w:rsid w:val="00C35DEA"/>
    <w:rsid w:val="00C35F13"/>
    <w:rsid w:val="00C36419"/>
    <w:rsid w:val="00C366FA"/>
    <w:rsid w:val="00C36722"/>
    <w:rsid w:val="00C367F4"/>
    <w:rsid w:val="00C36C5F"/>
    <w:rsid w:val="00C376DE"/>
    <w:rsid w:val="00C377A1"/>
    <w:rsid w:val="00C37FB8"/>
    <w:rsid w:val="00C4000D"/>
    <w:rsid w:val="00C4001A"/>
    <w:rsid w:val="00C405CB"/>
    <w:rsid w:val="00C40A1E"/>
    <w:rsid w:val="00C40AE2"/>
    <w:rsid w:val="00C411F7"/>
    <w:rsid w:val="00C41474"/>
    <w:rsid w:val="00C41D81"/>
    <w:rsid w:val="00C42303"/>
    <w:rsid w:val="00C426AD"/>
    <w:rsid w:val="00C426FF"/>
    <w:rsid w:val="00C4299B"/>
    <w:rsid w:val="00C42BA1"/>
    <w:rsid w:val="00C42E31"/>
    <w:rsid w:val="00C430FB"/>
    <w:rsid w:val="00C435B7"/>
    <w:rsid w:val="00C43924"/>
    <w:rsid w:val="00C43A3D"/>
    <w:rsid w:val="00C4437D"/>
    <w:rsid w:val="00C444CF"/>
    <w:rsid w:val="00C447C8"/>
    <w:rsid w:val="00C4499C"/>
    <w:rsid w:val="00C44D66"/>
    <w:rsid w:val="00C44DBA"/>
    <w:rsid w:val="00C456C6"/>
    <w:rsid w:val="00C456DE"/>
    <w:rsid w:val="00C45D04"/>
    <w:rsid w:val="00C45FA8"/>
    <w:rsid w:val="00C46323"/>
    <w:rsid w:val="00C468AA"/>
    <w:rsid w:val="00C471BD"/>
    <w:rsid w:val="00C47643"/>
    <w:rsid w:val="00C479EB"/>
    <w:rsid w:val="00C47D9A"/>
    <w:rsid w:val="00C502BA"/>
    <w:rsid w:val="00C50478"/>
    <w:rsid w:val="00C50516"/>
    <w:rsid w:val="00C5061A"/>
    <w:rsid w:val="00C50701"/>
    <w:rsid w:val="00C5074C"/>
    <w:rsid w:val="00C509B9"/>
    <w:rsid w:val="00C50A46"/>
    <w:rsid w:val="00C50A56"/>
    <w:rsid w:val="00C50AE1"/>
    <w:rsid w:val="00C5131C"/>
    <w:rsid w:val="00C51384"/>
    <w:rsid w:val="00C51A5F"/>
    <w:rsid w:val="00C51AFF"/>
    <w:rsid w:val="00C51B28"/>
    <w:rsid w:val="00C51C07"/>
    <w:rsid w:val="00C51D53"/>
    <w:rsid w:val="00C52009"/>
    <w:rsid w:val="00C52714"/>
    <w:rsid w:val="00C52B95"/>
    <w:rsid w:val="00C52FBC"/>
    <w:rsid w:val="00C5337B"/>
    <w:rsid w:val="00C5358B"/>
    <w:rsid w:val="00C538FA"/>
    <w:rsid w:val="00C53B86"/>
    <w:rsid w:val="00C53C32"/>
    <w:rsid w:val="00C54008"/>
    <w:rsid w:val="00C54284"/>
    <w:rsid w:val="00C542B3"/>
    <w:rsid w:val="00C5436F"/>
    <w:rsid w:val="00C5516D"/>
    <w:rsid w:val="00C551BF"/>
    <w:rsid w:val="00C56037"/>
    <w:rsid w:val="00C5609E"/>
    <w:rsid w:val="00C563CB"/>
    <w:rsid w:val="00C563F3"/>
    <w:rsid w:val="00C56526"/>
    <w:rsid w:val="00C56CCF"/>
    <w:rsid w:val="00C57000"/>
    <w:rsid w:val="00C57235"/>
    <w:rsid w:val="00C575F2"/>
    <w:rsid w:val="00C579C7"/>
    <w:rsid w:val="00C57A83"/>
    <w:rsid w:val="00C601E3"/>
    <w:rsid w:val="00C60545"/>
    <w:rsid w:val="00C610A0"/>
    <w:rsid w:val="00C61ACC"/>
    <w:rsid w:val="00C61FD6"/>
    <w:rsid w:val="00C621B3"/>
    <w:rsid w:val="00C623EF"/>
    <w:rsid w:val="00C62E80"/>
    <w:rsid w:val="00C62FF6"/>
    <w:rsid w:val="00C638E2"/>
    <w:rsid w:val="00C64C8B"/>
    <w:rsid w:val="00C65645"/>
    <w:rsid w:val="00C6572A"/>
    <w:rsid w:val="00C660D6"/>
    <w:rsid w:val="00C662FE"/>
    <w:rsid w:val="00C6647C"/>
    <w:rsid w:val="00C6648B"/>
    <w:rsid w:val="00C664A2"/>
    <w:rsid w:val="00C66649"/>
    <w:rsid w:val="00C66AAD"/>
    <w:rsid w:val="00C67050"/>
    <w:rsid w:val="00C67418"/>
    <w:rsid w:val="00C67444"/>
    <w:rsid w:val="00C675C3"/>
    <w:rsid w:val="00C675DE"/>
    <w:rsid w:val="00C6761F"/>
    <w:rsid w:val="00C67A3D"/>
    <w:rsid w:val="00C67B76"/>
    <w:rsid w:val="00C7072F"/>
    <w:rsid w:val="00C708BE"/>
    <w:rsid w:val="00C70AEA"/>
    <w:rsid w:val="00C70E4C"/>
    <w:rsid w:val="00C7124C"/>
    <w:rsid w:val="00C71355"/>
    <w:rsid w:val="00C713EB"/>
    <w:rsid w:val="00C716A0"/>
    <w:rsid w:val="00C7182E"/>
    <w:rsid w:val="00C7193F"/>
    <w:rsid w:val="00C71C64"/>
    <w:rsid w:val="00C71E5E"/>
    <w:rsid w:val="00C71F59"/>
    <w:rsid w:val="00C72004"/>
    <w:rsid w:val="00C7208E"/>
    <w:rsid w:val="00C72714"/>
    <w:rsid w:val="00C7332E"/>
    <w:rsid w:val="00C733A1"/>
    <w:rsid w:val="00C738A0"/>
    <w:rsid w:val="00C73DD3"/>
    <w:rsid w:val="00C74107"/>
    <w:rsid w:val="00C741EC"/>
    <w:rsid w:val="00C743C9"/>
    <w:rsid w:val="00C74422"/>
    <w:rsid w:val="00C74444"/>
    <w:rsid w:val="00C74617"/>
    <w:rsid w:val="00C7477B"/>
    <w:rsid w:val="00C7483F"/>
    <w:rsid w:val="00C748CD"/>
    <w:rsid w:val="00C749A6"/>
    <w:rsid w:val="00C74CBF"/>
    <w:rsid w:val="00C74ECA"/>
    <w:rsid w:val="00C75123"/>
    <w:rsid w:val="00C75C85"/>
    <w:rsid w:val="00C75DBA"/>
    <w:rsid w:val="00C75F8B"/>
    <w:rsid w:val="00C760D5"/>
    <w:rsid w:val="00C761FA"/>
    <w:rsid w:val="00C76387"/>
    <w:rsid w:val="00C76A83"/>
    <w:rsid w:val="00C770DD"/>
    <w:rsid w:val="00C771E9"/>
    <w:rsid w:val="00C774DB"/>
    <w:rsid w:val="00C7799B"/>
    <w:rsid w:val="00C77A92"/>
    <w:rsid w:val="00C803D6"/>
    <w:rsid w:val="00C80745"/>
    <w:rsid w:val="00C80E14"/>
    <w:rsid w:val="00C80EB7"/>
    <w:rsid w:val="00C815EF"/>
    <w:rsid w:val="00C818CE"/>
    <w:rsid w:val="00C81A50"/>
    <w:rsid w:val="00C820EC"/>
    <w:rsid w:val="00C821CF"/>
    <w:rsid w:val="00C8252C"/>
    <w:rsid w:val="00C82CD7"/>
    <w:rsid w:val="00C82EE9"/>
    <w:rsid w:val="00C83415"/>
    <w:rsid w:val="00C8345C"/>
    <w:rsid w:val="00C83555"/>
    <w:rsid w:val="00C84459"/>
    <w:rsid w:val="00C84464"/>
    <w:rsid w:val="00C844CC"/>
    <w:rsid w:val="00C84604"/>
    <w:rsid w:val="00C849A3"/>
    <w:rsid w:val="00C84B01"/>
    <w:rsid w:val="00C84C53"/>
    <w:rsid w:val="00C84D02"/>
    <w:rsid w:val="00C84D32"/>
    <w:rsid w:val="00C84F96"/>
    <w:rsid w:val="00C85105"/>
    <w:rsid w:val="00C8572F"/>
    <w:rsid w:val="00C85A4B"/>
    <w:rsid w:val="00C85B1C"/>
    <w:rsid w:val="00C85B77"/>
    <w:rsid w:val="00C863E1"/>
    <w:rsid w:val="00C86641"/>
    <w:rsid w:val="00C866A5"/>
    <w:rsid w:val="00C86738"/>
    <w:rsid w:val="00C867F5"/>
    <w:rsid w:val="00C86AB8"/>
    <w:rsid w:val="00C86FEC"/>
    <w:rsid w:val="00C8700A"/>
    <w:rsid w:val="00C87059"/>
    <w:rsid w:val="00C87337"/>
    <w:rsid w:val="00C87402"/>
    <w:rsid w:val="00C875F6"/>
    <w:rsid w:val="00C87BFF"/>
    <w:rsid w:val="00C90425"/>
    <w:rsid w:val="00C9065D"/>
    <w:rsid w:val="00C9080D"/>
    <w:rsid w:val="00C908DB"/>
    <w:rsid w:val="00C90D4E"/>
    <w:rsid w:val="00C91052"/>
    <w:rsid w:val="00C910F0"/>
    <w:rsid w:val="00C91542"/>
    <w:rsid w:val="00C91686"/>
    <w:rsid w:val="00C9194A"/>
    <w:rsid w:val="00C91A11"/>
    <w:rsid w:val="00C91F18"/>
    <w:rsid w:val="00C92489"/>
    <w:rsid w:val="00C927C4"/>
    <w:rsid w:val="00C92842"/>
    <w:rsid w:val="00C92908"/>
    <w:rsid w:val="00C92A41"/>
    <w:rsid w:val="00C93266"/>
    <w:rsid w:val="00C9337C"/>
    <w:rsid w:val="00C93569"/>
    <w:rsid w:val="00C938A6"/>
    <w:rsid w:val="00C93A43"/>
    <w:rsid w:val="00C93AAE"/>
    <w:rsid w:val="00C943D2"/>
    <w:rsid w:val="00C944EB"/>
    <w:rsid w:val="00C94676"/>
    <w:rsid w:val="00C94788"/>
    <w:rsid w:val="00C947DF"/>
    <w:rsid w:val="00C94A1E"/>
    <w:rsid w:val="00C94A33"/>
    <w:rsid w:val="00C94BCC"/>
    <w:rsid w:val="00C94D69"/>
    <w:rsid w:val="00C94E51"/>
    <w:rsid w:val="00C9524B"/>
    <w:rsid w:val="00C953BE"/>
    <w:rsid w:val="00C953CB"/>
    <w:rsid w:val="00C957CA"/>
    <w:rsid w:val="00C96183"/>
    <w:rsid w:val="00C96619"/>
    <w:rsid w:val="00C9663A"/>
    <w:rsid w:val="00C96997"/>
    <w:rsid w:val="00C97BF4"/>
    <w:rsid w:val="00CA0114"/>
    <w:rsid w:val="00CA0634"/>
    <w:rsid w:val="00CA0C66"/>
    <w:rsid w:val="00CA0D44"/>
    <w:rsid w:val="00CA0E3D"/>
    <w:rsid w:val="00CA1033"/>
    <w:rsid w:val="00CA145C"/>
    <w:rsid w:val="00CA16C5"/>
    <w:rsid w:val="00CA1918"/>
    <w:rsid w:val="00CA1C88"/>
    <w:rsid w:val="00CA1D0A"/>
    <w:rsid w:val="00CA1F3E"/>
    <w:rsid w:val="00CA2258"/>
    <w:rsid w:val="00CA2558"/>
    <w:rsid w:val="00CA274C"/>
    <w:rsid w:val="00CA2B4B"/>
    <w:rsid w:val="00CA2B98"/>
    <w:rsid w:val="00CA2C0F"/>
    <w:rsid w:val="00CA3705"/>
    <w:rsid w:val="00CA3A13"/>
    <w:rsid w:val="00CA3F9F"/>
    <w:rsid w:val="00CA4021"/>
    <w:rsid w:val="00CA444B"/>
    <w:rsid w:val="00CA4464"/>
    <w:rsid w:val="00CA4A3A"/>
    <w:rsid w:val="00CA4C1E"/>
    <w:rsid w:val="00CA4D00"/>
    <w:rsid w:val="00CA4ED0"/>
    <w:rsid w:val="00CA5D5F"/>
    <w:rsid w:val="00CA5E4D"/>
    <w:rsid w:val="00CA6027"/>
    <w:rsid w:val="00CA622B"/>
    <w:rsid w:val="00CA6294"/>
    <w:rsid w:val="00CA63C9"/>
    <w:rsid w:val="00CA709F"/>
    <w:rsid w:val="00CA70AA"/>
    <w:rsid w:val="00CA716E"/>
    <w:rsid w:val="00CA71EC"/>
    <w:rsid w:val="00CA72F6"/>
    <w:rsid w:val="00CA78AC"/>
    <w:rsid w:val="00CB04C6"/>
    <w:rsid w:val="00CB06F8"/>
    <w:rsid w:val="00CB09ED"/>
    <w:rsid w:val="00CB0AFC"/>
    <w:rsid w:val="00CB11E9"/>
    <w:rsid w:val="00CB129F"/>
    <w:rsid w:val="00CB138E"/>
    <w:rsid w:val="00CB1408"/>
    <w:rsid w:val="00CB14B0"/>
    <w:rsid w:val="00CB15CD"/>
    <w:rsid w:val="00CB16BE"/>
    <w:rsid w:val="00CB18ED"/>
    <w:rsid w:val="00CB1B46"/>
    <w:rsid w:val="00CB1BAB"/>
    <w:rsid w:val="00CB1DC2"/>
    <w:rsid w:val="00CB2C19"/>
    <w:rsid w:val="00CB2C2F"/>
    <w:rsid w:val="00CB31B3"/>
    <w:rsid w:val="00CB390A"/>
    <w:rsid w:val="00CB3D62"/>
    <w:rsid w:val="00CB3DB9"/>
    <w:rsid w:val="00CB4832"/>
    <w:rsid w:val="00CB4A57"/>
    <w:rsid w:val="00CB4D88"/>
    <w:rsid w:val="00CB5190"/>
    <w:rsid w:val="00CB5ADD"/>
    <w:rsid w:val="00CB5EB4"/>
    <w:rsid w:val="00CB600D"/>
    <w:rsid w:val="00CB65FE"/>
    <w:rsid w:val="00CB6A09"/>
    <w:rsid w:val="00CB6B0A"/>
    <w:rsid w:val="00CB6D15"/>
    <w:rsid w:val="00CB70CE"/>
    <w:rsid w:val="00CB710B"/>
    <w:rsid w:val="00CB75BC"/>
    <w:rsid w:val="00CB75FF"/>
    <w:rsid w:val="00CB7BF2"/>
    <w:rsid w:val="00CB7CE2"/>
    <w:rsid w:val="00CB7FB1"/>
    <w:rsid w:val="00CC0ECB"/>
    <w:rsid w:val="00CC16AF"/>
    <w:rsid w:val="00CC17BA"/>
    <w:rsid w:val="00CC1F51"/>
    <w:rsid w:val="00CC20D7"/>
    <w:rsid w:val="00CC2172"/>
    <w:rsid w:val="00CC232B"/>
    <w:rsid w:val="00CC238E"/>
    <w:rsid w:val="00CC2754"/>
    <w:rsid w:val="00CC2787"/>
    <w:rsid w:val="00CC3073"/>
    <w:rsid w:val="00CC368A"/>
    <w:rsid w:val="00CC3E20"/>
    <w:rsid w:val="00CC3E78"/>
    <w:rsid w:val="00CC3EB6"/>
    <w:rsid w:val="00CC458E"/>
    <w:rsid w:val="00CC45D8"/>
    <w:rsid w:val="00CC4948"/>
    <w:rsid w:val="00CC4B78"/>
    <w:rsid w:val="00CC4E8E"/>
    <w:rsid w:val="00CC4EC3"/>
    <w:rsid w:val="00CC55D9"/>
    <w:rsid w:val="00CC5713"/>
    <w:rsid w:val="00CC5B10"/>
    <w:rsid w:val="00CC5B95"/>
    <w:rsid w:val="00CC5D37"/>
    <w:rsid w:val="00CC5DA8"/>
    <w:rsid w:val="00CC5E9A"/>
    <w:rsid w:val="00CC6158"/>
    <w:rsid w:val="00CC6243"/>
    <w:rsid w:val="00CC63AD"/>
    <w:rsid w:val="00CC677F"/>
    <w:rsid w:val="00CC67D2"/>
    <w:rsid w:val="00CC6F81"/>
    <w:rsid w:val="00CC727D"/>
    <w:rsid w:val="00CC7829"/>
    <w:rsid w:val="00CD02F8"/>
    <w:rsid w:val="00CD0824"/>
    <w:rsid w:val="00CD0843"/>
    <w:rsid w:val="00CD0E17"/>
    <w:rsid w:val="00CD1460"/>
    <w:rsid w:val="00CD15E8"/>
    <w:rsid w:val="00CD1B0A"/>
    <w:rsid w:val="00CD1B21"/>
    <w:rsid w:val="00CD2524"/>
    <w:rsid w:val="00CD25D4"/>
    <w:rsid w:val="00CD26F7"/>
    <w:rsid w:val="00CD2919"/>
    <w:rsid w:val="00CD29AE"/>
    <w:rsid w:val="00CD2D47"/>
    <w:rsid w:val="00CD2EE1"/>
    <w:rsid w:val="00CD3018"/>
    <w:rsid w:val="00CD3240"/>
    <w:rsid w:val="00CD418F"/>
    <w:rsid w:val="00CD41AE"/>
    <w:rsid w:val="00CD491C"/>
    <w:rsid w:val="00CD4B0F"/>
    <w:rsid w:val="00CD4DAD"/>
    <w:rsid w:val="00CD4E4C"/>
    <w:rsid w:val="00CD53E7"/>
    <w:rsid w:val="00CD5427"/>
    <w:rsid w:val="00CD5568"/>
    <w:rsid w:val="00CD5930"/>
    <w:rsid w:val="00CD5998"/>
    <w:rsid w:val="00CD5E0A"/>
    <w:rsid w:val="00CD5FFA"/>
    <w:rsid w:val="00CD60AA"/>
    <w:rsid w:val="00CD6157"/>
    <w:rsid w:val="00CD63B1"/>
    <w:rsid w:val="00CD657A"/>
    <w:rsid w:val="00CD6655"/>
    <w:rsid w:val="00CD6BBF"/>
    <w:rsid w:val="00CD6C9B"/>
    <w:rsid w:val="00CD6DB1"/>
    <w:rsid w:val="00CD70A7"/>
    <w:rsid w:val="00CD7391"/>
    <w:rsid w:val="00CD755B"/>
    <w:rsid w:val="00CD76CA"/>
    <w:rsid w:val="00CD7A71"/>
    <w:rsid w:val="00CE0017"/>
    <w:rsid w:val="00CE065D"/>
    <w:rsid w:val="00CE06D7"/>
    <w:rsid w:val="00CE078B"/>
    <w:rsid w:val="00CE07D4"/>
    <w:rsid w:val="00CE0C4E"/>
    <w:rsid w:val="00CE0DF1"/>
    <w:rsid w:val="00CE1152"/>
    <w:rsid w:val="00CE12F0"/>
    <w:rsid w:val="00CE135E"/>
    <w:rsid w:val="00CE1811"/>
    <w:rsid w:val="00CE1847"/>
    <w:rsid w:val="00CE1848"/>
    <w:rsid w:val="00CE2077"/>
    <w:rsid w:val="00CE2117"/>
    <w:rsid w:val="00CE2DDF"/>
    <w:rsid w:val="00CE2F08"/>
    <w:rsid w:val="00CE3575"/>
    <w:rsid w:val="00CE3A95"/>
    <w:rsid w:val="00CE3E0B"/>
    <w:rsid w:val="00CE477F"/>
    <w:rsid w:val="00CE4B08"/>
    <w:rsid w:val="00CE4B15"/>
    <w:rsid w:val="00CE517C"/>
    <w:rsid w:val="00CE51A7"/>
    <w:rsid w:val="00CE5222"/>
    <w:rsid w:val="00CE536E"/>
    <w:rsid w:val="00CE60A2"/>
    <w:rsid w:val="00CE63B8"/>
    <w:rsid w:val="00CE6484"/>
    <w:rsid w:val="00CE66CB"/>
    <w:rsid w:val="00CE6C0F"/>
    <w:rsid w:val="00CE7442"/>
    <w:rsid w:val="00CE7669"/>
    <w:rsid w:val="00CE7805"/>
    <w:rsid w:val="00CE7D01"/>
    <w:rsid w:val="00CF0D88"/>
    <w:rsid w:val="00CF11B9"/>
    <w:rsid w:val="00CF1271"/>
    <w:rsid w:val="00CF1D4C"/>
    <w:rsid w:val="00CF1E60"/>
    <w:rsid w:val="00CF2174"/>
    <w:rsid w:val="00CF2191"/>
    <w:rsid w:val="00CF2548"/>
    <w:rsid w:val="00CF27EC"/>
    <w:rsid w:val="00CF3C02"/>
    <w:rsid w:val="00CF3CC2"/>
    <w:rsid w:val="00CF3D5D"/>
    <w:rsid w:val="00CF4509"/>
    <w:rsid w:val="00CF451F"/>
    <w:rsid w:val="00CF45D7"/>
    <w:rsid w:val="00CF4910"/>
    <w:rsid w:val="00CF4C5D"/>
    <w:rsid w:val="00CF527E"/>
    <w:rsid w:val="00CF52CB"/>
    <w:rsid w:val="00CF53BA"/>
    <w:rsid w:val="00CF566E"/>
    <w:rsid w:val="00CF5672"/>
    <w:rsid w:val="00CF5751"/>
    <w:rsid w:val="00CF59BE"/>
    <w:rsid w:val="00CF5AD7"/>
    <w:rsid w:val="00CF5AEB"/>
    <w:rsid w:val="00CF5CFC"/>
    <w:rsid w:val="00CF5F01"/>
    <w:rsid w:val="00CF6390"/>
    <w:rsid w:val="00CF6490"/>
    <w:rsid w:val="00CF65CE"/>
    <w:rsid w:val="00CF6635"/>
    <w:rsid w:val="00CF66DC"/>
    <w:rsid w:val="00CF6869"/>
    <w:rsid w:val="00CF6EA5"/>
    <w:rsid w:val="00CF7122"/>
    <w:rsid w:val="00CF73E8"/>
    <w:rsid w:val="00CF74CB"/>
    <w:rsid w:val="00CF74E4"/>
    <w:rsid w:val="00CF7A81"/>
    <w:rsid w:val="00CF7DF7"/>
    <w:rsid w:val="00CF7E52"/>
    <w:rsid w:val="00CF7F67"/>
    <w:rsid w:val="00D0028B"/>
    <w:rsid w:val="00D00552"/>
    <w:rsid w:val="00D0060D"/>
    <w:rsid w:val="00D00E8E"/>
    <w:rsid w:val="00D0162F"/>
    <w:rsid w:val="00D01B58"/>
    <w:rsid w:val="00D01B59"/>
    <w:rsid w:val="00D01F48"/>
    <w:rsid w:val="00D0252C"/>
    <w:rsid w:val="00D02E6D"/>
    <w:rsid w:val="00D031AF"/>
    <w:rsid w:val="00D03205"/>
    <w:rsid w:val="00D0320F"/>
    <w:rsid w:val="00D033CA"/>
    <w:rsid w:val="00D037AD"/>
    <w:rsid w:val="00D03CF8"/>
    <w:rsid w:val="00D03F81"/>
    <w:rsid w:val="00D04011"/>
    <w:rsid w:val="00D04121"/>
    <w:rsid w:val="00D04581"/>
    <w:rsid w:val="00D04869"/>
    <w:rsid w:val="00D05136"/>
    <w:rsid w:val="00D05165"/>
    <w:rsid w:val="00D05168"/>
    <w:rsid w:val="00D05969"/>
    <w:rsid w:val="00D05CA8"/>
    <w:rsid w:val="00D05FC0"/>
    <w:rsid w:val="00D06294"/>
    <w:rsid w:val="00D06353"/>
    <w:rsid w:val="00D06399"/>
    <w:rsid w:val="00D06506"/>
    <w:rsid w:val="00D067A3"/>
    <w:rsid w:val="00D06801"/>
    <w:rsid w:val="00D06A50"/>
    <w:rsid w:val="00D06BF0"/>
    <w:rsid w:val="00D06F39"/>
    <w:rsid w:val="00D070C0"/>
    <w:rsid w:val="00D070CA"/>
    <w:rsid w:val="00D076BF"/>
    <w:rsid w:val="00D07733"/>
    <w:rsid w:val="00D07A67"/>
    <w:rsid w:val="00D07A9F"/>
    <w:rsid w:val="00D07B8B"/>
    <w:rsid w:val="00D10551"/>
    <w:rsid w:val="00D10A58"/>
    <w:rsid w:val="00D115B5"/>
    <w:rsid w:val="00D115D5"/>
    <w:rsid w:val="00D11766"/>
    <w:rsid w:val="00D11E0E"/>
    <w:rsid w:val="00D11F3F"/>
    <w:rsid w:val="00D12091"/>
    <w:rsid w:val="00D12725"/>
    <w:rsid w:val="00D12DAC"/>
    <w:rsid w:val="00D12EB8"/>
    <w:rsid w:val="00D130AF"/>
    <w:rsid w:val="00D13151"/>
    <w:rsid w:val="00D138B3"/>
    <w:rsid w:val="00D138BF"/>
    <w:rsid w:val="00D1398D"/>
    <w:rsid w:val="00D14162"/>
    <w:rsid w:val="00D141BC"/>
    <w:rsid w:val="00D143CC"/>
    <w:rsid w:val="00D14537"/>
    <w:rsid w:val="00D14638"/>
    <w:rsid w:val="00D14D18"/>
    <w:rsid w:val="00D1504A"/>
    <w:rsid w:val="00D15231"/>
    <w:rsid w:val="00D15ACF"/>
    <w:rsid w:val="00D15B59"/>
    <w:rsid w:val="00D15E54"/>
    <w:rsid w:val="00D16436"/>
    <w:rsid w:val="00D164B2"/>
    <w:rsid w:val="00D16546"/>
    <w:rsid w:val="00D167E0"/>
    <w:rsid w:val="00D16877"/>
    <w:rsid w:val="00D168E9"/>
    <w:rsid w:val="00D16F25"/>
    <w:rsid w:val="00D1725B"/>
    <w:rsid w:val="00D1751B"/>
    <w:rsid w:val="00D17858"/>
    <w:rsid w:val="00D179F3"/>
    <w:rsid w:val="00D17A67"/>
    <w:rsid w:val="00D20061"/>
    <w:rsid w:val="00D2007C"/>
    <w:rsid w:val="00D2087F"/>
    <w:rsid w:val="00D20B24"/>
    <w:rsid w:val="00D20EBD"/>
    <w:rsid w:val="00D20FF6"/>
    <w:rsid w:val="00D21B94"/>
    <w:rsid w:val="00D220D9"/>
    <w:rsid w:val="00D2296D"/>
    <w:rsid w:val="00D2297F"/>
    <w:rsid w:val="00D22BB8"/>
    <w:rsid w:val="00D23296"/>
    <w:rsid w:val="00D23438"/>
    <w:rsid w:val="00D2384A"/>
    <w:rsid w:val="00D23AF3"/>
    <w:rsid w:val="00D2405B"/>
    <w:rsid w:val="00D24C91"/>
    <w:rsid w:val="00D24DEC"/>
    <w:rsid w:val="00D24EB3"/>
    <w:rsid w:val="00D252AF"/>
    <w:rsid w:val="00D255A4"/>
    <w:rsid w:val="00D255BD"/>
    <w:rsid w:val="00D25640"/>
    <w:rsid w:val="00D25B8C"/>
    <w:rsid w:val="00D25FC4"/>
    <w:rsid w:val="00D26060"/>
    <w:rsid w:val="00D26449"/>
    <w:rsid w:val="00D26638"/>
    <w:rsid w:val="00D2673D"/>
    <w:rsid w:val="00D26A15"/>
    <w:rsid w:val="00D26D89"/>
    <w:rsid w:val="00D26EF7"/>
    <w:rsid w:val="00D2769E"/>
    <w:rsid w:val="00D278D7"/>
    <w:rsid w:val="00D30057"/>
    <w:rsid w:val="00D308C5"/>
    <w:rsid w:val="00D30BE1"/>
    <w:rsid w:val="00D31628"/>
    <w:rsid w:val="00D316AA"/>
    <w:rsid w:val="00D316AF"/>
    <w:rsid w:val="00D317A4"/>
    <w:rsid w:val="00D318E4"/>
    <w:rsid w:val="00D31AB5"/>
    <w:rsid w:val="00D31C5E"/>
    <w:rsid w:val="00D31D58"/>
    <w:rsid w:val="00D323F8"/>
    <w:rsid w:val="00D3258C"/>
    <w:rsid w:val="00D3297C"/>
    <w:rsid w:val="00D32B34"/>
    <w:rsid w:val="00D32DA0"/>
    <w:rsid w:val="00D32E6B"/>
    <w:rsid w:val="00D330CB"/>
    <w:rsid w:val="00D333E8"/>
    <w:rsid w:val="00D3345E"/>
    <w:rsid w:val="00D33C97"/>
    <w:rsid w:val="00D3403D"/>
    <w:rsid w:val="00D3424E"/>
    <w:rsid w:val="00D34E8C"/>
    <w:rsid w:val="00D3533E"/>
    <w:rsid w:val="00D35FB5"/>
    <w:rsid w:val="00D36B3F"/>
    <w:rsid w:val="00D36E21"/>
    <w:rsid w:val="00D371D4"/>
    <w:rsid w:val="00D371EF"/>
    <w:rsid w:val="00D374F1"/>
    <w:rsid w:val="00D37F74"/>
    <w:rsid w:val="00D4062E"/>
    <w:rsid w:val="00D41127"/>
    <w:rsid w:val="00D415A9"/>
    <w:rsid w:val="00D41A9F"/>
    <w:rsid w:val="00D4200E"/>
    <w:rsid w:val="00D42134"/>
    <w:rsid w:val="00D425EF"/>
    <w:rsid w:val="00D42997"/>
    <w:rsid w:val="00D42BDD"/>
    <w:rsid w:val="00D42D89"/>
    <w:rsid w:val="00D42FAF"/>
    <w:rsid w:val="00D42FF6"/>
    <w:rsid w:val="00D43265"/>
    <w:rsid w:val="00D4369E"/>
    <w:rsid w:val="00D436BE"/>
    <w:rsid w:val="00D43851"/>
    <w:rsid w:val="00D43E6B"/>
    <w:rsid w:val="00D43F37"/>
    <w:rsid w:val="00D44380"/>
    <w:rsid w:val="00D444BA"/>
    <w:rsid w:val="00D445BC"/>
    <w:rsid w:val="00D44AFA"/>
    <w:rsid w:val="00D44B1A"/>
    <w:rsid w:val="00D45222"/>
    <w:rsid w:val="00D45530"/>
    <w:rsid w:val="00D45BB0"/>
    <w:rsid w:val="00D45D0C"/>
    <w:rsid w:val="00D45F14"/>
    <w:rsid w:val="00D46038"/>
    <w:rsid w:val="00D46348"/>
    <w:rsid w:val="00D465C1"/>
    <w:rsid w:val="00D469C8"/>
    <w:rsid w:val="00D47619"/>
    <w:rsid w:val="00D477D7"/>
    <w:rsid w:val="00D504B9"/>
    <w:rsid w:val="00D504DC"/>
    <w:rsid w:val="00D50822"/>
    <w:rsid w:val="00D509B3"/>
    <w:rsid w:val="00D50B3A"/>
    <w:rsid w:val="00D50C7D"/>
    <w:rsid w:val="00D5188C"/>
    <w:rsid w:val="00D51984"/>
    <w:rsid w:val="00D521CB"/>
    <w:rsid w:val="00D523C7"/>
    <w:rsid w:val="00D52571"/>
    <w:rsid w:val="00D526AE"/>
    <w:rsid w:val="00D52A13"/>
    <w:rsid w:val="00D52D80"/>
    <w:rsid w:val="00D52E61"/>
    <w:rsid w:val="00D52EAA"/>
    <w:rsid w:val="00D53144"/>
    <w:rsid w:val="00D533DA"/>
    <w:rsid w:val="00D53859"/>
    <w:rsid w:val="00D53923"/>
    <w:rsid w:val="00D54412"/>
    <w:rsid w:val="00D546F5"/>
    <w:rsid w:val="00D54821"/>
    <w:rsid w:val="00D548AE"/>
    <w:rsid w:val="00D54D84"/>
    <w:rsid w:val="00D54ED7"/>
    <w:rsid w:val="00D5546F"/>
    <w:rsid w:val="00D55D86"/>
    <w:rsid w:val="00D560B5"/>
    <w:rsid w:val="00D56533"/>
    <w:rsid w:val="00D566DF"/>
    <w:rsid w:val="00D56C35"/>
    <w:rsid w:val="00D56C7B"/>
    <w:rsid w:val="00D56DA0"/>
    <w:rsid w:val="00D572C9"/>
    <w:rsid w:val="00D578D2"/>
    <w:rsid w:val="00D579A2"/>
    <w:rsid w:val="00D57DAF"/>
    <w:rsid w:val="00D57E64"/>
    <w:rsid w:val="00D57FC2"/>
    <w:rsid w:val="00D6007A"/>
    <w:rsid w:val="00D6029D"/>
    <w:rsid w:val="00D60379"/>
    <w:rsid w:val="00D60535"/>
    <w:rsid w:val="00D60C70"/>
    <w:rsid w:val="00D60D3B"/>
    <w:rsid w:val="00D60DB3"/>
    <w:rsid w:val="00D61BA6"/>
    <w:rsid w:val="00D62840"/>
    <w:rsid w:val="00D62B49"/>
    <w:rsid w:val="00D62EAB"/>
    <w:rsid w:val="00D631AC"/>
    <w:rsid w:val="00D63248"/>
    <w:rsid w:val="00D63331"/>
    <w:rsid w:val="00D63470"/>
    <w:rsid w:val="00D63471"/>
    <w:rsid w:val="00D63680"/>
    <w:rsid w:val="00D63D08"/>
    <w:rsid w:val="00D63D7B"/>
    <w:rsid w:val="00D63D9A"/>
    <w:rsid w:val="00D6409C"/>
    <w:rsid w:val="00D64853"/>
    <w:rsid w:val="00D64CDD"/>
    <w:rsid w:val="00D64E8C"/>
    <w:rsid w:val="00D651A7"/>
    <w:rsid w:val="00D659CB"/>
    <w:rsid w:val="00D6674E"/>
    <w:rsid w:val="00D66C4F"/>
    <w:rsid w:val="00D66DAA"/>
    <w:rsid w:val="00D66F5C"/>
    <w:rsid w:val="00D67188"/>
    <w:rsid w:val="00D675E6"/>
    <w:rsid w:val="00D676B3"/>
    <w:rsid w:val="00D6793F"/>
    <w:rsid w:val="00D67A3E"/>
    <w:rsid w:val="00D67CAA"/>
    <w:rsid w:val="00D67DC3"/>
    <w:rsid w:val="00D701BD"/>
    <w:rsid w:val="00D70273"/>
    <w:rsid w:val="00D7065B"/>
    <w:rsid w:val="00D7086B"/>
    <w:rsid w:val="00D70ABA"/>
    <w:rsid w:val="00D7133A"/>
    <w:rsid w:val="00D71576"/>
    <w:rsid w:val="00D715B7"/>
    <w:rsid w:val="00D716C9"/>
    <w:rsid w:val="00D719E4"/>
    <w:rsid w:val="00D71A44"/>
    <w:rsid w:val="00D71D3F"/>
    <w:rsid w:val="00D721D3"/>
    <w:rsid w:val="00D724C5"/>
    <w:rsid w:val="00D725A6"/>
    <w:rsid w:val="00D726A8"/>
    <w:rsid w:val="00D72EBE"/>
    <w:rsid w:val="00D730BC"/>
    <w:rsid w:val="00D731A4"/>
    <w:rsid w:val="00D732DB"/>
    <w:rsid w:val="00D7339B"/>
    <w:rsid w:val="00D739A7"/>
    <w:rsid w:val="00D739D4"/>
    <w:rsid w:val="00D73C92"/>
    <w:rsid w:val="00D740D4"/>
    <w:rsid w:val="00D74206"/>
    <w:rsid w:val="00D7443F"/>
    <w:rsid w:val="00D74924"/>
    <w:rsid w:val="00D74B0C"/>
    <w:rsid w:val="00D7513A"/>
    <w:rsid w:val="00D75228"/>
    <w:rsid w:val="00D75467"/>
    <w:rsid w:val="00D754A5"/>
    <w:rsid w:val="00D7556F"/>
    <w:rsid w:val="00D755F7"/>
    <w:rsid w:val="00D75658"/>
    <w:rsid w:val="00D75785"/>
    <w:rsid w:val="00D7598B"/>
    <w:rsid w:val="00D759BF"/>
    <w:rsid w:val="00D759D5"/>
    <w:rsid w:val="00D75B3F"/>
    <w:rsid w:val="00D75B7C"/>
    <w:rsid w:val="00D75CD6"/>
    <w:rsid w:val="00D76078"/>
    <w:rsid w:val="00D765A6"/>
    <w:rsid w:val="00D7661E"/>
    <w:rsid w:val="00D76E75"/>
    <w:rsid w:val="00D77446"/>
    <w:rsid w:val="00D77599"/>
    <w:rsid w:val="00D77735"/>
    <w:rsid w:val="00D77873"/>
    <w:rsid w:val="00D778CC"/>
    <w:rsid w:val="00D80372"/>
    <w:rsid w:val="00D80601"/>
    <w:rsid w:val="00D80737"/>
    <w:rsid w:val="00D80787"/>
    <w:rsid w:val="00D80B31"/>
    <w:rsid w:val="00D80FEA"/>
    <w:rsid w:val="00D810AF"/>
    <w:rsid w:val="00D81930"/>
    <w:rsid w:val="00D81993"/>
    <w:rsid w:val="00D81D73"/>
    <w:rsid w:val="00D81DE0"/>
    <w:rsid w:val="00D825F5"/>
    <w:rsid w:val="00D827F3"/>
    <w:rsid w:val="00D82CEE"/>
    <w:rsid w:val="00D8335A"/>
    <w:rsid w:val="00D83BDD"/>
    <w:rsid w:val="00D83EE1"/>
    <w:rsid w:val="00D84292"/>
    <w:rsid w:val="00D842FB"/>
    <w:rsid w:val="00D845B5"/>
    <w:rsid w:val="00D85182"/>
    <w:rsid w:val="00D854C5"/>
    <w:rsid w:val="00D855D7"/>
    <w:rsid w:val="00D85604"/>
    <w:rsid w:val="00D8562A"/>
    <w:rsid w:val="00D85BED"/>
    <w:rsid w:val="00D8607E"/>
    <w:rsid w:val="00D86470"/>
    <w:rsid w:val="00D86657"/>
    <w:rsid w:val="00D86C0B"/>
    <w:rsid w:val="00D87128"/>
    <w:rsid w:val="00D8742E"/>
    <w:rsid w:val="00D8759A"/>
    <w:rsid w:val="00D8796F"/>
    <w:rsid w:val="00D87ACE"/>
    <w:rsid w:val="00D87E2B"/>
    <w:rsid w:val="00D87EBA"/>
    <w:rsid w:val="00D87F45"/>
    <w:rsid w:val="00D9001A"/>
    <w:rsid w:val="00D90034"/>
    <w:rsid w:val="00D90106"/>
    <w:rsid w:val="00D90307"/>
    <w:rsid w:val="00D90418"/>
    <w:rsid w:val="00D9041C"/>
    <w:rsid w:val="00D90602"/>
    <w:rsid w:val="00D909FA"/>
    <w:rsid w:val="00D91619"/>
    <w:rsid w:val="00D91627"/>
    <w:rsid w:val="00D916FA"/>
    <w:rsid w:val="00D9216E"/>
    <w:rsid w:val="00D92537"/>
    <w:rsid w:val="00D92562"/>
    <w:rsid w:val="00D9270E"/>
    <w:rsid w:val="00D92FF3"/>
    <w:rsid w:val="00D93511"/>
    <w:rsid w:val="00D93791"/>
    <w:rsid w:val="00D9380B"/>
    <w:rsid w:val="00D93BEF"/>
    <w:rsid w:val="00D93CC8"/>
    <w:rsid w:val="00D93D04"/>
    <w:rsid w:val="00D93DDC"/>
    <w:rsid w:val="00D9419C"/>
    <w:rsid w:val="00D942C7"/>
    <w:rsid w:val="00D94313"/>
    <w:rsid w:val="00D94620"/>
    <w:rsid w:val="00D94699"/>
    <w:rsid w:val="00D94EA0"/>
    <w:rsid w:val="00D954CB"/>
    <w:rsid w:val="00D95588"/>
    <w:rsid w:val="00D957E6"/>
    <w:rsid w:val="00D95998"/>
    <w:rsid w:val="00D95C7A"/>
    <w:rsid w:val="00D95CA0"/>
    <w:rsid w:val="00D95CA6"/>
    <w:rsid w:val="00D95FBA"/>
    <w:rsid w:val="00D9630D"/>
    <w:rsid w:val="00D964A1"/>
    <w:rsid w:val="00D96575"/>
    <w:rsid w:val="00D96730"/>
    <w:rsid w:val="00D9689A"/>
    <w:rsid w:val="00D96E8E"/>
    <w:rsid w:val="00D96ED4"/>
    <w:rsid w:val="00D97354"/>
    <w:rsid w:val="00D9741A"/>
    <w:rsid w:val="00D9767F"/>
    <w:rsid w:val="00D97760"/>
    <w:rsid w:val="00D97783"/>
    <w:rsid w:val="00D97A5C"/>
    <w:rsid w:val="00DA0507"/>
    <w:rsid w:val="00DA08DA"/>
    <w:rsid w:val="00DA0B3E"/>
    <w:rsid w:val="00DA0B66"/>
    <w:rsid w:val="00DA0DFB"/>
    <w:rsid w:val="00DA0E9B"/>
    <w:rsid w:val="00DA0F7A"/>
    <w:rsid w:val="00DA12C4"/>
    <w:rsid w:val="00DA132C"/>
    <w:rsid w:val="00DA146E"/>
    <w:rsid w:val="00DA1480"/>
    <w:rsid w:val="00DA1687"/>
    <w:rsid w:val="00DA19AB"/>
    <w:rsid w:val="00DA2080"/>
    <w:rsid w:val="00DA29B9"/>
    <w:rsid w:val="00DA2B28"/>
    <w:rsid w:val="00DA2B65"/>
    <w:rsid w:val="00DA305C"/>
    <w:rsid w:val="00DA366A"/>
    <w:rsid w:val="00DA367F"/>
    <w:rsid w:val="00DA36CD"/>
    <w:rsid w:val="00DA3801"/>
    <w:rsid w:val="00DA3C46"/>
    <w:rsid w:val="00DA3F58"/>
    <w:rsid w:val="00DA4033"/>
    <w:rsid w:val="00DA4322"/>
    <w:rsid w:val="00DA4397"/>
    <w:rsid w:val="00DA4EF9"/>
    <w:rsid w:val="00DA4F02"/>
    <w:rsid w:val="00DA5C59"/>
    <w:rsid w:val="00DA5FC0"/>
    <w:rsid w:val="00DA60D4"/>
    <w:rsid w:val="00DA61AB"/>
    <w:rsid w:val="00DA6464"/>
    <w:rsid w:val="00DA64B5"/>
    <w:rsid w:val="00DA703F"/>
    <w:rsid w:val="00DA717F"/>
    <w:rsid w:val="00DA7467"/>
    <w:rsid w:val="00DA7662"/>
    <w:rsid w:val="00DA76EC"/>
    <w:rsid w:val="00DA7AFA"/>
    <w:rsid w:val="00DA7B3F"/>
    <w:rsid w:val="00DA7CA5"/>
    <w:rsid w:val="00DA7DF1"/>
    <w:rsid w:val="00DA7F94"/>
    <w:rsid w:val="00DB019E"/>
    <w:rsid w:val="00DB055F"/>
    <w:rsid w:val="00DB0836"/>
    <w:rsid w:val="00DB096B"/>
    <w:rsid w:val="00DB0BBC"/>
    <w:rsid w:val="00DB1039"/>
    <w:rsid w:val="00DB1148"/>
    <w:rsid w:val="00DB1544"/>
    <w:rsid w:val="00DB1FBD"/>
    <w:rsid w:val="00DB23AD"/>
    <w:rsid w:val="00DB2572"/>
    <w:rsid w:val="00DB2BB2"/>
    <w:rsid w:val="00DB30CD"/>
    <w:rsid w:val="00DB3313"/>
    <w:rsid w:val="00DB342B"/>
    <w:rsid w:val="00DB3699"/>
    <w:rsid w:val="00DB36BB"/>
    <w:rsid w:val="00DB3918"/>
    <w:rsid w:val="00DB3931"/>
    <w:rsid w:val="00DB3B0F"/>
    <w:rsid w:val="00DB4C75"/>
    <w:rsid w:val="00DB4CCF"/>
    <w:rsid w:val="00DB51E5"/>
    <w:rsid w:val="00DB5357"/>
    <w:rsid w:val="00DB5707"/>
    <w:rsid w:val="00DB5791"/>
    <w:rsid w:val="00DB590E"/>
    <w:rsid w:val="00DB5B21"/>
    <w:rsid w:val="00DB5B8D"/>
    <w:rsid w:val="00DB5DC3"/>
    <w:rsid w:val="00DB5E08"/>
    <w:rsid w:val="00DB5FBC"/>
    <w:rsid w:val="00DB6147"/>
    <w:rsid w:val="00DB63B6"/>
    <w:rsid w:val="00DB6F43"/>
    <w:rsid w:val="00DB73C9"/>
    <w:rsid w:val="00DB743A"/>
    <w:rsid w:val="00DB7657"/>
    <w:rsid w:val="00DB7745"/>
    <w:rsid w:val="00DB77FD"/>
    <w:rsid w:val="00DB7B7D"/>
    <w:rsid w:val="00DB7D93"/>
    <w:rsid w:val="00DB7EF9"/>
    <w:rsid w:val="00DC0740"/>
    <w:rsid w:val="00DC0A72"/>
    <w:rsid w:val="00DC0F0A"/>
    <w:rsid w:val="00DC1165"/>
    <w:rsid w:val="00DC1B53"/>
    <w:rsid w:val="00DC1FDC"/>
    <w:rsid w:val="00DC27AE"/>
    <w:rsid w:val="00DC2965"/>
    <w:rsid w:val="00DC2BEA"/>
    <w:rsid w:val="00DC2F4B"/>
    <w:rsid w:val="00DC2FF1"/>
    <w:rsid w:val="00DC30D4"/>
    <w:rsid w:val="00DC3551"/>
    <w:rsid w:val="00DC3594"/>
    <w:rsid w:val="00DC38DD"/>
    <w:rsid w:val="00DC4423"/>
    <w:rsid w:val="00DC46DC"/>
    <w:rsid w:val="00DC4A87"/>
    <w:rsid w:val="00DC4F8A"/>
    <w:rsid w:val="00DC4FB0"/>
    <w:rsid w:val="00DC5800"/>
    <w:rsid w:val="00DC5C7A"/>
    <w:rsid w:val="00DC622F"/>
    <w:rsid w:val="00DC653D"/>
    <w:rsid w:val="00DC65C0"/>
    <w:rsid w:val="00DC6774"/>
    <w:rsid w:val="00DC6F7A"/>
    <w:rsid w:val="00DC70FF"/>
    <w:rsid w:val="00DD00D0"/>
    <w:rsid w:val="00DD0436"/>
    <w:rsid w:val="00DD0796"/>
    <w:rsid w:val="00DD1307"/>
    <w:rsid w:val="00DD1491"/>
    <w:rsid w:val="00DD1AD2"/>
    <w:rsid w:val="00DD1AD3"/>
    <w:rsid w:val="00DD1D4E"/>
    <w:rsid w:val="00DD1DCE"/>
    <w:rsid w:val="00DD2798"/>
    <w:rsid w:val="00DD2D1D"/>
    <w:rsid w:val="00DD2ED2"/>
    <w:rsid w:val="00DD335A"/>
    <w:rsid w:val="00DD3A4A"/>
    <w:rsid w:val="00DD3B79"/>
    <w:rsid w:val="00DD3C1F"/>
    <w:rsid w:val="00DD4169"/>
    <w:rsid w:val="00DD4456"/>
    <w:rsid w:val="00DD4461"/>
    <w:rsid w:val="00DD493B"/>
    <w:rsid w:val="00DD563E"/>
    <w:rsid w:val="00DD59CD"/>
    <w:rsid w:val="00DD6622"/>
    <w:rsid w:val="00DD6698"/>
    <w:rsid w:val="00DD6A00"/>
    <w:rsid w:val="00DD748F"/>
    <w:rsid w:val="00DD7BDD"/>
    <w:rsid w:val="00DD7DB5"/>
    <w:rsid w:val="00DD7DC4"/>
    <w:rsid w:val="00DD7F8A"/>
    <w:rsid w:val="00DE009E"/>
    <w:rsid w:val="00DE010A"/>
    <w:rsid w:val="00DE052B"/>
    <w:rsid w:val="00DE069A"/>
    <w:rsid w:val="00DE0811"/>
    <w:rsid w:val="00DE08CC"/>
    <w:rsid w:val="00DE0C7C"/>
    <w:rsid w:val="00DE15DF"/>
    <w:rsid w:val="00DE16DC"/>
    <w:rsid w:val="00DE1A45"/>
    <w:rsid w:val="00DE1D65"/>
    <w:rsid w:val="00DE1FEA"/>
    <w:rsid w:val="00DE2156"/>
    <w:rsid w:val="00DE269F"/>
    <w:rsid w:val="00DE2BFD"/>
    <w:rsid w:val="00DE2F75"/>
    <w:rsid w:val="00DE30A6"/>
    <w:rsid w:val="00DE3194"/>
    <w:rsid w:val="00DE31E2"/>
    <w:rsid w:val="00DE36FE"/>
    <w:rsid w:val="00DE37A8"/>
    <w:rsid w:val="00DE3AFD"/>
    <w:rsid w:val="00DE3B98"/>
    <w:rsid w:val="00DE3BDE"/>
    <w:rsid w:val="00DE3EE5"/>
    <w:rsid w:val="00DE3FE4"/>
    <w:rsid w:val="00DE460F"/>
    <w:rsid w:val="00DE486A"/>
    <w:rsid w:val="00DE49EE"/>
    <w:rsid w:val="00DE4CEA"/>
    <w:rsid w:val="00DE5034"/>
    <w:rsid w:val="00DE518F"/>
    <w:rsid w:val="00DE58D4"/>
    <w:rsid w:val="00DE5997"/>
    <w:rsid w:val="00DE59B8"/>
    <w:rsid w:val="00DE5EDE"/>
    <w:rsid w:val="00DE60D2"/>
    <w:rsid w:val="00DE6418"/>
    <w:rsid w:val="00DE6731"/>
    <w:rsid w:val="00DE69F1"/>
    <w:rsid w:val="00DE6A5B"/>
    <w:rsid w:val="00DE6ACD"/>
    <w:rsid w:val="00DE6C26"/>
    <w:rsid w:val="00DE70BF"/>
    <w:rsid w:val="00DE7494"/>
    <w:rsid w:val="00DE775F"/>
    <w:rsid w:val="00DE7846"/>
    <w:rsid w:val="00DE7A9F"/>
    <w:rsid w:val="00DE7C0E"/>
    <w:rsid w:val="00DE7C57"/>
    <w:rsid w:val="00DE7CE5"/>
    <w:rsid w:val="00DF0008"/>
    <w:rsid w:val="00DF088E"/>
    <w:rsid w:val="00DF120D"/>
    <w:rsid w:val="00DF1798"/>
    <w:rsid w:val="00DF1A65"/>
    <w:rsid w:val="00DF1A70"/>
    <w:rsid w:val="00DF1A8C"/>
    <w:rsid w:val="00DF2319"/>
    <w:rsid w:val="00DF2496"/>
    <w:rsid w:val="00DF263B"/>
    <w:rsid w:val="00DF27F4"/>
    <w:rsid w:val="00DF2B2E"/>
    <w:rsid w:val="00DF3645"/>
    <w:rsid w:val="00DF3B9B"/>
    <w:rsid w:val="00DF3DD0"/>
    <w:rsid w:val="00DF40FF"/>
    <w:rsid w:val="00DF421F"/>
    <w:rsid w:val="00DF42C6"/>
    <w:rsid w:val="00DF45DF"/>
    <w:rsid w:val="00DF4A19"/>
    <w:rsid w:val="00DF53E2"/>
    <w:rsid w:val="00DF54FF"/>
    <w:rsid w:val="00DF5821"/>
    <w:rsid w:val="00DF5A82"/>
    <w:rsid w:val="00DF5C3D"/>
    <w:rsid w:val="00DF6039"/>
    <w:rsid w:val="00DF606F"/>
    <w:rsid w:val="00DF617C"/>
    <w:rsid w:val="00DF62C1"/>
    <w:rsid w:val="00DF7303"/>
    <w:rsid w:val="00DF73C2"/>
    <w:rsid w:val="00DF75D5"/>
    <w:rsid w:val="00E001F4"/>
    <w:rsid w:val="00E00420"/>
    <w:rsid w:val="00E00449"/>
    <w:rsid w:val="00E0059D"/>
    <w:rsid w:val="00E00A9A"/>
    <w:rsid w:val="00E01054"/>
    <w:rsid w:val="00E01112"/>
    <w:rsid w:val="00E01542"/>
    <w:rsid w:val="00E01657"/>
    <w:rsid w:val="00E01ADA"/>
    <w:rsid w:val="00E01FD2"/>
    <w:rsid w:val="00E022BC"/>
    <w:rsid w:val="00E0233C"/>
    <w:rsid w:val="00E025C7"/>
    <w:rsid w:val="00E02796"/>
    <w:rsid w:val="00E02816"/>
    <w:rsid w:val="00E02E4C"/>
    <w:rsid w:val="00E02F0C"/>
    <w:rsid w:val="00E0325E"/>
    <w:rsid w:val="00E0340C"/>
    <w:rsid w:val="00E034EB"/>
    <w:rsid w:val="00E037A0"/>
    <w:rsid w:val="00E03891"/>
    <w:rsid w:val="00E03D19"/>
    <w:rsid w:val="00E03E9C"/>
    <w:rsid w:val="00E041CD"/>
    <w:rsid w:val="00E041DE"/>
    <w:rsid w:val="00E04339"/>
    <w:rsid w:val="00E04360"/>
    <w:rsid w:val="00E0452B"/>
    <w:rsid w:val="00E045D0"/>
    <w:rsid w:val="00E045FA"/>
    <w:rsid w:val="00E0463C"/>
    <w:rsid w:val="00E0472C"/>
    <w:rsid w:val="00E04CD6"/>
    <w:rsid w:val="00E050E5"/>
    <w:rsid w:val="00E051E5"/>
    <w:rsid w:val="00E052C2"/>
    <w:rsid w:val="00E05433"/>
    <w:rsid w:val="00E054E5"/>
    <w:rsid w:val="00E060FA"/>
    <w:rsid w:val="00E0632D"/>
    <w:rsid w:val="00E063B0"/>
    <w:rsid w:val="00E073C0"/>
    <w:rsid w:val="00E0777A"/>
    <w:rsid w:val="00E078CA"/>
    <w:rsid w:val="00E0790E"/>
    <w:rsid w:val="00E079AD"/>
    <w:rsid w:val="00E07CD8"/>
    <w:rsid w:val="00E10018"/>
    <w:rsid w:val="00E10159"/>
    <w:rsid w:val="00E10556"/>
    <w:rsid w:val="00E10655"/>
    <w:rsid w:val="00E10704"/>
    <w:rsid w:val="00E10792"/>
    <w:rsid w:val="00E10A5D"/>
    <w:rsid w:val="00E112FB"/>
    <w:rsid w:val="00E113C5"/>
    <w:rsid w:val="00E11659"/>
    <w:rsid w:val="00E116AE"/>
    <w:rsid w:val="00E11C87"/>
    <w:rsid w:val="00E121C0"/>
    <w:rsid w:val="00E129F4"/>
    <w:rsid w:val="00E12F04"/>
    <w:rsid w:val="00E12FEC"/>
    <w:rsid w:val="00E13506"/>
    <w:rsid w:val="00E13633"/>
    <w:rsid w:val="00E137CF"/>
    <w:rsid w:val="00E13CD8"/>
    <w:rsid w:val="00E140AD"/>
    <w:rsid w:val="00E141F0"/>
    <w:rsid w:val="00E143B1"/>
    <w:rsid w:val="00E147C3"/>
    <w:rsid w:val="00E149BE"/>
    <w:rsid w:val="00E14EB3"/>
    <w:rsid w:val="00E154A7"/>
    <w:rsid w:val="00E159E7"/>
    <w:rsid w:val="00E15A9E"/>
    <w:rsid w:val="00E15CC6"/>
    <w:rsid w:val="00E16108"/>
    <w:rsid w:val="00E164CC"/>
    <w:rsid w:val="00E16637"/>
    <w:rsid w:val="00E16DC3"/>
    <w:rsid w:val="00E1754B"/>
    <w:rsid w:val="00E17AA2"/>
    <w:rsid w:val="00E17CBC"/>
    <w:rsid w:val="00E17CF6"/>
    <w:rsid w:val="00E17F00"/>
    <w:rsid w:val="00E20468"/>
    <w:rsid w:val="00E20643"/>
    <w:rsid w:val="00E207F1"/>
    <w:rsid w:val="00E20B32"/>
    <w:rsid w:val="00E21096"/>
    <w:rsid w:val="00E21890"/>
    <w:rsid w:val="00E21CFC"/>
    <w:rsid w:val="00E21D88"/>
    <w:rsid w:val="00E2212A"/>
    <w:rsid w:val="00E221D3"/>
    <w:rsid w:val="00E223D3"/>
    <w:rsid w:val="00E22455"/>
    <w:rsid w:val="00E22776"/>
    <w:rsid w:val="00E22959"/>
    <w:rsid w:val="00E22B29"/>
    <w:rsid w:val="00E22D46"/>
    <w:rsid w:val="00E22D8D"/>
    <w:rsid w:val="00E23312"/>
    <w:rsid w:val="00E2352E"/>
    <w:rsid w:val="00E23651"/>
    <w:rsid w:val="00E23964"/>
    <w:rsid w:val="00E23E8C"/>
    <w:rsid w:val="00E2407B"/>
    <w:rsid w:val="00E24565"/>
    <w:rsid w:val="00E24576"/>
    <w:rsid w:val="00E2486D"/>
    <w:rsid w:val="00E2491B"/>
    <w:rsid w:val="00E24F5C"/>
    <w:rsid w:val="00E256F4"/>
    <w:rsid w:val="00E258FF"/>
    <w:rsid w:val="00E25ABB"/>
    <w:rsid w:val="00E25EA7"/>
    <w:rsid w:val="00E2616B"/>
    <w:rsid w:val="00E26585"/>
    <w:rsid w:val="00E26B44"/>
    <w:rsid w:val="00E26B59"/>
    <w:rsid w:val="00E26D23"/>
    <w:rsid w:val="00E277A1"/>
    <w:rsid w:val="00E27C2E"/>
    <w:rsid w:val="00E27D84"/>
    <w:rsid w:val="00E27DB9"/>
    <w:rsid w:val="00E27E06"/>
    <w:rsid w:val="00E30324"/>
    <w:rsid w:val="00E303F6"/>
    <w:rsid w:val="00E30455"/>
    <w:rsid w:val="00E3070D"/>
    <w:rsid w:val="00E30CFD"/>
    <w:rsid w:val="00E3101D"/>
    <w:rsid w:val="00E3101E"/>
    <w:rsid w:val="00E31175"/>
    <w:rsid w:val="00E31533"/>
    <w:rsid w:val="00E315C8"/>
    <w:rsid w:val="00E319B6"/>
    <w:rsid w:val="00E31FF8"/>
    <w:rsid w:val="00E3228C"/>
    <w:rsid w:val="00E3242E"/>
    <w:rsid w:val="00E32581"/>
    <w:rsid w:val="00E325DB"/>
    <w:rsid w:val="00E32A15"/>
    <w:rsid w:val="00E32FD4"/>
    <w:rsid w:val="00E333B6"/>
    <w:rsid w:val="00E333D9"/>
    <w:rsid w:val="00E336C9"/>
    <w:rsid w:val="00E33844"/>
    <w:rsid w:val="00E33B00"/>
    <w:rsid w:val="00E33B05"/>
    <w:rsid w:val="00E33E7C"/>
    <w:rsid w:val="00E33F1A"/>
    <w:rsid w:val="00E340F0"/>
    <w:rsid w:val="00E3430B"/>
    <w:rsid w:val="00E3481F"/>
    <w:rsid w:val="00E34999"/>
    <w:rsid w:val="00E3503E"/>
    <w:rsid w:val="00E350C0"/>
    <w:rsid w:val="00E35541"/>
    <w:rsid w:val="00E35BFA"/>
    <w:rsid w:val="00E35F1B"/>
    <w:rsid w:val="00E362F5"/>
    <w:rsid w:val="00E36355"/>
    <w:rsid w:val="00E36366"/>
    <w:rsid w:val="00E36499"/>
    <w:rsid w:val="00E36644"/>
    <w:rsid w:val="00E3674C"/>
    <w:rsid w:val="00E367FF"/>
    <w:rsid w:val="00E36817"/>
    <w:rsid w:val="00E36818"/>
    <w:rsid w:val="00E3684D"/>
    <w:rsid w:val="00E36BAC"/>
    <w:rsid w:val="00E37C33"/>
    <w:rsid w:val="00E37C3D"/>
    <w:rsid w:val="00E37C74"/>
    <w:rsid w:val="00E37F41"/>
    <w:rsid w:val="00E40695"/>
    <w:rsid w:val="00E409AA"/>
    <w:rsid w:val="00E40CA4"/>
    <w:rsid w:val="00E41585"/>
    <w:rsid w:val="00E41A5A"/>
    <w:rsid w:val="00E41C69"/>
    <w:rsid w:val="00E41D58"/>
    <w:rsid w:val="00E4220D"/>
    <w:rsid w:val="00E42FA5"/>
    <w:rsid w:val="00E433A7"/>
    <w:rsid w:val="00E435D0"/>
    <w:rsid w:val="00E43D8F"/>
    <w:rsid w:val="00E43DFE"/>
    <w:rsid w:val="00E44076"/>
    <w:rsid w:val="00E44565"/>
    <w:rsid w:val="00E446F6"/>
    <w:rsid w:val="00E44C1A"/>
    <w:rsid w:val="00E44D7B"/>
    <w:rsid w:val="00E44ECD"/>
    <w:rsid w:val="00E44F18"/>
    <w:rsid w:val="00E44F41"/>
    <w:rsid w:val="00E4507E"/>
    <w:rsid w:val="00E45441"/>
    <w:rsid w:val="00E45793"/>
    <w:rsid w:val="00E4595B"/>
    <w:rsid w:val="00E45D11"/>
    <w:rsid w:val="00E45DAF"/>
    <w:rsid w:val="00E45F22"/>
    <w:rsid w:val="00E460F3"/>
    <w:rsid w:val="00E46680"/>
    <w:rsid w:val="00E46729"/>
    <w:rsid w:val="00E467C4"/>
    <w:rsid w:val="00E469D1"/>
    <w:rsid w:val="00E46A3C"/>
    <w:rsid w:val="00E46A42"/>
    <w:rsid w:val="00E471CB"/>
    <w:rsid w:val="00E47426"/>
    <w:rsid w:val="00E47766"/>
    <w:rsid w:val="00E47EFC"/>
    <w:rsid w:val="00E50122"/>
    <w:rsid w:val="00E502E8"/>
    <w:rsid w:val="00E5031C"/>
    <w:rsid w:val="00E504DD"/>
    <w:rsid w:val="00E50905"/>
    <w:rsid w:val="00E50972"/>
    <w:rsid w:val="00E50B9A"/>
    <w:rsid w:val="00E50D5C"/>
    <w:rsid w:val="00E50D78"/>
    <w:rsid w:val="00E50E33"/>
    <w:rsid w:val="00E51425"/>
    <w:rsid w:val="00E51830"/>
    <w:rsid w:val="00E51CC8"/>
    <w:rsid w:val="00E51F89"/>
    <w:rsid w:val="00E5207D"/>
    <w:rsid w:val="00E5235D"/>
    <w:rsid w:val="00E524E7"/>
    <w:rsid w:val="00E52613"/>
    <w:rsid w:val="00E52D29"/>
    <w:rsid w:val="00E52E7F"/>
    <w:rsid w:val="00E52F69"/>
    <w:rsid w:val="00E530AF"/>
    <w:rsid w:val="00E53309"/>
    <w:rsid w:val="00E53314"/>
    <w:rsid w:val="00E5340E"/>
    <w:rsid w:val="00E535AB"/>
    <w:rsid w:val="00E53CB2"/>
    <w:rsid w:val="00E5412C"/>
    <w:rsid w:val="00E5465A"/>
    <w:rsid w:val="00E54875"/>
    <w:rsid w:val="00E54B2C"/>
    <w:rsid w:val="00E54BC1"/>
    <w:rsid w:val="00E55560"/>
    <w:rsid w:val="00E55628"/>
    <w:rsid w:val="00E55692"/>
    <w:rsid w:val="00E55997"/>
    <w:rsid w:val="00E55F1C"/>
    <w:rsid w:val="00E55F78"/>
    <w:rsid w:val="00E560A4"/>
    <w:rsid w:val="00E561AF"/>
    <w:rsid w:val="00E56307"/>
    <w:rsid w:val="00E56338"/>
    <w:rsid w:val="00E56465"/>
    <w:rsid w:val="00E566E6"/>
    <w:rsid w:val="00E570D6"/>
    <w:rsid w:val="00E5771C"/>
    <w:rsid w:val="00E57AE5"/>
    <w:rsid w:val="00E60507"/>
    <w:rsid w:val="00E6054C"/>
    <w:rsid w:val="00E60740"/>
    <w:rsid w:val="00E6074A"/>
    <w:rsid w:val="00E607AD"/>
    <w:rsid w:val="00E607C1"/>
    <w:rsid w:val="00E60A53"/>
    <w:rsid w:val="00E61526"/>
    <w:rsid w:val="00E617AF"/>
    <w:rsid w:val="00E619AC"/>
    <w:rsid w:val="00E61F6A"/>
    <w:rsid w:val="00E62247"/>
    <w:rsid w:val="00E623B9"/>
    <w:rsid w:val="00E6246C"/>
    <w:rsid w:val="00E624A3"/>
    <w:rsid w:val="00E62547"/>
    <w:rsid w:val="00E629AF"/>
    <w:rsid w:val="00E62B6D"/>
    <w:rsid w:val="00E62C7C"/>
    <w:rsid w:val="00E62FA4"/>
    <w:rsid w:val="00E632E2"/>
    <w:rsid w:val="00E6348B"/>
    <w:rsid w:val="00E63558"/>
    <w:rsid w:val="00E6355B"/>
    <w:rsid w:val="00E6390C"/>
    <w:rsid w:val="00E63942"/>
    <w:rsid w:val="00E6441F"/>
    <w:rsid w:val="00E646F0"/>
    <w:rsid w:val="00E647D8"/>
    <w:rsid w:val="00E64BAA"/>
    <w:rsid w:val="00E64EEF"/>
    <w:rsid w:val="00E65477"/>
    <w:rsid w:val="00E659DD"/>
    <w:rsid w:val="00E65AEB"/>
    <w:rsid w:val="00E65EA0"/>
    <w:rsid w:val="00E66051"/>
    <w:rsid w:val="00E66794"/>
    <w:rsid w:val="00E669A9"/>
    <w:rsid w:val="00E67486"/>
    <w:rsid w:val="00E67692"/>
    <w:rsid w:val="00E67696"/>
    <w:rsid w:val="00E67AAF"/>
    <w:rsid w:val="00E67BE0"/>
    <w:rsid w:val="00E67E7D"/>
    <w:rsid w:val="00E67EA3"/>
    <w:rsid w:val="00E7037E"/>
    <w:rsid w:val="00E706D1"/>
    <w:rsid w:val="00E707CA"/>
    <w:rsid w:val="00E70AAC"/>
    <w:rsid w:val="00E70B79"/>
    <w:rsid w:val="00E710EA"/>
    <w:rsid w:val="00E7138C"/>
    <w:rsid w:val="00E7185B"/>
    <w:rsid w:val="00E719E8"/>
    <w:rsid w:val="00E721D8"/>
    <w:rsid w:val="00E72846"/>
    <w:rsid w:val="00E72B84"/>
    <w:rsid w:val="00E732DB"/>
    <w:rsid w:val="00E7383D"/>
    <w:rsid w:val="00E73AF1"/>
    <w:rsid w:val="00E73F4A"/>
    <w:rsid w:val="00E73FF0"/>
    <w:rsid w:val="00E7407B"/>
    <w:rsid w:val="00E7467A"/>
    <w:rsid w:val="00E74A3B"/>
    <w:rsid w:val="00E75083"/>
    <w:rsid w:val="00E75154"/>
    <w:rsid w:val="00E75C73"/>
    <w:rsid w:val="00E75CB4"/>
    <w:rsid w:val="00E75DBB"/>
    <w:rsid w:val="00E7638E"/>
    <w:rsid w:val="00E7692F"/>
    <w:rsid w:val="00E76C4F"/>
    <w:rsid w:val="00E76FC7"/>
    <w:rsid w:val="00E774F9"/>
    <w:rsid w:val="00E77AC4"/>
    <w:rsid w:val="00E77E68"/>
    <w:rsid w:val="00E77FA6"/>
    <w:rsid w:val="00E8009B"/>
    <w:rsid w:val="00E801B4"/>
    <w:rsid w:val="00E80447"/>
    <w:rsid w:val="00E808CC"/>
    <w:rsid w:val="00E80B63"/>
    <w:rsid w:val="00E8137D"/>
    <w:rsid w:val="00E813F5"/>
    <w:rsid w:val="00E81AF0"/>
    <w:rsid w:val="00E81E6D"/>
    <w:rsid w:val="00E82081"/>
    <w:rsid w:val="00E8255F"/>
    <w:rsid w:val="00E82628"/>
    <w:rsid w:val="00E82AF7"/>
    <w:rsid w:val="00E82C5B"/>
    <w:rsid w:val="00E82E15"/>
    <w:rsid w:val="00E82EA1"/>
    <w:rsid w:val="00E82F04"/>
    <w:rsid w:val="00E830E4"/>
    <w:rsid w:val="00E833BF"/>
    <w:rsid w:val="00E836C7"/>
    <w:rsid w:val="00E83A17"/>
    <w:rsid w:val="00E83EC6"/>
    <w:rsid w:val="00E83F0F"/>
    <w:rsid w:val="00E84BC9"/>
    <w:rsid w:val="00E84CA9"/>
    <w:rsid w:val="00E85312"/>
    <w:rsid w:val="00E8539B"/>
    <w:rsid w:val="00E85464"/>
    <w:rsid w:val="00E8547F"/>
    <w:rsid w:val="00E85610"/>
    <w:rsid w:val="00E85CCD"/>
    <w:rsid w:val="00E85D2A"/>
    <w:rsid w:val="00E85D7A"/>
    <w:rsid w:val="00E85DEF"/>
    <w:rsid w:val="00E85E0F"/>
    <w:rsid w:val="00E861F0"/>
    <w:rsid w:val="00E86345"/>
    <w:rsid w:val="00E86399"/>
    <w:rsid w:val="00E8662B"/>
    <w:rsid w:val="00E86675"/>
    <w:rsid w:val="00E86A2C"/>
    <w:rsid w:val="00E86A92"/>
    <w:rsid w:val="00E86C06"/>
    <w:rsid w:val="00E86EEE"/>
    <w:rsid w:val="00E86FA7"/>
    <w:rsid w:val="00E87020"/>
    <w:rsid w:val="00E874EA"/>
    <w:rsid w:val="00E87849"/>
    <w:rsid w:val="00E90204"/>
    <w:rsid w:val="00E90FDC"/>
    <w:rsid w:val="00E90FFB"/>
    <w:rsid w:val="00E9138E"/>
    <w:rsid w:val="00E9149B"/>
    <w:rsid w:val="00E919CB"/>
    <w:rsid w:val="00E9214C"/>
    <w:rsid w:val="00E923BE"/>
    <w:rsid w:val="00E92566"/>
    <w:rsid w:val="00E92AB2"/>
    <w:rsid w:val="00E92D52"/>
    <w:rsid w:val="00E932E2"/>
    <w:rsid w:val="00E935EA"/>
    <w:rsid w:val="00E9385C"/>
    <w:rsid w:val="00E9392B"/>
    <w:rsid w:val="00E939F1"/>
    <w:rsid w:val="00E940B1"/>
    <w:rsid w:val="00E9417D"/>
    <w:rsid w:val="00E942B5"/>
    <w:rsid w:val="00E9438B"/>
    <w:rsid w:val="00E944FD"/>
    <w:rsid w:val="00E94606"/>
    <w:rsid w:val="00E947A3"/>
    <w:rsid w:val="00E94898"/>
    <w:rsid w:val="00E94B78"/>
    <w:rsid w:val="00E94B85"/>
    <w:rsid w:val="00E94CC7"/>
    <w:rsid w:val="00E9506A"/>
    <w:rsid w:val="00E9533C"/>
    <w:rsid w:val="00E95FE6"/>
    <w:rsid w:val="00E962EB"/>
    <w:rsid w:val="00E963B7"/>
    <w:rsid w:val="00E96994"/>
    <w:rsid w:val="00E96E4B"/>
    <w:rsid w:val="00E97024"/>
    <w:rsid w:val="00E971E9"/>
    <w:rsid w:val="00E97293"/>
    <w:rsid w:val="00E97C44"/>
    <w:rsid w:val="00E97F5A"/>
    <w:rsid w:val="00EA04A0"/>
    <w:rsid w:val="00EA06DC"/>
    <w:rsid w:val="00EA06F9"/>
    <w:rsid w:val="00EA0772"/>
    <w:rsid w:val="00EA0BA8"/>
    <w:rsid w:val="00EA1181"/>
    <w:rsid w:val="00EA132B"/>
    <w:rsid w:val="00EA145D"/>
    <w:rsid w:val="00EA18AB"/>
    <w:rsid w:val="00EA1E92"/>
    <w:rsid w:val="00EA2341"/>
    <w:rsid w:val="00EA234A"/>
    <w:rsid w:val="00EA25EB"/>
    <w:rsid w:val="00EA2C3E"/>
    <w:rsid w:val="00EA2F2A"/>
    <w:rsid w:val="00EA30CF"/>
    <w:rsid w:val="00EA3159"/>
    <w:rsid w:val="00EA3E5E"/>
    <w:rsid w:val="00EA44A4"/>
    <w:rsid w:val="00EA44F4"/>
    <w:rsid w:val="00EA4DFE"/>
    <w:rsid w:val="00EA4FB2"/>
    <w:rsid w:val="00EA53A3"/>
    <w:rsid w:val="00EA53B8"/>
    <w:rsid w:val="00EA57F4"/>
    <w:rsid w:val="00EA593B"/>
    <w:rsid w:val="00EA5A42"/>
    <w:rsid w:val="00EA5ACA"/>
    <w:rsid w:val="00EA5CD3"/>
    <w:rsid w:val="00EA5F92"/>
    <w:rsid w:val="00EA6764"/>
    <w:rsid w:val="00EA68A8"/>
    <w:rsid w:val="00EA6F49"/>
    <w:rsid w:val="00EA7481"/>
    <w:rsid w:val="00EA7772"/>
    <w:rsid w:val="00EA7873"/>
    <w:rsid w:val="00EA78AE"/>
    <w:rsid w:val="00EA7C26"/>
    <w:rsid w:val="00EA7D04"/>
    <w:rsid w:val="00EB00B7"/>
    <w:rsid w:val="00EB0549"/>
    <w:rsid w:val="00EB0737"/>
    <w:rsid w:val="00EB07DD"/>
    <w:rsid w:val="00EB086C"/>
    <w:rsid w:val="00EB092B"/>
    <w:rsid w:val="00EB09B3"/>
    <w:rsid w:val="00EB1A66"/>
    <w:rsid w:val="00EB1B14"/>
    <w:rsid w:val="00EB1B45"/>
    <w:rsid w:val="00EB21D5"/>
    <w:rsid w:val="00EB2585"/>
    <w:rsid w:val="00EB27AE"/>
    <w:rsid w:val="00EB2946"/>
    <w:rsid w:val="00EB2B23"/>
    <w:rsid w:val="00EB2C9C"/>
    <w:rsid w:val="00EB2D18"/>
    <w:rsid w:val="00EB2F54"/>
    <w:rsid w:val="00EB306B"/>
    <w:rsid w:val="00EB3118"/>
    <w:rsid w:val="00EB32A7"/>
    <w:rsid w:val="00EB34C8"/>
    <w:rsid w:val="00EB3501"/>
    <w:rsid w:val="00EB3892"/>
    <w:rsid w:val="00EB477C"/>
    <w:rsid w:val="00EB4864"/>
    <w:rsid w:val="00EB488A"/>
    <w:rsid w:val="00EB488D"/>
    <w:rsid w:val="00EB5037"/>
    <w:rsid w:val="00EB5108"/>
    <w:rsid w:val="00EB54B5"/>
    <w:rsid w:val="00EB57FF"/>
    <w:rsid w:val="00EB581A"/>
    <w:rsid w:val="00EB5859"/>
    <w:rsid w:val="00EB5E16"/>
    <w:rsid w:val="00EB6150"/>
    <w:rsid w:val="00EB63E4"/>
    <w:rsid w:val="00EB65A1"/>
    <w:rsid w:val="00EB664B"/>
    <w:rsid w:val="00EB6AEA"/>
    <w:rsid w:val="00EB6DA7"/>
    <w:rsid w:val="00EB6EE7"/>
    <w:rsid w:val="00EB71B1"/>
    <w:rsid w:val="00EB7225"/>
    <w:rsid w:val="00EB7535"/>
    <w:rsid w:val="00EB78A6"/>
    <w:rsid w:val="00EB7ABB"/>
    <w:rsid w:val="00EB7C06"/>
    <w:rsid w:val="00EC00D4"/>
    <w:rsid w:val="00EC026A"/>
    <w:rsid w:val="00EC0598"/>
    <w:rsid w:val="00EC0988"/>
    <w:rsid w:val="00EC0D03"/>
    <w:rsid w:val="00EC0F50"/>
    <w:rsid w:val="00EC11B8"/>
    <w:rsid w:val="00EC1389"/>
    <w:rsid w:val="00EC1617"/>
    <w:rsid w:val="00EC16FB"/>
    <w:rsid w:val="00EC1E79"/>
    <w:rsid w:val="00EC1F00"/>
    <w:rsid w:val="00EC20ED"/>
    <w:rsid w:val="00EC2383"/>
    <w:rsid w:val="00EC25F5"/>
    <w:rsid w:val="00EC2923"/>
    <w:rsid w:val="00EC2A58"/>
    <w:rsid w:val="00EC2ABD"/>
    <w:rsid w:val="00EC2BDC"/>
    <w:rsid w:val="00EC2D16"/>
    <w:rsid w:val="00EC2E66"/>
    <w:rsid w:val="00EC2F35"/>
    <w:rsid w:val="00EC336C"/>
    <w:rsid w:val="00EC4373"/>
    <w:rsid w:val="00EC48CD"/>
    <w:rsid w:val="00EC4A4E"/>
    <w:rsid w:val="00EC5124"/>
    <w:rsid w:val="00EC51EF"/>
    <w:rsid w:val="00EC52FD"/>
    <w:rsid w:val="00EC55D5"/>
    <w:rsid w:val="00EC5D92"/>
    <w:rsid w:val="00EC6449"/>
    <w:rsid w:val="00EC648E"/>
    <w:rsid w:val="00EC6550"/>
    <w:rsid w:val="00EC664E"/>
    <w:rsid w:val="00EC6673"/>
    <w:rsid w:val="00EC6B53"/>
    <w:rsid w:val="00EC6BAA"/>
    <w:rsid w:val="00EC7113"/>
    <w:rsid w:val="00EC7601"/>
    <w:rsid w:val="00EC7BD4"/>
    <w:rsid w:val="00EC7C22"/>
    <w:rsid w:val="00EC7F85"/>
    <w:rsid w:val="00EC7FA1"/>
    <w:rsid w:val="00ED033D"/>
    <w:rsid w:val="00ED046A"/>
    <w:rsid w:val="00ED0747"/>
    <w:rsid w:val="00ED09D0"/>
    <w:rsid w:val="00ED0ADF"/>
    <w:rsid w:val="00ED0D08"/>
    <w:rsid w:val="00ED0D10"/>
    <w:rsid w:val="00ED0D51"/>
    <w:rsid w:val="00ED0EA8"/>
    <w:rsid w:val="00ED14EA"/>
    <w:rsid w:val="00ED1536"/>
    <w:rsid w:val="00ED1599"/>
    <w:rsid w:val="00ED1662"/>
    <w:rsid w:val="00ED17B9"/>
    <w:rsid w:val="00ED18A3"/>
    <w:rsid w:val="00ED271D"/>
    <w:rsid w:val="00ED2876"/>
    <w:rsid w:val="00ED343A"/>
    <w:rsid w:val="00ED345E"/>
    <w:rsid w:val="00ED413E"/>
    <w:rsid w:val="00ED4191"/>
    <w:rsid w:val="00ED44E7"/>
    <w:rsid w:val="00ED458B"/>
    <w:rsid w:val="00ED476D"/>
    <w:rsid w:val="00ED47A3"/>
    <w:rsid w:val="00ED4985"/>
    <w:rsid w:val="00ED4DBC"/>
    <w:rsid w:val="00ED5095"/>
    <w:rsid w:val="00ED5D95"/>
    <w:rsid w:val="00ED60E3"/>
    <w:rsid w:val="00ED63E2"/>
    <w:rsid w:val="00ED66E4"/>
    <w:rsid w:val="00ED68C6"/>
    <w:rsid w:val="00ED6C0B"/>
    <w:rsid w:val="00ED6D90"/>
    <w:rsid w:val="00ED7255"/>
    <w:rsid w:val="00ED73D7"/>
    <w:rsid w:val="00ED7F93"/>
    <w:rsid w:val="00EE0144"/>
    <w:rsid w:val="00EE04C6"/>
    <w:rsid w:val="00EE04F2"/>
    <w:rsid w:val="00EE07A9"/>
    <w:rsid w:val="00EE08CE"/>
    <w:rsid w:val="00EE0B44"/>
    <w:rsid w:val="00EE0EBF"/>
    <w:rsid w:val="00EE10C1"/>
    <w:rsid w:val="00EE1206"/>
    <w:rsid w:val="00EE151A"/>
    <w:rsid w:val="00EE15D3"/>
    <w:rsid w:val="00EE18B8"/>
    <w:rsid w:val="00EE192C"/>
    <w:rsid w:val="00EE19A4"/>
    <w:rsid w:val="00EE1A01"/>
    <w:rsid w:val="00EE1E40"/>
    <w:rsid w:val="00EE24FF"/>
    <w:rsid w:val="00EE258E"/>
    <w:rsid w:val="00EE2643"/>
    <w:rsid w:val="00EE281C"/>
    <w:rsid w:val="00EE28C6"/>
    <w:rsid w:val="00EE2E50"/>
    <w:rsid w:val="00EE2ED7"/>
    <w:rsid w:val="00EE31F5"/>
    <w:rsid w:val="00EE341A"/>
    <w:rsid w:val="00EE353B"/>
    <w:rsid w:val="00EE3689"/>
    <w:rsid w:val="00EE38E9"/>
    <w:rsid w:val="00EE3C34"/>
    <w:rsid w:val="00EE3F43"/>
    <w:rsid w:val="00EE3F59"/>
    <w:rsid w:val="00EE3FCA"/>
    <w:rsid w:val="00EE4B8D"/>
    <w:rsid w:val="00EE4DDB"/>
    <w:rsid w:val="00EE4FD4"/>
    <w:rsid w:val="00EE5309"/>
    <w:rsid w:val="00EE5BA0"/>
    <w:rsid w:val="00EE621E"/>
    <w:rsid w:val="00EE64D2"/>
    <w:rsid w:val="00EE6828"/>
    <w:rsid w:val="00EE6A3D"/>
    <w:rsid w:val="00EE7205"/>
    <w:rsid w:val="00EE7FE7"/>
    <w:rsid w:val="00EF0473"/>
    <w:rsid w:val="00EF0580"/>
    <w:rsid w:val="00EF0762"/>
    <w:rsid w:val="00EF085D"/>
    <w:rsid w:val="00EF0CFB"/>
    <w:rsid w:val="00EF1059"/>
    <w:rsid w:val="00EF121A"/>
    <w:rsid w:val="00EF1571"/>
    <w:rsid w:val="00EF1902"/>
    <w:rsid w:val="00EF1918"/>
    <w:rsid w:val="00EF1CCE"/>
    <w:rsid w:val="00EF21B8"/>
    <w:rsid w:val="00EF21E0"/>
    <w:rsid w:val="00EF2453"/>
    <w:rsid w:val="00EF277A"/>
    <w:rsid w:val="00EF33E6"/>
    <w:rsid w:val="00EF379D"/>
    <w:rsid w:val="00EF3D43"/>
    <w:rsid w:val="00EF45BE"/>
    <w:rsid w:val="00EF46B1"/>
    <w:rsid w:val="00EF4A55"/>
    <w:rsid w:val="00EF4BF8"/>
    <w:rsid w:val="00EF5002"/>
    <w:rsid w:val="00EF5383"/>
    <w:rsid w:val="00EF5DDB"/>
    <w:rsid w:val="00EF5F85"/>
    <w:rsid w:val="00EF600A"/>
    <w:rsid w:val="00EF68C6"/>
    <w:rsid w:val="00EF6AD7"/>
    <w:rsid w:val="00EF6BAC"/>
    <w:rsid w:val="00EF6D8B"/>
    <w:rsid w:val="00EF6ECB"/>
    <w:rsid w:val="00EF76B7"/>
    <w:rsid w:val="00EF7B21"/>
    <w:rsid w:val="00EF7CE9"/>
    <w:rsid w:val="00EF7FA6"/>
    <w:rsid w:val="00F0026E"/>
    <w:rsid w:val="00F0049B"/>
    <w:rsid w:val="00F00525"/>
    <w:rsid w:val="00F00586"/>
    <w:rsid w:val="00F0065D"/>
    <w:rsid w:val="00F008B9"/>
    <w:rsid w:val="00F00927"/>
    <w:rsid w:val="00F00A24"/>
    <w:rsid w:val="00F00FBE"/>
    <w:rsid w:val="00F014AD"/>
    <w:rsid w:val="00F01E87"/>
    <w:rsid w:val="00F0226A"/>
    <w:rsid w:val="00F022A3"/>
    <w:rsid w:val="00F02332"/>
    <w:rsid w:val="00F02617"/>
    <w:rsid w:val="00F0265C"/>
    <w:rsid w:val="00F02827"/>
    <w:rsid w:val="00F02DC1"/>
    <w:rsid w:val="00F02E87"/>
    <w:rsid w:val="00F03048"/>
    <w:rsid w:val="00F031D4"/>
    <w:rsid w:val="00F03BEB"/>
    <w:rsid w:val="00F03E9D"/>
    <w:rsid w:val="00F03EC2"/>
    <w:rsid w:val="00F0410A"/>
    <w:rsid w:val="00F04195"/>
    <w:rsid w:val="00F047DF"/>
    <w:rsid w:val="00F0486E"/>
    <w:rsid w:val="00F049E2"/>
    <w:rsid w:val="00F04F0B"/>
    <w:rsid w:val="00F051D1"/>
    <w:rsid w:val="00F05591"/>
    <w:rsid w:val="00F05EFA"/>
    <w:rsid w:val="00F061A4"/>
    <w:rsid w:val="00F0653C"/>
    <w:rsid w:val="00F06602"/>
    <w:rsid w:val="00F0673F"/>
    <w:rsid w:val="00F06745"/>
    <w:rsid w:val="00F0687F"/>
    <w:rsid w:val="00F07121"/>
    <w:rsid w:val="00F079A0"/>
    <w:rsid w:val="00F079D8"/>
    <w:rsid w:val="00F10230"/>
    <w:rsid w:val="00F103B3"/>
    <w:rsid w:val="00F1048E"/>
    <w:rsid w:val="00F106F5"/>
    <w:rsid w:val="00F10A26"/>
    <w:rsid w:val="00F10A3E"/>
    <w:rsid w:val="00F10C70"/>
    <w:rsid w:val="00F117C5"/>
    <w:rsid w:val="00F119D0"/>
    <w:rsid w:val="00F11B03"/>
    <w:rsid w:val="00F11CA0"/>
    <w:rsid w:val="00F12187"/>
    <w:rsid w:val="00F12421"/>
    <w:rsid w:val="00F129CB"/>
    <w:rsid w:val="00F12C02"/>
    <w:rsid w:val="00F13187"/>
    <w:rsid w:val="00F13646"/>
    <w:rsid w:val="00F13B1B"/>
    <w:rsid w:val="00F13FC6"/>
    <w:rsid w:val="00F14088"/>
    <w:rsid w:val="00F14190"/>
    <w:rsid w:val="00F14223"/>
    <w:rsid w:val="00F142B4"/>
    <w:rsid w:val="00F14350"/>
    <w:rsid w:val="00F14496"/>
    <w:rsid w:val="00F145C2"/>
    <w:rsid w:val="00F148B6"/>
    <w:rsid w:val="00F14A2A"/>
    <w:rsid w:val="00F14C2F"/>
    <w:rsid w:val="00F1523F"/>
    <w:rsid w:val="00F152E5"/>
    <w:rsid w:val="00F15517"/>
    <w:rsid w:val="00F158D8"/>
    <w:rsid w:val="00F15D0D"/>
    <w:rsid w:val="00F16095"/>
    <w:rsid w:val="00F16428"/>
    <w:rsid w:val="00F16788"/>
    <w:rsid w:val="00F168D3"/>
    <w:rsid w:val="00F1692F"/>
    <w:rsid w:val="00F16C83"/>
    <w:rsid w:val="00F16E34"/>
    <w:rsid w:val="00F20257"/>
    <w:rsid w:val="00F20C9F"/>
    <w:rsid w:val="00F21024"/>
    <w:rsid w:val="00F21073"/>
    <w:rsid w:val="00F211E9"/>
    <w:rsid w:val="00F21746"/>
    <w:rsid w:val="00F2214B"/>
    <w:rsid w:val="00F222BB"/>
    <w:rsid w:val="00F222EC"/>
    <w:rsid w:val="00F2259B"/>
    <w:rsid w:val="00F22668"/>
    <w:rsid w:val="00F2287F"/>
    <w:rsid w:val="00F22A8F"/>
    <w:rsid w:val="00F23061"/>
    <w:rsid w:val="00F23071"/>
    <w:rsid w:val="00F231DD"/>
    <w:rsid w:val="00F23283"/>
    <w:rsid w:val="00F2497D"/>
    <w:rsid w:val="00F24E55"/>
    <w:rsid w:val="00F24EC5"/>
    <w:rsid w:val="00F2519E"/>
    <w:rsid w:val="00F25638"/>
    <w:rsid w:val="00F25A50"/>
    <w:rsid w:val="00F25AFD"/>
    <w:rsid w:val="00F25B50"/>
    <w:rsid w:val="00F25C0B"/>
    <w:rsid w:val="00F25D8C"/>
    <w:rsid w:val="00F2653E"/>
    <w:rsid w:val="00F26A75"/>
    <w:rsid w:val="00F26B93"/>
    <w:rsid w:val="00F27799"/>
    <w:rsid w:val="00F2784D"/>
    <w:rsid w:val="00F27E06"/>
    <w:rsid w:val="00F30059"/>
    <w:rsid w:val="00F30273"/>
    <w:rsid w:val="00F30753"/>
    <w:rsid w:val="00F30991"/>
    <w:rsid w:val="00F309B7"/>
    <w:rsid w:val="00F309CF"/>
    <w:rsid w:val="00F30C06"/>
    <w:rsid w:val="00F30C5D"/>
    <w:rsid w:val="00F30DBE"/>
    <w:rsid w:val="00F31062"/>
    <w:rsid w:val="00F31300"/>
    <w:rsid w:val="00F31491"/>
    <w:rsid w:val="00F3161D"/>
    <w:rsid w:val="00F3171A"/>
    <w:rsid w:val="00F3184E"/>
    <w:rsid w:val="00F31962"/>
    <w:rsid w:val="00F31B0A"/>
    <w:rsid w:val="00F31B6B"/>
    <w:rsid w:val="00F32710"/>
    <w:rsid w:val="00F328D9"/>
    <w:rsid w:val="00F32BB8"/>
    <w:rsid w:val="00F32F8F"/>
    <w:rsid w:val="00F331B8"/>
    <w:rsid w:val="00F3354D"/>
    <w:rsid w:val="00F335EA"/>
    <w:rsid w:val="00F33907"/>
    <w:rsid w:val="00F33941"/>
    <w:rsid w:val="00F339EB"/>
    <w:rsid w:val="00F33A41"/>
    <w:rsid w:val="00F33C1C"/>
    <w:rsid w:val="00F33F5B"/>
    <w:rsid w:val="00F34043"/>
    <w:rsid w:val="00F349CF"/>
    <w:rsid w:val="00F349E0"/>
    <w:rsid w:val="00F35219"/>
    <w:rsid w:val="00F3584F"/>
    <w:rsid w:val="00F35ED1"/>
    <w:rsid w:val="00F35EDB"/>
    <w:rsid w:val="00F3618E"/>
    <w:rsid w:val="00F3653D"/>
    <w:rsid w:val="00F3679F"/>
    <w:rsid w:val="00F3696B"/>
    <w:rsid w:val="00F36A57"/>
    <w:rsid w:val="00F37B9E"/>
    <w:rsid w:val="00F37C4E"/>
    <w:rsid w:val="00F37E7D"/>
    <w:rsid w:val="00F404AD"/>
    <w:rsid w:val="00F40753"/>
    <w:rsid w:val="00F40780"/>
    <w:rsid w:val="00F40796"/>
    <w:rsid w:val="00F40886"/>
    <w:rsid w:val="00F40C73"/>
    <w:rsid w:val="00F40F9D"/>
    <w:rsid w:val="00F41055"/>
    <w:rsid w:val="00F4108A"/>
    <w:rsid w:val="00F4124F"/>
    <w:rsid w:val="00F41513"/>
    <w:rsid w:val="00F4154A"/>
    <w:rsid w:val="00F418C3"/>
    <w:rsid w:val="00F41982"/>
    <w:rsid w:val="00F41BD0"/>
    <w:rsid w:val="00F42F66"/>
    <w:rsid w:val="00F430CD"/>
    <w:rsid w:val="00F432CB"/>
    <w:rsid w:val="00F432EE"/>
    <w:rsid w:val="00F436FD"/>
    <w:rsid w:val="00F437F8"/>
    <w:rsid w:val="00F438A1"/>
    <w:rsid w:val="00F4395D"/>
    <w:rsid w:val="00F43AA3"/>
    <w:rsid w:val="00F43D43"/>
    <w:rsid w:val="00F445F0"/>
    <w:rsid w:val="00F44B05"/>
    <w:rsid w:val="00F44C73"/>
    <w:rsid w:val="00F44E74"/>
    <w:rsid w:val="00F44FAB"/>
    <w:rsid w:val="00F45092"/>
    <w:rsid w:val="00F45600"/>
    <w:rsid w:val="00F45A4B"/>
    <w:rsid w:val="00F45E44"/>
    <w:rsid w:val="00F46283"/>
    <w:rsid w:val="00F468E3"/>
    <w:rsid w:val="00F46AEE"/>
    <w:rsid w:val="00F46F24"/>
    <w:rsid w:val="00F46F59"/>
    <w:rsid w:val="00F4714E"/>
    <w:rsid w:val="00F47192"/>
    <w:rsid w:val="00F47229"/>
    <w:rsid w:val="00F47C80"/>
    <w:rsid w:val="00F50B76"/>
    <w:rsid w:val="00F511B0"/>
    <w:rsid w:val="00F511F0"/>
    <w:rsid w:val="00F513B4"/>
    <w:rsid w:val="00F5146F"/>
    <w:rsid w:val="00F514FC"/>
    <w:rsid w:val="00F5169C"/>
    <w:rsid w:val="00F517E0"/>
    <w:rsid w:val="00F5238D"/>
    <w:rsid w:val="00F5239C"/>
    <w:rsid w:val="00F52547"/>
    <w:rsid w:val="00F526EE"/>
    <w:rsid w:val="00F53224"/>
    <w:rsid w:val="00F53413"/>
    <w:rsid w:val="00F537F5"/>
    <w:rsid w:val="00F5380B"/>
    <w:rsid w:val="00F53C28"/>
    <w:rsid w:val="00F53D3F"/>
    <w:rsid w:val="00F5441D"/>
    <w:rsid w:val="00F54775"/>
    <w:rsid w:val="00F54889"/>
    <w:rsid w:val="00F54AA1"/>
    <w:rsid w:val="00F54E27"/>
    <w:rsid w:val="00F557DC"/>
    <w:rsid w:val="00F56006"/>
    <w:rsid w:val="00F56311"/>
    <w:rsid w:val="00F563F4"/>
    <w:rsid w:val="00F56617"/>
    <w:rsid w:val="00F56A8B"/>
    <w:rsid w:val="00F56BC3"/>
    <w:rsid w:val="00F572EC"/>
    <w:rsid w:val="00F57375"/>
    <w:rsid w:val="00F5778A"/>
    <w:rsid w:val="00F578C4"/>
    <w:rsid w:val="00F57D21"/>
    <w:rsid w:val="00F602FF"/>
    <w:rsid w:val="00F605DB"/>
    <w:rsid w:val="00F6098D"/>
    <w:rsid w:val="00F60A38"/>
    <w:rsid w:val="00F60B84"/>
    <w:rsid w:val="00F610D1"/>
    <w:rsid w:val="00F6112B"/>
    <w:rsid w:val="00F61196"/>
    <w:rsid w:val="00F61BF9"/>
    <w:rsid w:val="00F61D57"/>
    <w:rsid w:val="00F61FC7"/>
    <w:rsid w:val="00F621B7"/>
    <w:rsid w:val="00F623FB"/>
    <w:rsid w:val="00F6249B"/>
    <w:rsid w:val="00F628F1"/>
    <w:rsid w:val="00F62995"/>
    <w:rsid w:val="00F62A35"/>
    <w:rsid w:val="00F62F5A"/>
    <w:rsid w:val="00F63165"/>
    <w:rsid w:val="00F631E7"/>
    <w:rsid w:val="00F6324A"/>
    <w:rsid w:val="00F6394E"/>
    <w:rsid w:val="00F63A3D"/>
    <w:rsid w:val="00F63AA1"/>
    <w:rsid w:val="00F63BD3"/>
    <w:rsid w:val="00F64789"/>
    <w:rsid w:val="00F648DE"/>
    <w:rsid w:val="00F6497F"/>
    <w:rsid w:val="00F64D6C"/>
    <w:rsid w:val="00F64EC9"/>
    <w:rsid w:val="00F65139"/>
    <w:rsid w:val="00F651E0"/>
    <w:rsid w:val="00F652F6"/>
    <w:rsid w:val="00F6553E"/>
    <w:rsid w:val="00F6590B"/>
    <w:rsid w:val="00F65D82"/>
    <w:rsid w:val="00F6661D"/>
    <w:rsid w:val="00F666C4"/>
    <w:rsid w:val="00F66714"/>
    <w:rsid w:val="00F668E0"/>
    <w:rsid w:val="00F66A45"/>
    <w:rsid w:val="00F66E32"/>
    <w:rsid w:val="00F6712A"/>
    <w:rsid w:val="00F675D4"/>
    <w:rsid w:val="00F67CDD"/>
    <w:rsid w:val="00F67D14"/>
    <w:rsid w:val="00F67D18"/>
    <w:rsid w:val="00F67E41"/>
    <w:rsid w:val="00F7016A"/>
    <w:rsid w:val="00F70A24"/>
    <w:rsid w:val="00F70FC4"/>
    <w:rsid w:val="00F713CA"/>
    <w:rsid w:val="00F71585"/>
    <w:rsid w:val="00F7193C"/>
    <w:rsid w:val="00F71E3C"/>
    <w:rsid w:val="00F71FB2"/>
    <w:rsid w:val="00F72566"/>
    <w:rsid w:val="00F7269D"/>
    <w:rsid w:val="00F727A0"/>
    <w:rsid w:val="00F72948"/>
    <w:rsid w:val="00F72B06"/>
    <w:rsid w:val="00F72B0F"/>
    <w:rsid w:val="00F72C1F"/>
    <w:rsid w:val="00F72D36"/>
    <w:rsid w:val="00F72FCC"/>
    <w:rsid w:val="00F73164"/>
    <w:rsid w:val="00F734AA"/>
    <w:rsid w:val="00F7364C"/>
    <w:rsid w:val="00F738A8"/>
    <w:rsid w:val="00F73AEA"/>
    <w:rsid w:val="00F73B02"/>
    <w:rsid w:val="00F73B34"/>
    <w:rsid w:val="00F7482A"/>
    <w:rsid w:val="00F74CF1"/>
    <w:rsid w:val="00F75298"/>
    <w:rsid w:val="00F75910"/>
    <w:rsid w:val="00F75C23"/>
    <w:rsid w:val="00F76A0B"/>
    <w:rsid w:val="00F76F18"/>
    <w:rsid w:val="00F77641"/>
    <w:rsid w:val="00F776D1"/>
    <w:rsid w:val="00F777FC"/>
    <w:rsid w:val="00F80F71"/>
    <w:rsid w:val="00F81149"/>
    <w:rsid w:val="00F817CC"/>
    <w:rsid w:val="00F817CE"/>
    <w:rsid w:val="00F83062"/>
    <w:rsid w:val="00F83674"/>
    <w:rsid w:val="00F8380B"/>
    <w:rsid w:val="00F8391A"/>
    <w:rsid w:val="00F840BB"/>
    <w:rsid w:val="00F84AD8"/>
    <w:rsid w:val="00F84C2A"/>
    <w:rsid w:val="00F84CA7"/>
    <w:rsid w:val="00F85190"/>
    <w:rsid w:val="00F852BA"/>
    <w:rsid w:val="00F857EB"/>
    <w:rsid w:val="00F86596"/>
    <w:rsid w:val="00F866B0"/>
    <w:rsid w:val="00F866E5"/>
    <w:rsid w:val="00F8673A"/>
    <w:rsid w:val="00F8680F"/>
    <w:rsid w:val="00F869B8"/>
    <w:rsid w:val="00F872D1"/>
    <w:rsid w:val="00F877AC"/>
    <w:rsid w:val="00F877BB"/>
    <w:rsid w:val="00F878A2"/>
    <w:rsid w:val="00F87BDA"/>
    <w:rsid w:val="00F87E91"/>
    <w:rsid w:val="00F905FF"/>
    <w:rsid w:val="00F907CF"/>
    <w:rsid w:val="00F90B28"/>
    <w:rsid w:val="00F90B3B"/>
    <w:rsid w:val="00F91084"/>
    <w:rsid w:val="00F914CA"/>
    <w:rsid w:val="00F9174E"/>
    <w:rsid w:val="00F9198F"/>
    <w:rsid w:val="00F91B16"/>
    <w:rsid w:val="00F91C79"/>
    <w:rsid w:val="00F91EBF"/>
    <w:rsid w:val="00F926BB"/>
    <w:rsid w:val="00F92896"/>
    <w:rsid w:val="00F9291F"/>
    <w:rsid w:val="00F93858"/>
    <w:rsid w:val="00F938EC"/>
    <w:rsid w:val="00F93930"/>
    <w:rsid w:val="00F94324"/>
    <w:rsid w:val="00F94558"/>
    <w:rsid w:val="00F950CD"/>
    <w:rsid w:val="00F9599B"/>
    <w:rsid w:val="00F95D40"/>
    <w:rsid w:val="00F96032"/>
    <w:rsid w:val="00F9627F"/>
    <w:rsid w:val="00F964BE"/>
    <w:rsid w:val="00F966A3"/>
    <w:rsid w:val="00F9680A"/>
    <w:rsid w:val="00F96859"/>
    <w:rsid w:val="00F96D13"/>
    <w:rsid w:val="00F96D97"/>
    <w:rsid w:val="00F96FBE"/>
    <w:rsid w:val="00F9705A"/>
    <w:rsid w:val="00F9707D"/>
    <w:rsid w:val="00F9732A"/>
    <w:rsid w:val="00FA0404"/>
    <w:rsid w:val="00FA0465"/>
    <w:rsid w:val="00FA0526"/>
    <w:rsid w:val="00FA0871"/>
    <w:rsid w:val="00FA0891"/>
    <w:rsid w:val="00FA09EF"/>
    <w:rsid w:val="00FA0AEB"/>
    <w:rsid w:val="00FA0BD8"/>
    <w:rsid w:val="00FA104A"/>
    <w:rsid w:val="00FA114B"/>
    <w:rsid w:val="00FA1E42"/>
    <w:rsid w:val="00FA2352"/>
    <w:rsid w:val="00FA26A0"/>
    <w:rsid w:val="00FA275D"/>
    <w:rsid w:val="00FA2839"/>
    <w:rsid w:val="00FA28E4"/>
    <w:rsid w:val="00FA2E65"/>
    <w:rsid w:val="00FA2FEC"/>
    <w:rsid w:val="00FA3706"/>
    <w:rsid w:val="00FA3CA9"/>
    <w:rsid w:val="00FA413D"/>
    <w:rsid w:val="00FA429E"/>
    <w:rsid w:val="00FA4390"/>
    <w:rsid w:val="00FA4406"/>
    <w:rsid w:val="00FA4450"/>
    <w:rsid w:val="00FA46F8"/>
    <w:rsid w:val="00FA4AD4"/>
    <w:rsid w:val="00FA4D6D"/>
    <w:rsid w:val="00FA4F9F"/>
    <w:rsid w:val="00FA51F3"/>
    <w:rsid w:val="00FA570C"/>
    <w:rsid w:val="00FA5A46"/>
    <w:rsid w:val="00FA5BC8"/>
    <w:rsid w:val="00FA5F31"/>
    <w:rsid w:val="00FA7009"/>
    <w:rsid w:val="00FA75DE"/>
    <w:rsid w:val="00FA77CE"/>
    <w:rsid w:val="00FA7C51"/>
    <w:rsid w:val="00FA7F57"/>
    <w:rsid w:val="00FB04C7"/>
    <w:rsid w:val="00FB058F"/>
    <w:rsid w:val="00FB05FD"/>
    <w:rsid w:val="00FB0ADC"/>
    <w:rsid w:val="00FB0D94"/>
    <w:rsid w:val="00FB0FAB"/>
    <w:rsid w:val="00FB1056"/>
    <w:rsid w:val="00FB1533"/>
    <w:rsid w:val="00FB15A8"/>
    <w:rsid w:val="00FB1E26"/>
    <w:rsid w:val="00FB2365"/>
    <w:rsid w:val="00FB2482"/>
    <w:rsid w:val="00FB2928"/>
    <w:rsid w:val="00FB2C43"/>
    <w:rsid w:val="00FB395C"/>
    <w:rsid w:val="00FB3D36"/>
    <w:rsid w:val="00FB3E78"/>
    <w:rsid w:val="00FB468C"/>
    <w:rsid w:val="00FB46B6"/>
    <w:rsid w:val="00FB475A"/>
    <w:rsid w:val="00FB514B"/>
    <w:rsid w:val="00FB5848"/>
    <w:rsid w:val="00FB5861"/>
    <w:rsid w:val="00FB5C20"/>
    <w:rsid w:val="00FB680B"/>
    <w:rsid w:val="00FB6BF3"/>
    <w:rsid w:val="00FB6D15"/>
    <w:rsid w:val="00FB7015"/>
    <w:rsid w:val="00FB75F1"/>
    <w:rsid w:val="00FB791A"/>
    <w:rsid w:val="00FB7F86"/>
    <w:rsid w:val="00FC0A9E"/>
    <w:rsid w:val="00FC139E"/>
    <w:rsid w:val="00FC15A5"/>
    <w:rsid w:val="00FC19CA"/>
    <w:rsid w:val="00FC1B5E"/>
    <w:rsid w:val="00FC1EF4"/>
    <w:rsid w:val="00FC1F26"/>
    <w:rsid w:val="00FC2AAD"/>
    <w:rsid w:val="00FC2C2C"/>
    <w:rsid w:val="00FC2C6D"/>
    <w:rsid w:val="00FC335C"/>
    <w:rsid w:val="00FC3B3F"/>
    <w:rsid w:val="00FC3BF4"/>
    <w:rsid w:val="00FC3C7A"/>
    <w:rsid w:val="00FC4689"/>
    <w:rsid w:val="00FC48CD"/>
    <w:rsid w:val="00FC4B1D"/>
    <w:rsid w:val="00FC4B36"/>
    <w:rsid w:val="00FC4BD6"/>
    <w:rsid w:val="00FC4C82"/>
    <w:rsid w:val="00FC5653"/>
    <w:rsid w:val="00FC5686"/>
    <w:rsid w:val="00FC575F"/>
    <w:rsid w:val="00FC5898"/>
    <w:rsid w:val="00FC5919"/>
    <w:rsid w:val="00FC66C0"/>
    <w:rsid w:val="00FC6730"/>
    <w:rsid w:val="00FC67C3"/>
    <w:rsid w:val="00FC6845"/>
    <w:rsid w:val="00FC6B24"/>
    <w:rsid w:val="00FC6CAE"/>
    <w:rsid w:val="00FC6CD5"/>
    <w:rsid w:val="00FC707D"/>
    <w:rsid w:val="00FC76A5"/>
    <w:rsid w:val="00FC7802"/>
    <w:rsid w:val="00FC7A8D"/>
    <w:rsid w:val="00FC7B50"/>
    <w:rsid w:val="00FC7D6E"/>
    <w:rsid w:val="00FC7F28"/>
    <w:rsid w:val="00FC7F5D"/>
    <w:rsid w:val="00FD01FA"/>
    <w:rsid w:val="00FD0258"/>
    <w:rsid w:val="00FD0E38"/>
    <w:rsid w:val="00FD1661"/>
    <w:rsid w:val="00FD248A"/>
    <w:rsid w:val="00FD26BD"/>
    <w:rsid w:val="00FD272B"/>
    <w:rsid w:val="00FD2EB7"/>
    <w:rsid w:val="00FD2F38"/>
    <w:rsid w:val="00FD2FB5"/>
    <w:rsid w:val="00FD35ED"/>
    <w:rsid w:val="00FD3F2B"/>
    <w:rsid w:val="00FD4854"/>
    <w:rsid w:val="00FD49AB"/>
    <w:rsid w:val="00FD4DCE"/>
    <w:rsid w:val="00FD4DF9"/>
    <w:rsid w:val="00FD4E20"/>
    <w:rsid w:val="00FD52FB"/>
    <w:rsid w:val="00FD53CF"/>
    <w:rsid w:val="00FD5624"/>
    <w:rsid w:val="00FD56DE"/>
    <w:rsid w:val="00FD5A2D"/>
    <w:rsid w:val="00FD5A57"/>
    <w:rsid w:val="00FD5F30"/>
    <w:rsid w:val="00FD62A4"/>
    <w:rsid w:val="00FD6861"/>
    <w:rsid w:val="00FD6D39"/>
    <w:rsid w:val="00FD6ED3"/>
    <w:rsid w:val="00FD73FE"/>
    <w:rsid w:val="00FD7C0B"/>
    <w:rsid w:val="00FD7D15"/>
    <w:rsid w:val="00FE0155"/>
    <w:rsid w:val="00FE08CB"/>
    <w:rsid w:val="00FE11BD"/>
    <w:rsid w:val="00FE1742"/>
    <w:rsid w:val="00FE1D0E"/>
    <w:rsid w:val="00FE22BA"/>
    <w:rsid w:val="00FE23BA"/>
    <w:rsid w:val="00FE2CA9"/>
    <w:rsid w:val="00FE2D2B"/>
    <w:rsid w:val="00FE336E"/>
    <w:rsid w:val="00FE3380"/>
    <w:rsid w:val="00FE34D6"/>
    <w:rsid w:val="00FE3AC3"/>
    <w:rsid w:val="00FE3C58"/>
    <w:rsid w:val="00FE3C86"/>
    <w:rsid w:val="00FE3D86"/>
    <w:rsid w:val="00FE427C"/>
    <w:rsid w:val="00FE43CA"/>
    <w:rsid w:val="00FE43E2"/>
    <w:rsid w:val="00FE46C4"/>
    <w:rsid w:val="00FE4AA6"/>
    <w:rsid w:val="00FE4E11"/>
    <w:rsid w:val="00FE5339"/>
    <w:rsid w:val="00FE5AE3"/>
    <w:rsid w:val="00FE60F9"/>
    <w:rsid w:val="00FE63EC"/>
    <w:rsid w:val="00FE6E67"/>
    <w:rsid w:val="00FE6F80"/>
    <w:rsid w:val="00FE7115"/>
    <w:rsid w:val="00FE7181"/>
    <w:rsid w:val="00FE74CD"/>
    <w:rsid w:val="00FE7C3E"/>
    <w:rsid w:val="00FE7CDC"/>
    <w:rsid w:val="00FE7FAA"/>
    <w:rsid w:val="00FF055C"/>
    <w:rsid w:val="00FF0798"/>
    <w:rsid w:val="00FF0811"/>
    <w:rsid w:val="00FF0C41"/>
    <w:rsid w:val="00FF11C7"/>
    <w:rsid w:val="00FF1DAC"/>
    <w:rsid w:val="00FF2107"/>
    <w:rsid w:val="00FF27E6"/>
    <w:rsid w:val="00FF2EEF"/>
    <w:rsid w:val="00FF32B9"/>
    <w:rsid w:val="00FF3612"/>
    <w:rsid w:val="00FF38F7"/>
    <w:rsid w:val="00FF3C89"/>
    <w:rsid w:val="00FF3CC4"/>
    <w:rsid w:val="00FF3DA6"/>
    <w:rsid w:val="00FF3EB4"/>
    <w:rsid w:val="00FF3EE4"/>
    <w:rsid w:val="00FF45C9"/>
    <w:rsid w:val="00FF48FC"/>
    <w:rsid w:val="00FF4BE8"/>
    <w:rsid w:val="00FF5164"/>
    <w:rsid w:val="00FF5398"/>
    <w:rsid w:val="00FF5905"/>
    <w:rsid w:val="00FF5B32"/>
    <w:rsid w:val="00FF5BE7"/>
    <w:rsid w:val="00FF5C13"/>
    <w:rsid w:val="00FF5F6C"/>
    <w:rsid w:val="00FF6227"/>
    <w:rsid w:val="00FF64F8"/>
    <w:rsid w:val="00FF6627"/>
    <w:rsid w:val="00FF6687"/>
    <w:rsid w:val="00FF66FA"/>
    <w:rsid w:val="00FF6875"/>
    <w:rsid w:val="00FF6ED3"/>
    <w:rsid w:val="00FF70C4"/>
    <w:rsid w:val="00FF737F"/>
    <w:rsid w:val="00FF7438"/>
    <w:rsid w:val="00FF77D6"/>
    <w:rsid w:val="00FF7B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A9C2281"/>
  <w15:docId w15:val="{26F0AFE6-7BA8-4E12-9FBB-F39E2CC4C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65D"/>
    <w:rPr>
      <w:rFonts w:eastAsia="Times New Roman" w:cs="Times New Roman"/>
      <w:szCs w:val="24"/>
      <w:lang w:val="lt-LT"/>
    </w:rPr>
  </w:style>
  <w:style w:type="paragraph" w:styleId="Heading1">
    <w:name w:val="heading 1"/>
    <w:basedOn w:val="1lygis"/>
    <w:next w:val="Normal"/>
    <w:link w:val="Heading1Char"/>
    <w:uiPriority w:val="9"/>
    <w:qFormat/>
    <w:rsid w:val="00D15231"/>
    <w:pPr>
      <w:spacing w:before="0" w:after="0" w:line="276" w:lineRule="auto"/>
      <w:outlineLvl w:val="0"/>
    </w:pPr>
    <w:rPr>
      <w:sz w:val="22"/>
      <w:szCs w:val="22"/>
    </w:rPr>
  </w:style>
  <w:style w:type="paragraph" w:styleId="Heading2">
    <w:name w:val="heading 2"/>
    <w:basedOn w:val="2lygis"/>
    <w:next w:val="Normal"/>
    <w:link w:val="Heading2Char"/>
    <w:uiPriority w:val="9"/>
    <w:unhideWhenUsed/>
    <w:qFormat/>
    <w:rsid w:val="00D15231"/>
    <w:pPr>
      <w:spacing w:before="0" w:after="0" w:line="276" w:lineRule="auto"/>
      <w:outlineLvl w:val="1"/>
    </w:pPr>
    <w:rPr>
      <w:sz w:val="22"/>
      <w:szCs w:val="22"/>
    </w:rPr>
  </w:style>
  <w:style w:type="paragraph" w:styleId="Heading3">
    <w:name w:val="heading 3"/>
    <w:basedOn w:val="2lygis"/>
    <w:next w:val="Normal"/>
    <w:link w:val="Heading3Char"/>
    <w:uiPriority w:val="9"/>
    <w:unhideWhenUsed/>
    <w:qFormat/>
    <w:rsid w:val="00D15231"/>
    <w:pPr>
      <w:spacing w:before="0" w:after="0" w:line="276" w:lineRule="auto"/>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esraas">
    <w:name w:val="_paragrafe sąrašas"/>
    <w:basedOn w:val="paragrafesrasas2lygis"/>
    <w:qFormat/>
    <w:rsid w:val="00901311"/>
    <w:pPr>
      <w:numPr>
        <w:ilvl w:val="0"/>
        <w:numId w:val="13"/>
      </w:numPr>
    </w:pPr>
  </w:style>
  <w:style w:type="paragraph" w:customStyle="1" w:styleId="paragrafai">
    <w:name w:val="_paragrafai"/>
    <w:basedOn w:val="Normal"/>
    <w:qFormat/>
    <w:rsid w:val="008A400C"/>
    <w:pPr>
      <w:spacing w:before="240" w:after="240"/>
      <w:jc w:val="both"/>
    </w:pPr>
    <w:rPr>
      <w:iCs/>
    </w:rPr>
  </w:style>
  <w:style w:type="character" w:customStyle="1" w:styleId="Heading1Char">
    <w:name w:val="Heading 1 Char"/>
    <w:basedOn w:val="DefaultParagraphFont"/>
    <w:link w:val="Heading1"/>
    <w:uiPriority w:val="9"/>
    <w:rsid w:val="00D15231"/>
    <w:rPr>
      <w:rFonts w:eastAsia="Times New Roman" w:cs="Times New Roman"/>
      <w:b/>
      <w:iCs/>
      <w:caps/>
      <w:sz w:val="22"/>
      <w:lang w:val="lt-LT"/>
    </w:rPr>
  </w:style>
  <w:style w:type="character" w:styleId="Hyperlink">
    <w:name w:val="Hyperlink"/>
    <w:basedOn w:val="DefaultParagraphFont"/>
    <w:uiPriority w:val="99"/>
    <w:rsid w:val="006D365D"/>
    <w:rPr>
      <w:color w:val="0000FF"/>
      <w:u w:val="single"/>
    </w:rPr>
  </w:style>
  <w:style w:type="paragraph" w:styleId="TOC1">
    <w:name w:val="toc 1"/>
    <w:basedOn w:val="Normal"/>
    <w:next w:val="Normal"/>
    <w:autoRedefine/>
    <w:uiPriority w:val="39"/>
    <w:qFormat/>
    <w:rsid w:val="00A73302"/>
    <w:pPr>
      <w:tabs>
        <w:tab w:val="left" w:pos="720"/>
        <w:tab w:val="right" w:leader="dot" w:pos="9639"/>
      </w:tabs>
    </w:pPr>
    <w:rPr>
      <w:b/>
      <w:smallCaps/>
      <w:noProof/>
      <w:color w:val="632423" w:themeColor="accent2" w:themeShade="80"/>
      <w:lang w:val="en-US"/>
    </w:rPr>
  </w:style>
  <w:style w:type="paragraph" w:styleId="ListParagraph">
    <w:name w:val="List Paragraph"/>
    <w:aliases w:val="Medium Grid 1 Accent 2,Buletai,Bullet EY,List Paragraph21,List Paragraph1,List Paragraph2,lp1,Bullet 1,Use Case List Paragraph,Numbering,ERP-List Paragraph,List Paragraph11,List Paragraph111,Paragraph,List Paragraph Red,List Paragraph12"/>
    <w:basedOn w:val="Normal"/>
    <w:link w:val="ListParagraphChar"/>
    <w:uiPriority w:val="34"/>
    <w:qFormat/>
    <w:rsid w:val="00C51AFF"/>
    <w:pPr>
      <w:ind w:left="720"/>
      <w:contextualSpacing/>
    </w:pPr>
  </w:style>
  <w:style w:type="paragraph" w:customStyle="1" w:styleId="1lygis">
    <w:name w:val="_1 lygis"/>
    <w:basedOn w:val="paragrafai"/>
    <w:uiPriority w:val="99"/>
    <w:qFormat/>
    <w:rsid w:val="003C5B66"/>
    <w:rPr>
      <w:b/>
      <w:caps/>
    </w:rPr>
  </w:style>
  <w:style w:type="paragraph" w:customStyle="1" w:styleId="3lygis">
    <w:name w:val="_3 lygis"/>
    <w:basedOn w:val="paragrafai"/>
    <w:qFormat/>
    <w:rsid w:val="003C5B66"/>
    <w:rPr>
      <w:b/>
    </w:rPr>
  </w:style>
  <w:style w:type="paragraph" w:customStyle="1" w:styleId="2lygis">
    <w:name w:val="_2 lygis"/>
    <w:basedOn w:val="paragrafai"/>
    <w:uiPriority w:val="99"/>
    <w:qFormat/>
    <w:rsid w:val="003C5B66"/>
    <w:rPr>
      <w:b/>
      <w:smallCaps/>
    </w:rPr>
  </w:style>
  <w:style w:type="paragraph" w:customStyle="1" w:styleId="4lygis">
    <w:name w:val="_4 lygis"/>
    <w:basedOn w:val="paragrafai"/>
    <w:qFormat/>
    <w:rsid w:val="00C43924"/>
    <w:pPr>
      <w:tabs>
        <w:tab w:val="num" w:pos="1276"/>
      </w:tabs>
      <w:ind w:left="1276" w:hanging="1276"/>
    </w:pPr>
    <w:rPr>
      <w:i/>
      <w:smallCaps/>
      <w:u w:val="single"/>
    </w:rPr>
  </w:style>
  <w:style w:type="paragraph" w:customStyle="1" w:styleId="5lygis">
    <w:name w:val="_5 lygis"/>
    <w:basedOn w:val="Normal"/>
    <w:qFormat/>
    <w:rsid w:val="009C7E47"/>
    <w:pPr>
      <w:spacing w:after="120" w:line="276" w:lineRule="auto"/>
      <w:jc w:val="right"/>
    </w:pPr>
    <w:rPr>
      <w:b/>
      <w:color w:val="632423" w:themeColor="accent2" w:themeShade="80"/>
      <w:sz w:val="22"/>
      <w:szCs w:val="22"/>
    </w:rPr>
  </w:style>
  <w:style w:type="paragraph" w:customStyle="1" w:styleId="citatos">
    <w:name w:val="_citatos"/>
    <w:basedOn w:val="Normal"/>
    <w:qFormat/>
    <w:rsid w:val="00C43924"/>
    <w:pPr>
      <w:spacing w:after="240"/>
      <w:ind w:left="720"/>
      <w:jc w:val="both"/>
    </w:pPr>
    <w:rPr>
      <w:i/>
      <w:szCs w:val="20"/>
    </w:rPr>
  </w:style>
  <w:style w:type="paragraph" w:customStyle="1" w:styleId="paragrafesrasas2lygis">
    <w:name w:val="_paragrafe sąrasas 2 lygis"/>
    <w:basedOn w:val="BodyTextIndent2"/>
    <w:link w:val="paragrafesrasas2lygisDiagrama"/>
    <w:qFormat/>
    <w:rsid w:val="0070389F"/>
    <w:pPr>
      <w:numPr>
        <w:ilvl w:val="1"/>
        <w:numId w:val="23"/>
      </w:numPr>
      <w:spacing w:line="276" w:lineRule="auto"/>
      <w:jc w:val="both"/>
    </w:pPr>
    <w:rPr>
      <w:sz w:val="22"/>
      <w:szCs w:val="22"/>
    </w:rPr>
  </w:style>
  <w:style w:type="paragraph" w:customStyle="1" w:styleId="6lygis">
    <w:name w:val="_6 lygis"/>
    <w:qFormat/>
    <w:rsid w:val="00C43924"/>
    <w:pPr>
      <w:tabs>
        <w:tab w:val="num" w:pos="1276"/>
      </w:tabs>
      <w:spacing w:after="200" w:line="276" w:lineRule="auto"/>
      <w:ind w:left="1276" w:hanging="1276"/>
      <w:jc w:val="both"/>
    </w:pPr>
    <w:rPr>
      <w:rFonts w:eastAsia="Times New Roman" w:cs="Times New Roman"/>
      <w:i/>
      <w:iCs/>
      <w:szCs w:val="24"/>
      <w:lang w:val="lt-LT"/>
    </w:rPr>
  </w:style>
  <w:style w:type="table" w:styleId="TableGrid">
    <w:name w:val="Table Grid"/>
    <w:basedOn w:val="TableNormal"/>
    <w:uiPriority w:val="39"/>
    <w:rsid w:val="002A0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3015C"/>
    <w:pPr>
      <w:widowControl w:val="0"/>
      <w:tabs>
        <w:tab w:val="left" w:pos="709"/>
        <w:tab w:val="left" w:pos="1559"/>
        <w:tab w:val="left" w:pos="2268"/>
        <w:tab w:val="left" w:pos="2977"/>
        <w:tab w:val="left" w:pos="3686"/>
        <w:tab w:val="left" w:pos="4394"/>
        <w:tab w:val="right" w:pos="8789"/>
      </w:tabs>
      <w:autoSpaceDE w:val="0"/>
      <w:autoSpaceDN w:val="0"/>
      <w:adjustRightInd w:val="0"/>
      <w:spacing w:after="120" w:line="260" w:lineRule="atLeast"/>
    </w:pPr>
    <w:rPr>
      <w:rFonts w:eastAsia="SimSun"/>
      <w:sz w:val="22"/>
      <w:szCs w:val="22"/>
      <w:lang w:val="en-GB" w:eastAsia="zh-CN" w:bidi="th-TH"/>
    </w:rPr>
  </w:style>
  <w:style w:type="character" w:customStyle="1" w:styleId="BodyTextChar">
    <w:name w:val="Body Text Char"/>
    <w:basedOn w:val="DefaultParagraphFont"/>
    <w:link w:val="BodyText"/>
    <w:rsid w:val="0073015C"/>
    <w:rPr>
      <w:rFonts w:eastAsia="SimSun" w:cs="Times New Roman"/>
      <w:sz w:val="22"/>
      <w:lang w:eastAsia="zh-CN" w:bidi="th-TH"/>
    </w:rPr>
  </w:style>
  <w:style w:type="character" w:styleId="FootnoteReference">
    <w:name w:val="footnote reference"/>
    <w:aliases w:val="Footnote symbol,Nota,Footnote number,de nota al pie,Ref,SUPERS,Voetnootmarkering,Char1,fr,o,(NECG) Footnote Reference,-E Fußnotenzeichen,ESPON Footnote No,Footnote call,Odwołanie przypisu,Footnote Reference Number"/>
    <w:basedOn w:val="DefaultParagraphFont"/>
    <w:hidden/>
    <w:uiPriority w:val="99"/>
    <w:rsid w:val="0073015C"/>
    <w:rPr>
      <w:rFonts w:ascii="Times New Roman" w:hAnsi="Times New Roman" w:cs="Times New Roman"/>
      <w:spacing w:val="0"/>
      <w:sz w:val="22"/>
      <w:szCs w:val="22"/>
      <w:vertAlign w:val="superscript"/>
      <w:lang w:val="en-GB"/>
    </w:rPr>
  </w:style>
  <w:style w:type="paragraph" w:styleId="FootnoteText">
    <w:name w:val="footnote text"/>
    <w:aliases w:val="Car,Footnote Text Blue,Footnote, Char,Char,Footnote text,Footnote Text Char Char Char,Footnote Text1,Footnote Text2,Footnote Text11,ALTS FOOTNOTE11,Footnote Text Char111,Footnote Text Char Char Char11,ALTS FOOTNOTE2,C,fn"/>
    <w:basedOn w:val="Normal"/>
    <w:next w:val="Normal"/>
    <w:link w:val="FootnoteTextChar"/>
    <w:autoRedefine/>
    <w:uiPriority w:val="99"/>
    <w:qFormat/>
    <w:rsid w:val="00CA3F9F"/>
    <w:pPr>
      <w:widowControl w:val="0"/>
      <w:autoSpaceDE w:val="0"/>
      <w:autoSpaceDN w:val="0"/>
      <w:adjustRightInd w:val="0"/>
      <w:jc w:val="both"/>
    </w:pPr>
    <w:rPr>
      <w:rFonts w:eastAsia="SimSun"/>
      <w:sz w:val="16"/>
      <w:szCs w:val="16"/>
      <w:lang w:eastAsia="zh-CN" w:bidi="th-TH"/>
    </w:rPr>
  </w:style>
  <w:style w:type="character" w:customStyle="1" w:styleId="FootnoteTextChar">
    <w:name w:val="Footnote Text Char"/>
    <w:aliases w:val="Car Char,Footnote Text Blue Char,Footnote Char, Char Char,Char Char,Footnote text Char,Footnote Text Char Char Char Char,Footnote Text1 Char,Footnote Text2 Char,Footnote Text11 Char,ALTS FOOTNOTE11 Char,Footnote Text Char111 Char"/>
    <w:basedOn w:val="DefaultParagraphFont"/>
    <w:link w:val="FootnoteText"/>
    <w:uiPriority w:val="99"/>
    <w:rsid w:val="00CA3F9F"/>
    <w:rPr>
      <w:rFonts w:eastAsia="SimSun" w:cs="Times New Roman"/>
      <w:sz w:val="16"/>
      <w:szCs w:val="16"/>
      <w:lang w:val="lt-LT" w:eastAsia="zh-CN" w:bidi="th-TH"/>
    </w:rPr>
  </w:style>
  <w:style w:type="character" w:customStyle="1" w:styleId="DeltaViewDeletion">
    <w:name w:val="DeltaView Deletion"/>
    <w:rsid w:val="0073015C"/>
    <w:rPr>
      <w:strike/>
      <w:color w:val="FF0000"/>
      <w:spacing w:val="0"/>
    </w:rPr>
  </w:style>
  <w:style w:type="paragraph" w:styleId="Header">
    <w:name w:val="header"/>
    <w:basedOn w:val="Normal"/>
    <w:link w:val="HeaderChar"/>
    <w:uiPriority w:val="99"/>
    <w:unhideWhenUsed/>
    <w:rsid w:val="00EA6F49"/>
    <w:pPr>
      <w:tabs>
        <w:tab w:val="center" w:pos="4819"/>
        <w:tab w:val="right" w:pos="9638"/>
      </w:tabs>
    </w:pPr>
  </w:style>
  <w:style w:type="character" w:customStyle="1" w:styleId="HeaderChar">
    <w:name w:val="Header Char"/>
    <w:basedOn w:val="DefaultParagraphFont"/>
    <w:link w:val="Header"/>
    <w:uiPriority w:val="99"/>
    <w:rsid w:val="00EA6F49"/>
    <w:rPr>
      <w:rFonts w:eastAsia="Times New Roman" w:cs="Times New Roman"/>
      <w:szCs w:val="24"/>
      <w:lang w:val="lt-LT"/>
    </w:rPr>
  </w:style>
  <w:style w:type="paragraph" w:styleId="Footer">
    <w:name w:val="footer"/>
    <w:basedOn w:val="Normal"/>
    <w:link w:val="FooterChar"/>
    <w:uiPriority w:val="99"/>
    <w:unhideWhenUsed/>
    <w:rsid w:val="00EA6F49"/>
    <w:pPr>
      <w:tabs>
        <w:tab w:val="center" w:pos="4819"/>
        <w:tab w:val="right" w:pos="9638"/>
      </w:tabs>
    </w:pPr>
  </w:style>
  <w:style w:type="character" w:customStyle="1" w:styleId="FooterChar">
    <w:name w:val="Footer Char"/>
    <w:basedOn w:val="DefaultParagraphFont"/>
    <w:link w:val="Footer"/>
    <w:uiPriority w:val="99"/>
    <w:rsid w:val="00EA6F49"/>
    <w:rPr>
      <w:rFonts w:eastAsia="Times New Roman" w:cs="Times New Roman"/>
      <w:szCs w:val="24"/>
      <w:lang w:val="lt-LT"/>
    </w:rPr>
  </w:style>
  <w:style w:type="paragraph" w:styleId="BalloonText">
    <w:name w:val="Balloon Text"/>
    <w:basedOn w:val="Normal"/>
    <w:link w:val="BalloonTextChar"/>
    <w:uiPriority w:val="99"/>
    <w:semiHidden/>
    <w:unhideWhenUsed/>
    <w:rsid w:val="00651DCF"/>
    <w:rPr>
      <w:rFonts w:ascii="Tahoma" w:hAnsi="Tahoma" w:cs="Tahoma"/>
      <w:sz w:val="16"/>
      <w:szCs w:val="16"/>
    </w:rPr>
  </w:style>
  <w:style w:type="character" w:customStyle="1" w:styleId="BalloonTextChar">
    <w:name w:val="Balloon Text Char"/>
    <w:basedOn w:val="DefaultParagraphFont"/>
    <w:link w:val="BalloonText"/>
    <w:uiPriority w:val="99"/>
    <w:semiHidden/>
    <w:rsid w:val="00651DCF"/>
    <w:rPr>
      <w:rFonts w:ascii="Tahoma" w:eastAsia="Times New Roman" w:hAnsi="Tahoma" w:cs="Tahoma"/>
      <w:sz w:val="16"/>
      <w:szCs w:val="16"/>
      <w:lang w:val="lt-LT"/>
    </w:rPr>
  </w:style>
  <w:style w:type="paragraph" w:styleId="Revision">
    <w:name w:val="Revision"/>
    <w:hidden/>
    <w:uiPriority w:val="99"/>
    <w:semiHidden/>
    <w:rsid w:val="00D67A3E"/>
    <w:rPr>
      <w:rFonts w:eastAsia="Times New Roman" w:cs="Times New Roman"/>
      <w:szCs w:val="24"/>
      <w:lang w:val="lt-LT"/>
    </w:rPr>
  </w:style>
  <w:style w:type="character" w:customStyle="1" w:styleId="Heading2Char">
    <w:name w:val="Heading 2 Char"/>
    <w:basedOn w:val="DefaultParagraphFont"/>
    <w:link w:val="Heading2"/>
    <w:uiPriority w:val="9"/>
    <w:rsid w:val="00D15231"/>
    <w:rPr>
      <w:rFonts w:eastAsia="Times New Roman" w:cs="Times New Roman"/>
      <w:b/>
      <w:iCs/>
      <w:smallCaps/>
      <w:sz w:val="22"/>
      <w:lang w:val="lt-LT"/>
    </w:rPr>
  </w:style>
  <w:style w:type="character" w:customStyle="1" w:styleId="Heading3Char">
    <w:name w:val="Heading 3 Char"/>
    <w:basedOn w:val="DefaultParagraphFont"/>
    <w:link w:val="Heading3"/>
    <w:uiPriority w:val="9"/>
    <w:rsid w:val="00D15231"/>
    <w:rPr>
      <w:rFonts w:eastAsia="Times New Roman" w:cs="Times New Roman"/>
      <w:b/>
      <w:iCs/>
      <w:smallCaps/>
      <w:sz w:val="22"/>
      <w:lang w:val="lt-LT"/>
    </w:rPr>
  </w:style>
  <w:style w:type="paragraph" w:styleId="TOCHeading">
    <w:name w:val="TOC Heading"/>
    <w:basedOn w:val="Heading1"/>
    <w:next w:val="Normal"/>
    <w:uiPriority w:val="39"/>
    <w:unhideWhenUsed/>
    <w:qFormat/>
    <w:rsid w:val="009E2C62"/>
    <w:pPr>
      <w:keepNext/>
      <w:keepLines/>
      <w:spacing w:before="480"/>
      <w:jc w:val="left"/>
      <w:outlineLvl w:val="9"/>
    </w:pPr>
    <w:rPr>
      <w:rFonts w:asciiTheme="majorHAnsi" w:eastAsiaTheme="majorEastAsia" w:hAnsiTheme="majorHAnsi" w:cstheme="majorBidi"/>
      <w:bCs/>
      <w:iCs w:val="0"/>
      <w:caps w:val="0"/>
      <w:color w:val="365F91" w:themeColor="accent1" w:themeShade="BF"/>
      <w:sz w:val="28"/>
      <w:szCs w:val="28"/>
      <w:lang w:eastAsia="lt-LT"/>
    </w:rPr>
  </w:style>
  <w:style w:type="paragraph" w:styleId="TOC2">
    <w:name w:val="toc 2"/>
    <w:basedOn w:val="Normal"/>
    <w:next w:val="Normal"/>
    <w:autoRedefine/>
    <w:uiPriority w:val="39"/>
    <w:unhideWhenUsed/>
    <w:qFormat/>
    <w:rsid w:val="001D0586"/>
    <w:pPr>
      <w:tabs>
        <w:tab w:val="left" w:pos="1418"/>
        <w:tab w:val="right" w:leader="dot" w:pos="9628"/>
      </w:tabs>
      <w:spacing w:after="100"/>
      <w:ind w:left="1418" w:hanging="709"/>
    </w:pPr>
    <w:rPr>
      <w:noProof/>
      <w:color w:val="943634" w:themeColor="accent2" w:themeShade="BF"/>
    </w:rPr>
  </w:style>
  <w:style w:type="paragraph" w:styleId="TOC3">
    <w:name w:val="toc 3"/>
    <w:basedOn w:val="Normal"/>
    <w:next w:val="Normal"/>
    <w:autoRedefine/>
    <w:uiPriority w:val="39"/>
    <w:unhideWhenUsed/>
    <w:qFormat/>
    <w:rsid w:val="005B22B8"/>
    <w:pPr>
      <w:tabs>
        <w:tab w:val="left" w:pos="2268"/>
        <w:tab w:val="right" w:leader="dot" w:pos="9628"/>
      </w:tabs>
      <w:spacing w:after="100"/>
      <w:ind w:left="2268" w:hanging="850"/>
      <w:jc w:val="both"/>
    </w:pPr>
    <w:rPr>
      <w:noProof/>
      <w:color w:val="D99594" w:themeColor="accent2" w:themeTint="99"/>
    </w:rPr>
  </w:style>
  <w:style w:type="character" w:styleId="CommentReference">
    <w:name w:val="annotation reference"/>
    <w:basedOn w:val="DefaultParagraphFont"/>
    <w:uiPriority w:val="99"/>
    <w:unhideWhenUsed/>
    <w:rsid w:val="000F09B1"/>
    <w:rPr>
      <w:sz w:val="16"/>
      <w:szCs w:val="16"/>
    </w:rPr>
  </w:style>
  <w:style w:type="paragraph" w:styleId="CommentText">
    <w:name w:val="annotation text"/>
    <w:basedOn w:val="Normal"/>
    <w:link w:val="CommentTextChar"/>
    <w:uiPriority w:val="99"/>
    <w:unhideWhenUsed/>
    <w:rsid w:val="000F09B1"/>
    <w:rPr>
      <w:sz w:val="20"/>
      <w:szCs w:val="20"/>
    </w:rPr>
  </w:style>
  <w:style w:type="character" w:customStyle="1" w:styleId="CommentTextChar">
    <w:name w:val="Comment Text Char"/>
    <w:basedOn w:val="DefaultParagraphFont"/>
    <w:link w:val="CommentText"/>
    <w:uiPriority w:val="99"/>
    <w:rsid w:val="000F09B1"/>
    <w:rPr>
      <w:rFonts w:eastAsia="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0F09B1"/>
    <w:rPr>
      <w:b/>
      <w:bCs/>
    </w:rPr>
  </w:style>
  <w:style w:type="character" w:customStyle="1" w:styleId="CommentSubjectChar">
    <w:name w:val="Comment Subject Char"/>
    <w:basedOn w:val="CommentTextChar"/>
    <w:link w:val="CommentSubject"/>
    <w:uiPriority w:val="99"/>
    <w:semiHidden/>
    <w:rsid w:val="000F09B1"/>
    <w:rPr>
      <w:rFonts w:eastAsia="Times New Roman" w:cs="Times New Roman"/>
      <w:b/>
      <w:bCs/>
      <w:sz w:val="20"/>
      <w:szCs w:val="20"/>
      <w:lang w:val="lt-LT"/>
    </w:rPr>
  </w:style>
  <w:style w:type="paragraph" w:customStyle="1" w:styleId="tajtip">
    <w:name w:val="tajtip"/>
    <w:basedOn w:val="Normal"/>
    <w:rsid w:val="0070641A"/>
    <w:pPr>
      <w:spacing w:before="100" w:beforeAutospacing="1" w:after="100" w:afterAutospacing="1"/>
    </w:pPr>
    <w:rPr>
      <w:lang w:eastAsia="lt-LT"/>
    </w:rPr>
  </w:style>
  <w:style w:type="paragraph" w:customStyle="1" w:styleId="tip">
    <w:name w:val="tip"/>
    <w:basedOn w:val="Normal"/>
    <w:rsid w:val="00DD59CD"/>
    <w:pPr>
      <w:spacing w:before="100" w:beforeAutospacing="1" w:after="100" w:afterAutospacing="1"/>
    </w:pPr>
    <w:rPr>
      <w:lang w:eastAsia="lt-LT"/>
    </w:rPr>
  </w:style>
  <w:style w:type="paragraph" w:customStyle="1" w:styleId="Slygos1">
    <w:name w:val="Sąlygos 1"/>
    <w:basedOn w:val="Normal"/>
    <w:rsid w:val="00B42C17"/>
    <w:pPr>
      <w:numPr>
        <w:numId w:val="1"/>
      </w:numPr>
      <w:spacing w:before="240" w:after="240"/>
      <w:ind w:left="720" w:hanging="720"/>
      <w:jc w:val="both"/>
    </w:pPr>
    <w:rPr>
      <w:rFonts w:eastAsia="Calibri"/>
      <w:b/>
      <w:bCs/>
    </w:rPr>
  </w:style>
  <w:style w:type="character" w:customStyle="1" w:styleId="Salygos2Diagrama">
    <w:name w:val="Salygos 2 Diagrama"/>
    <w:basedOn w:val="DefaultParagraphFont"/>
    <w:link w:val="Salygos2"/>
    <w:uiPriority w:val="99"/>
    <w:locked/>
    <w:rsid w:val="00B42C17"/>
  </w:style>
  <w:style w:type="paragraph" w:customStyle="1" w:styleId="Salygos2">
    <w:name w:val="Salygos 2"/>
    <w:basedOn w:val="Normal"/>
    <w:link w:val="Salygos2Diagrama"/>
    <w:uiPriority w:val="99"/>
    <w:rsid w:val="00B42C17"/>
    <w:pPr>
      <w:spacing w:before="240" w:after="240"/>
      <w:jc w:val="both"/>
    </w:pPr>
    <w:rPr>
      <w:rFonts w:eastAsiaTheme="minorHAnsi" w:cstheme="minorBidi"/>
      <w:szCs w:val="22"/>
      <w:lang w:val="en-GB"/>
    </w:rPr>
  </w:style>
  <w:style w:type="paragraph" w:customStyle="1" w:styleId="Salygos3">
    <w:name w:val="Salygos 3"/>
    <w:basedOn w:val="Normal"/>
    <w:rsid w:val="00B42C17"/>
    <w:pPr>
      <w:numPr>
        <w:ilvl w:val="2"/>
        <w:numId w:val="1"/>
      </w:numPr>
      <w:spacing w:before="240" w:after="240"/>
      <w:ind w:hanging="1080"/>
      <w:jc w:val="both"/>
    </w:pPr>
    <w:rPr>
      <w:rFonts w:eastAsia="Calibri"/>
    </w:rPr>
  </w:style>
  <w:style w:type="paragraph" w:customStyle="1" w:styleId="Salygos4">
    <w:name w:val="Salygos 4"/>
    <w:basedOn w:val="Normal"/>
    <w:rsid w:val="00B42C17"/>
    <w:pPr>
      <w:numPr>
        <w:ilvl w:val="3"/>
        <w:numId w:val="1"/>
      </w:numPr>
      <w:spacing w:before="240" w:after="240"/>
      <w:ind w:left="1680" w:hanging="1680"/>
      <w:jc w:val="both"/>
    </w:pPr>
    <w:rPr>
      <w:rFonts w:eastAsia="Calibri"/>
    </w:rPr>
  </w:style>
  <w:style w:type="paragraph" w:customStyle="1" w:styleId="Salygos5">
    <w:name w:val="Salygos 5"/>
    <w:basedOn w:val="Normal"/>
    <w:rsid w:val="00B42C17"/>
    <w:pPr>
      <w:numPr>
        <w:ilvl w:val="4"/>
        <w:numId w:val="1"/>
      </w:numPr>
      <w:spacing w:before="240" w:after="240"/>
      <w:ind w:left="2280" w:hanging="2280"/>
      <w:jc w:val="both"/>
    </w:pPr>
    <w:rPr>
      <w:rFonts w:eastAsia="Calibri"/>
    </w:rPr>
  </w:style>
  <w:style w:type="character" w:styleId="FollowedHyperlink">
    <w:name w:val="FollowedHyperlink"/>
    <w:uiPriority w:val="99"/>
    <w:semiHidden/>
    <w:unhideWhenUsed/>
    <w:rsid w:val="001E1036"/>
    <w:rPr>
      <w:color w:val="800080"/>
      <w:u w:val="single"/>
    </w:rPr>
  </w:style>
  <w:style w:type="table" w:styleId="LightList-Accent2">
    <w:name w:val="Light List Accent 2"/>
    <w:basedOn w:val="TableNormal"/>
    <w:uiPriority w:val="61"/>
    <w:rsid w:val="001B2857"/>
    <w:rPr>
      <w:rFonts w:eastAsia="Calibri" w:cs="Times New Roman"/>
      <w:sz w:val="20"/>
      <w:szCs w:val="20"/>
      <w:lang w:val="lt-LT" w:eastAsia="lt-L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Pagrindinistekstas1">
    <w:name w:val="Pagrindinis tekstas1"/>
    <w:rsid w:val="00CF3D5D"/>
    <w:pPr>
      <w:snapToGrid w:val="0"/>
      <w:ind w:firstLine="312"/>
      <w:jc w:val="both"/>
    </w:pPr>
    <w:rPr>
      <w:rFonts w:ascii="TimesLT" w:eastAsia="Times New Roman" w:hAnsi="TimesLT" w:cs="Times New Roman"/>
      <w:sz w:val="20"/>
      <w:szCs w:val="20"/>
      <w:lang w:val="en-US"/>
    </w:rPr>
  </w:style>
  <w:style w:type="paragraph" w:styleId="HTMLPreformatted">
    <w:name w:val="HTML Preformatted"/>
    <w:basedOn w:val="Normal"/>
    <w:link w:val="HTMLPreformattedChar"/>
    <w:rsid w:val="00CF3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character" w:customStyle="1" w:styleId="HTMLPreformattedChar">
    <w:name w:val="HTML Preformatted Char"/>
    <w:basedOn w:val="DefaultParagraphFont"/>
    <w:link w:val="HTMLPreformatted"/>
    <w:rsid w:val="00CF3D5D"/>
    <w:rPr>
      <w:rFonts w:ascii="Courier New" w:eastAsia="Times New Roman" w:hAnsi="Courier New" w:cs="Courier New"/>
      <w:sz w:val="20"/>
      <w:szCs w:val="20"/>
      <w:lang w:val="lt-LT" w:eastAsia="lt-LT"/>
    </w:rPr>
  </w:style>
  <w:style w:type="paragraph" w:customStyle="1" w:styleId="CentrBoldm">
    <w:name w:val="CentrBoldm"/>
    <w:basedOn w:val="Normal"/>
    <w:rsid w:val="00CF3D5D"/>
    <w:pPr>
      <w:autoSpaceDE w:val="0"/>
      <w:autoSpaceDN w:val="0"/>
      <w:adjustRightInd w:val="0"/>
      <w:jc w:val="center"/>
    </w:pPr>
    <w:rPr>
      <w:rFonts w:ascii="TimesLT" w:hAnsi="TimesLT"/>
      <w:b/>
      <w:bCs/>
      <w:sz w:val="20"/>
      <w:szCs w:val="20"/>
      <w:lang w:val="en-US"/>
    </w:rPr>
  </w:style>
  <w:style w:type="paragraph" w:customStyle="1" w:styleId="MAZAS">
    <w:name w:val="MAZAS"/>
    <w:rsid w:val="00CF3D5D"/>
    <w:pPr>
      <w:autoSpaceDE w:val="0"/>
      <w:autoSpaceDN w:val="0"/>
      <w:adjustRightInd w:val="0"/>
      <w:ind w:firstLine="312"/>
      <w:jc w:val="both"/>
    </w:pPr>
    <w:rPr>
      <w:rFonts w:ascii="TimesLT" w:eastAsia="Times New Roman" w:hAnsi="TimesLT" w:cs="Times New Roman"/>
      <w:color w:val="000000"/>
      <w:sz w:val="8"/>
      <w:szCs w:val="8"/>
      <w:lang w:val="en-US"/>
    </w:rPr>
  </w:style>
  <w:style w:type="paragraph" w:customStyle="1" w:styleId="LentaCENTR">
    <w:name w:val="Lenta CENTR"/>
    <w:basedOn w:val="Pagrindinistekstas1"/>
    <w:rsid w:val="00CF3D5D"/>
    <w:pPr>
      <w:suppressAutoHyphens/>
      <w:autoSpaceDE w:val="0"/>
      <w:autoSpaceDN w:val="0"/>
      <w:adjustRightInd w:val="0"/>
      <w:snapToGrid/>
      <w:spacing w:line="298" w:lineRule="auto"/>
      <w:ind w:firstLine="0"/>
      <w:jc w:val="center"/>
      <w:textAlignment w:val="center"/>
    </w:pPr>
    <w:rPr>
      <w:rFonts w:ascii="Times New Roman" w:hAnsi="Times New Roman"/>
      <w:color w:val="000000"/>
      <w:lang w:eastAsia="lt-LT"/>
    </w:rPr>
  </w:style>
  <w:style w:type="paragraph" w:styleId="BodyTextIndent">
    <w:name w:val="Body Text Indent"/>
    <w:basedOn w:val="Normal"/>
    <w:link w:val="BodyTextIndentChar"/>
    <w:uiPriority w:val="99"/>
    <w:semiHidden/>
    <w:unhideWhenUsed/>
    <w:rsid w:val="00917EDC"/>
    <w:pPr>
      <w:spacing w:after="120"/>
      <w:ind w:left="283"/>
    </w:pPr>
  </w:style>
  <w:style w:type="character" w:customStyle="1" w:styleId="BodyTextIndentChar">
    <w:name w:val="Body Text Indent Char"/>
    <w:basedOn w:val="DefaultParagraphFont"/>
    <w:link w:val="BodyTextIndent"/>
    <w:uiPriority w:val="99"/>
    <w:semiHidden/>
    <w:rsid w:val="00917EDC"/>
    <w:rPr>
      <w:rFonts w:eastAsia="Times New Roman" w:cs="Times New Roman"/>
      <w:szCs w:val="24"/>
      <w:lang w:val="lt-LT"/>
    </w:rPr>
  </w:style>
  <w:style w:type="paragraph" w:styleId="BodyTextIndent2">
    <w:name w:val="Body Text Indent 2"/>
    <w:basedOn w:val="Normal"/>
    <w:link w:val="BodyTextIndent2Char"/>
    <w:uiPriority w:val="99"/>
    <w:unhideWhenUsed/>
    <w:rsid w:val="00917EDC"/>
    <w:pPr>
      <w:spacing w:after="120" w:line="480" w:lineRule="auto"/>
      <w:ind w:left="283"/>
    </w:pPr>
  </w:style>
  <w:style w:type="character" w:customStyle="1" w:styleId="BodyTextIndent2Char">
    <w:name w:val="Body Text Indent 2 Char"/>
    <w:basedOn w:val="DefaultParagraphFont"/>
    <w:link w:val="BodyTextIndent2"/>
    <w:uiPriority w:val="99"/>
    <w:rsid w:val="00917EDC"/>
    <w:rPr>
      <w:rFonts w:eastAsia="Times New Roman" w:cs="Times New Roman"/>
      <w:szCs w:val="24"/>
      <w:lang w:val="lt-LT"/>
    </w:rPr>
  </w:style>
  <w:style w:type="paragraph" w:styleId="BodyTextIndent3">
    <w:name w:val="Body Text Indent 3"/>
    <w:basedOn w:val="Normal"/>
    <w:link w:val="BodyTextIndent3Char"/>
    <w:rsid w:val="00917EDC"/>
    <w:pPr>
      <w:spacing w:after="120"/>
      <w:ind w:left="283"/>
    </w:pPr>
    <w:rPr>
      <w:sz w:val="16"/>
      <w:szCs w:val="16"/>
    </w:rPr>
  </w:style>
  <w:style w:type="character" w:customStyle="1" w:styleId="BodyTextIndent3Char">
    <w:name w:val="Body Text Indent 3 Char"/>
    <w:basedOn w:val="DefaultParagraphFont"/>
    <w:link w:val="BodyTextIndent3"/>
    <w:rsid w:val="00917EDC"/>
    <w:rPr>
      <w:rFonts w:eastAsia="Times New Roman" w:cs="Times New Roman"/>
      <w:sz w:val="16"/>
      <w:szCs w:val="16"/>
      <w:lang w:val="lt-LT"/>
    </w:rPr>
  </w:style>
  <w:style w:type="paragraph" w:customStyle="1" w:styleId="T13Priedas1">
    <w:name w:val="_T 13 Priedas 1"/>
    <w:basedOn w:val="Normal"/>
    <w:rsid w:val="00ED6D90"/>
    <w:pPr>
      <w:spacing w:before="240" w:after="240"/>
      <w:jc w:val="both"/>
      <w:outlineLvl w:val="0"/>
    </w:pPr>
  </w:style>
  <w:style w:type="paragraph" w:customStyle="1" w:styleId="T13Priedas2">
    <w:name w:val="_T 13 Priedas 2"/>
    <w:basedOn w:val="T13Priedas1"/>
    <w:rsid w:val="00ED6D90"/>
  </w:style>
  <w:style w:type="character" w:styleId="SubtleReference">
    <w:name w:val="Subtle Reference"/>
    <w:uiPriority w:val="31"/>
    <w:qFormat/>
    <w:rsid w:val="00697E38"/>
  </w:style>
  <w:style w:type="paragraph" w:styleId="Title">
    <w:name w:val="Title"/>
    <w:basedOn w:val="5lygis"/>
    <w:next w:val="Normal"/>
    <w:link w:val="TitleChar"/>
    <w:uiPriority w:val="10"/>
    <w:qFormat/>
    <w:rsid w:val="000F7C6E"/>
  </w:style>
  <w:style w:type="character" w:customStyle="1" w:styleId="TitleChar">
    <w:name w:val="Title Char"/>
    <w:basedOn w:val="DefaultParagraphFont"/>
    <w:link w:val="Title"/>
    <w:uiPriority w:val="10"/>
    <w:rsid w:val="000F7C6E"/>
    <w:rPr>
      <w:rFonts w:eastAsia="Times New Roman" w:cs="Times New Roman"/>
      <w:b/>
      <w:color w:val="632423" w:themeColor="accent2" w:themeShade="80"/>
      <w:sz w:val="22"/>
      <w:lang w:val="lt-LT"/>
    </w:rPr>
  </w:style>
  <w:style w:type="paragraph" w:customStyle="1" w:styleId="SLONormal">
    <w:name w:val="SLO Normal"/>
    <w:link w:val="SLONormalChar"/>
    <w:rsid w:val="00DD7DC4"/>
    <w:pPr>
      <w:overflowPunct w:val="0"/>
      <w:autoSpaceDE w:val="0"/>
      <w:autoSpaceDN w:val="0"/>
      <w:adjustRightInd w:val="0"/>
      <w:spacing w:before="120" w:after="120"/>
      <w:jc w:val="both"/>
      <w:textAlignment w:val="baseline"/>
    </w:pPr>
    <w:rPr>
      <w:rFonts w:eastAsia="SimSun" w:cs="Times New Roman"/>
      <w:noProof/>
      <w:szCs w:val="24"/>
    </w:rPr>
  </w:style>
  <w:style w:type="character" w:customStyle="1" w:styleId="SLONormalChar">
    <w:name w:val="SLO Normal Char"/>
    <w:basedOn w:val="DefaultParagraphFont"/>
    <w:link w:val="SLONormal"/>
    <w:rsid w:val="00DD7DC4"/>
    <w:rPr>
      <w:rFonts w:eastAsia="SimSun" w:cs="Times New Roman"/>
      <w:noProof/>
      <w:szCs w:val="24"/>
    </w:rPr>
  </w:style>
  <w:style w:type="paragraph" w:styleId="BodyText2">
    <w:name w:val="Body Text 2"/>
    <w:basedOn w:val="Normal"/>
    <w:link w:val="BodyText2Char"/>
    <w:rsid w:val="00AA19A6"/>
    <w:pPr>
      <w:tabs>
        <w:tab w:val="left" w:pos="0"/>
      </w:tabs>
      <w:suppressAutoHyphens/>
      <w:spacing w:before="240" w:line="360" w:lineRule="auto"/>
    </w:pPr>
    <w:rPr>
      <w:spacing w:val="-3"/>
      <w:sz w:val="22"/>
      <w:szCs w:val="20"/>
    </w:rPr>
  </w:style>
  <w:style w:type="character" w:customStyle="1" w:styleId="BodyText2Char">
    <w:name w:val="Body Text 2 Char"/>
    <w:basedOn w:val="DefaultParagraphFont"/>
    <w:link w:val="BodyText2"/>
    <w:rsid w:val="00AA19A6"/>
    <w:rPr>
      <w:rFonts w:eastAsia="Times New Roman" w:cs="Times New Roman"/>
      <w:spacing w:val="-3"/>
      <w:sz w:val="22"/>
      <w:szCs w:val="20"/>
      <w:lang w:val="lt-LT"/>
    </w:rPr>
  </w:style>
  <w:style w:type="character" w:customStyle="1" w:styleId="paragrafesrasas2lygisDiagrama">
    <w:name w:val="_paragrafe sąrasas 2 lygis Diagrama"/>
    <w:basedOn w:val="DefaultParagraphFont"/>
    <w:link w:val="paragrafesrasas2lygis"/>
    <w:rsid w:val="00F907CF"/>
    <w:rPr>
      <w:rFonts w:eastAsia="Times New Roman" w:cs="Times New Roman"/>
      <w:sz w:val="22"/>
      <w:lang w:val="lt-LT"/>
    </w:rPr>
  </w:style>
  <w:style w:type="paragraph" w:customStyle="1" w:styleId="MFNumLev1">
    <w:name w:val="MFNumLev1"/>
    <w:basedOn w:val="Normal"/>
    <w:uiPriority w:val="99"/>
    <w:rsid w:val="00513E1D"/>
    <w:pPr>
      <w:numPr>
        <w:numId w:val="16"/>
      </w:numPr>
      <w:spacing w:after="240"/>
      <w:jc w:val="both"/>
    </w:pPr>
    <w:rPr>
      <w:rFonts w:ascii="Times New Roman Bold" w:hAnsi="Times New Roman Bold"/>
      <w:b/>
      <w:caps/>
      <w:sz w:val="22"/>
      <w:lang w:val="en-IE"/>
    </w:rPr>
  </w:style>
  <w:style w:type="paragraph" w:customStyle="1" w:styleId="MFNumLev2">
    <w:name w:val="MFNumLev2"/>
    <w:basedOn w:val="Normal"/>
    <w:uiPriority w:val="99"/>
    <w:rsid w:val="00513E1D"/>
    <w:pPr>
      <w:numPr>
        <w:ilvl w:val="1"/>
        <w:numId w:val="16"/>
      </w:numPr>
      <w:spacing w:after="240"/>
      <w:jc w:val="both"/>
    </w:pPr>
    <w:rPr>
      <w:sz w:val="22"/>
      <w:szCs w:val="20"/>
      <w:lang w:val="en-IE"/>
    </w:rPr>
  </w:style>
  <w:style w:type="paragraph" w:customStyle="1" w:styleId="MFNumLev3">
    <w:name w:val="MFNumLev3"/>
    <w:basedOn w:val="Normal"/>
    <w:uiPriority w:val="99"/>
    <w:rsid w:val="00513E1D"/>
    <w:pPr>
      <w:numPr>
        <w:ilvl w:val="2"/>
        <w:numId w:val="16"/>
      </w:numPr>
      <w:spacing w:after="240"/>
      <w:jc w:val="both"/>
    </w:pPr>
    <w:rPr>
      <w:sz w:val="22"/>
      <w:szCs w:val="20"/>
      <w:lang w:val="en-IE"/>
    </w:rPr>
  </w:style>
  <w:style w:type="paragraph" w:customStyle="1" w:styleId="MFNumLev4">
    <w:name w:val="MFNumLev4"/>
    <w:basedOn w:val="Normal"/>
    <w:uiPriority w:val="99"/>
    <w:rsid w:val="00513E1D"/>
    <w:pPr>
      <w:numPr>
        <w:ilvl w:val="3"/>
        <w:numId w:val="16"/>
      </w:numPr>
      <w:spacing w:after="240"/>
      <w:jc w:val="both"/>
    </w:pPr>
    <w:rPr>
      <w:sz w:val="22"/>
      <w:szCs w:val="20"/>
      <w:lang w:val="en-IE"/>
    </w:rPr>
  </w:style>
  <w:style w:type="paragraph" w:customStyle="1" w:styleId="MFNumLev5">
    <w:name w:val="MFNumLev5"/>
    <w:basedOn w:val="Normal"/>
    <w:uiPriority w:val="99"/>
    <w:rsid w:val="00513E1D"/>
    <w:pPr>
      <w:numPr>
        <w:ilvl w:val="4"/>
        <w:numId w:val="16"/>
      </w:numPr>
      <w:spacing w:after="240"/>
      <w:jc w:val="both"/>
    </w:pPr>
    <w:rPr>
      <w:sz w:val="22"/>
      <w:szCs w:val="20"/>
      <w:lang w:val="en-IE"/>
    </w:rPr>
  </w:style>
  <w:style w:type="paragraph" w:customStyle="1" w:styleId="MFNumLev6">
    <w:name w:val="MFNumLev6"/>
    <w:basedOn w:val="Normal"/>
    <w:uiPriority w:val="99"/>
    <w:rsid w:val="00513E1D"/>
    <w:pPr>
      <w:numPr>
        <w:ilvl w:val="5"/>
        <w:numId w:val="16"/>
      </w:numPr>
      <w:spacing w:after="240"/>
      <w:jc w:val="both"/>
    </w:pPr>
    <w:rPr>
      <w:sz w:val="22"/>
      <w:szCs w:val="20"/>
      <w:lang w:val="en-IE"/>
    </w:rPr>
  </w:style>
  <w:style w:type="paragraph" w:customStyle="1" w:styleId="prastasis1">
    <w:name w:val="Įprastasis1"/>
    <w:rsid w:val="00D73C92"/>
    <w:pPr>
      <w:widowControl w:val="0"/>
      <w:suppressAutoHyphens/>
      <w:spacing w:after="200" w:line="276" w:lineRule="auto"/>
    </w:pPr>
    <w:rPr>
      <w:rFonts w:eastAsia="Calibri" w:cs="Calibri"/>
      <w:color w:val="00000A"/>
      <w:szCs w:val="24"/>
      <w:lang w:val="en-US"/>
    </w:rPr>
  </w:style>
  <w:style w:type="character" w:customStyle="1" w:styleId="ListParagraphChar">
    <w:name w:val="List Paragraph Char"/>
    <w:aliases w:val="Medium Grid 1 Accent 2 Char,Buletai Char,Bullet EY Char,List Paragraph21 Char,List Paragraph1 Char,List Paragraph2 Char,lp1 Char,Bullet 1 Char,Use Case List Paragraph Char,Numbering Char,ERP-List Paragraph Char,List Paragraph11 Char"/>
    <w:link w:val="ListParagraph"/>
    <w:uiPriority w:val="34"/>
    <w:qFormat/>
    <w:rsid w:val="00FC335C"/>
    <w:rPr>
      <w:rFonts w:eastAsia="Times New Roman" w:cs="Times New Roman"/>
      <w:szCs w:val="24"/>
      <w:lang w:val="lt-LT"/>
    </w:rPr>
  </w:style>
  <w:style w:type="table" w:customStyle="1" w:styleId="LightList-Accent21">
    <w:name w:val="Light List - Accent 21"/>
    <w:basedOn w:val="TableNormal"/>
    <w:next w:val="LightList-Accent2"/>
    <w:uiPriority w:val="61"/>
    <w:rsid w:val="008F67E5"/>
    <w:rPr>
      <w:rFonts w:eastAsia="Calibri" w:cs="Times New Roman"/>
      <w:sz w:val="20"/>
      <w:szCs w:val="20"/>
      <w:lang w:val="lt-LT" w:eastAsia="lt-LT"/>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4">
    <w:name w:val="Light List Accent 4"/>
    <w:basedOn w:val="TableNormal"/>
    <w:uiPriority w:val="61"/>
    <w:rsid w:val="0049602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GridTable4-Accent2">
    <w:name w:val="Grid Table 4 Accent 2"/>
    <w:basedOn w:val="TableNormal"/>
    <w:uiPriority w:val="49"/>
    <w:rsid w:val="007577B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Strong">
    <w:name w:val="Strong"/>
    <w:basedOn w:val="DefaultParagraphFont"/>
    <w:uiPriority w:val="22"/>
    <w:qFormat/>
    <w:rsid w:val="00DE5034"/>
    <w:rPr>
      <w:b/>
      <w:bCs/>
    </w:rPr>
  </w:style>
  <w:style w:type="table" w:customStyle="1" w:styleId="LightList-Accent43">
    <w:name w:val="Light List - Accent 43"/>
    <w:basedOn w:val="TableNormal"/>
    <w:next w:val="LightList-Accent4"/>
    <w:uiPriority w:val="61"/>
    <w:rsid w:val="00BC5834"/>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Table4-Accent2">
    <w:name w:val="List Table 4 Accent 2"/>
    <w:basedOn w:val="TableNormal"/>
    <w:uiPriority w:val="49"/>
    <w:rsid w:val="00BC583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NoSpacing">
    <w:name w:val="No Spacing"/>
    <w:link w:val="NoSpacingChar"/>
    <w:uiPriority w:val="1"/>
    <w:qFormat/>
    <w:rsid w:val="00D31628"/>
    <w:rPr>
      <w:rFonts w:asciiTheme="minorHAnsi" w:eastAsiaTheme="minorEastAsia" w:hAnsiTheme="minorHAnsi"/>
      <w:sz w:val="21"/>
      <w:szCs w:val="21"/>
      <w:lang w:val="lt-LT" w:eastAsia="lt-LT"/>
    </w:rPr>
  </w:style>
  <w:style w:type="character" w:customStyle="1" w:styleId="NoSpacingChar">
    <w:name w:val="No Spacing Char"/>
    <w:basedOn w:val="DefaultParagraphFont"/>
    <w:link w:val="NoSpacing"/>
    <w:uiPriority w:val="1"/>
    <w:rsid w:val="00D31628"/>
    <w:rPr>
      <w:rFonts w:asciiTheme="minorHAnsi" w:eastAsiaTheme="minorEastAsia" w:hAnsiTheme="minorHAnsi"/>
      <w:sz w:val="21"/>
      <w:szCs w:val="21"/>
      <w:lang w:val="lt-LT" w:eastAsia="lt-LT"/>
    </w:rPr>
  </w:style>
  <w:style w:type="table" w:customStyle="1" w:styleId="TableGrid3">
    <w:name w:val="Table Grid3"/>
    <w:basedOn w:val="TableNormal"/>
    <w:next w:val="TableGrid"/>
    <w:uiPriority w:val="39"/>
    <w:rsid w:val="00991BAF"/>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91BAF"/>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D0CD5"/>
    <w:rPr>
      <w:i/>
      <w:iCs/>
    </w:rPr>
  </w:style>
  <w:style w:type="numbering" w:customStyle="1" w:styleId="CurrentList1">
    <w:name w:val="Current List1"/>
    <w:uiPriority w:val="99"/>
    <w:rsid w:val="004C0CF5"/>
    <w:pPr>
      <w:numPr>
        <w:numId w:val="55"/>
      </w:numPr>
    </w:pPr>
  </w:style>
  <w:style w:type="paragraph" w:customStyle="1" w:styleId="LO-Normal">
    <w:name w:val="LO-Normal"/>
    <w:qFormat/>
    <w:rsid w:val="00333EA1"/>
    <w:pPr>
      <w:keepNext/>
      <w:widowControl w:val="0"/>
      <w:shd w:val="clear" w:color="auto" w:fill="FFFFFF"/>
      <w:suppressAutoHyphens/>
      <w:textAlignment w:val="baseline"/>
    </w:pPr>
    <w:rPr>
      <w:rFonts w:ascii="Calibri" w:eastAsia="Calibri" w:hAnsi="Calibri" w:cs="Times New Roman"/>
      <w:szCs w:val="24"/>
      <w:lang w:val="lt-LT"/>
    </w:rPr>
  </w:style>
  <w:style w:type="paragraph" w:customStyle="1" w:styleId="pf0">
    <w:name w:val="pf0"/>
    <w:basedOn w:val="Normal"/>
    <w:rsid w:val="00F10230"/>
    <w:pPr>
      <w:spacing w:before="100" w:beforeAutospacing="1" w:after="100" w:afterAutospacing="1"/>
    </w:pPr>
    <w:rPr>
      <w:lang w:eastAsia="lt-LT"/>
    </w:rPr>
  </w:style>
  <w:style w:type="character" w:customStyle="1" w:styleId="cf01">
    <w:name w:val="cf01"/>
    <w:basedOn w:val="DefaultParagraphFont"/>
    <w:rsid w:val="00F10230"/>
    <w:rPr>
      <w:rFonts w:ascii="Segoe UI" w:hAnsi="Segoe UI" w:cs="Segoe UI" w:hint="default"/>
      <w:sz w:val="18"/>
      <w:szCs w:val="18"/>
    </w:rPr>
  </w:style>
  <w:style w:type="paragraph" w:styleId="EndnoteText">
    <w:name w:val="endnote text"/>
    <w:basedOn w:val="Normal"/>
    <w:link w:val="EndnoteTextChar"/>
    <w:uiPriority w:val="99"/>
    <w:semiHidden/>
    <w:unhideWhenUsed/>
    <w:rsid w:val="00BB749D"/>
    <w:rPr>
      <w:sz w:val="20"/>
      <w:szCs w:val="20"/>
    </w:rPr>
  </w:style>
  <w:style w:type="character" w:customStyle="1" w:styleId="EndnoteTextChar">
    <w:name w:val="Endnote Text Char"/>
    <w:basedOn w:val="DefaultParagraphFont"/>
    <w:link w:val="EndnoteText"/>
    <w:uiPriority w:val="99"/>
    <w:semiHidden/>
    <w:rsid w:val="00BB749D"/>
    <w:rPr>
      <w:rFonts w:eastAsia="Times New Roman" w:cs="Times New Roman"/>
      <w:sz w:val="20"/>
      <w:szCs w:val="20"/>
      <w:lang w:val="lt-LT"/>
    </w:rPr>
  </w:style>
  <w:style w:type="character" w:styleId="EndnoteReference">
    <w:name w:val="endnote reference"/>
    <w:basedOn w:val="DefaultParagraphFont"/>
    <w:uiPriority w:val="99"/>
    <w:semiHidden/>
    <w:unhideWhenUsed/>
    <w:rsid w:val="00BB749D"/>
    <w:rPr>
      <w:vertAlign w:val="superscript"/>
    </w:rPr>
  </w:style>
  <w:style w:type="character" w:customStyle="1" w:styleId="cf11">
    <w:name w:val="cf11"/>
    <w:basedOn w:val="DefaultParagraphFont"/>
    <w:rsid w:val="00BB749D"/>
    <w:rPr>
      <w:rFonts w:ascii="Segoe UI" w:hAnsi="Segoe UI" w:cs="Segoe UI" w:hint="default"/>
      <w:sz w:val="18"/>
      <w:szCs w:val="18"/>
    </w:rPr>
  </w:style>
  <w:style w:type="character" w:styleId="UnresolvedMention">
    <w:name w:val="Unresolved Mention"/>
    <w:basedOn w:val="DefaultParagraphFont"/>
    <w:uiPriority w:val="99"/>
    <w:semiHidden/>
    <w:unhideWhenUsed/>
    <w:rsid w:val="00A4547C"/>
    <w:rPr>
      <w:color w:val="605E5C"/>
      <w:shd w:val="clear" w:color="auto" w:fill="E1DFDD"/>
    </w:rPr>
  </w:style>
  <w:style w:type="paragraph" w:customStyle="1" w:styleId="Default">
    <w:name w:val="Default"/>
    <w:rsid w:val="002C6EBE"/>
    <w:pPr>
      <w:autoSpaceDE w:val="0"/>
      <w:autoSpaceDN w:val="0"/>
      <w:adjustRightInd w:val="0"/>
    </w:pPr>
    <w:rPr>
      <w:rFonts w:ascii="Trebuchet MS" w:hAnsi="Trebuchet MS" w:cs="Trebuchet MS"/>
      <w:color w:val="000000"/>
      <w:szCs w:val="24"/>
      <w:lang w:val="en-US"/>
    </w:rPr>
  </w:style>
  <w:style w:type="character" w:styleId="PlaceholderText">
    <w:name w:val="Placeholder Text"/>
    <w:basedOn w:val="DefaultParagraphFont"/>
    <w:uiPriority w:val="99"/>
    <w:semiHidden/>
    <w:rsid w:val="002C6EBE"/>
    <w:rPr>
      <w:color w:val="808080"/>
    </w:rPr>
  </w:style>
  <w:style w:type="paragraph" w:customStyle="1" w:styleId="1stlevelheading">
    <w:name w:val="1st level (heading)"/>
    <w:next w:val="SLONormal"/>
    <w:uiPriority w:val="99"/>
    <w:rsid w:val="002C6EBE"/>
    <w:pPr>
      <w:keepNext/>
      <w:spacing w:before="120" w:after="120"/>
      <w:ind w:left="1080" w:hanging="720"/>
      <w:jc w:val="center"/>
      <w:outlineLvl w:val="0"/>
    </w:pPr>
    <w:rPr>
      <w:rFonts w:eastAsia="Times New Roman" w:cs="Times New Roman"/>
      <w:b/>
      <w:caps/>
      <w:color w:val="632423" w:themeColor="accent2" w:themeShade="80"/>
      <w:spacing w:val="25"/>
      <w:kern w:val="24"/>
      <w:sz w:val="22"/>
      <w:szCs w:val="24"/>
    </w:rPr>
  </w:style>
  <w:style w:type="paragraph" w:customStyle="1" w:styleId="Point1">
    <w:name w:val="Point 1"/>
    <w:basedOn w:val="Normal"/>
    <w:rsid w:val="002C6EBE"/>
    <w:pPr>
      <w:spacing w:before="120" w:after="120"/>
      <w:ind w:left="1418" w:hanging="567"/>
      <w:jc w:val="both"/>
    </w:pPr>
    <w:rPr>
      <w:rFonts w:eastAsia="Calibri"/>
      <w:szCs w:val="20"/>
      <w:lang w:val="en-GB" w:eastAsia="lt-LT"/>
    </w:rPr>
  </w:style>
  <w:style w:type="paragraph" w:customStyle="1" w:styleId="paragrafesraas0">
    <w:name w:val="_paragrafe sąraas"/>
    <w:basedOn w:val="BodyText2"/>
    <w:uiPriority w:val="99"/>
    <w:rsid w:val="002C6EBE"/>
    <w:pPr>
      <w:tabs>
        <w:tab w:val="clear" w:pos="0"/>
        <w:tab w:val="num" w:pos="1146"/>
      </w:tabs>
      <w:spacing w:before="0" w:after="120" w:line="276" w:lineRule="auto"/>
      <w:ind w:left="1146" w:hanging="720"/>
      <w:jc w:val="both"/>
    </w:pPr>
    <w:rPr>
      <w:szCs w:val="22"/>
    </w:rPr>
  </w:style>
  <w:style w:type="character" w:customStyle="1" w:styleId="st1">
    <w:name w:val="st1"/>
    <w:basedOn w:val="DefaultParagraphFont"/>
    <w:rsid w:val="002C6EBE"/>
  </w:style>
  <w:style w:type="table" w:customStyle="1" w:styleId="TableGrid1">
    <w:name w:val="Table Grid1"/>
    <w:basedOn w:val="TableNormal"/>
    <w:next w:val="TableGrid"/>
    <w:uiPriority w:val="39"/>
    <w:rsid w:val="002C6EB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
    <w:name w:val="Grid Table 4 - Accent 21"/>
    <w:basedOn w:val="TableNormal"/>
    <w:next w:val="GridTable4-Accent2"/>
    <w:uiPriority w:val="49"/>
    <w:rsid w:val="002C6EBE"/>
    <w:rPr>
      <w:szCs w:val="2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eGrid21">
    <w:name w:val="Table Grid21"/>
    <w:basedOn w:val="TableNormal"/>
    <w:next w:val="TableGrid"/>
    <w:uiPriority w:val="59"/>
    <w:rsid w:val="002C6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C6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432">
    <w:name w:val="Light List - Accent 432"/>
    <w:basedOn w:val="TableNormal"/>
    <w:next w:val="LightList-Accent4"/>
    <w:uiPriority w:val="61"/>
    <w:rsid w:val="002C6EBE"/>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Paragraph">
    <w:name w:val="_Paragraph"/>
    <w:basedOn w:val="BodyTextIndent2"/>
    <w:link w:val="ParagraphChar"/>
    <w:qFormat/>
    <w:rsid w:val="002C6EBE"/>
    <w:pPr>
      <w:spacing w:line="276" w:lineRule="auto"/>
      <w:ind w:left="1059" w:hanging="491"/>
      <w:jc w:val="both"/>
    </w:pPr>
    <w:rPr>
      <w:rFonts w:eastAsiaTheme="minorHAnsi" w:cstheme="minorBidi"/>
      <w:szCs w:val="22"/>
      <w:lang w:val="en-GB"/>
    </w:rPr>
  </w:style>
  <w:style w:type="character" w:customStyle="1" w:styleId="ParagraphChar">
    <w:name w:val="_Paragraph Char"/>
    <w:basedOn w:val="DefaultParagraphFont"/>
    <w:link w:val="Paragraph"/>
    <w:rsid w:val="002C6EBE"/>
  </w:style>
  <w:style w:type="numbering" w:customStyle="1" w:styleId="NoList1">
    <w:name w:val="No List1"/>
    <w:next w:val="NoList"/>
    <w:uiPriority w:val="99"/>
    <w:semiHidden/>
    <w:unhideWhenUsed/>
    <w:rsid w:val="002C6EBE"/>
  </w:style>
  <w:style w:type="table" w:customStyle="1" w:styleId="TableGrid4">
    <w:name w:val="Table Grid4"/>
    <w:basedOn w:val="TableNormal"/>
    <w:next w:val="TableGrid"/>
    <w:uiPriority w:val="39"/>
    <w:rsid w:val="002C6EBE"/>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9">
    <w:name w:val="Char Style 9"/>
    <w:basedOn w:val="DefaultParagraphFont"/>
    <w:link w:val="Style8"/>
    <w:rsid w:val="002C6EBE"/>
    <w:rPr>
      <w:shd w:val="clear" w:color="auto" w:fill="FFFFFF"/>
    </w:rPr>
  </w:style>
  <w:style w:type="paragraph" w:customStyle="1" w:styleId="Style8">
    <w:name w:val="Style 8"/>
    <w:basedOn w:val="Normal"/>
    <w:link w:val="CharStyle9"/>
    <w:rsid w:val="002C6EBE"/>
    <w:pPr>
      <w:widowControl w:val="0"/>
      <w:shd w:val="clear" w:color="auto" w:fill="FFFFFF"/>
      <w:spacing w:after="540" w:line="274" w:lineRule="exact"/>
      <w:jc w:val="center"/>
    </w:pPr>
    <w:rPr>
      <w:rFonts w:eastAsiaTheme="minorHAnsi" w:cstheme="minorBidi"/>
      <w:szCs w:val="22"/>
      <w:lang w:val="en-GB"/>
    </w:rPr>
  </w:style>
  <w:style w:type="character" w:customStyle="1" w:styleId="CharStyle7">
    <w:name w:val="Char Style 7"/>
    <w:basedOn w:val="DefaultParagraphFont"/>
    <w:rsid w:val="002C6EB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numbering" w:customStyle="1" w:styleId="CurrentList11">
    <w:name w:val="Current List11"/>
    <w:uiPriority w:val="99"/>
    <w:rsid w:val="002C6EBE"/>
    <w:pPr>
      <w:numPr>
        <w:numId w:val="146"/>
      </w:numPr>
    </w:pPr>
  </w:style>
  <w:style w:type="character" w:customStyle="1" w:styleId="ui-provider">
    <w:name w:val="ui-provider"/>
    <w:basedOn w:val="DefaultParagraphFont"/>
    <w:rsid w:val="009E6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441166">
      <w:bodyDiv w:val="1"/>
      <w:marLeft w:val="0"/>
      <w:marRight w:val="0"/>
      <w:marTop w:val="0"/>
      <w:marBottom w:val="0"/>
      <w:divBdr>
        <w:top w:val="none" w:sz="0" w:space="0" w:color="auto"/>
        <w:left w:val="none" w:sz="0" w:space="0" w:color="auto"/>
        <w:bottom w:val="none" w:sz="0" w:space="0" w:color="auto"/>
        <w:right w:val="none" w:sz="0" w:space="0" w:color="auto"/>
      </w:divBdr>
    </w:div>
    <w:div w:id="265038294">
      <w:bodyDiv w:val="1"/>
      <w:marLeft w:val="0"/>
      <w:marRight w:val="0"/>
      <w:marTop w:val="0"/>
      <w:marBottom w:val="0"/>
      <w:divBdr>
        <w:top w:val="none" w:sz="0" w:space="0" w:color="auto"/>
        <w:left w:val="none" w:sz="0" w:space="0" w:color="auto"/>
        <w:bottom w:val="none" w:sz="0" w:space="0" w:color="auto"/>
        <w:right w:val="none" w:sz="0" w:space="0" w:color="auto"/>
      </w:divBdr>
    </w:div>
    <w:div w:id="538710696">
      <w:bodyDiv w:val="1"/>
      <w:marLeft w:val="0"/>
      <w:marRight w:val="0"/>
      <w:marTop w:val="0"/>
      <w:marBottom w:val="0"/>
      <w:divBdr>
        <w:top w:val="none" w:sz="0" w:space="0" w:color="auto"/>
        <w:left w:val="none" w:sz="0" w:space="0" w:color="auto"/>
        <w:bottom w:val="none" w:sz="0" w:space="0" w:color="auto"/>
        <w:right w:val="none" w:sz="0" w:space="0" w:color="auto"/>
      </w:divBdr>
    </w:div>
    <w:div w:id="800265690">
      <w:bodyDiv w:val="1"/>
      <w:marLeft w:val="0"/>
      <w:marRight w:val="0"/>
      <w:marTop w:val="0"/>
      <w:marBottom w:val="0"/>
      <w:divBdr>
        <w:top w:val="none" w:sz="0" w:space="0" w:color="auto"/>
        <w:left w:val="none" w:sz="0" w:space="0" w:color="auto"/>
        <w:bottom w:val="none" w:sz="0" w:space="0" w:color="auto"/>
        <w:right w:val="none" w:sz="0" w:space="0" w:color="auto"/>
      </w:divBdr>
    </w:div>
    <w:div w:id="874847559">
      <w:bodyDiv w:val="1"/>
      <w:marLeft w:val="0"/>
      <w:marRight w:val="0"/>
      <w:marTop w:val="0"/>
      <w:marBottom w:val="0"/>
      <w:divBdr>
        <w:top w:val="none" w:sz="0" w:space="0" w:color="auto"/>
        <w:left w:val="none" w:sz="0" w:space="0" w:color="auto"/>
        <w:bottom w:val="none" w:sz="0" w:space="0" w:color="auto"/>
        <w:right w:val="none" w:sz="0" w:space="0" w:color="auto"/>
      </w:divBdr>
    </w:div>
    <w:div w:id="971322974">
      <w:bodyDiv w:val="1"/>
      <w:marLeft w:val="0"/>
      <w:marRight w:val="0"/>
      <w:marTop w:val="0"/>
      <w:marBottom w:val="0"/>
      <w:divBdr>
        <w:top w:val="none" w:sz="0" w:space="0" w:color="auto"/>
        <w:left w:val="none" w:sz="0" w:space="0" w:color="auto"/>
        <w:bottom w:val="none" w:sz="0" w:space="0" w:color="auto"/>
        <w:right w:val="none" w:sz="0" w:space="0" w:color="auto"/>
      </w:divBdr>
    </w:div>
    <w:div w:id="1001588530">
      <w:bodyDiv w:val="1"/>
      <w:marLeft w:val="0"/>
      <w:marRight w:val="0"/>
      <w:marTop w:val="0"/>
      <w:marBottom w:val="0"/>
      <w:divBdr>
        <w:top w:val="none" w:sz="0" w:space="0" w:color="auto"/>
        <w:left w:val="none" w:sz="0" w:space="0" w:color="auto"/>
        <w:bottom w:val="none" w:sz="0" w:space="0" w:color="auto"/>
        <w:right w:val="none" w:sz="0" w:space="0" w:color="auto"/>
      </w:divBdr>
    </w:div>
    <w:div w:id="1135951306">
      <w:bodyDiv w:val="1"/>
      <w:marLeft w:val="0"/>
      <w:marRight w:val="0"/>
      <w:marTop w:val="0"/>
      <w:marBottom w:val="0"/>
      <w:divBdr>
        <w:top w:val="none" w:sz="0" w:space="0" w:color="auto"/>
        <w:left w:val="none" w:sz="0" w:space="0" w:color="auto"/>
        <w:bottom w:val="none" w:sz="0" w:space="0" w:color="auto"/>
        <w:right w:val="none" w:sz="0" w:space="0" w:color="auto"/>
      </w:divBdr>
    </w:div>
    <w:div w:id="1447119645">
      <w:bodyDiv w:val="1"/>
      <w:marLeft w:val="0"/>
      <w:marRight w:val="0"/>
      <w:marTop w:val="0"/>
      <w:marBottom w:val="0"/>
      <w:divBdr>
        <w:top w:val="none" w:sz="0" w:space="0" w:color="auto"/>
        <w:left w:val="none" w:sz="0" w:space="0" w:color="auto"/>
        <w:bottom w:val="none" w:sz="0" w:space="0" w:color="auto"/>
        <w:right w:val="none" w:sz="0" w:space="0" w:color="auto"/>
      </w:divBdr>
    </w:div>
    <w:div w:id="1590698130">
      <w:bodyDiv w:val="1"/>
      <w:marLeft w:val="0"/>
      <w:marRight w:val="0"/>
      <w:marTop w:val="0"/>
      <w:marBottom w:val="0"/>
      <w:divBdr>
        <w:top w:val="none" w:sz="0" w:space="0" w:color="auto"/>
        <w:left w:val="none" w:sz="0" w:space="0" w:color="auto"/>
        <w:bottom w:val="none" w:sz="0" w:space="0" w:color="auto"/>
        <w:right w:val="none" w:sz="0" w:space="0" w:color="auto"/>
      </w:divBdr>
    </w:div>
    <w:div w:id="1595212870">
      <w:bodyDiv w:val="1"/>
      <w:marLeft w:val="0"/>
      <w:marRight w:val="0"/>
      <w:marTop w:val="0"/>
      <w:marBottom w:val="0"/>
      <w:divBdr>
        <w:top w:val="none" w:sz="0" w:space="0" w:color="auto"/>
        <w:left w:val="none" w:sz="0" w:space="0" w:color="auto"/>
        <w:bottom w:val="none" w:sz="0" w:space="0" w:color="auto"/>
        <w:right w:val="none" w:sz="0" w:space="0" w:color="auto"/>
      </w:divBdr>
    </w:div>
    <w:div w:id="1628587014">
      <w:bodyDiv w:val="1"/>
      <w:marLeft w:val="0"/>
      <w:marRight w:val="0"/>
      <w:marTop w:val="0"/>
      <w:marBottom w:val="0"/>
      <w:divBdr>
        <w:top w:val="none" w:sz="0" w:space="0" w:color="auto"/>
        <w:left w:val="none" w:sz="0" w:space="0" w:color="auto"/>
        <w:bottom w:val="none" w:sz="0" w:space="0" w:color="auto"/>
        <w:right w:val="none" w:sz="0" w:space="0" w:color="auto"/>
      </w:divBdr>
    </w:div>
    <w:div w:id="1801456059">
      <w:bodyDiv w:val="1"/>
      <w:marLeft w:val="0"/>
      <w:marRight w:val="0"/>
      <w:marTop w:val="0"/>
      <w:marBottom w:val="0"/>
      <w:divBdr>
        <w:top w:val="none" w:sz="0" w:space="0" w:color="auto"/>
        <w:left w:val="none" w:sz="0" w:space="0" w:color="auto"/>
        <w:bottom w:val="none" w:sz="0" w:space="0" w:color="auto"/>
        <w:right w:val="none" w:sz="0" w:space="0" w:color="auto"/>
      </w:divBdr>
    </w:div>
    <w:div w:id="197035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openxmlformats.org/officeDocument/2006/relationships/footer" Target="footer1.xml"/><Relationship Id="rId26" Type="http://schemas.openxmlformats.org/officeDocument/2006/relationships/hyperlink" Target="https://eur-lex.europa.eu/legal-content/LT/TXT/?uri=CELEX:32022R0576" TargetMode="External"/><Relationship Id="rId39" Type="http://schemas.openxmlformats.org/officeDocument/2006/relationships/hyperlink" Target="https://vpt.lrv.lt/lt/naujienos/finansiniu-ataskaitu-nepateikimas-gali-tapti-kliutimi-dalyvauti-viesuosiuose-pirkimuose" TargetMode="External"/><Relationship Id="rId21" Type="http://schemas.openxmlformats.org/officeDocument/2006/relationships/hyperlink" Target="https://cvpp.eviesiejipirkimai.lt/" TargetMode="External"/><Relationship Id="rId34" Type="http://schemas.openxmlformats.org/officeDocument/2006/relationships/hyperlink" Target="http://draudejai.sodra.lt/draudeju_viesi_duomenys/" TargetMode="External"/><Relationship Id="rId42" Type="http://schemas.openxmlformats.org/officeDocument/2006/relationships/hyperlink" Target="https://www.registrucentras.lt/jar/p/" TargetMode="External"/><Relationship Id="rId47" Type="http://schemas.openxmlformats.org/officeDocument/2006/relationships/hyperlink" Target="https://ebvpd.eviesiejipirkimai.lt/espd-web/filter?lang=lt" TargetMode="External"/><Relationship Id="rId50" Type="http://schemas.openxmlformats.org/officeDocument/2006/relationships/footer" Target="footer8.xml"/><Relationship Id="rId55" Type="http://schemas.openxmlformats.org/officeDocument/2006/relationships/footer" Target="footer11.xml"/><Relationship Id="rId63"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endnotes" Target="endnotes.xml"/><Relationship Id="rId29" Type="http://schemas.openxmlformats.org/officeDocument/2006/relationships/image" Target="media/image1.wmf"/><Relationship Id="rId11" Type="http://schemas.openxmlformats.org/officeDocument/2006/relationships/numbering" Target="numbering.xml"/><Relationship Id="rId24" Type="http://schemas.openxmlformats.org/officeDocument/2006/relationships/hyperlink" Target="https://pirkimai.eviesiejipirkimai.lt" TargetMode="External"/><Relationship Id="rId32" Type="http://schemas.openxmlformats.org/officeDocument/2006/relationships/hyperlink" Target="http://vpt.lrv.lt/lt/cvp-is/mokymu-medziaga/tiekejams-1" TargetMode="External"/><Relationship Id="rId37" Type="http://schemas.openxmlformats.org/officeDocument/2006/relationships/hyperlink" Target="https://vpt.lrv.lt/lt/pasalinimo-pagrindai-1/nepatikimu-koncesininku-sarasas-1/nepatikimu-koncesininku-sarasas" TargetMode="External"/><Relationship Id="rId40" Type="http://schemas.openxmlformats.org/officeDocument/2006/relationships/hyperlink" Target="https://www.vmi.lt/evmi/mokesciu-moketoju-informacija" TargetMode="External"/><Relationship Id="rId45" Type="http://schemas.openxmlformats.org/officeDocument/2006/relationships/footer" Target="footer6.xml"/><Relationship Id="rId53" Type="http://schemas.openxmlformats.org/officeDocument/2006/relationships/header" Target="header6.xml"/><Relationship Id="rId58" Type="http://schemas.openxmlformats.org/officeDocument/2006/relationships/footer" Target="footer13.xml"/><Relationship Id="rId5" Type="http://schemas.openxmlformats.org/officeDocument/2006/relationships/customXml" Target="../customXml/item5.xml"/><Relationship Id="rId61" Type="http://schemas.openxmlformats.org/officeDocument/2006/relationships/hyperlink" Target="http://vpt.lrv.lt/uploads/vpt/documents/files/uzsifravimo_instrukcija.pdf" TargetMode="External"/><Relationship Id="rId19" Type="http://schemas.openxmlformats.org/officeDocument/2006/relationships/header" Target="header2.xml"/><Relationship Id="rId14" Type="http://schemas.openxmlformats.org/officeDocument/2006/relationships/webSettings" Target="webSettings.xml"/><Relationship Id="rId22" Type="http://schemas.openxmlformats.org/officeDocument/2006/relationships/hyperlink" Target="https://pirkimai.eviesiejipirkimai.lt/" TargetMode="External"/><Relationship Id="rId27" Type="http://schemas.openxmlformats.org/officeDocument/2006/relationships/header" Target="header4.xml"/><Relationship Id="rId30" Type="http://schemas.openxmlformats.org/officeDocument/2006/relationships/oleObject" Target="embeddings/oleObject1.bin"/><Relationship Id="rId35" Type="http://schemas.openxmlformats.org/officeDocument/2006/relationships/hyperlink" Target="https://vpt.lrv.lt/melaginga-informacija-pateikusiu-tiekeju-sarasas-3" TargetMode="External"/><Relationship Id="rId43" Type="http://schemas.openxmlformats.org/officeDocument/2006/relationships/hyperlink" Target="https://www.ssva.lt/registrai/pensreg/pensert_list.php" TargetMode="External"/><Relationship Id="rId48" Type="http://schemas.openxmlformats.org/officeDocument/2006/relationships/hyperlink" Target="http://vpt.lrv.lt/uploads/vpt/documents/files/EBVPD%20pildymas(Tiek%C4%97jas).pdf" TargetMode="External"/><Relationship Id="rId56" Type="http://schemas.openxmlformats.org/officeDocument/2006/relationships/header" Target="header7.xml"/><Relationship Id="rId64"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footer" Target="footer9.xml"/><Relationship Id="rId3" Type="http://schemas.openxmlformats.org/officeDocument/2006/relationships/customXml" Target="../customXml/item3.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hyperlink" Target="http://eur-lex.europa.eu/oj/direct-access.html" TargetMode="External"/><Relationship Id="rId33" Type="http://schemas.openxmlformats.org/officeDocument/2006/relationships/footer" Target="footer4.xml"/><Relationship Id="rId38" Type="http://schemas.openxmlformats.org/officeDocument/2006/relationships/hyperlink" Target="https://www.registrucentras.lt/jar/p/index.php" TargetMode="External"/><Relationship Id="rId46" Type="http://schemas.openxmlformats.org/officeDocument/2006/relationships/hyperlink" Target="https://www.ssva.lt/registrai/pensreg/pensert_list.php" TargetMode="External"/><Relationship Id="rId59" Type="http://schemas.openxmlformats.org/officeDocument/2006/relationships/header" Target="header8.xml"/><Relationship Id="rId20" Type="http://schemas.openxmlformats.org/officeDocument/2006/relationships/header" Target="header3.xml"/><Relationship Id="rId41" Type="http://schemas.openxmlformats.org/officeDocument/2006/relationships/hyperlink" Target="https://kt.gov.lt/lt/atviri-duomenys/diskvalifikavimas-is-viesuju-pirkimu" TargetMode="External"/><Relationship Id="rId54" Type="http://schemas.openxmlformats.org/officeDocument/2006/relationships/footer" Target="footer10.xml"/><Relationship Id="rId62"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notes" Target="footnotes.xml"/><Relationship Id="rId23" Type="http://schemas.openxmlformats.org/officeDocument/2006/relationships/footer" Target="footer2.xml"/><Relationship Id="rId28" Type="http://schemas.openxmlformats.org/officeDocument/2006/relationships/footer" Target="footer3.xml"/><Relationship Id="rId36" Type="http://schemas.openxmlformats.org/officeDocument/2006/relationships/hyperlink" Target="https://vpt.lrv.lt/lt/pasalinimo-pagrindai-1/nepatikimi-tiekejai-1" TargetMode="External"/><Relationship Id="rId49" Type="http://schemas.openxmlformats.org/officeDocument/2006/relationships/footer" Target="footer7.xml"/><Relationship Id="rId57" Type="http://schemas.openxmlformats.org/officeDocument/2006/relationships/footer" Target="footer12.xml"/><Relationship Id="rId10" Type="http://schemas.openxmlformats.org/officeDocument/2006/relationships/customXml" Target="../customXml/item10.xml"/><Relationship Id="rId31" Type="http://schemas.openxmlformats.org/officeDocument/2006/relationships/hyperlink" Target="http://validator.w3.org" TargetMode="External"/><Relationship Id="rId44" Type="http://schemas.openxmlformats.org/officeDocument/2006/relationships/footer" Target="footer5.xml"/><Relationship Id="rId52" Type="http://schemas.openxmlformats.org/officeDocument/2006/relationships/header" Target="header5.xml"/><Relationship Id="rId60" Type="http://schemas.openxmlformats.org/officeDocument/2006/relationships/hyperlink" Target="https://vpt.lrv.lt/lt/cvp-is/mokymu-medziaga/tiekejams-1" TargetMode="External"/><Relationship Id="rId4" Type="http://schemas.openxmlformats.org/officeDocument/2006/relationships/customXml" Target="../customXml/item4.xml"/><Relationship Id="rId9" Type="http://schemas.openxmlformats.org/officeDocument/2006/relationships/customXml" Target="../customXml/item9.xml"/></Relationships>
</file>

<file path=word/_rels/footnotes.xml.rels><?xml version="1.0" encoding="UTF-8" standalone="yes"?>
<Relationships xmlns="http://schemas.openxmlformats.org/package/2006/relationships"><Relationship Id="rId1" Type="http://schemas.openxmlformats.org/officeDocument/2006/relationships/hyperlink" Target="https://e-tar.lt/portal/lt/legalAct/66ae9a80883011ed8df094f359a60216/as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5F7D5-2CBA-4DB3-8219-743804A77A0B}">
  <ds:schemaRefs>
    <ds:schemaRef ds:uri="http://schemas.openxmlformats.org/officeDocument/2006/bibliography"/>
  </ds:schemaRefs>
</ds:datastoreItem>
</file>

<file path=customXml/itemProps10.xml><?xml version="1.0" encoding="utf-8"?>
<ds:datastoreItem xmlns:ds="http://schemas.openxmlformats.org/officeDocument/2006/customXml" ds:itemID="{01107C00-9109-4181-983C-833DF7B390EE}">
  <ds:schemaRefs>
    <ds:schemaRef ds:uri="http://schemas.openxmlformats.org/officeDocument/2006/bibliography"/>
  </ds:schemaRefs>
</ds:datastoreItem>
</file>

<file path=customXml/itemProps2.xml><?xml version="1.0" encoding="utf-8"?>
<ds:datastoreItem xmlns:ds="http://schemas.openxmlformats.org/officeDocument/2006/customXml" ds:itemID="{E76B8C99-A156-48FF-9320-1DCD66E1213E}">
  <ds:schemaRefs>
    <ds:schemaRef ds:uri="http://schemas.openxmlformats.org/officeDocument/2006/bibliography"/>
  </ds:schemaRefs>
</ds:datastoreItem>
</file>

<file path=customXml/itemProps3.xml><?xml version="1.0" encoding="utf-8"?>
<ds:datastoreItem xmlns:ds="http://schemas.openxmlformats.org/officeDocument/2006/customXml" ds:itemID="{C287C410-311E-448A-821D-DD602523A965}">
  <ds:schemaRefs>
    <ds:schemaRef ds:uri="http://schemas.openxmlformats.org/officeDocument/2006/bibliography"/>
  </ds:schemaRefs>
</ds:datastoreItem>
</file>

<file path=customXml/itemProps4.xml><?xml version="1.0" encoding="utf-8"?>
<ds:datastoreItem xmlns:ds="http://schemas.openxmlformats.org/officeDocument/2006/customXml" ds:itemID="{93C5D242-F5A2-4A06-B948-3472FC2BFB85}">
  <ds:schemaRefs>
    <ds:schemaRef ds:uri="http://schemas.openxmlformats.org/officeDocument/2006/bibliography"/>
  </ds:schemaRefs>
</ds:datastoreItem>
</file>

<file path=customXml/itemProps5.xml><?xml version="1.0" encoding="utf-8"?>
<ds:datastoreItem xmlns:ds="http://schemas.openxmlformats.org/officeDocument/2006/customXml" ds:itemID="{D7A20242-DAA1-4E85-92D6-B139B3991E45}">
  <ds:schemaRefs>
    <ds:schemaRef ds:uri="http://schemas.openxmlformats.org/officeDocument/2006/bibliography"/>
  </ds:schemaRefs>
</ds:datastoreItem>
</file>

<file path=customXml/itemProps6.xml><?xml version="1.0" encoding="utf-8"?>
<ds:datastoreItem xmlns:ds="http://schemas.openxmlformats.org/officeDocument/2006/customXml" ds:itemID="{4671BD2A-5B7B-4C2E-9F36-9034423F3BBB}">
  <ds:schemaRefs>
    <ds:schemaRef ds:uri="http://schemas.openxmlformats.org/officeDocument/2006/bibliography"/>
  </ds:schemaRefs>
</ds:datastoreItem>
</file>

<file path=customXml/itemProps7.xml><?xml version="1.0" encoding="utf-8"?>
<ds:datastoreItem xmlns:ds="http://schemas.openxmlformats.org/officeDocument/2006/customXml" ds:itemID="{FDF08FB2-221D-45D7-A9E7-E243C9B363D2}">
  <ds:schemaRefs>
    <ds:schemaRef ds:uri="http://schemas.openxmlformats.org/officeDocument/2006/bibliography"/>
  </ds:schemaRefs>
</ds:datastoreItem>
</file>

<file path=customXml/itemProps8.xml><?xml version="1.0" encoding="utf-8"?>
<ds:datastoreItem xmlns:ds="http://schemas.openxmlformats.org/officeDocument/2006/customXml" ds:itemID="{DA95B0B3-EDCC-49DA-8AD6-CBEE95D0B842}">
  <ds:schemaRefs>
    <ds:schemaRef ds:uri="http://schemas.openxmlformats.org/officeDocument/2006/bibliography"/>
  </ds:schemaRefs>
</ds:datastoreItem>
</file>

<file path=customXml/itemProps9.xml><?xml version="1.0" encoding="utf-8"?>
<ds:datastoreItem xmlns:ds="http://schemas.openxmlformats.org/officeDocument/2006/customXml" ds:itemID="{4BD55603-3E91-451A-84C9-45F8B1C26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TotalTime>
  <Pages>160</Pages>
  <Words>192956</Words>
  <Characters>109985</Characters>
  <Application>Microsoft Office Word</Application>
  <DocSecurity>0</DocSecurity>
  <Lines>916</Lines>
  <Paragraphs>604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Almutė Globienė</dc:creator>
  <cp:keywords/>
  <dc:description/>
  <cp:lastModifiedBy>Almutė Globienė</cp:lastModifiedBy>
  <cp:revision>22</cp:revision>
  <dcterms:created xsi:type="dcterms:W3CDTF">2023-09-21T12:54:00Z</dcterms:created>
  <dcterms:modified xsi:type="dcterms:W3CDTF">2024-08-07T10:35:00Z</dcterms:modified>
</cp:coreProperties>
</file>