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0394" w14:textId="77777777" w:rsidR="00173FAA" w:rsidRDefault="00E34216" w:rsidP="00E34216">
      <w:pPr>
        <w:jc w:val="right"/>
      </w:pPr>
      <w:r w:rsidRPr="00E34216">
        <w:rPr>
          <w:rFonts w:ascii="Times New Roman" w:hAnsi="Times New Roman"/>
          <w:i/>
          <w:color w:val="000000"/>
        </w:rPr>
        <w:t xml:space="preserve">7 priedas. </w:t>
      </w:r>
      <w:r>
        <w:rPr>
          <w:rFonts w:ascii="Times New Roman" w:hAnsi="Times New Roman"/>
          <w:i/>
          <w:color w:val="000000"/>
        </w:rPr>
        <w:t>Projekto rizikų grupės</w:t>
      </w:r>
      <w:r w:rsidR="00DB010A">
        <w:rPr>
          <w:rFonts w:ascii="Times New Roman" w:hAnsi="Times New Roman"/>
          <w:i/>
          <w:color w:val="000000"/>
        </w:rPr>
        <w:t xml:space="preserve"> ir rizikų veiksniai</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89"/>
        <w:gridCol w:w="2122"/>
        <w:gridCol w:w="3684"/>
        <w:gridCol w:w="6800"/>
      </w:tblGrid>
      <w:tr w:rsidR="00405DBA" w:rsidRPr="001C641F" w14:paraId="6E932CB3" w14:textId="77777777" w:rsidTr="00B3570F">
        <w:trPr>
          <w:trHeight w:val="817"/>
          <w:tblHeader/>
        </w:trPr>
        <w:tc>
          <w:tcPr>
            <w:tcW w:w="184" w:type="pct"/>
            <w:tcBorders>
              <w:bottom w:val="single" w:sz="4" w:space="0" w:color="auto"/>
            </w:tcBorders>
            <w:shd w:val="clear" w:color="auto" w:fill="C4E1E2"/>
          </w:tcPr>
          <w:p w14:paraId="33E5F92B" w14:textId="77777777"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Eil. Nr.</w:t>
            </w:r>
          </w:p>
        </w:tc>
        <w:tc>
          <w:tcPr>
            <w:tcW w:w="539" w:type="pct"/>
            <w:tcBorders>
              <w:bottom w:val="single" w:sz="4" w:space="0" w:color="auto"/>
            </w:tcBorders>
            <w:shd w:val="clear" w:color="auto" w:fill="C4E1E2"/>
          </w:tcPr>
          <w:p w14:paraId="1894C5B5" w14:textId="77777777"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Rizikų grupė</w:t>
            </w:r>
          </w:p>
        </w:tc>
        <w:tc>
          <w:tcPr>
            <w:tcW w:w="720" w:type="pct"/>
            <w:tcBorders>
              <w:bottom w:val="single" w:sz="4" w:space="0" w:color="auto"/>
            </w:tcBorders>
            <w:shd w:val="clear" w:color="auto" w:fill="C4E1E2"/>
          </w:tcPr>
          <w:p w14:paraId="1E71777D" w14:textId="77777777" w:rsidR="00405DBA" w:rsidRPr="001C641F" w:rsidRDefault="00405DBA" w:rsidP="00405DB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Rizikos grupės paaiškinimas</w:t>
            </w:r>
          </w:p>
        </w:tc>
        <w:tc>
          <w:tcPr>
            <w:tcW w:w="1250" w:type="pct"/>
            <w:tcBorders>
              <w:bottom w:val="single" w:sz="4" w:space="0" w:color="auto"/>
            </w:tcBorders>
            <w:shd w:val="clear" w:color="auto" w:fill="C4E1E2"/>
          </w:tcPr>
          <w:p w14:paraId="0201BBDF" w14:textId="77777777"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Rizikų veiksniai</w:t>
            </w:r>
          </w:p>
          <w:p w14:paraId="17911C1A" w14:textId="77777777" w:rsidR="00405DBA" w:rsidRPr="001C641F" w:rsidRDefault="00405DBA" w:rsidP="00CE276A">
            <w:pPr>
              <w:tabs>
                <w:tab w:val="left" w:pos="789"/>
              </w:tabs>
              <w:spacing w:after="0" w:line="240" w:lineRule="auto"/>
              <w:jc w:val="center"/>
              <w:rPr>
                <w:rFonts w:ascii="Times New Roman" w:hAnsi="Times New Roman"/>
                <w:sz w:val="20"/>
                <w:szCs w:val="20"/>
              </w:rPr>
            </w:pPr>
            <w:r w:rsidRPr="001C641F">
              <w:rPr>
                <w:rFonts w:ascii="Times New Roman" w:hAnsi="Times New Roman"/>
                <w:sz w:val="20"/>
                <w:szCs w:val="20"/>
              </w:rPr>
              <w:t xml:space="preserve">Iš viso rizikų veiksnių sąrašo atrenkami ir paliekami nagrinėti tik tie veiksniai, kurie turi įtakos projektui </w:t>
            </w:r>
          </w:p>
        </w:tc>
        <w:tc>
          <w:tcPr>
            <w:tcW w:w="2307" w:type="pct"/>
            <w:tcBorders>
              <w:bottom w:val="single" w:sz="4" w:space="0" w:color="auto"/>
            </w:tcBorders>
            <w:shd w:val="clear" w:color="auto" w:fill="C4E1E2"/>
          </w:tcPr>
          <w:p w14:paraId="34EFCCDE" w14:textId="77777777" w:rsidR="00405DBA" w:rsidRPr="001C641F" w:rsidRDefault="00405DBA" w:rsidP="0007105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Rizikos veiksnių paaiškinimas</w:t>
            </w:r>
          </w:p>
        </w:tc>
      </w:tr>
      <w:tr w:rsidR="00405DBA" w:rsidRPr="001C641F" w14:paraId="3C18DFA0" w14:textId="77777777" w:rsidTr="00B3570F">
        <w:trPr>
          <w:trHeight w:val="206"/>
        </w:trPr>
        <w:tc>
          <w:tcPr>
            <w:tcW w:w="184" w:type="pct"/>
            <w:vMerge w:val="restart"/>
            <w:shd w:val="clear" w:color="auto" w:fill="auto"/>
          </w:tcPr>
          <w:p w14:paraId="1F26B6E1" w14:textId="77777777" w:rsidR="00405DBA" w:rsidRPr="001C641F" w:rsidRDefault="00405DBA"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1.</w:t>
            </w:r>
          </w:p>
        </w:tc>
        <w:tc>
          <w:tcPr>
            <w:tcW w:w="539" w:type="pct"/>
            <w:vMerge w:val="restart"/>
            <w:shd w:val="clear" w:color="auto" w:fill="auto"/>
          </w:tcPr>
          <w:p w14:paraId="2B42A64A" w14:textId="77777777" w:rsidR="00405DBA"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Projektavimo rizika</w:t>
            </w:r>
            <w:r w:rsidR="00405DBA" w:rsidRPr="001C641F">
              <w:rPr>
                <w:rFonts w:ascii="Times New Roman" w:hAnsi="Times New Roman"/>
                <w:sz w:val="20"/>
                <w:szCs w:val="20"/>
              </w:rPr>
              <w:t>*</w:t>
            </w:r>
          </w:p>
        </w:tc>
        <w:tc>
          <w:tcPr>
            <w:tcW w:w="720" w:type="pct"/>
            <w:vMerge w:val="restart"/>
          </w:tcPr>
          <w:p w14:paraId="36F2227A" w14:textId="77777777" w:rsidR="00405DBA" w:rsidRPr="001C641F" w:rsidRDefault="00216C9A" w:rsidP="001237E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rizika pasireiškia, kai projektavimo paslaugų tikslai ir rezultatai, kaina, trukmė nukrypsta nuo planuotosios, taip pat atsiranda kiti veiksniai, darantys įtaką projektavimo paslaugų ar projekto valdymo išlaidoms</w:t>
            </w:r>
          </w:p>
        </w:tc>
        <w:tc>
          <w:tcPr>
            <w:tcW w:w="1250" w:type="pct"/>
          </w:tcPr>
          <w:p w14:paraId="022161A4" w14:textId="77777777" w:rsidR="00405DBA" w:rsidRPr="001C641F" w:rsidRDefault="00405DBA"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Parengtas statinio techninis projektas ar atskiros jo dalys yra netikslios</w:t>
            </w:r>
          </w:p>
        </w:tc>
        <w:tc>
          <w:tcPr>
            <w:tcW w:w="2307" w:type="pct"/>
            <w:shd w:val="clear" w:color="auto" w:fill="auto"/>
          </w:tcPr>
          <w:p w14:paraId="55AB7059" w14:textId="77777777"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parengtas statinio techninis projektas ar atskiros jo dalys yra netikslūs. Rizika apima visas su statinio projektavimu susijusias paslaugas, dėl kurių galėtų būti nepatenkinti tam tikri projekto apimties ar kokybės poreikiai, įskaitant, bet neapsiribojant, projektinės dokumentacijos neatitikimus privalomiesiems reikalavimams ar teisės aktams, projektinės dokumentacijos netikslumus.</w:t>
            </w:r>
          </w:p>
          <w:p w14:paraId="2D01E0C6" w14:textId="77777777"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5B5D6DDF" w14:textId="77777777" w:rsidTr="00B3570F">
        <w:trPr>
          <w:trHeight w:val="285"/>
        </w:trPr>
        <w:tc>
          <w:tcPr>
            <w:tcW w:w="184" w:type="pct"/>
            <w:vMerge/>
            <w:shd w:val="clear" w:color="auto" w:fill="auto"/>
          </w:tcPr>
          <w:p w14:paraId="2147D2D8"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5B707A84"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0518EFD3"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28B52B46"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w:t>
            </w:r>
            <w:r w:rsidR="00216C9A" w:rsidRPr="001C641F">
              <w:rPr>
                <w:rFonts w:ascii="Times New Roman" w:hAnsi="Times New Roman"/>
                <w:sz w:val="20"/>
                <w:szCs w:val="20"/>
              </w:rPr>
              <w:t>ų kaina nukrypsta nuo planuotos</w:t>
            </w:r>
          </w:p>
        </w:tc>
        <w:tc>
          <w:tcPr>
            <w:tcW w:w="2307" w:type="pct"/>
            <w:shd w:val="clear" w:color="auto" w:fill="auto"/>
          </w:tcPr>
          <w:p w14:paraId="4949EA0E" w14:textId="77777777"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kaina viršija pirkimo metu planuotą šių paslaugų kainą. Tokia situacija galima, kai, planuojant projektavimo kainas, nėra įsivertinamos visos galimos aplinkybės, ir kaina yra netiksliai apskaičiuojama.</w:t>
            </w:r>
          </w:p>
          <w:p w14:paraId="33A4FBD2" w14:textId="77777777"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323B3ABF" w14:textId="77777777" w:rsidTr="00B3570F">
        <w:trPr>
          <w:trHeight w:val="165"/>
        </w:trPr>
        <w:tc>
          <w:tcPr>
            <w:tcW w:w="184" w:type="pct"/>
            <w:vMerge/>
            <w:shd w:val="clear" w:color="auto" w:fill="auto"/>
          </w:tcPr>
          <w:p w14:paraId="2A4CE1E6"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6282FEE2"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56790522"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7BC6CBCE"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w:t>
            </w:r>
            <w:r w:rsidR="00216C9A" w:rsidRPr="001C641F">
              <w:rPr>
                <w:rFonts w:ascii="Times New Roman" w:hAnsi="Times New Roman"/>
                <w:sz w:val="20"/>
                <w:szCs w:val="20"/>
              </w:rPr>
              <w:t xml:space="preserve"> trukmė nukrypsta nuo planuotos</w:t>
            </w:r>
          </w:p>
        </w:tc>
        <w:tc>
          <w:tcPr>
            <w:tcW w:w="2307" w:type="pct"/>
            <w:shd w:val="clear" w:color="auto" w:fill="auto"/>
          </w:tcPr>
          <w:p w14:paraId="1485919A" w14:textId="77777777"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trukmė nukrypsta nuo planuotos trukmės, nustatytos Pirkimo metu, netiksliai įsivertinus visas aplinkybes, susijusias su projektavimo paslaugų terminu.</w:t>
            </w:r>
          </w:p>
          <w:p w14:paraId="632F8CD9" w14:textId="77777777"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6CF6BE70" w14:textId="77777777" w:rsidTr="00B3570F">
        <w:trPr>
          <w:trHeight w:val="480"/>
        </w:trPr>
        <w:tc>
          <w:tcPr>
            <w:tcW w:w="184" w:type="pct"/>
            <w:vMerge/>
            <w:shd w:val="clear" w:color="auto" w:fill="auto"/>
          </w:tcPr>
          <w:p w14:paraId="25498A07"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14103D1"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063C112B"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496B407D"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Reikalavimai infrastruktūrai, nurodyti pirkimo dokumentuose, negali būti realizuoti praktikoje</w:t>
            </w:r>
          </w:p>
        </w:tc>
        <w:tc>
          <w:tcPr>
            <w:tcW w:w="2307" w:type="pct"/>
            <w:shd w:val="clear" w:color="auto" w:fill="auto"/>
          </w:tcPr>
          <w:p w14:paraId="3295D926" w14:textId="469D6DB9"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rengiant ir /</w:t>
            </w:r>
            <w:r w:rsidR="004F35F1">
              <w:rPr>
                <w:rFonts w:ascii="Times New Roman" w:hAnsi="Times New Roman"/>
                <w:sz w:val="20"/>
                <w:szCs w:val="20"/>
              </w:rPr>
              <w:t xml:space="preserve"> </w:t>
            </w:r>
            <w:r w:rsidRPr="001C641F">
              <w:rPr>
                <w:rFonts w:ascii="Times New Roman" w:hAnsi="Times New Roman"/>
                <w:sz w:val="20"/>
                <w:szCs w:val="20"/>
              </w:rPr>
              <w:t>arba tikslinant techninį projektą, kai paaiškėja, jog reikalavimai infrastruktūrai negali būti realizuoti praktikoje, nes jie nėra suderinami su teisės aktuose nustatytais reikalavimais (pvz. statybos techniniais reglamentais, higienos normomis ir pan.) arba nėra galimybės įgyvendinti visų nustatytų reikalavimų dėl jų tarpusavio nesuderinamumo.</w:t>
            </w:r>
          </w:p>
          <w:p w14:paraId="39B84333" w14:textId="77777777"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7A4AFDA5" w14:textId="77777777" w:rsidTr="00B3570F">
        <w:trPr>
          <w:trHeight w:val="390"/>
        </w:trPr>
        <w:tc>
          <w:tcPr>
            <w:tcW w:w="184" w:type="pct"/>
            <w:vMerge/>
            <w:shd w:val="clear" w:color="auto" w:fill="auto"/>
          </w:tcPr>
          <w:p w14:paraId="50F4B065"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561FE722"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20F2F864"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242FE388" w14:textId="3403A10D"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Įgyvendinant projektą, paaiškėja žemės sklypo (-ų) ir</w:t>
            </w:r>
            <w:r w:rsidR="00B3570F">
              <w:rPr>
                <w:rFonts w:ascii="Times New Roman" w:hAnsi="Times New Roman"/>
                <w:sz w:val="20"/>
                <w:szCs w:val="20"/>
              </w:rPr>
              <w:t xml:space="preserve"> </w:t>
            </w:r>
            <w:r w:rsidRPr="001C641F">
              <w:rPr>
                <w:rFonts w:ascii="Times New Roman" w:hAnsi="Times New Roman"/>
                <w:sz w:val="20"/>
                <w:szCs w:val="20"/>
              </w:rPr>
              <w:t>/</w:t>
            </w:r>
            <w:r w:rsidR="00B3570F">
              <w:rPr>
                <w:rFonts w:ascii="Times New Roman" w:hAnsi="Times New Roman"/>
                <w:sz w:val="20"/>
                <w:szCs w:val="20"/>
              </w:rPr>
              <w:t xml:space="preserve"> </w:t>
            </w:r>
            <w:r w:rsidRPr="001C641F">
              <w:rPr>
                <w:rFonts w:ascii="Times New Roman" w:hAnsi="Times New Roman"/>
                <w:sz w:val="20"/>
                <w:szCs w:val="20"/>
              </w:rPr>
              <w:t>ar perduodamo turto valdymo, naudojimo ir disponavimo apribojimai</w:t>
            </w:r>
          </w:p>
        </w:tc>
        <w:tc>
          <w:tcPr>
            <w:tcW w:w="2307" w:type="pct"/>
            <w:shd w:val="clear" w:color="auto" w:fill="auto"/>
          </w:tcPr>
          <w:p w14:paraId="5C388BA8" w14:textId="77777777"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pradėjus įgyvendinti projektą paaiškėja žemės sklypo ir/ar perduodamo turto daiktinių teisių (valdymo, naudojimo ir disponavimo) apribojimai.</w:t>
            </w:r>
          </w:p>
          <w:p w14:paraId="00528F2A" w14:textId="77777777"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14:paraId="3083DD8C" w14:textId="77777777" w:rsidTr="00B3570F">
        <w:trPr>
          <w:trHeight w:val="1020"/>
        </w:trPr>
        <w:tc>
          <w:tcPr>
            <w:tcW w:w="184" w:type="pct"/>
            <w:vMerge/>
            <w:shd w:val="clear" w:color="auto" w:fill="auto"/>
          </w:tcPr>
          <w:p w14:paraId="29F19669"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423F890"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63036B8D"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1541E5C1" w14:textId="6A431766" w:rsidR="00405DBA" w:rsidRPr="001C641F" w:rsidRDefault="00405DB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Įgyvendinant projektą paaiškėja, kad reikalinga nustatyti ar pakeisti specialiąsias žemės sklypo ir /</w:t>
            </w:r>
            <w:r w:rsidR="004F35F1">
              <w:rPr>
                <w:rFonts w:ascii="Times New Roman" w:hAnsi="Times New Roman"/>
                <w:sz w:val="20"/>
                <w:szCs w:val="20"/>
              </w:rPr>
              <w:t xml:space="preserve"> </w:t>
            </w:r>
            <w:r w:rsidRPr="001C641F">
              <w:rPr>
                <w:rFonts w:ascii="Times New Roman" w:hAnsi="Times New Roman"/>
                <w:sz w:val="20"/>
                <w:szCs w:val="20"/>
              </w:rPr>
              <w:t>ar perduodamo turto naudojimo sąlygas</w:t>
            </w:r>
          </w:p>
        </w:tc>
        <w:tc>
          <w:tcPr>
            <w:tcW w:w="2307" w:type="pct"/>
            <w:shd w:val="clear" w:color="auto" w:fill="auto"/>
          </w:tcPr>
          <w:p w14:paraId="1C17D550" w14:textId="2AE58B4F" w:rsidR="00405DBA"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įgyvendinant projektą reikalinga nustatyti arba pakeisti specialias žemės sklypo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 xml:space="preserve">arba perduodamo turto naudojimo sąlygas. Pirkimų metu šalys </w:t>
            </w:r>
            <w:r w:rsidR="00DB76C3" w:rsidRPr="001C641F">
              <w:rPr>
                <w:rFonts w:ascii="Times New Roman" w:hAnsi="Times New Roman"/>
                <w:sz w:val="20"/>
                <w:szCs w:val="20"/>
              </w:rPr>
              <w:t xml:space="preserve">gali susitarti dėl specialiųjų </w:t>
            </w:r>
            <w:r w:rsidRPr="001C641F">
              <w:rPr>
                <w:rFonts w:ascii="Times New Roman" w:hAnsi="Times New Roman"/>
                <w:sz w:val="20"/>
                <w:szCs w:val="20"/>
              </w:rPr>
              <w:t>žemės sklypo ir</w:t>
            </w:r>
            <w:r w:rsidR="004F35F1">
              <w:rPr>
                <w:rFonts w:ascii="Times New Roman" w:hAnsi="Times New Roman"/>
                <w:sz w:val="20"/>
                <w:szCs w:val="20"/>
              </w:rPr>
              <w:t xml:space="preserve"> </w:t>
            </w:r>
            <w:r w:rsidRPr="001C641F">
              <w:rPr>
                <w:rFonts w:ascii="Times New Roman" w:hAnsi="Times New Roman"/>
                <w:sz w:val="20"/>
                <w:szCs w:val="20"/>
              </w:rPr>
              <w:t>/ ar perduodamo turto naudojimo sąlygų.</w:t>
            </w:r>
          </w:p>
          <w:p w14:paraId="595F1A61" w14:textId="77777777" w:rsidR="00594435"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216C9A" w:rsidRPr="001C641F" w14:paraId="636D2881" w14:textId="77777777" w:rsidTr="00B3570F">
        <w:trPr>
          <w:trHeight w:val="483"/>
        </w:trPr>
        <w:tc>
          <w:tcPr>
            <w:tcW w:w="184" w:type="pct"/>
            <w:vMerge/>
            <w:shd w:val="clear" w:color="auto" w:fill="auto"/>
          </w:tcPr>
          <w:p w14:paraId="4DD70353" w14:textId="77777777" w:rsidR="00216C9A" w:rsidRPr="001C641F" w:rsidRDefault="00216C9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4CA75B39" w14:textId="77777777" w:rsidR="00216C9A" w:rsidRPr="001C641F" w:rsidRDefault="00216C9A" w:rsidP="00CE276A">
            <w:pPr>
              <w:tabs>
                <w:tab w:val="left" w:pos="789"/>
              </w:tabs>
              <w:spacing w:after="0" w:line="240" w:lineRule="auto"/>
              <w:jc w:val="both"/>
              <w:rPr>
                <w:rFonts w:ascii="Times New Roman" w:hAnsi="Times New Roman"/>
                <w:sz w:val="20"/>
                <w:szCs w:val="20"/>
              </w:rPr>
            </w:pPr>
          </w:p>
        </w:tc>
        <w:tc>
          <w:tcPr>
            <w:tcW w:w="720" w:type="pct"/>
            <w:vMerge/>
          </w:tcPr>
          <w:p w14:paraId="4B636BE7" w14:textId="77777777" w:rsidR="00216C9A" w:rsidRPr="001C641F" w:rsidRDefault="00216C9A" w:rsidP="0007105A">
            <w:pPr>
              <w:tabs>
                <w:tab w:val="left" w:pos="789"/>
              </w:tabs>
              <w:spacing w:after="0" w:line="240" w:lineRule="auto"/>
              <w:ind w:firstLine="317"/>
              <w:jc w:val="both"/>
              <w:rPr>
                <w:rFonts w:ascii="Times New Roman" w:hAnsi="Times New Roman"/>
                <w:sz w:val="20"/>
                <w:szCs w:val="20"/>
              </w:rPr>
            </w:pPr>
          </w:p>
        </w:tc>
        <w:tc>
          <w:tcPr>
            <w:tcW w:w="1250" w:type="pct"/>
          </w:tcPr>
          <w:p w14:paraId="402F60B9" w14:textId="77777777" w:rsidR="00216C9A" w:rsidRPr="001C641F" w:rsidRDefault="00216C9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Neįvertinami apribojimai dėl kultūros paveldo apsaugos reikalavimų</w:t>
            </w:r>
          </w:p>
        </w:tc>
        <w:tc>
          <w:tcPr>
            <w:tcW w:w="2307" w:type="pct"/>
            <w:shd w:val="clear" w:color="auto" w:fill="auto"/>
          </w:tcPr>
          <w:p w14:paraId="749E70F2" w14:textId="19CD8E7F" w:rsidR="00216C9A"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įgyvendinant projektą išduodant projektavimo sąlygų sąvadą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statybą leidžiančius dokumentus paaiškėja, jog reikalinga atlikti iš anksto neplanuotus archeologinius tyrinėjimus, apsaugoti archeologinius radinius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iš esmės pakeisti projektinius sprendinius, kad šie užtikrintų kuriamos/rekonstruojamos infrastruktūros atitikimą kultūros paveldo apsaugai taikomus apribojimus.</w:t>
            </w:r>
          </w:p>
          <w:p w14:paraId="7D5FE8A6" w14:textId="77777777" w:rsidR="00594435"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2947E0BF" w14:textId="77777777" w:rsidTr="00B3570F">
        <w:trPr>
          <w:trHeight w:val="465"/>
        </w:trPr>
        <w:tc>
          <w:tcPr>
            <w:tcW w:w="184" w:type="pct"/>
            <w:vMerge/>
            <w:shd w:val="clear" w:color="auto" w:fill="auto"/>
          </w:tcPr>
          <w:p w14:paraId="6DB7D4F9"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407234D1"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7861002D"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3C50BEC6" w14:textId="34482926"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 teikimo metu paaiškėja parengtų poveikio aplinkai vertinimo ar atrankos dokumentų netikslumai</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trūkumai</w:t>
            </w:r>
            <w:r w:rsidRPr="001C641F" w:rsidDel="0032082B">
              <w:rPr>
                <w:rFonts w:ascii="Times New Roman" w:hAnsi="Times New Roman"/>
                <w:sz w:val="20"/>
                <w:szCs w:val="20"/>
              </w:rPr>
              <w:t xml:space="preserve"> </w:t>
            </w:r>
          </w:p>
        </w:tc>
        <w:tc>
          <w:tcPr>
            <w:tcW w:w="2307" w:type="pct"/>
            <w:shd w:val="clear" w:color="auto" w:fill="auto"/>
          </w:tcPr>
          <w:p w14:paraId="00B398A9" w14:textId="25849939" w:rsidR="001505D7" w:rsidRPr="001C641F" w:rsidRDefault="001505D7" w:rsidP="00CE276A">
            <w:pPr>
              <w:tabs>
                <w:tab w:val="left" w:pos="789"/>
              </w:tabs>
              <w:spacing w:after="0" w:line="240" w:lineRule="auto"/>
              <w:ind w:firstLine="317"/>
              <w:jc w:val="both"/>
              <w:rPr>
                <w:sz w:val="20"/>
                <w:szCs w:val="20"/>
              </w:rPr>
            </w:pPr>
            <w:r w:rsidRPr="001C641F">
              <w:rPr>
                <w:rFonts w:ascii="Times New Roman" w:hAnsi="Times New Roman"/>
                <w:sz w:val="20"/>
                <w:szCs w:val="20"/>
              </w:rPr>
              <w:t>Rizikos veiksnys pasireiškia, kai projektavimo paslaugų teikimo metu paaiškėja parengtų poveikio aplinkai vertinimo ar pirkimų dokumentų netikslumai</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trūkumai.</w:t>
            </w:r>
            <w:r w:rsidRPr="001C641F">
              <w:rPr>
                <w:sz w:val="20"/>
                <w:szCs w:val="20"/>
              </w:rPr>
              <w:t xml:space="preserve"> </w:t>
            </w:r>
          </w:p>
          <w:p w14:paraId="04F44000" w14:textId="77777777" w:rsidR="00405DBA" w:rsidRPr="001C641F" w:rsidRDefault="001505D7"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14:paraId="6CC2BCF3" w14:textId="77777777" w:rsidTr="00B3570F">
        <w:trPr>
          <w:trHeight w:val="135"/>
        </w:trPr>
        <w:tc>
          <w:tcPr>
            <w:tcW w:w="184" w:type="pct"/>
            <w:vMerge/>
            <w:shd w:val="clear" w:color="auto" w:fill="auto"/>
          </w:tcPr>
          <w:p w14:paraId="4585CCD2"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90F6F24"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202787F4"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2797673F"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Projektavimui reikalingi dokumentai nėra prieinami per nustatytą terminą</w:t>
            </w:r>
            <w:r w:rsidRPr="001C641F" w:rsidDel="0032082B">
              <w:rPr>
                <w:rFonts w:ascii="Times New Roman" w:hAnsi="Times New Roman"/>
                <w:sz w:val="20"/>
                <w:szCs w:val="20"/>
              </w:rPr>
              <w:t xml:space="preserve"> </w:t>
            </w:r>
          </w:p>
        </w:tc>
        <w:tc>
          <w:tcPr>
            <w:tcW w:w="2307" w:type="pct"/>
            <w:shd w:val="clear" w:color="auto" w:fill="auto"/>
          </w:tcPr>
          <w:p w14:paraId="766099ED" w14:textId="1A4A012A" w:rsidR="001505D7"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vėluojama išduoti reikalingus dokumentus, nors, siekiant pradėti projektavimo paslaugas, laiku buvo pateiktas prašymas išduoti prisijungimo sąlygas ir specialiuosius architektūrinius reikalavimus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kitus reikalingus dokumentus, kurie yra būtini pagal teisės aktuose nustatytus reikalavimus.</w:t>
            </w:r>
          </w:p>
          <w:p w14:paraId="72FE0238" w14:textId="77777777" w:rsidR="00405DBA"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 teikimo trukmė ir planas yra sudaromi darant prielaidas prielaidą, kad visi reikalingi dokumentai bus gauti per teisės aktuose nustatytą terminą pateikus oficialų paklausimą.</w:t>
            </w:r>
          </w:p>
          <w:p w14:paraId="15A8188E" w14:textId="77777777" w:rsidR="001505D7"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14:paraId="380C7D62" w14:textId="77777777" w:rsidTr="00B3570F">
        <w:trPr>
          <w:trHeight w:val="405"/>
        </w:trPr>
        <w:tc>
          <w:tcPr>
            <w:tcW w:w="184" w:type="pct"/>
            <w:vMerge/>
            <w:shd w:val="clear" w:color="auto" w:fill="auto"/>
          </w:tcPr>
          <w:p w14:paraId="05D7AD6B"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E248E27"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1B6E556C"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72CFCF3F"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etape pakeičiami nustatyti reikalavimai infrastruktūrai (įskaitant neesminius pakeitimus)</w:t>
            </w:r>
          </w:p>
        </w:tc>
        <w:tc>
          <w:tcPr>
            <w:tcW w:w="2307" w:type="pct"/>
            <w:shd w:val="clear" w:color="auto" w:fill="auto"/>
          </w:tcPr>
          <w:p w14:paraId="294E9AE0" w14:textId="77777777"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etape yra pakeičiami nustatyti reikalavimai infrastruktūrai.</w:t>
            </w:r>
          </w:p>
          <w:p w14:paraId="479847EF" w14:textId="77777777"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14:paraId="6A20B136" w14:textId="77777777" w:rsidTr="00B3570F">
        <w:trPr>
          <w:trHeight w:val="180"/>
        </w:trPr>
        <w:tc>
          <w:tcPr>
            <w:tcW w:w="184" w:type="pct"/>
            <w:vMerge/>
            <w:shd w:val="clear" w:color="auto" w:fill="auto"/>
          </w:tcPr>
          <w:p w14:paraId="5232DF1C"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4A60C18"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712A9CCD"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0ACE6B7F"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Kyla ginčai tarp šalių</w:t>
            </w:r>
          </w:p>
        </w:tc>
        <w:tc>
          <w:tcPr>
            <w:tcW w:w="2307" w:type="pct"/>
            <w:shd w:val="clear" w:color="auto" w:fill="auto"/>
          </w:tcPr>
          <w:p w14:paraId="2BFEA6E7" w14:textId="77777777"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IP rizikos veiksnys pasireiškia, kai kyla ginčas tarp projektavimo paslaugų užsakovo ir projektavimo paslaugų teikėjų</w:t>
            </w:r>
          </w:p>
          <w:p w14:paraId="6355B57F" w14:textId="77777777"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14:paraId="520F378D" w14:textId="77777777" w:rsidTr="00B3570F">
        <w:trPr>
          <w:trHeight w:val="270"/>
        </w:trPr>
        <w:tc>
          <w:tcPr>
            <w:tcW w:w="184" w:type="pct"/>
            <w:vMerge/>
            <w:shd w:val="clear" w:color="auto" w:fill="auto"/>
          </w:tcPr>
          <w:p w14:paraId="033B49ED"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48FAC64" w14:textId="77777777" w:rsidR="00405DBA" w:rsidRPr="001C641F" w:rsidRDefault="00405DBA" w:rsidP="00CE276A">
            <w:pPr>
              <w:tabs>
                <w:tab w:val="left" w:pos="789"/>
              </w:tabs>
              <w:spacing w:after="0" w:line="240" w:lineRule="auto"/>
              <w:jc w:val="both"/>
              <w:rPr>
                <w:rFonts w:ascii="Times New Roman" w:hAnsi="Times New Roman"/>
                <w:sz w:val="20"/>
                <w:szCs w:val="20"/>
              </w:rPr>
            </w:pPr>
          </w:p>
        </w:tc>
        <w:tc>
          <w:tcPr>
            <w:tcW w:w="720" w:type="pct"/>
            <w:vMerge/>
          </w:tcPr>
          <w:p w14:paraId="66D54102"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250" w:type="pct"/>
          </w:tcPr>
          <w:p w14:paraId="1E2BE1EA" w14:textId="77777777"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projektavimo metu</w:t>
            </w:r>
          </w:p>
        </w:tc>
        <w:tc>
          <w:tcPr>
            <w:tcW w:w="2307" w:type="pct"/>
            <w:shd w:val="clear" w:color="auto" w:fill="auto"/>
          </w:tcPr>
          <w:p w14:paraId="14868EF9" w14:textId="77777777"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metu įvyksta įvykiai, kurie vadovaujantis teisės aktais priskiriami nenugalimos jėgos aplinkybėms. Nenugalimos jėgos aplinkybės neapima įvykių ar veiksmų, tiesiogiai ar netiesiogiai priklausančių nuo projektavimo sutarties šalių.</w:t>
            </w:r>
          </w:p>
          <w:p w14:paraId="0927AC72" w14:textId="77777777"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8A5EB8" w:rsidRPr="001C641F" w14:paraId="0A748FC0" w14:textId="77777777" w:rsidTr="00B3570F">
        <w:trPr>
          <w:trHeight w:val="225"/>
        </w:trPr>
        <w:tc>
          <w:tcPr>
            <w:tcW w:w="184" w:type="pct"/>
            <w:vMerge w:val="restart"/>
            <w:shd w:val="clear" w:color="auto" w:fill="auto"/>
          </w:tcPr>
          <w:p w14:paraId="2CD30785" w14:textId="77777777" w:rsidR="008A5EB8" w:rsidRPr="001C641F" w:rsidRDefault="008A5EB8"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2</w:t>
            </w:r>
          </w:p>
        </w:tc>
        <w:tc>
          <w:tcPr>
            <w:tcW w:w="539" w:type="pct"/>
            <w:vMerge w:val="restart"/>
            <w:shd w:val="clear" w:color="auto" w:fill="auto"/>
          </w:tcPr>
          <w:p w14:paraId="36D4575A" w14:textId="77777777" w:rsidR="008A5EB8"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Rangos darbų rizika</w:t>
            </w:r>
          </w:p>
        </w:tc>
        <w:tc>
          <w:tcPr>
            <w:tcW w:w="720" w:type="pct"/>
            <w:vMerge w:val="restart"/>
          </w:tcPr>
          <w:p w14:paraId="0B27EFF7"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Rangos darbų (įskaitant paslėptus darbus) kokybė </w:t>
            </w:r>
            <w:r w:rsidRPr="001C641F">
              <w:rPr>
                <w:rFonts w:ascii="Times New Roman" w:hAnsi="Times New Roman"/>
                <w:sz w:val="20"/>
                <w:szCs w:val="20"/>
              </w:rPr>
              <w:lastRenderedPageBreak/>
              <w:t>vertinant rizikos veiksnius suvokiama ne tik kaip nukrypimas nuo standartų, normatyvinių statybos techninių dokumentų, higienos normų ir kitų reikalavimų, bet ir nukrypimas nuo suderinto rangos darbų grafiko bei biudžeto, kai tai turi įtakos rangos darbų išlaidoms.</w:t>
            </w:r>
          </w:p>
          <w:p w14:paraId="162D8929"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Pažymėtina, kad visi</w:t>
            </w:r>
            <w:r w:rsidR="005818EE" w:rsidRPr="001C641F">
              <w:rPr>
                <w:rFonts w:ascii="Times New Roman" w:hAnsi="Times New Roman"/>
                <w:sz w:val="20"/>
                <w:szCs w:val="20"/>
              </w:rPr>
              <w:t xml:space="preserve"> rizikos veiksnių pasireiškimas</w:t>
            </w:r>
            <w:r w:rsidRPr="001C641F">
              <w:rPr>
                <w:rFonts w:ascii="Times New Roman" w:hAnsi="Times New Roman"/>
                <w:sz w:val="20"/>
                <w:szCs w:val="20"/>
              </w:rPr>
              <w:t xml:space="preserve"> turi įtakos tik rangos darbų kainai.</w:t>
            </w:r>
          </w:p>
        </w:tc>
        <w:tc>
          <w:tcPr>
            <w:tcW w:w="1250" w:type="pct"/>
          </w:tcPr>
          <w:p w14:paraId="6BF3A6BC"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Sukeliama žala aplinkai dėl nekilnojamo turto būklės</w:t>
            </w:r>
          </w:p>
        </w:tc>
        <w:tc>
          <w:tcPr>
            <w:tcW w:w="2307" w:type="pct"/>
            <w:shd w:val="clear" w:color="auto" w:fill="auto"/>
          </w:tcPr>
          <w:p w14:paraId="7D506704"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nekilnojamas turtas yra avarinės būklės ar netinkamas naudoti ir sukeliama žala aplinkai į ją iš nekilnojamo turto patenkant užteršiančioms medžiagos ir pan.</w:t>
            </w:r>
          </w:p>
          <w:p w14:paraId="108CF3E0"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Rizikos veiksnio pasireiškimas reiškia rangos darbų išlaidų bei terminų pasikeitimą, kadangi, jei būtų sukelta žala aplinkai, pirmiausia reikėtų likviduoti žalos aplinkai padarinius ir tik tuomet vykdyti suplanuotus rangos darbus.</w:t>
            </w:r>
          </w:p>
        </w:tc>
      </w:tr>
      <w:tr w:rsidR="008A5EB8" w:rsidRPr="001C641F" w14:paraId="434ED891" w14:textId="77777777" w:rsidTr="00B3570F">
        <w:trPr>
          <w:trHeight w:val="465"/>
        </w:trPr>
        <w:tc>
          <w:tcPr>
            <w:tcW w:w="184" w:type="pct"/>
            <w:vMerge/>
            <w:shd w:val="clear" w:color="auto" w:fill="auto"/>
          </w:tcPr>
          <w:p w14:paraId="34BB7525"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689CF5B"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3FE49167"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3EAAF0DD" w14:textId="241B55BE"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atliekant rangos darbus jau esama nekilnojamo turto objekte</w:t>
            </w:r>
          </w:p>
        </w:tc>
        <w:tc>
          <w:tcPr>
            <w:tcW w:w="2307" w:type="pct"/>
            <w:shd w:val="clear" w:color="auto" w:fill="auto"/>
          </w:tcPr>
          <w:p w14:paraId="3EE71CF6"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nekilnojamojo turto objektas yra avarinės būklės ar netinkamas naudoti ir atliekant rangos darbus sukeliama žala aplinkai į ją iš nekilnojamojo turto objekto patenkant užteršiančioms medžiagos ir pan.</w:t>
            </w:r>
          </w:p>
        </w:tc>
      </w:tr>
      <w:tr w:rsidR="008A5EB8" w:rsidRPr="001C641F" w14:paraId="2C5440AD" w14:textId="77777777" w:rsidTr="00B3570F">
        <w:trPr>
          <w:trHeight w:val="150"/>
        </w:trPr>
        <w:tc>
          <w:tcPr>
            <w:tcW w:w="184" w:type="pct"/>
            <w:vMerge/>
            <w:shd w:val="clear" w:color="auto" w:fill="auto"/>
          </w:tcPr>
          <w:p w14:paraId="42D70C4A"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4EFF5603"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349396D8"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1D0EA993"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atliekant naujo nekilnojamojo turto rangos darbus</w:t>
            </w:r>
          </w:p>
        </w:tc>
        <w:tc>
          <w:tcPr>
            <w:tcW w:w="2307" w:type="pct"/>
            <w:shd w:val="clear" w:color="auto" w:fill="auto"/>
          </w:tcPr>
          <w:p w14:paraId="568C1C5B"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buvo sukelta žala aplinkai atliekant naujo nekilnojamojo turto rangos darbus.</w:t>
            </w:r>
          </w:p>
          <w:p w14:paraId="5828B27D"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į aplinką gali patekti neleistina ją užteršiančių medžiagų koncentracija, gali būti panaudotos neleistinos aplinkai pavojingos medžiagos ir pan.</w:t>
            </w:r>
          </w:p>
        </w:tc>
      </w:tr>
      <w:tr w:rsidR="008A5EB8" w:rsidRPr="001C641F" w14:paraId="71D44365" w14:textId="77777777" w:rsidTr="00B3570F">
        <w:trPr>
          <w:trHeight w:val="345"/>
        </w:trPr>
        <w:tc>
          <w:tcPr>
            <w:tcW w:w="184" w:type="pct"/>
            <w:vMerge/>
            <w:shd w:val="clear" w:color="auto" w:fill="auto"/>
          </w:tcPr>
          <w:p w14:paraId="3741E977"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6A6520B"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5A66BB3"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3C7EAE09"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Neužtikrinama rangos darbų kokybė dėl aplinkybių, susijusių su informacijos, apie infrastruktūros būklę disponavimu</w:t>
            </w:r>
          </w:p>
        </w:tc>
        <w:tc>
          <w:tcPr>
            <w:tcW w:w="2307" w:type="pct"/>
            <w:shd w:val="clear" w:color="auto" w:fill="auto"/>
          </w:tcPr>
          <w:p w14:paraId="62E75A59"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neužtikrinama rangos darbų kokybė nors disponuojama informacija apie infrastruktūros būklę arba informacija apie infrastruktūros būklę neprieinama.</w:t>
            </w:r>
          </w:p>
          <w:p w14:paraId="6081E252"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Tiksliai įvertinti rangos darbų sąmatą įmanoma tik turint objektyvią, nešališką, išsamią informaciją apie esamą ilgalaikio turto būklę. Todėl turi būti užtikrinamas informacijos apie tokios infrastruktūros būklę prieinamumas visiems rangos darbų pirkimo dalyviams.</w:t>
            </w:r>
          </w:p>
        </w:tc>
      </w:tr>
      <w:tr w:rsidR="008A5EB8" w:rsidRPr="001C641F" w14:paraId="2B9EE7D7" w14:textId="77777777" w:rsidTr="00B3570F">
        <w:trPr>
          <w:trHeight w:val="195"/>
        </w:trPr>
        <w:tc>
          <w:tcPr>
            <w:tcW w:w="184" w:type="pct"/>
            <w:vMerge/>
            <w:shd w:val="clear" w:color="auto" w:fill="auto"/>
          </w:tcPr>
          <w:p w14:paraId="772A7133"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245A6F1"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3522374E" w14:textId="77777777" w:rsidR="008A5EB8" w:rsidRPr="001C641F" w:rsidRDefault="008A5EB8" w:rsidP="0007105A">
            <w:pPr>
              <w:tabs>
                <w:tab w:val="left" w:pos="789"/>
              </w:tabs>
              <w:spacing w:after="0" w:line="240" w:lineRule="auto"/>
              <w:ind w:firstLine="314"/>
              <w:jc w:val="both"/>
              <w:rPr>
                <w:rFonts w:ascii="Times New Roman" w:hAnsi="Times New Roman"/>
                <w:sz w:val="20"/>
                <w:szCs w:val="20"/>
              </w:rPr>
            </w:pPr>
          </w:p>
        </w:tc>
        <w:tc>
          <w:tcPr>
            <w:tcW w:w="1250" w:type="pct"/>
          </w:tcPr>
          <w:p w14:paraId="7CB0774F" w14:textId="77777777" w:rsidR="008A5EB8" w:rsidRPr="001C641F" w:rsidRDefault="008A5EB8" w:rsidP="0007105A">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Rangos darbai vėluoja dėl rangos darbų pirkimo procedūrų vėlavimo</w:t>
            </w:r>
          </w:p>
        </w:tc>
        <w:tc>
          <w:tcPr>
            <w:tcW w:w="2307" w:type="pct"/>
            <w:shd w:val="clear" w:color="auto" w:fill="auto"/>
          </w:tcPr>
          <w:p w14:paraId="18DE18F3"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rangos darbai vėluoja dėl rangos darbų pirkimo procedūrų trukmės.</w:t>
            </w:r>
          </w:p>
          <w:p w14:paraId="1B6FD083"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įtakoja rangos darbų išlaidas: sustabdžius rangos darbus dėl to, kad vėluoja jų pirkimo procedūros statybvietėje fiksuojamos prastovos, taip pat gali vėluoti rangos darbų atlikimo etapų terminai.</w:t>
            </w:r>
          </w:p>
        </w:tc>
      </w:tr>
      <w:tr w:rsidR="008A5EB8" w:rsidRPr="001C641F" w14:paraId="116D34F5" w14:textId="77777777" w:rsidTr="00B3570F">
        <w:trPr>
          <w:trHeight w:val="221"/>
        </w:trPr>
        <w:tc>
          <w:tcPr>
            <w:tcW w:w="184" w:type="pct"/>
            <w:vMerge/>
            <w:shd w:val="clear" w:color="auto" w:fill="auto"/>
          </w:tcPr>
          <w:p w14:paraId="0A30EA11"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190422E"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647946F"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6316493A" w14:textId="679DB254"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nepalankių oro sąlygų</w:t>
            </w:r>
          </w:p>
        </w:tc>
        <w:tc>
          <w:tcPr>
            <w:tcW w:w="2307" w:type="pct"/>
            <w:shd w:val="clear" w:color="auto" w:fill="auto"/>
          </w:tcPr>
          <w:p w14:paraId="69042D47"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dėl nepalankių oro sąlygų atlikti ar atliekami rangos darbai yra netinkamos kokybės.</w:t>
            </w:r>
          </w:p>
          <w:p w14:paraId="6049FC9E" w14:textId="77777777"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rangos darbų išlaidų pasikeitimą, kadangi dėl oro sąlygų darbai gali užtrukti ilgiau nei planuota, taip pat atsiradus papildomam rangos darbų poreikiui ar rangos darbų trūkumų šalinimui gali neplanuotai padidėti rangos darbų sąmata. Dėl nepalankių oro sąlygų rangos darbų vykdymas negali vykti pagal planą, gali atsirasti būtinybė naudoti papildomas priemones rangos darbams vykdyti.</w:t>
            </w:r>
          </w:p>
        </w:tc>
      </w:tr>
      <w:tr w:rsidR="008A5EB8" w:rsidRPr="001C641F" w14:paraId="50D3127D" w14:textId="77777777" w:rsidTr="00B3570F">
        <w:trPr>
          <w:trHeight w:val="270"/>
        </w:trPr>
        <w:tc>
          <w:tcPr>
            <w:tcW w:w="184" w:type="pct"/>
            <w:vMerge/>
            <w:shd w:val="clear" w:color="auto" w:fill="auto"/>
          </w:tcPr>
          <w:p w14:paraId="259562A3"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6EF5D390"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7C23F09"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21F922B3"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technologinių procesų organizavimo</w:t>
            </w:r>
          </w:p>
        </w:tc>
        <w:tc>
          <w:tcPr>
            <w:tcW w:w="2307" w:type="pct"/>
            <w:shd w:val="clear" w:color="auto" w:fill="auto"/>
          </w:tcPr>
          <w:p w14:paraId="6DB4EC1D"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angos darbų kokybė neatitinka reikalaujamos, nes buvo nesilaikyta technologinių procesų reikalavimų.</w:t>
            </w:r>
          </w:p>
        </w:tc>
      </w:tr>
      <w:tr w:rsidR="008A5EB8" w:rsidRPr="001C641F" w14:paraId="4F725D0D" w14:textId="77777777" w:rsidTr="00B3570F">
        <w:trPr>
          <w:trHeight w:val="465"/>
        </w:trPr>
        <w:tc>
          <w:tcPr>
            <w:tcW w:w="184" w:type="pct"/>
            <w:vMerge/>
            <w:shd w:val="clear" w:color="auto" w:fill="auto"/>
          </w:tcPr>
          <w:p w14:paraId="4C792C49"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5FA4D56B"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519C4F19"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74935B21" w14:textId="27CF30D6"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teisės aktais nustatytų kokybės reikalavimų pasikeitimo rangos darbų vykdymo metu</w:t>
            </w:r>
          </w:p>
        </w:tc>
        <w:tc>
          <w:tcPr>
            <w:tcW w:w="2307" w:type="pct"/>
            <w:shd w:val="clear" w:color="auto" w:fill="auto"/>
          </w:tcPr>
          <w:p w14:paraId="541BF427"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rangos darbų kokybė nebuvo užtikrinta dėl teisės aktų, kurie nustato reikalavimus rangos darbų kokybei, priėmimo arba pasikeitimo rangos darbų vykdymo metu.</w:t>
            </w:r>
          </w:p>
        </w:tc>
      </w:tr>
      <w:tr w:rsidR="008A5EB8" w:rsidRPr="001C641F" w14:paraId="4FD3ED29" w14:textId="77777777" w:rsidTr="00B3570F">
        <w:trPr>
          <w:trHeight w:val="1477"/>
        </w:trPr>
        <w:tc>
          <w:tcPr>
            <w:tcW w:w="184" w:type="pct"/>
            <w:vMerge/>
            <w:shd w:val="clear" w:color="auto" w:fill="auto"/>
          </w:tcPr>
          <w:p w14:paraId="7168903D"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5372702A"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845ECC6"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5D9948E3" w14:textId="52913FEF"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žmogiškųjų išteklių</w:t>
            </w:r>
          </w:p>
        </w:tc>
        <w:tc>
          <w:tcPr>
            <w:tcW w:w="2307" w:type="pct"/>
            <w:shd w:val="clear" w:color="auto" w:fill="auto"/>
          </w:tcPr>
          <w:p w14:paraId="5C8E07F3"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rangos darbų kokybė nebuvo užtikrinta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8A5EB8" w:rsidRPr="001C641F" w14:paraId="5DE1A01C" w14:textId="77777777" w:rsidTr="00B3570F">
        <w:trPr>
          <w:trHeight w:val="308"/>
        </w:trPr>
        <w:tc>
          <w:tcPr>
            <w:tcW w:w="184" w:type="pct"/>
            <w:vMerge/>
            <w:shd w:val="clear" w:color="auto" w:fill="auto"/>
          </w:tcPr>
          <w:p w14:paraId="103E2FB7"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CB92F96"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2763587F"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2946D329"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technologinių išteklių tinkamumo ir pakankamumo</w:t>
            </w:r>
          </w:p>
        </w:tc>
        <w:tc>
          <w:tcPr>
            <w:tcW w:w="2307" w:type="pct"/>
            <w:shd w:val="clear" w:color="auto" w:fill="auto"/>
          </w:tcPr>
          <w:p w14:paraId="1D1F8943"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neužtikrinama dėl technologinių išteklių tinkamumo, pakankamumo ir kitų susijusių veiksnių.</w:t>
            </w:r>
          </w:p>
        </w:tc>
      </w:tr>
      <w:tr w:rsidR="008A5EB8" w:rsidRPr="001C641F" w14:paraId="106926AA" w14:textId="77777777" w:rsidTr="00B3570F">
        <w:trPr>
          <w:trHeight w:val="255"/>
        </w:trPr>
        <w:tc>
          <w:tcPr>
            <w:tcW w:w="184" w:type="pct"/>
            <w:vMerge/>
            <w:shd w:val="clear" w:color="auto" w:fill="auto"/>
          </w:tcPr>
          <w:p w14:paraId="33C84B08"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25F34B39"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019990F8"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7B5B239A"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komunalinių paslaugų kainos bei kokybės</w:t>
            </w:r>
          </w:p>
        </w:tc>
        <w:tc>
          <w:tcPr>
            <w:tcW w:w="2307" w:type="pct"/>
            <w:shd w:val="clear" w:color="auto" w:fill="auto"/>
          </w:tcPr>
          <w:p w14:paraId="7271BCE9" w14:textId="77777777" w:rsidR="008A5EB8" w:rsidRPr="001C641F" w:rsidRDefault="008A5EB8"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netinkamai įvertin</w:t>
            </w:r>
            <w:r w:rsidR="003C1E20">
              <w:rPr>
                <w:rFonts w:ascii="Times New Roman" w:hAnsi="Times New Roman"/>
                <w:sz w:val="20"/>
                <w:szCs w:val="20"/>
              </w:rPr>
              <w:t>as</w:t>
            </w:r>
            <w:r w:rsidRPr="001C641F">
              <w:rPr>
                <w:rFonts w:ascii="Times New Roman" w:hAnsi="Times New Roman"/>
                <w:sz w:val="20"/>
                <w:szCs w:val="20"/>
              </w:rPr>
              <w:t xml:space="preserve"> ir suplan</w:t>
            </w:r>
            <w:r w:rsidR="003C1E20">
              <w:rPr>
                <w:rFonts w:ascii="Times New Roman" w:hAnsi="Times New Roman"/>
                <w:sz w:val="20"/>
                <w:szCs w:val="20"/>
              </w:rPr>
              <w:t>uotas</w:t>
            </w:r>
            <w:r w:rsidRPr="001C641F">
              <w:rPr>
                <w:rFonts w:ascii="Times New Roman" w:hAnsi="Times New Roman"/>
                <w:sz w:val="20"/>
                <w:szCs w:val="20"/>
              </w:rPr>
              <w:t xml:space="preserve"> komunalinių paslaugų prieinamum</w:t>
            </w:r>
            <w:r w:rsidR="003C1E20">
              <w:rPr>
                <w:rFonts w:ascii="Times New Roman" w:hAnsi="Times New Roman"/>
                <w:sz w:val="20"/>
                <w:szCs w:val="20"/>
              </w:rPr>
              <w:t>as</w:t>
            </w:r>
            <w:r w:rsidRPr="001C641F">
              <w:rPr>
                <w:rFonts w:ascii="Times New Roman" w:hAnsi="Times New Roman"/>
                <w:sz w:val="20"/>
                <w:szCs w:val="20"/>
              </w:rPr>
              <w:t xml:space="preserve"> ir dėl to neužtikrinama rangos darbų kokybė.</w:t>
            </w:r>
          </w:p>
        </w:tc>
      </w:tr>
      <w:tr w:rsidR="008A5EB8" w:rsidRPr="001C641F" w14:paraId="1C4AD4FC" w14:textId="77777777" w:rsidTr="00B3570F">
        <w:trPr>
          <w:trHeight w:val="240"/>
        </w:trPr>
        <w:tc>
          <w:tcPr>
            <w:tcW w:w="184" w:type="pct"/>
            <w:vMerge/>
            <w:shd w:val="clear" w:color="auto" w:fill="auto"/>
          </w:tcPr>
          <w:p w14:paraId="2CFD1084"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36F59BF"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1D293EE"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6681FD5B"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žaliavų, medžiagų ir mechanizmų prieinamumo ir kokybės</w:t>
            </w:r>
          </w:p>
        </w:tc>
        <w:tc>
          <w:tcPr>
            <w:tcW w:w="2307" w:type="pct"/>
            <w:shd w:val="clear" w:color="auto" w:fill="auto"/>
          </w:tcPr>
          <w:p w14:paraId="23E17B7B"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neužtikrinama dėl rangos darbams atlikti reikalingų žaliavų, medžiagų, mechanizmų savalaikio neprieinamumo ir kokybės.</w:t>
            </w:r>
          </w:p>
        </w:tc>
      </w:tr>
      <w:tr w:rsidR="008A5EB8" w:rsidRPr="001C641F" w14:paraId="14820D21" w14:textId="77777777" w:rsidTr="00B3570F">
        <w:trPr>
          <w:trHeight w:val="210"/>
        </w:trPr>
        <w:tc>
          <w:tcPr>
            <w:tcW w:w="184" w:type="pct"/>
            <w:vMerge/>
            <w:shd w:val="clear" w:color="auto" w:fill="auto"/>
          </w:tcPr>
          <w:p w14:paraId="7DD97CF8"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B9C237E"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500A53BE"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373B77FD"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Vykdant rangos darbus sukeliama žala gretimose teritorijose esančiam turtui</w:t>
            </w:r>
          </w:p>
        </w:tc>
        <w:tc>
          <w:tcPr>
            <w:tcW w:w="2307" w:type="pct"/>
            <w:shd w:val="clear" w:color="auto" w:fill="auto"/>
          </w:tcPr>
          <w:p w14:paraId="7F770830"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vykdant rangos darbus statybvietėje dirbančių mechanizmų, žmonių ir/ar subrangovų veikla sukelia žalą gretimose teritorijose esančiam turtui, nepriklausomai nuo turto tipo (nekilnojamajam ir kilnojamajam turtui).</w:t>
            </w:r>
          </w:p>
        </w:tc>
      </w:tr>
      <w:tr w:rsidR="008A5EB8" w:rsidRPr="001C641F" w14:paraId="19076F78" w14:textId="77777777" w:rsidTr="00B3570F">
        <w:trPr>
          <w:trHeight w:val="315"/>
        </w:trPr>
        <w:tc>
          <w:tcPr>
            <w:tcW w:w="184" w:type="pct"/>
            <w:vMerge/>
            <w:shd w:val="clear" w:color="auto" w:fill="auto"/>
          </w:tcPr>
          <w:p w14:paraId="5C3E6FD9"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6255AEE6"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0C2389F2" w14:textId="77777777" w:rsidR="008A5EB8" w:rsidRPr="001C641F" w:rsidRDefault="008A5EB8" w:rsidP="0007105A">
            <w:pPr>
              <w:tabs>
                <w:tab w:val="left" w:pos="789"/>
              </w:tabs>
              <w:spacing w:after="0" w:line="240" w:lineRule="auto"/>
              <w:ind w:firstLine="314"/>
              <w:jc w:val="both"/>
              <w:rPr>
                <w:rFonts w:ascii="Times New Roman" w:hAnsi="Times New Roman"/>
                <w:sz w:val="20"/>
                <w:szCs w:val="20"/>
              </w:rPr>
            </w:pPr>
          </w:p>
        </w:tc>
        <w:tc>
          <w:tcPr>
            <w:tcW w:w="1250" w:type="pct"/>
          </w:tcPr>
          <w:p w14:paraId="4A6FBAF7" w14:textId="77777777" w:rsidR="008A5EB8" w:rsidRPr="001C641F" w:rsidRDefault="008A5EB8" w:rsidP="0007105A">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Rangos darbų kokybė neužtikrinama dėl MTEPI veiklų plano</w:t>
            </w:r>
          </w:p>
        </w:tc>
        <w:tc>
          <w:tcPr>
            <w:tcW w:w="2307" w:type="pct"/>
            <w:shd w:val="clear" w:color="auto" w:fill="auto"/>
          </w:tcPr>
          <w:p w14:paraId="3B647C75"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netinkama, nes parengiamas netikslus MTEPI veiklų planas arba jo nėra laikomasi.</w:t>
            </w:r>
          </w:p>
        </w:tc>
      </w:tr>
      <w:tr w:rsidR="008A5EB8" w:rsidRPr="001C641F" w14:paraId="5FD0D4AC" w14:textId="77777777" w:rsidTr="00B3570F">
        <w:trPr>
          <w:trHeight w:val="510"/>
        </w:trPr>
        <w:tc>
          <w:tcPr>
            <w:tcW w:w="184" w:type="pct"/>
            <w:vMerge/>
            <w:shd w:val="clear" w:color="auto" w:fill="auto"/>
          </w:tcPr>
          <w:p w14:paraId="4D4C15B3"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AE95C53"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587D65C"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27376B27" w14:textId="294E8486"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Paaiškėja iš anksto nežinomi rangos darbų apribojimai dėl archeologinių ir kultūros paveldo apsaugos reikalavimų</w:t>
            </w:r>
          </w:p>
        </w:tc>
        <w:tc>
          <w:tcPr>
            <w:tcW w:w="2307" w:type="pct"/>
            <w:shd w:val="clear" w:color="auto" w:fill="auto"/>
          </w:tcPr>
          <w:p w14:paraId="141687F2" w14:textId="094C483C"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išduodant statybą leidžiančius dokumentus paaiškėja, jog statybvietėje reikalinga atlikti iš anksto neplanuotus archeologinius tyrinėjimus, apsaugoti archeologinius radinius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iš esmės kitaip organizuoti rangos darbų procesą, kad būtų užtikrinti kultūros paveldo apsaugos reikalavimai.</w:t>
            </w:r>
          </w:p>
          <w:p w14:paraId="3F69FB0C" w14:textId="77777777"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gali keistis rangos darbų etapų terminai, išaugti darbų išlaidos, kadangi: 1) gali pasikeisti planuota rangos darbų trukmė dėl archeologinių tyrimų ir/ar archeologinių radinių apsaugos veiklų vykdymo ar kitų kultūros paveldo apsaugos apribojimų; 2) gali būti reikalingi esminiai pakeitimai pirkimo  metu pasiūlytam rangos darbų technologiniam sprendiniui; 3) gali pasikeisti rangos darbų apimtis; 4) gali atsirasti būtinybė į rangovo komandą pasitelkti papildomus specialistus (pvz. archeologus, istorikus ir pan.).</w:t>
            </w:r>
          </w:p>
        </w:tc>
      </w:tr>
      <w:tr w:rsidR="008A5EB8" w:rsidRPr="001C641F" w14:paraId="3E5F0925" w14:textId="77777777" w:rsidTr="00B3570F">
        <w:trPr>
          <w:trHeight w:val="1035"/>
        </w:trPr>
        <w:tc>
          <w:tcPr>
            <w:tcW w:w="184" w:type="pct"/>
            <w:vMerge/>
            <w:shd w:val="clear" w:color="auto" w:fill="auto"/>
          </w:tcPr>
          <w:p w14:paraId="697BB81A"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4A52B3AF"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1C40C2D"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3913FEC1" w14:textId="77777777"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vykdymo etape pakeičiami reikalavimai rangos darbų kokybei (įskaitant neesminius pakeitimus)</w:t>
            </w:r>
          </w:p>
        </w:tc>
        <w:tc>
          <w:tcPr>
            <w:tcW w:w="2307" w:type="pct"/>
            <w:shd w:val="clear" w:color="auto" w:fill="auto"/>
          </w:tcPr>
          <w:p w14:paraId="4F20F4E0" w14:textId="77777777"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pasibaigus projektavimo paslaugų etapui nurodomi kiti reikalavimai rangos darbams, nei tie, kurie buvo nustatyti anksčiau (pasiūlymo teikimo metu, projektavimo paslaugų teikimo metu).</w:t>
            </w:r>
          </w:p>
        </w:tc>
      </w:tr>
      <w:tr w:rsidR="008A5EB8" w:rsidRPr="001C641F" w14:paraId="497A681B" w14:textId="77777777" w:rsidTr="00B3570F">
        <w:trPr>
          <w:trHeight w:val="721"/>
        </w:trPr>
        <w:tc>
          <w:tcPr>
            <w:tcW w:w="184" w:type="pct"/>
            <w:vMerge/>
            <w:shd w:val="clear" w:color="auto" w:fill="auto"/>
          </w:tcPr>
          <w:p w14:paraId="5EEEAD20"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57498EB" w14:textId="77777777" w:rsidR="008A5EB8" w:rsidRPr="001C641F" w:rsidRDefault="008A5EB8" w:rsidP="00CE276A">
            <w:pPr>
              <w:tabs>
                <w:tab w:val="left" w:pos="789"/>
              </w:tabs>
              <w:spacing w:after="0" w:line="240" w:lineRule="auto"/>
              <w:jc w:val="both"/>
              <w:rPr>
                <w:rFonts w:ascii="Times New Roman" w:hAnsi="Times New Roman"/>
                <w:sz w:val="20"/>
                <w:szCs w:val="20"/>
              </w:rPr>
            </w:pPr>
          </w:p>
        </w:tc>
        <w:tc>
          <w:tcPr>
            <w:tcW w:w="720" w:type="pct"/>
            <w:vMerge/>
          </w:tcPr>
          <w:p w14:paraId="651B1F40"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250" w:type="pct"/>
          </w:tcPr>
          <w:p w14:paraId="5C8AB6B6" w14:textId="77777777"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rangos darbų vykdymo metu</w:t>
            </w:r>
          </w:p>
        </w:tc>
        <w:tc>
          <w:tcPr>
            <w:tcW w:w="2307" w:type="pct"/>
            <w:shd w:val="clear" w:color="auto" w:fill="auto"/>
          </w:tcPr>
          <w:p w14:paraId="50904380" w14:textId="77777777"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rangos darbų vykdymo metu įvyksta įvykiai, kurie vadovaujantis teisės aktais priskiriami nenugalimos jėgos aplinkybėms. Nenugalimos jėgos aplinkybės neapima įvykių ar veiksmų, tiesiogiai ar netiesiogiai priklausančių nuo rangos darbų sutarties šalių.</w:t>
            </w:r>
          </w:p>
        </w:tc>
      </w:tr>
      <w:tr w:rsidR="005818EE" w:rsidRPr="001C641F" w14:paraId="45F2AE4C" w14:textId="77777777" w:rsidTr="00B3570F">
        <w:trPr>
          <w:trHeight w:val="600"/>
        </w:trPr>
        <w:tc>
          <w:tcPr>
            <w:tcW w:w="184" w:type="pct"/>
            <w:vMerge w:val="restart"/>
            <w:shd w:val="clear" w:color="auto" w:fill="auto"/>
          </w:tcPr>
          <w:p w14:paraId="77F8AF25" w14:textId="77777777" w:rsidR="005818EE" w:rsidRPr="001C641F" w:rsidRDefault="005818EE" w:rsidP="00685EAE">
            <w:pPr>
              <w:tabs>
                <w:tab w:val="left" w:pos="789"/>
              </w:tabs>
              <w:spacing w:after="0" w:line="240" w:lineRule="auto"/>
              <w:jc w:val="both"/>
              <w:rPr>
                <w:rFonts w:ascii="Times New Roman" w:hAnsi="Times New Roman"/>
                <w:sz w:val="20"/>
                <w:szCs w:val="20"/>
              </w:rPr>
            </w:pPr>
            <w:r w:rsidRPr="001C641F">
              <w:rPr>
                <w:rFonts w:ascii="Times New Roman" w:hAnsi="Times New Roman"/>
                <w:sz w:val="20"/>
                <w:szCs w:val="20"/>
              </w:rPr>
              <w:t>3</w:t>
            </w:r>
          </w:p>
        </w:tc>
        <w:tc>
          <w:tcPr>
            <w:tcW w:w="539" w:type="pct"/>
            <w:vMerge w:val="restart"/>
            <w:shd w:val="clear" w:color="auto" w:fill="auto"/>
          </w:tcPr>
          <w:p w14:paraId="1A640865" w14:textId="77777777" w:rsidR="005818EE"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Įsigyjamos (pagaminamos) įrangos, įrenginių ir kito ilgalaikio turto rizika</w:t>
            </w:r>
          </w:p>
        </w:tc>
        <w:tc>
          <w:tcPr>
            <w:tcW w:w="720" w:type="pct"/>
            <w:vMerge w:val="restart"/>
          </w:tcPr>
          <w:p w14:paraId="0AA2B82D"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Įsigyjamos (pagaminamos) įrangos, įrenginių ir kito ilgalaikio turto kokybė vertinant rizikos veiksnius suvokiama ne tik kaip nukrypimas nuo standartų, normatyvinių techninių dokumentų, higienos normų ir kitų reikalavimų, bet ir nukrypimas nuo suderinto įrangos pristatymo grafiko ir pan.</w:t>
            </w:r>
          </w:p>
          <w:p w14:paraId="1F8053A4"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veiksnių pasireiškimas turi įtakos išimtinai tik įrangos įsigijimo išlaidoms.</w:t>
            </w:r>
          </w:p>
        </w:tc>
        <w:tc>
          <w:tcPr>
            <w:tcW w:w="1250" w:type="pct"/>
          </w:tcPr>
          <w:p w14:paraId="19158463"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kuriant įrangą, įrenginius ar kitą ilgalaikį turtą.</w:t>
            </w:r>
          </w:p>
          <w:p w14:paraId="69847A37" w14:textId="77777777" w:rsidR="005818EE" w:rsidRPr="001C641F" w:rsidRDefault="005818EE" w:rsidP="005818EE">
            <w:pPr>
              <w:tabs>
                <w:tab w:val="left" w:pos="789"/>
              </w:tabs>
              <w:spacing w:after="0" w:line="240" w:lineRule="auto"/>
              <w:jc w:val="both"/>
              <w:rPr>
                <w:rFonts w:ascii="Times New Roman" w:hAnsi="Times New Roman"/>
                <w:sz w:val="20"/>
                <w:szCs w:val="20"/>
              </w:rPr>
            </w:pPr>
          </w:p>
        </w:tc>
        <w:tc>
          <w:tcPr>
            <w:tcW w:w="2307" w:type="pct"/>
            <w:shd w:val="clear" w:color="auto" w:fill="auto"/>
          </w:tcPr>
          <w:p w14:paraId="1A518F49"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gaminant įrangą, įrenginius ir kitą ilgalaikį turtą, gamybos metu į aplinką gali patekti neleistina ją užteršiančių medžiagų koncentracija, gali būti panaudotos neleistinos aplinkai pavojingos medžiagos ir pan.</w:t>
            </w:r>
          </w:p>
        </w:tc>
      </w:tr>
      <w:tr w:rsidR="005818EE" w:rsidRPr="001C641F" w14:paraId="3629D113" w14:textId="77777777" w:rsidTr="00B3570F">
        <w:trPr>
          <w:trHeight w:val="690"/>
        </w:trPr>
        <w:tc>
          <w:tcPr>
            <w:tcW w:w="184" w:type="pct"/>
            <w:vMerge/>
            <w:shd w:val="clear" w:color="auto" w:fill="auto"/>
          </w:tcPr>
          <w:p w14:paraId="0A157E18" w14:textId="77777777" w:rsidR="005818EE" w:rsidRPr="001C641F" w:rsidRDefault="005818EE" w:rsidP="00685EAE">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5930215" w14:textId="77777777" w:rsidR="005818EE" w:rsidRPr="001C641F" w:rsidRDefault="005818EE" w:rsidP="00C942A2">
            <w:pPr>
              <w:tabs>
                <w:tab w:val="left" w:pos="789"/>
              </w:tabs>
              <w:spacing w:after="0" w:line="240" w:lineRule="auto"/>
              <w:jc w:val="both"/>
              <w:rPr>
                <w:rFonts w:ascii="Times New Roman" w:hAnsi="Times New Roman"/>
                <w:sz w:val="20"/>
                <w:szCs w:val="20"/>
              </w:rPr>
            </w:pPr>
          </w:p>
        </w:tc>
        <w:tc>
          <w:tcPr>
            <w:tcW w:w="720" w:type="pct"/>
            <w:vMerge/>
          </w:tcPr>
          <w:p w14:paraId="23C3D5A5"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250" w:type="pct"/>
          </w:tcPr>
          <w:p w14:paraId="2AE7D1B7" w14:textId="77777777"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ar kito turto sukūrimo kokybė neužtikrinama dėl žmogiškųjų išteklių</w:t>
            </w:r>
          </w:p>
        </w:tc>
        <w:tc>
          <w:tcPr>
            <w:tcW w:w="2307" w:type="pct"/>
            <w:shd w:val="clear" w:color="auto" w:fill="auto"/>
          </w:tcPr>
          <w:p w14:paraId="1A652ADB" w14:textId="77777777"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ar kito ilgalaikio turto kokybė neužtikrinama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5818EE" w:rsidRPr="001C641F" w14:paraId="6B74AD06" w14:textId="77777777" w:rsidTr="00B3570F">
        <w:trPr>
          <w:trHeight w:val="1050"/>
        </w:trPr>
        <w:tc>
          <w:tcPr>
            <w:tcW w:w="184" w:type="pct"/>
            <w:vMerge/>
            <w:shd w:val="clear" w:color="auto" w:fill="auto"/>
          </w:tcPr>
          <w:p w14:paraId="7D46A49C" w14:textId="77777777" w:rsidR="005818EE" w:rsidRPr="001C641F" w:rsidRDefault="005818EE" w:rsidP="00685EAE">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A25E54B" w14:textId="77777777" w:rsidR="005818EE" w:rsidRPr="001C641F" w:rsidRDefault="005818EE" w:rsidP="00C942A2">
            <w:pPr>
              <w:tabs>
                <w:tab w:val="left" w:pos="789"/>
              </w:tabs>
              <w:spacing w:after="0" w:line="240" w:lineRule="auto"/>
              <w:jc w:val="both"/>
              <w:rPr>
                <w:rFonts w:ascii="Times New Roman" w:hAnsi="Times New Roman"/>
                <w:sz w:val="20"/>
                <w:szCs w:val="20"/>
              </w:rPr>
            </w:pPr>
          </w:p>
        </w:tc>
        <w:tc>
          <w:tcPr>
            <w:tcW w:w="720" w:type="pct"/>
            <w:vMerge/>
          </w:tcPr>
          <w:p w14:paraId="3ADA2206"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250" w:type="pct"/>
          </w:tcPr>
          <w:p w14:paraId="5D58075C" w14:textId="77777777"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ir kito ilgalaikio</w:t>
            </w:r>
            <w:r w:rsidRPr="001C641F">
              <w:rPr>
                <w:sz w:val="20"/>
                <w:szCs w:val="20"/>
              </w:rPr>
              <w:t xml:space="preserve"> </w:t>
            </w:r>
            <w:r w:rsidRPr="001C641F">
              <w:rPr>
                <w:rFonts w:ascii="Times New Roman" w:hAnsi="Times New Roman"/>
                <w:sz w:val="20"/>
                <w:szCs w:val="20"/>
              </w:rPr>
              <w:t>turto gamybos ir tiekimo metu pakeičiami reikalavimai jų kokybei (įskaitant neesminius pakeitimus)</w:t>
            </w:r>
          </w:p>
        </w:tc>
        <w:tc>
          <w:tcPr>
            <w:tcW w:w="2307" w:type="pct"/>
            <w:shd w:val="clear" w:color="auto" w:fill="auto"/>
          </w:tcPr>
          <w:p w14:paraId="151F43B1" w14:textId="77777777"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ir kito ilgalaikio turto gamybos ir tiekimo metu pakeičiami reikalavimai jų kokybei.</w:t>
            </w:r>
          </w:p>
        </w:tc>
      </w:tr>
      <w:tr w:rsidR="005818EE" w:rsidRPr="001C641F" w14:paraId="76B5FD7A" w14:textId="77777777" w:rsidTr="00B3570F">
        <w:tc>
          <w:tcPr>
            <w:tcW w:w="184" w:type="pct"/>
            <w:vMerge/>
            <w:shd w:val="clear" w:color="auto" w:fill="auto"/>
          </w:tcPr>
          <w:p w14:paraId="761EA335" w14:textId="77777777" w:rsidR="005818EE" w:rsidRPr="001C641F" w:rsidRDefault="005818EE" w:rsidP="00685EAE">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06814FA" w14:textId="77777777" w:rsidR="005818EE" w:rsidRPr="001C641F" w:rsidRDefault="005818EE" w:rsidP="00C942A2">
            <w:pPr>
              <w:tabs>
                <w:tab w:val="left" w:pos="789"/>
              </w:tabs>
              <w:spacing w:after="0" w:line="240" w:lineRule="auto"/>
              <w:jc w:val="both"/>
              <w:rPr>
                <w:rFonts w:ascii="Times New Roman" w:hAnsi="Times New Roman"/>
                <w:sz w:val="20"/>
                <w:szCs w:val="20"/>
              </w:rPr>
            </w:pPr>
          </w:p>
        </w:tc>
        <w:tc>
          <w:tcPr>
            <w:tcW w:w="720" w:type="pct"/>
            <w:vMerge/>
          </w:tcPr>
          <w:p w14:paraId="03F983E1"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250" w:type="pct"/>
          </w:tcPr>
          <w:p w14:paraId="1645060A" w14:textId="77777777"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ar kito ilgalaikio turto kokybė neužtikrinama dėl MTEPI veiklų plano</w:t>
            </w:r>
          </w:p>
        </w:tc>
        <w:tc>
          <w:tcPr>
            <w:tcW w:w="2307" w:type="pct"/>
            <w:shd w:val="clear" w:color="auto" w:fill="auto"/>
          </w:tcPr>
          <w:p w14:paraId="7105630E" w14:textId="77777777"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įrangos, įrenginių ar kito ilgalaikio turto kokybė netinkama, nes parengiamas netikslus MTEPI veiklų planas arba jo nėra laikomasi.</w:t>
            </w:r>
          </w:p>
        </w:tc>
      </w:tr>
      <w:tr w:rsidR="005818EE" w:rsidRPr="001C641F" w14:paraId="551E03DA" w14:textId="77777777" w:rsidTr="00B3570F">
        <w:trPr>
          <w:trHeight w:val="545"/>
        </w:trPr>
        <w:tc>
          <w:tcPr>
            <w:tcW w:w="184" w:type="pct"/>
            <w:vMerge/>
            <w:shd w:val="clear" w:color="auto" w:fill="auto"/>
          </w:tcPr>
          <w:p w14:paraId="3ECA3904" w14:textId="77777777" w:rsidR="005818EE" w:rsidRPr="001C641F" w:rsidRDefault="005818EE" w:rsidP="00685EAE">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6EFA267E" w14:textId="77777777" w:rsidR="005818EE" w:rsidRPr="001C641F" w:rsidRDefault="005818EE" w:rsidP="00C942A2">
            <w:pPr>
              <w:tabs>
                <w:tab w:val="left" w:pos="789"/>
              </w:tabs>
              <w:spacing w:after="0" w:line="240" w:lineRule="auto"/>
              <w:jc w:val="both"/>
              <w:rPr>
                <w:rFonts w:ascii="Times New Roman" w:hAnsi="Times New Roman"/>
                <w:sz w:val="20"/>
                <w:szCs w:val="20"/>
              </w:rPr>
            </w:pPr>
          </w:p>
        </w:tc>
        <w:tc>
          <w:tcPr>
            <w:tcW w:w="720" w:type="pct"/>
            <w:vMerge/>
          </w:tcPr>
          <w:p w14:paraId="0DA39A06"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250" w:type="pct"/>
          </w:tcPr>
          <w:p w14:paraId="5858A189" w14:textId="77777777"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Vėluoja įrangos, įrenginių ar kito ilgalaikio turto įsigijimas</w:t>
            </w:r>
          </w:p>
        </w:tc>
        <w:tc>
          <w:tcPr>
            <w:tcW w:w="2307" w:type="pct"/>
            <w:shd w:val="clear" w:color="auto" w:fill="auto"/>
          </w:tcPr>
          <w:p w14:paraId="5B39D7F0" w14:textId="77777777"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įranga, įrenginiai ar kitas ilgalaikis turtas nėra įsigyjami pagal numatytą grafiką.</w:t>
            </w:r>
          </w:p>
        </w:tc>
      </w:tr>
      <w:tr w:rsidR="005818EE" w:rsidRPr="001C641F" w14:paraId="54813024" w14:textId="77777777" w:rsidTr="00B3570F">
        <w:trPr>
          <w:trHeight w:val="1017"/>
        </w:trPr>
        <w:tc>
          <w:tcPr>
            <w:tcW w:w="184" w:type="pct"/>
            <w:vMerge/>
            <w:shd w:val="clear" w:color="auto" w:fill="auto"/>
          </w:tcPr>
          <w:p w14:paraId="7B86B116" w14:textId="77777777" w:rsidR="005818EE" w:rsidRPr="001C641F" w:rsidRDefault="005818EE" w:rsidP="00685EAE">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9449299" w14:textId="77777777" w:rsidR="005818EE" w:rsidRPr="001C641F" w:rsidRDefault="005818EE" w:rsidP="00C942A2">
            <w:pPr>
              <w:tabs>
                <w:tab w:val="left" w:pos="789"/>
              </w:tabs>
              <w:spacing w:after="0" w:line="240" w:lineRule="auto"/>
              <w:jc w:val="both"/>
              <w:rPr>
                <w:rFonts w:ascii="Times New Roman" w:hAnsi="Times New Roman"/>
                <w:sz w:val="20"/>
                <w:szCs w:val="20"/>
              </w:rPr>
            </w:pPr>
          </w:p>
        </w:tc>
        <w:tc>
          <w:tcPr>
            <w:tcW w:w="720" w:type="pct"/>
            <w:vMerge/>
          </w:tcPr>
          <w:p w14:paraId="56B8F04A" w14:textId="77777777"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250" w:type="pct"/>
          </w:tcPr>
          <w:p w14:paraId="0FE738B4" w14:textId="77777777"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kuriant įrangą, įrenginius ar kitą ilgalaikį turtą</w:t>
            </w:r>
          </w:p>
        </w:tc>
        <w:tc>
          <w:tcPr>
            <w:tcW w:w="2307" w:type="pct"/>
            <w:shd w:val="clear" w:color="auto" w:fill="auto"/>
          </w:tcPr>
          <w:p w14:paraId="3477017F" w14:textId="77777777"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ar kito ilgalaikio turto kūrimo metu įvyksta įvykiai, kurie vadovaujantis teisės aktais priskiriami nenugalimos jėgos aplinkybėms. Nenugalimos jėgos aplinkybės neapima įvykių ar veiksmų, tiesiogiai ar netiesiogiai priklausančių nuo sutarties šalių.</w:t>
            </w:r>
          </w:p>
        </w:tc>
      </w:tr>
      <w:tr w:rsidR="00CD23E6" w:rsidRPr="001C641F" w14:paraId="30BF0048" w14:textId="77777777" w:rsidTr="00B3570F">
        <w:trPr>
          <w:trHeight w:val="720"/>
        </w:trPr>
        <w:tc>
          <w:tcPr>
            <w:tcW w:w="184" w:type="pct"/>
            <w:vMerge w:val="restart"/>
            <w:shd w:val="clear" w:color="auto" w:fill="auto"/>
          </w:tcPr>
          <w:p w14:paraId="7B20A818" w14:textId="77777777" w:rsidR="00CD23E6" w:rsidRPr="001C641F" w:rsidRDefault="00CD23E6"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4</w:t>
            </w:r>
          </w:p>
        </w:tc>
        <w:tc>
          <w:tcPr>
            <w:tcW w:w="539" w:type="pct"/>
            <w:vMerge w:val="restart"/>
            <w:shd w:val="clear" w:color="auto" w:fill="auto"/>
          </w:tcPr>
          <w:p w14:paraId="2EDDAAD0" w14:textId="03CB81B3" w:rsidR="00CD23E6" w:rsidRPr="001C641F" w:rsidRDefault="000145B8" w:rsidP="00685EAE">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 xml:space="preserve">Įsigyjamų </w:t>
            </w:r>
            <w:r w:rsidR="00B50E05">
              <w:rPr>
                <w:rFonts w:ascii="Times New Roman" w:hAnsi="Times New Roman"/>
                <w:sz w:val="20"/>
                <w:szCs w:val="20"/>
              </w:rPr>
              <w:t>p</w:t>
            </w:r>
            <w:r w:rsidRPr="000145B8">
              <w:rPr>
                <w:rFonts w:ascii="Times New Roman" w:hAnsi="Times New Roman"/>
                <w:sz w:val="20"/>
                <w:szCs w:val="20"/>
              </w:rPr>
              <w:t>aslaugų rizika</w:t>
            </w:r>
          </w:p>
        </w:tc>
        <w:tc>
          <w:tcPr>
            <w:tcW w:w="720" w:type="pct"/>
            <w:vMerge w:val="restart"/>
          </w:tcPr>
          <w:p w14:paraId="08EEBE6A" w14:textId="012EAEE0" w:rsidR="00CD23E6" w:rsidRPr="001C641F" w:rsidRDefault="000145B8" w:rsidP="000145B8">
            <w:pPr>
              <w:tabs>
                <w:tab w:val="left" w:pos="789"/>
              </w:tabs>
              <w:spacing w:after="0" w:line="240" w:lineRule="auto"/>
              <w:ind w:firstLine="317"/>
              <w:jc w:val="both"/>
              <w:rPr>
                <w:rFonts w:ascii="Times New Roman" w:hAnsi="Times New Roman"/>
                <w:sz w:val="20"/>
                <w:szCs w:val="20"/>
              </w:rPr>
            </w:pPr>
            <w:r>
              <w:rPr>
                <w:rFonts w:ascii="Times New Roman" w:hAnsi="Times New Roman"/>
                <w:sz w:val="20"/>
                <w:szCs w:val="20"/>
              </w:rPr>
              <w:t xml:space="preserve">Įsigyjamų </w:t>
            </w:r>
            <w:r w:rsidR="00B50E05">
              <w:rPr>
                <w:rFonts w:ascii="Times New Roman" w:hAnsi="Times New Roman"/>
                <w:sz w:val="20"/>
                <w:szCs w:val="20"/>
              </w:rPr>
              <w:t>p</w:t>
            </w:r>
            <w:r w:rsidR="00CD23E6" w:rsidRPr="001C641F">
              <w:rPr>
                <w:rFonts w:ascii="Times New Roman" w:hAnsi="Times New Roman"/>
                <w:sz w:val="20"/>
                <w:szCs w:val="20"/>
              </w:rPr>
              <w:t xml:space="preserve">aslaugų </w:t>
            </w:r>
            <w:r>
              <w:rPr>
                <w:rFonts w:ascii="Times New Roman" w:hAnsi="Times New Roman"/>
                <w:sz w:val="20"/>
                <w:szCs w:val="20"/>
              </w:rPr>
              <w:t>rizikos veiksny</w:t>
            </w:r>
            <w:r w:rsidR="00CD23E6" w:rsidRPr="001C641F">
              <w:rPr>
                <w:rFonts w:ascii="Times New Roman" w:hAnsi="Times New Roman"/>
                <w:sz w:val="20"/>
                <w:szCs w:val="20"/>
              </w:rPr>
              <w:t>s suvokiama</w:t>
            </w:r>
            <w:r>
              <w:rPr>
                <w:rFonts w:ascii="Times New Roman" w:hAnsi="Times New Roman"/>
                <w:sz w:val="20"/>
                <w:szCs w:val="20"/>
              </w:rPr>
              <w:t>s</w:t>
            </w:r>
            <w:r w:rsidR="00CD23E6" w:rsidRPr="001C641F">
              <w:rPr>
                <w:rFonts w:ascii="Times New Roman" w:hAnsi="Times New Roman"/>
                <w:sz w:val="20"/>
                <w:szCs w:val="20"/>
              </w:rPr>
              <w:t xml:space="preserve"> ne tik kaip nukrypimas nuo standartų, higienos normų ir kitų reikalavimų, bet ir nukrypimas nuo </w:t>
            </w:r>
            <w:r w:rsidR="00CD23E6" w:rsidRPr="001C641F">
              <w:rPr>
                <w:rFonts w:ascii="Times New Roman" w:hAnsi="Times New Roman"/>
                <w:sz w:val="20"/>
                <w:szCs w:val="20"/>
              </w:rPr>
              <w:lastRenderedPageBreak/>
              <w:t xml:space="preserve">suderintos teikiamų </w:t>
            </w:r>
            <w:r w:rsidR="00B50E05">
              <w:rPr>
                <w:rFonts w:ascii="Times New Roman" w:hAnsi="Times New Roman"/>
                <w:sz w:val="20"/>
                <w:szCs w:val="20"/>
              </w:rPr>
              <w:t>p</w:t>
            </w:r>
            <w:r w:rsidR="00CD23E6" w:rsidRPr="001C641F">
              <w:rPr>
                <w:rFonts w:ascii="Times New Roman" w:hAnsi="Times New Roman"/>
                <w:sz w:val="20"/>
                <w:szCs w:val="20"/>
              </w:rPr>
              <w:t>aslaugų apimties bei biudžeto. Rizikų veiksniai pasireiškia išimtinai investavimo laikotarpiu ir daro įtaką įsigyjamų paslaugų išlaidoms.</w:t>
            </w:r>
          </w:p>
        </w:tc>
        <w:tc>
          <w:tcPr>
            <w:tcW w:w="1250" w:type="pct"/>
          </w:tcPr>
          <w:p w14:paraId="4A0B9B9C" w14:textId="77777777" w:rsidR="00CD23E6" w:rsidRPr="001C641F" w:rsidRDefault="00CD23E6"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Įsigyjamų paslaugų kokybė neužtikrinama dėl žmogiškųjų išteklių kokybės ir prieinamumo</w:t>
            </w:r>
          </w:p>
        </w:tc>
        <w:tc>
          <w:tcPr>
            <w:tcW w:w="2307" w:type="pct"/>
            <w:shd w:val="clear" w:color="auto" w:fill="auto"/>
          </w:tcPr>
          <w:p w14:paraId="3A5D84DE" w14:textId="4BBFE4F9"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aslaugų kokybė neužtikrinama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CD23E6" w:rsidRPr="001C641F" w14:paraId="0FC000EC" w14:textId="77777777" w:rsidTr="00B3570F">
        <w:trPr>
          <w:trHeight w:val="465"/>
        </w:trPr>
        <w:tc>
          <w:tcPr>
            <w:tcW w:w="184" w:type="pct"/>
            <w:vMerge/>
            <w:shd w:val="clear" w:color="auto" w:fill="auto"/>
          </w:tcPr>
          <w:p w14:paraId="2A7A9683" w14:textId="77777777" w:rsidR="00CD23E6" w:rsidRPr="001C641F" w:rsidRDefault="00CD23E6"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BECD696" w14:textId="77777777" w:rsidR="00CD23E6" w:rsidRPr="001C641F" w:rsidRDefault="00CD23E6" w:rsidP="00685EAE">
            <w:pPr>
              <w:tabs>
                <w:tab w:val="left" w:pos="789"/>
              </w:tabs>
              <w:spacing w:after="0" w:line="240" w:lineRule="auto"/>
              <w:jc w:val="both"/>
              <w:rPr>
                <w:rFonts w:ascii="Times New Roman" w:hAnsi="Times New Roman"/>
                <w:sz w:val="20"/>
                <w:szCs w:val="20"/>
              </w:rPr>
            </w:pPr>
          </w:p>
        </w:tc>
        <w:tc>
          <w:tcPr>
            <w:tcW w:w="720" w:type="pct"/>
            <w:vMerge/>
          </w:tcPr>
          <w:p w14:paraId="07F11EC6" w14:textId="77777777"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250" w:type="pct"/>
          </w:tcPr>
          <w:p w14:paraId="48364315" w14:textId="77777777"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Įsigyjamų paslaugų trukmė nukrypsta nuo planuotos</w:t>
            </w:r>
          </w:p>
        </w:tc>
        <w:tc>
          <w:tcPr>
            <w:tcW w:w="2307" w:type="pct"/>
            <w:shd w:val="clear" w:color="auto" w:fill="auto"/>
          </w:tcPr>
          <w:p w14:paraId="64B85C76" w14:textId="2A1E02DD"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 xml:space="preserve">aslaugų trukmė nukrypsta nuo planuotos </w:t>
            </w:r>
            <w:r w:rsidR="00B50E05">
              <w:rPr>
                <w:rFonts w:ascii="Times New Roman" w:hAnsi="Times New Roman"/>
                <w:sz w:val="20"/>
                <w:szCs w:val="20"/>
              </w:rPr>
              <w:t>p</w:t>
            </w:r>
            <w:r w:rsidRPr="001C641F">
              <w:rPr>
                <w:rFonts w:ascii="Times New Roman" w:hAnsi="Times New Roman"/>
                <w:sz w:val="20"/>
                <w:szCs w:val="20"/>
              </w:rPr>
              <w:t xml:space="preserve">aslaugų trukmės </w:t>
            </w:r>
            <w:r w:rsidR="00B50E05">
              <w:rPr>
                <w:rFonts w:ascii="Times New Roman" w:hAnsi="Times New Roman"/>
                <w:sz w:val="20"/>
                <w:szCs w:val="20"/>
              </w:rPr>
              <w:t>p</w:t>
            </w:r>
            <w:r w:rsidRPr="001C641F">
              <w:rPr>
                <w:rFonts w:ascii="Times New Roman" w:hAnsi="Times New Roman"/>
                <w:sz w:val="20"/>
                <w:szCs w:val="20"/>
              </w:rPr>
              <w:t>irkimo metu netiksliai įsivertinus visas aplinkybes.</w:t>
            </w:r>
          </w:p>
        </w:tc>
      </w:tr>
      <w:tr w:rsidR="00CD23E6" w:rsidRPr="001C641F" w14:paraId="03AE35B9" w14:textId="77777777" w:rsidTr="00B3570F">
        <w:trPr>
          <w:trHeight w:val="435"/>
        </w:trPr>
        <w:tc>
          <w:tcPr>
            <w:tcW w:w="184" w:type="pct"/>
            <w:vMerge/>
            <w:shd w:val="clear" w:color="auto" w:fill="auto"/>
          </w:tcPr>
          <w:p w14:paraId="53F02058" w14:textId="77777777" w:rsidR="00CD23E6" w:rsidRPr="001C641F" w:rsidRDefault="00CD23E6"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E15BC2A" w14:textId="77777777" w:rsidR="00CD23E6" w:rsidRPr="001C641F" w:rsidRDefault="00CD23E6" w:rsidP="00685EAE">
            <w:pPr>
              <w:tabs>
                <w:tab w:val="left" w:pos="789"/>
              </w:tabs>
              <w:spacing w:after="0" w:line="240" w:lineRule="auto"/>
              <w:jc w:val="both"/>
              <w:rPr>
                <w:rFonts w:ascii="Times New Roman" w:hAnsi="Times New Roman"/>
                <w:sz w:val="20"/>
                <w:szCs w:val="20"/>
              </w:rPr>
            </w:pPr>
          </w:p>
        </w:tc>
        <w:tc>
          <w:tcPr>
            <w:tcW w:w="720" w:type="pct"/>
            <w:vMerge/>
          </w:tcPr>
          <w:p w14:paraId="62E07C2F" w14:textId="77777777"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250" w:type="pct"/>
          </w:tcPr>
          <w:p w14:paraId="59090A9D" w14:textId="77777777"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Paslaugų kaina nukrypsta nuo planuotos</w:t>
            </w:r>
          </w:p>
        </w:tc>
        <w:tc>
          <w:tcPr>
            <w:tcW w:w="2307" w:type="pct"/>
            <w:shd w:val="clear" w:color="auto" w:fill="auto"/>
          </w:tcPr>
          <w:p w14:paraId="4AE90652" w14:textId="0EEF0F59" w:rsidR="00FB18DE"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 xml:space="preserve">aslaugų kaina viršija </w:t>
            </w:r>
            <w:r w:rsidR="00B50E05">
              <w:rPr>
                <w:rFonts w:ascii="Times New Roman" w:hAnsi="Times New Roman"/>
                <w:sz w:val="20"/>
                <w:szCs w:val="20"/>
              </w:rPr>
              <w:t>p</w:t>
            </w:r>
            <w:r w:rsidRPr="001C641F">
              <w:rPr>
                <w:rFonts w:ascii="Times New Roman" w:hAnsi="Times New Roman"/>
                <w:sz w:val="20"/>
                <w:szCs w:val="20"/>
              </w:rPr>
              <w:t xml:space="preserve">irkimo metu planuotą paslaugų kainą. </w:t>
            </w:r>
          </w:p>
          <w:p w14:paraId="68A45718" w14:textId="77777777"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paslaugoms įsigyti, kadangi identifikuota pasikeitusi paslaugų kaina nukrypsta nuo tam suplanuotų lėšų.</w:t>
            </w:r>
          </w:p>
        </w:tc>
      </w:tr>
      <w:tr w:rsidR="00CD23E6" w:rsidRPr="001C641F" w14:paraId="2593DE27" w14:textId="77777777" w:rsidTr="00B3570F">
        <w:trPr>
          <w:trHeight w:val="520"/>
        </w:trPr>
        <w:tc>
          <w:tcPr>
            <w:tcW w:w="184" w:type="pct"/>
            <w:vMerge/>
            <w:shd w:val="clear" w:color="auto" w:fill="auto"/>
          </w:tcPr>
          <w:p w14:paraId="4D4FB34D" w14:textId="77777777" w:rsidR="00CD23E6" w:rsidRPr="001C641F" w:rsidRDefault="00CD23E6"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59E7A8D" w14:textId="77777777" w:rsidR="00CD23E6" w:rsidRPr="001C641F" w:rsidRDefault="00CD23E6" w:rsidP="00685EAE">
            <w:pPr>
              <w:tabs>
                <w:tab w:val="left" w:pos="789"/>
              </w:tabs>
              <w:spacing w:after="0" w:line="240" w:lineRule="auto"/>
              <w:jc w:val="both"/>
              <w:rPr>
                <w:rFonts w:ascii="Times New Roman" w:hAnsi="Times New Roman"/>
                <w:sz w:val="20"/>
                <w:szCs w:val="20"/>
              </w:rPr>
            </w:pPr>
          </w:p>
        </w:tc>
        <w:tc>
          <w:tcPr>
            <w:tcW w:w="720" w:type="pct"/>
            <w:vMerge/>
          </w:tcPr>
          <w:p w14:paraId="2BD02414" w14:textId="77777777"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250" w:type="pct"/>
          </w:tcPr>
          <w:p w14:paraId="6B04D739" w14:textId="77777777"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Paslaugų teikimo metu pakeičiami nustatyti reikalavimai </w:t>
            </w:r>
            <w:r w:rsidR="00FB18DE" w:rsidRPr="001C641F">
              <w:rPr>
                <w:rFonts w:ascii="Times New Roman" w:hAnsi="Times New Roman"/>
                <w:sz w:val="20"/>
                <w:szCs w:val="20"/>
              </w:rPr>
              <w:t>paslaugų kokybei</w:t>
            </w:r>
            <w:r w:rsidRPr="001C641F">
              <w:rPr>
                <w:rFonts w:ascii="Times New Roman" w:hAnsi="Times New Roman"/>
                <w:sz w:val="20"/>
                <w:szCs w:val="20"/>
              </w:rPr>
              <w:t xml:space="preserve"> (įskaitant neesminius pakeitimus)</w:t>
            </w:r>
          </w:p>
        </w:tc>
        <w:tc>
          <w:tcPr>
            <w:tcW w:w="2307" w:type="pct"/>
            <w:shd w:val="clear" w:color="auto" w:fill="auto"/>
          </w:tcPr>
          <w:p w14:paraId="33C19C3F" w14:textId="1EE3EC48"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 xml:space="preserve">aslaugų teikimo etape nurodomi kiti kokybės reikalavimai </w:t>
            </w:r>
            <w:r w:rsidR="00B50E05">
              <w:rPr>
                <w:rFonts w:ascii="Times New Roman" w:hAnsi="Times New Roman"/>
                <w:sz w:val="20"/>
                <w:szCs w:val="20"/>
              </w:rPr>
              <w:t>p</w:t>
            </w:r>
            <w:r w:rsidRPr="001C641F">
              <w:rPr>
                <w:rFonts w:ascii="Times New Roman" w:hAnsi="Times New Roman"/>
                <w:sz w:val="20"/>
                <w:szCs w:val="20"/>
              </w:rPr>
              <w:t xml:space="preserve">aslaugų teikimui arba mažesnės nei planuotos išlaidos dėl sutaupymų teikiant </w:t>
            </w:r>
            <w:r w:rsidR="00B50E05">
              <w:rPr>
                <w:rFonts w:ascii="Times New Roman" w:hAnsi="Times New Roman"/>
                <w:sz w:val="20"/>
                <w:szCs w:val="20"/>
              </w:rPr>
              <w:t>p</w:t>
            </w:r>
            <w:r w:rsidRPr="001C641F">
              <w:rPr>
                <w:rFonts w:ascii="Times New Roman" w:hAnsi="Times New Roman"/>
                <w:sz w:val="20"/>
                <w:szCs w:val="20"/>
              </w:rPr>
              <w:t xml:space="preserve">aslaugas pagal naujus reikalavimus. Tai gali lemti nukrypimą nuo </w:t>
            </w:r>
            <w:r w:rsidR="00B50E05">
              <w:rPr>
                <w:rFonts w:ascii="Times New Roman" w:hAnsi="Times New Roman"/>
                <w:sz w:val="20"/>
                <w:szCs w:val="20"/>
              </w:rPr>
              <w:t>p</w:t>
            </w:r>
            <w:r w:rsidRPr="001C641F">
              <w:rPr>
                <w:rFonts w:ascii="Times New Roman" w:hAnsi="Times New Roman"/>
                <w:sz w:val="20"/>
                <w:szCs w:val="20"/>
              </w:rPr>
              <w:t xml:space="preserve">aslaugų teikimo grafiko, įtaką galutinių </w:t>
            </w:r>
            <w:r w:rsidR="00B50E05">
              <w:rPr>
                <w:rFonts w:ascii="Times New Roman" w:hAnsi="Times New Roman"/>
                <w:sz w:val="20"/>
                <w:szCs w:val="20"/>
              </w:rPr>
              <w:t>p</w:t>
            </w:r>
            <w:r w:rsidRPr="001C641F">
              <w:rPr>
                <w:rFonts w:ascii="Times New Roman" w:hAnsi="Times New Roman"/>
                <w:sz w:val="20"/>
                <w:szCs w:val="20"/>
              </w:rPr>
              <w:t>aslaugų vartotojų elgesiui.</w:t>
            </w:r>
          </w:p>
        </w:tc>
      </w:tr>
      <w:tr w:rsidR="00CD23E6" w:rsidRPr="001C641F" w14:paraId="2B763F85" w14:textId="77777777" w:rsidTr="00B3570F">
        <w:trPr>
          <w:trHeight w:val="570"/>
        </w:trPr>
        <w:tc>
          <w:tcPr>
            <w:tcW w:w="184" w:type="pct"/>
            <w:vMerge/>
            <w:shd w:val="clear" w:color="auto" w:fill="auto"/>
          </w:tcPr>
          <w:p w14:paraId="34BE39A9" w14:textId="77777777" w:rsidR="00CD23E6" w:rsidRPr="001C641F" w:rsidRDefault="00CD23E6"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0B6EAC8" w14:textId="77777777" w:rsidR="00CD23E6" w:rsidRPr="001C641F" w:rsidRDefault="00CD23E6" w:rsidP="00685EAE">
            <w:pPr>
              <w:tabs>
                <w:tab w:val="left" w:pos="789"/>
              </w:tabs>
              <w:spacing w:after="0" w:line="240" w:lineRule="auto"/>
              <w:jc w:val="both"/>
              <w:rPr>
                <w:rFonts w:ascii="Times New Roman" w:hAnsi="Times New Roman"/>
                <w:sz w:val="20"/>
                <w:szCs w:val="20"/>
              </w:rPr>
            </w:pPr>
          </w:p>
        </w:tc>
        <w:tc>
          <w:tcPr>
            <w:tcW w:w="720" w:type="pct"/>
            <w:vMerge/>
          </w:tcPr>
          <w:p w14:paraId="04599ABB" w14:textId="77777777"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250" w:type="pct"/>
          </w:tcPr>
          <w:p w14:paraId="7C91A184" w14:textId="0A9C7FD2"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w:t>
            </w:r>
            <w:r w:rsidR="00B50E05">
              <w:rPr>
                <w:rFonts w:ascii="Times New Roman" w:hAnsi="Times New Roman"/>
                <w:sz w:val="20"/>
                <w:szCs w:val="20"/>
              </w:rPr>
              <w:t>p</w:t>
            </w:r>
            <w:r w:rsidRPr="001C641F">
              <w:rPr>
                <w:rFonts w:ascii="Times New Roman" w:hAnsi="Times New Roman"/>
                <w:sz w:val="20"/>
                <w:szCs w:val="20"/>
              </w:rPr>
              <w:t>aslaugų teikimo metu)</w:t>
            </w:r>
          </w:p>
        </w:tc>
        <w:tc>
          <w:tcPr>
            <w:tcW w:w="2307" w:type="pct"/>
            <w:shd w:val="clear" w:color="auto" w:fill="auto"/>
          </w:tcPr>
          <w:p w14:paraId="79EE4962" w14:textId="25F02142" w:rsidR="005A329E"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aslaugų teikimo metu įvyksta įvykiai, kurie, vadovaujantis teisės aktais, priskiriami nenugalimos jėgos aplinkybėms. Nenugalimos jėgos aplinkybės neapima įvykių ar veiksmų, tiesiogiai ar netiesiogiai priklausančių nuo sutarties šalių.</w:t>
            </w:r>
          </w:p>
          <w:p w14:paraId="45821BED" w14:textId="72977F8B" w:rsidR="00CD23E6"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gali reikšti </w:t>
            </w:r>
            <w:r w:rsidR="00B50E05">
              <w:rPr>
                <w:rFonts w:ascii="Times New Roman" w:hAnsi="Times New Roman"/>
                <w:sz w:val="20"/>
                <w:szCs w:val="20"/>
              </w:rPr>
              <w:t>p</w:t>
            </w:r>
            <w:r w:rsidRPr="001C641F">
              <w:rPr>
                <w:rFonts w:ascii="Times New Roman" w:hAnsi="Times New Roman"/>
                <w:sz w:val="20"/>
                <w:szCs w:val="20"/>
              </w:rPr>
              <w:t xml:space="preserve">aslaugų kokybės sutrikdymą, </w:t>
            </w:r>
            <w:r w:rsidR="00B50E05">
              <w:rPr>
                <w:rFonts w:ascii="Times New Roman" w:hAnsi="Times New Roman"/>
                <w:sz w:val="20"/>
                <w:szCs w:val="20"/>
              </w:rPr>
              <w:t>p</w:t>
            </w:r>
            <w:r w:rsidRPr="001C641F">
              <w:rPr>
                <w:rFonts w:ascii="Times New Roman" w:hAnsi="Times New Roman"/>
                <w:sz w:val="20"/>
                <w:szCs w:val="20"/>
              </w:rPr>
              <w:t>aslaugų teikimo visišką ar dalinį nutraukimą, kitų projekto įgyvendinimo veiklų sutrikdymą ar nutraukimą, taip pat išlaidų pasikeitimą ar papildomų, nenumatytų, išlaidų atsiradimą.</w:t>
            </w:r>
          </w:p>
        </w:tc>
      </w:tr>
      <w:tr w:rsidR="00E26683" w:rsidRPr="001C641F" w14:paraId="46F6E231" w14:textId="77777777" w:rsidTr="00B3570F">
        <w:trPr>
          <w:trHeight w:val="720"/>
        </w:trPr>
        <w:tc>
          <w:tcPr>
            <w:tcW w:w="184" w:type="pct"/>
            <w:vMerge w:val="restart"/>
            <w:shd w:val="clear" w:color="auto" w:fill="auto"/>
          </w:tcPr>
          <w:p w14:paraId="726FA4C9" w14:textId="77777777" w:rsidR="00E26683" w:rsidRPr="001C641F" w:rsidRDefault="00E2668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5</w:t>
            </w:r>
          </w:p>
        </w:tc>
        <w:tc>
          <w:tcPr>
            <w:tcW w:w="539" w:type="pct"/>
            <w:vMerge w:val="restart"/>
            <w:shd w:val="clear" w:color="auto" w:fill="auto"/>
          </w:tcPr>
          <w:p w14:paraId="40119A32" w14:textId="77777777" w:rsidR="00E26683"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Finansavimo prieinamumo rizika</w:t>
            </w:r>
          </w:p>
        </w:tc>
        <w:tc>
          <w:tcPr>
            <w:tcW w:w="720" w:type="pct"/>
            <w:vMerge w:val="restart"/>
          </w:tcPr>
          <w:p w14:paraId="7E554EA5" w14:textId="77777777" w:rsidR="00E26683" w:rsidRPr="001C641F" w:rsidRDefault="008F00B6" w:rsidP="008F00B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prieinamumas vertinant rizikos veiksnius suvokiamas ne tik kaip finansavimo trūkumas dėl pasikeitusio poreikio, bet ir nukrypimas nuo suderintos finansavimo paslaugų kainos, finansavimo teikimo laiko bei kitų sąlygų.</w:t>
            </w:r>
          </w:p>
        </w:tc>
        <w:tc>
          <w:tcPr>
            <w:tcW w:w="1250" w:type="pct"/>
          </w:tcPr>
          <w:p w14:paraId="29B71205" w14:textId="443ED435" w:rsidR="00E26683" w:rsidRPr="001C641F" w:rsidRDefault="00E2668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Nuostoliai dėl skirtingų finansavimo sąnaudų ir veiklos pajamų valiutų</w:t>
            </w:r>
          </w:p>
        </w:tc>
        <w:tc>
          <w:tcPr>
            <w:tcW w:w="2307" w:type="pct"/>
            <w:shd w:val="clear" w:color="auto" w:fill="auto"/>
          </w:tcPr>
          <w:p w14:paraId="6F3B09E1" w14:textId="77777777"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projekto finansavimą užtikrinant sudarant paskolos sutartį (-is) viena valiuta, o pagrindinių pajamų srautus planuojant kita valiuta</w:t>
            </w:r>
          </w:p>
        </w:tc>
      </w:tr>
      <w:tr w:rsidR="00E26683" w:rsidRPr="001C641F" w14:paraId="29871A74" w14:textId="77777777" w:rsidTr="00B3570F">
        <w:trPr>
          <w:trHeight w:val="465"/>
        </w:trPr>
        <w:tc>
          <w:tcPr>
            <w:tcW w:w="184" w:type="pct"/>
            <w:vMerge/>
            <w:shd w:val="clear" w:color="auto" w:fill="auto"/>
          </w:tcPr>
          <w:p w14:paraId="0850498C"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B2227E0"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38606FB4"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66AA1020" w14:textId="395FD2B1" w:rsidR="00E26683" w:rsidRPr="001C641F" w:rsidRDefault="00E26683"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padidėjusių investicijų išlaidų</w:t>
            </w:r>
          </w:p>
        </w:tc>
        <w:tc>
          <w:tcPr>
            <w:tcW w:w="2307" w:type="pct"/>
            <w:shd w:val="clear" w:color="auto" w:fill="auto"/>
          </w:tcPr>
          <w:p w14:paraId="25397D42" w14:textId="77777777"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įgyvendinimo metu padidėjus investicijų išlaidoms ir iškilus poreikiui užtikrinti papildomą finansavimą, kuris reikalingas užtikrinti projekto finansinį gyvybingumą.</w:t>
            </w:r>
          </w:p>
        </w:tc>
      </w:tr>
      <w:tr w:rsidR="00E26683" w:rsidRPr="001C641F" w14:paraId="6BC4C93E" w14:textId="77777777" w:rsidTr="00B3570F">
        <w:trPr>
          <w:trHeight w:val="495"/>
        </w:trPr>
        <w:tc>
          <w:tcPr>
            <w:tcW w:w="184" w:type="pct"/>
            <w:vMerge/>
            <w:shd w:val="clear" w:color="auto" w:fill="auto"/>
          </w:tcPr>
          <w:p w14:paraId="3F0EA6F0"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0271403"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66379439"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7D3E4670" w14:textId="2C22972F"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Pagrindinės paskolos suteikimo sąlygų įvykdymas</w:t>
            </w:r>
          </w:p>
        </w:tc>
        <w:tc>
          <w:tcPr>
            <w:tcW w:w="2307" w:type="pct"/>
            <w:shd w:val="clear" w:color="auto" w:fill="auto"/>
          </w:tcPr>
          <w:p w14:paraId="592140EE" w14:textId="77777777"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3C1E20">
              <w:rPr>
                <w:rFonts w:ascii="Times New Roman" w:hAnsi="Times New Roman"/>
                <w:sz w:val="20"/>
                <w:szCs w:val="20"/>
              </w:rPr>
              <w:t>yra</w:t>
            </w:r>
            <w:r w:rsidRPr="001C641F">
              <w:rPr>
                <w:rFonts w:ascii="Times New Roman" w:hAnsi="Times New Roman"/>
                <w:sz w:val="20"/>
                <w:szCs w:val="20"/>
              </w:rPr>
              <w:t xml:space="preserve"> nevykdo</w:t>
            </w:r>
            <w:r w:rsidR="003C1E20">
              <w:rPr>
                <w:rFonts w:ascii="Times New Roman" w:hAnsi="Times New Roman"/>
                <w:sz w:val="20"/>
                <w:szCs w:val="20"/>
              </w:rPr>
              <w:t>mos</w:t>
            </w:r>
            <w:r w:rsidRPr="001C641F">
              <w:rPr>
                <w:rFonts w:ascii="Times New Roman" w:hAnsi="Times New Roman"/>
                <w:sz w:val="20"/>
                <w:szCs w:val="20"/>
              </w:rPr>
              <w:t xml:space="preserve"> arba netinkamai vykdo</w:t>
            </w:r>
            <w:r w:rsidR="003C1E20">
              <w:rPr>
                <w:rFonts w:ascii="Times New Roman" w:hAnsi="Times New Roman"/>
                <w:sz w:val="20"/>
                <w:szCs w:val="20"/>
              </w:rPr>
              <w:t>mos sąlygos</w:t>
            </w:r>
            <w:r w:rsidRPr="001C641F">
              <w:rPr>
                <w:rFonts w:ascii="Times New Roman" w:hAnsi="Times New Roman"/>
                <w:sz w:val="20"/>
                <w:szCs w:val="20"/>
              </w:rPr>
              <w:t>, kurias nustato finansuotojas, suteikiantis pagrindinę paskolą.</w:t>
            </w:r>
          </w:p>
        </w:tc>
      </w:tr>
      <w:tr w:rsidR="00E26683" w:rsidRPr="001C641F" w14:paraId="28355DE8" w14:textId="77777777" w:rsidTr="00B3570F">
        <w:trPr>
          <w:trHeight w:val="465"/>
        </w:trPr>
        <w:tc>
          <w:tcPr>
            <w:tcW w:w="184" w:type="pct"/>
            <w:vMerge/>
            <w:shd w:val="clear" w:color="auto" w:fill="auto"/>
          </w:tcPr>
          <w:p w14:paraId="7769471B"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CD9D31E"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6B84E68F"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648DF2C9" w14:textId="460EB978"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pagrindinės paskolos tarpbankinių paskolų palūkanų norma</w:t>
            </w:r>
          </w:p>
        </w:tc>
        <w:tc>
          <w:tcPr>
            <w:tcW w:w="2307" w:type="pct"/>
            <w:shd w:val="clear" w:color="auto" w:fill="auto"/>
          </w:tcPr>
          <w:p w14:paraId="34A7E628" w14:textId="77777777"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tarpbankinių paskolų palūkanų norma arba finansavimo sutarties galiojimo laikotarpiu, keičiantis makroekonomikos sąlygoms, keičiasi tarpbankinių paskolų palūkanų norma.</w:t>
            </w:r>
          </w:p>
        </w:tc>
      </w:tr>
      <w:tr w:rsidR="00E26683" w:rsidRPr="001C641F" w14:paraId="657D8FE3" w14:textId="77777777" w:rsidTr="00B3570F">
        <w:trPr>
          <w:trHeight w:val="735"/>
        </w:trPr>
        <w:tc>
          <w:tcPr>
            <w:tcW w:w="184" w:type="pct"/>
            <w:vMerge/>
            <w:shd w:val="clear" w:color="auto" w:fill="auto"/>
          </w:tcPr>
          <w:p w14:paraId="22604ACD"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632252D1"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36D00C8B"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667E0A8F" w14:textId="3DEE10CD"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pridėtinės vertės mokesčio tarifo pasikeitimo</w:t>
            </w:r>
          </w:p>
        </w:tc>
        <w:tc>
          <w:tcPr>
            <w:tcW w:w="2307" w:type="pct"/>
            <w:shd w:val="clear" w:color="auto" w:fill="auto"/>
          </w:tcPr>
          <w:p w14:paraId="0C67F688" w14:textId="77777777" w:rsidR="00E26683"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pridėtinės vertės mokesčio tarifas.</w:t>
            </w:r>
          </w:p>
          <w:p w14:paraId="0B696613" w14:textId="77777777" w:rsidR="005A329E"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pridėtinės vertės mokesčio tarifui, iškyla poreikis užtikrinti papildomą finansavimą nei buvo apskaičiuotas rengiant investicijų projektą. Pridėtinės vertės mokesčio tarifo pasikeitimas nepakeičia veiklos sąnaudų ir pajamų dydžio, tačiau turi ženklią įtaką finansiniam projekto gyvybingumui.</w:t>
            </w:r>
          </w:p>
        </w:tc>
      </w:tr>
      <w:tr w:rsidR="00E26683" w:rsidRPr="001C641F" w14:paraId="0B187EE5" w14:textId="77777777" w:rsidTr="00B3570F">
        <w:trPr>
          <w:trHeight w:val="990"/>
        </w:trPr>
        <w:tc>
          <w:tcPr>
            <w:tcW w:w="184" w:type="pct"/>
            <w:vMerge/>
            <w:shd w:val="clear" w:color="auto" w:fill="auto"/>
          </w:tcPr>
          <w:p w14:paraId="1D05DF05"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5497758"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6E742B1B"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79A6973A" w14:textId="71076B00"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bet kurio mokesčio išskyrus pridėtinės vertės mokestį ar rinkliavos tarifo pasikeitimo</w:t>
            </w:r>
          </w:p>
        </w:tc>
        <w:tc>
          <w:tcPr>
            <w:tcW w:w="2307" w:type="pct"/>
            <w:shd w:val="clear" w:color="auto" w:fill="auto"/>
          </w:tcPr>
          <w:p w14:paraId="070485FC" w14:textId="7FCF89A9" w:rsidR="005A329E"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bet kurio mokesčio, išskyrus pridėtinės vertės mokestį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rinkliavos tarifas.</w:t>
            </w:r>
          </w:p>
          <w:p w14:paraId="5394B60A" w14:textId="6F37B165" w:rsidR="00E26683"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mokesčio, išskyrus pridėtinės vertės mokestį, ir</w:t>
            </w:r>
            <w:r w:rsidR="004F35F1">
              <w:rPr>
                <w:rFonts w:ascii="Times New Roman" w:hAnsi="Times New Roman"/>
                <w:sz w:val="20"/>
                <w:szCs w:val="20"/>
              </w:rPr>
              <w:t xml:space="preserve"> </w:t>
            </w:r>
            <w:r w:rsidRPr="001C641F">
              <w:rPr>
                <w:rFonts w:ascii="Times New Roman" w:hAnsi="Times New Roman"/>
                <w:sz w:val="20"/>
                <w:szCs w:val="20"/>
              </w:rPr>
              <w:t>/</w:t>
            </w:r>
            <w:r w:rsidR="004F35F1">
              <w:rPr>
                <w:rFonts w:ascii="Times New Roman" w:hAnsi="Times New Roman"/>
                <w:sz w:val="20"/>
                <w:szCs w:val="20"/>
              </w:rPr>
              <w:t xml:space="preserve"> </w:t>
            </w:r>
            <w:r w:rsidRPr="001C641F">
              <w:rPr>
                <w:rFonts w:ascii="Times New Roman" w:hAnsi="Times New Roman"/>
                <w:sz w:val="20"/>
                <w:szCs w:val="20"/>
              </w:rPr>
              <w:t>arba rinkliavos tarifui iškyla poreikis užtikrinti papildomą finansavimą nei buvo apskaičiuotas sudarant investicijų projektą. Mokesčio tarifo pasikeitimas taip pat pakeičia veiklos sąnaudų ir pajamų dydžius, gali turėti įtakos finansiniam projekto gyvybingumui.</w:t>
            </w:r>
          </w:p>
        </w:tc>
      </w:tr>
      <w:tr w:rsidR="00E26683" w:rsidRPr="001C641F" w14:paraId="746030B7" w14:textId="77777777" w:rsidTr="00B3570F">
        <w:trPr>
          <w:trHeight w:val="480"/>
        </w:trPr>
        <w:tc>
          <w:tcPr>
            <w:tcW w:w="184" w:type="pct"/>
            <w:vMerge/>
            <w:shd w:val="clear" w:color="auto" w:fill="auto"/>
          </w:tcPr>
          <w:p w14:paraId="45C8C1D3"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41C0A30E"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163C1D0A"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1B32D104" w14:textId="44A0D9BC"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subsidijų sumos pasikeitimo</w:t>
            </w:r>
          </w:p>
        </w:tc>
        <w:tc>
          <w:tcPr>
            <w:tcW w:w="2307" w:type="pct"/>
            <w:shd w:val="clear" w:color="auto" w:fill="auto"/>
          </w:tcPr>
          <w:p w14:paraId="07894BC4" w14:textId="77777777"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pasikeitė skirtų subsidijų dydis lyginant su nurodytu investicijų projekte.</w:t>
            </w:r>
          </w:p>
          <w:p w14:paraId="392C525B" w14:textId="77777777"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skiriamai subsidijų sumai iškyla poreikis užtikrinti papildomą finansavimą nei buvo apskaičiuotas sudarant investicijų projektą modelį, taip pat gali turėti įtakos finansiniam projekto gyvybingumui.</w:t>
            </w:r>
          </w:p>
        </w:tc>
      </w:tr>
      <w:tr w:rsidR="00E26683" w:rsidRPr="001C641F" w14:paraId="2B638CD9" w14:textId="77777777" w:rsidTr="00B3570F">
        <w:trPr>
          <w:trHeight w:val="720"/>
        </w:trPr>
        <w:tc>
          <w:tcPr>
            <w:tcW w:w="184" w:type="pct"/>
            <w:vMerge/>
            <w:shd w:val="clear" w:color="auto" w:fill="auto"/>
          </w:tcPr>
          <w:p w14:paraId="2939DD82"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2BF395FA"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3ACD51D1"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71C88907" w14:textId="69CDC927"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finansinių instrumentų forma teikiamo finansavimo sumos pasikeitimo</w:t>
            </w:r>
          </w:p>
        </w:tc>
        <w:tc>
          <w:tcPr>
            <w:tcW w:w="2307" w:type="pct"/>
            <w:shd w:val="clear" w:color="auto" w:fill="auto"/>
          </w:tcPr>
          <w:p w14:paraId="353DC409" w14:textId="77777777"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finansinių instrumentų forma teikiamas finansavimo dydis yra pasikeitęs lyginant su nurodytu investicijų projekte.</w:t>
            </w:r>
          </w:p>
          <w:p w14:paraId="1D9655BA" w14:textId="77777777"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finansavimo sumai iškyla poreikis užtikrinti papildomą finansavimą nei buvo apskaičiuotas rengiant investicijų projektą.</w:t>
            </w:r>
          </w:p>
        </w:tc>
      </w:tr>
      <w:tr w:rsidR="00E26683" w:rsidRPr="001C641F" w14:paraId="192CFBF1" w14:textId="77777777" w:rsidTr="00B3570F">
        <w:trPr>
          <w:trHeight w:val="705"/>
        </w:trPr>
        <w:tc>
          <w:tcPr>
            <w:tcW w:w="184" w:type="pct"/>
            <w:vMerge/>
            <w:shd w:val="clear" w:color="auto" w:fill="auto"/>
          </w:tcPr>
          <w:p w14:paraId="251F373A"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996701B"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5B5792F3"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49AD57A2" w14:textId="16AABE6E"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valstybės pagalbos teikimo taisyklių pažeidimo</w:t>
            </w:r>
          </w:p>
        </w:tc>
        <w:tc>
          <w:tcPr>
            <w:tcW w:w="2307" w:type="pct"/>
            <w:shd w:val="clear" w:color="auto" w:fill="auto"/>
          </w:tcPr>
          <w:p w14:paraId="1A07B626" w14:textId="77777777"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valstybės pagalbos teikimo taisyklių pažeidimai ir tai turi įtakos finansavimo poreikiui.</w:t>
            </w:r>
          </w:p>
          <w:p w14:paraId="34E3908B" w14:textId="77777777"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dėl valstybės pagalbos taisyklių pažeidimo sumažėja galima  finansavimo suma bei iškyla poreikis užtikrinti papildomą finansavimą lyginant su apskaičiuotu rengiant investicijų projektą taip pat gali turėti įtakos finansiniam projekto gyvybingumui.</w:t>
            </w:r>
          </w:p>
        </w:tc>
      </w:tr>
      <w:tr w:rsidR="00E26683" w:rsidRPr="001C641F" w14:paraId="698673CB" w14:textId="77777777" w:rsidTr="00B3570F">
        <w:trPr>
          <w:trHeight w:val="451"/>
        </w:trPr>
        <w:tc>
          <w:tcPr>
            <w:tcW w:w="184" w:type="pct"/>
            <w:vMerge/>
            <w:shd w:val="clear" w:color="auto" w:fill="auto"/>
          </w:tcPr>
          <w:p w14:paraId="6DC9FF0D"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94A7FE5" w14:textId="77777777" w:rsidR="00E26683" w:rsidRPr="001C641F" w:rsidRDefault="00E26683" w:rsidP="00CE276A">
            <w:pPr>
              <w:tabs>
                <w:tab w:val="left" w:pos="789"/>
              </w:tabs>
              <w:spacing w:after="0" w:line="240" w:lineRule="auto"/>
              <w:jc w:val="both"/>
              <w:rPr>
                <w:rFonts w:ascii="Times New Roman" w:hAnsi="Times New Roman"/>
                <w:sz w:val="20"/>
                <w:szCs w:val="20"/>
              </w:rPr>
            </w:pPr>
          </w:p>
        </w:tc>
        <w:tc>
          <w:tcPr>
            <w:tcW w:w="720" w:type="pct"/>
            <w:vMerge/>
          </w:tcPr>
          <w:p w14:paraId="3A195CDE" w14:textId="77777777"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250" w:type="pct"/>
          </w:tcPr>
          <w:p w14:paraId="7A0C810B" w14:textId="2F582C99" w:rsidR="00E26683" w:rsidRPr="000145B8" w:rsidRDefault="00E26683" w:rsidP="00E26683">
            <w:pPr>
              <w:tabs>
                <w:tab w:val="left" w:pos="789"/>
              </w:tabs>
              <w:spacing w:after="0" w:line="240" w:lineRule="auto"/>
              <w:ind w:firstLine="317"/>
              <w:jc w:val="both"/>
              <w:rPr>
                <w:rFonts w:ascii="Times New Roman" w:hAnsi="Times New Roman"/>
                <w:sz w:val="20"/>
                <w:szCs w:val="20"/>
              </w:rPr>
            </w:pPr>
            <w:r w:rsidRPr="000145B8">
              <w:rPr>
                <w:rFonts w:ascii="Times New Roman" w:hAnsi="Times New Roman"/>
                <w:sz w:val="20"/>
                <w:szCs w:val="20"/>
              </w:rPr>
              <w:t xml:space="preserve">Finansavimo poreikis pasikeičia dėl </w:t>
            </w:r>
            <w:r w:rsidR="000145B8">
              <w:rPr>
                <w:rFonts w:ascii="Times New Roman" w:hAnsi="Times New Roman"/>
                <w:sz w:val="20"/>
                <w:szCs w:val="20"/>
              </w:rPr>
              <w:t xml:space="preserve">rangovų ar </w:t>
            </w:r>
            <w:r w:rsidRPr="000145B8">
              <w:rPr>
                <w:rFonts w:ascii="Times New Roman" w:hAnsi="Times New Roman"/>
                <w:sz w:val="20"/>
                <w:szCs w:val="20"/>
              </w:rPr>
              <w:t>subrangovų veiksmų ar neveikimo</w:t>
            </w:r>
          </w:p>
        </w:tc>
        <w:tc>
          <w:tcPr>
            <w:tcW w:w="2307" w:type="pct"/>
            <w:shd w:val="clear" w:color="auto" w:fill="auto"/>
          </w:tcPr>
          <w:p w14:paraId="4CBF7F60" w14:textId="77777777" w:rsidR="00E26683" w:rsidRPr="000145B8" w:rsidRDefault="00127135" w:rsidP="00127135">
            <w:pPr>
              <w:tabs>
                <w:tab w:val="left" w:pos="789"/>
              </w:tabs>
              <w:spacing w:after="0" w:line="240" w:lineRule="auto"/>
              <w:ind w:firstLine="317"/>
              <w:jc w:val="both"/>
              <w:rPr>
                <w:rFonts w:ascii="Times New Roman" w:hAnsi="Times New Roman"/>
                <w:sz w:val="20"/>
                <w:szCs w:val="20"/>
              </w:rPr>
            </w:pPr>
            <w:r w:rsidRPr="000145B8">
              <w:rPr>
                <w:rFonts w:ascii="Times New Roman" w:hAnsi="Times New Roman"/>
                <w:sz w:val="20"/>
                <w:szCs w:val="20"/>
              </w:rPr>
              <w:t>Rizikos veiksnys pasireiškia, kai pasitelkiamų rangovų ar subrangovų atliekamų veiksmų arba neveikimo (pvz. šiems nesilaikant įsipareigojimų ar atliekant kitus neplanuotus veiksmus) pasikeičia finansavimo poreikis.</w:t>
            </w:r>
          </w:p>
        </w:tc>
      </w:tr>
      <w:tr w:rsidR="008352C3" w:rsidRPr="001C641F" w14:paraId="386887CF" w14:textId="77777777" w:rsidTr="00B3570F">
        <w:trPr>
          <w:trHeight w:val="480"/>
        </w:trPr>
        <w:tc>
          <w:tcPr>
            <w:tcW w:w="184" w:type="pct"/>
            <w:vMerge w:val="restart"/>
            <w:shd w:val="clear" w:color="auto" w:fill="auto"/>
          </w:tcPr>
          <w:p w14:paraId="66151E7E" w14:textId="77777777"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6</w:t>
            </w:r>
          </w:p>
        </w:tc>
        <w:tc>
          <w:tcPr>
            <w:tcW w:w="539" w:type="pct"/>
            <w:vMerge w:val="restart"/>
            <w:shd w:val="clear" w:color="auto" w:fill="auto"/>
          </w:tcPr>
          <w:p w14:paraId="533FA941" w14:textId="0D99CB79" w:rsidR="008352C3"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 xml:space="preserve">Teikiamų </w:t>
            </w:r>
            <w:r w:rsidR="00B50E05">
              <w:rPr>
                <w:rFonts w:ascii="Times New Roman" w:hAnsi="Times New Roman"/>
                <w:sz w:val="20"/>
                <w:szCs w:val="20"/>
              </w:rPr>
              <w:t>p</w:t>
            </w:r>
            <w:r w:rsidRPr="000145B8">
              <w:rPr>
                <w:rFonts w:ascii="Times New Roman" w:hAnsi="Times New Roman"/>
                <w:sz w:val="20"/>
                <w:szCs w:val="20"/>
              </w:rPr>
              <w:t>aslaugų rizika</w:t>
            </w:r>
          </w:p>
        </w:tc>
        <w:tc>
          <w:tcPr>
            <w:tcW w:w="720" w:type="pct"/>
            <w:vMerge w:val="restart"/>
          </w:tcPr>
          <w:p w14:paraId="4C4D0884" w14:textId="609AA377" w:rsidR="000236BF" w:rsidRPr="001C641F" w:rsidRDefault="000236BF"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Nukrypimus nuo nustatytų </w:t>
            </w:r>
            <w:r w:rsidR="00B50E05">
              <w:rPr>
                <w:rFonts w:ascii="Times New Roman" w:hAnsi="Times New Roman"/>
                <w:sz w:val="20"/>
                <w:szCs w:val="20"/>
              </w:rPr>
              <w:t>p</w:t>
            </w:r>
            <w:r w:rsidRPr="001C641F">
              <w:rPr>
                <w:rFonts w:ascii="Times New Roman" w:hAnsi="Times New Roman"/>
                <w:sz w:val="20"/>
                <w:szCs w:val="20"/>
              </w:rPr>
              <w:t xml:space="preserve">aslaugų kokybės reikalavimų reiškianti rizika. Tinkamumo rizika suvokiama ne tik kaip jų kokybės nukrypimas nuo standartų, normatyvinių techninių </w:t>
            </w:r>
            <w:r w:rsidRPr="001C641F">
              <w:rPr>
                <w:rFonts w:ascii="Times New Roman" w:hAnsi="Times New Roman"/>
                <w:sz w:val="20"/>
                <w:szCs w:val="20"/>
              </w:rPr>
              <w:lastRenderedPageBreak/>
              <w:t xml:space="preserve">dokumentų, higienos normų, ar techninėse specifikacijose nustatytų reikalavimų, bet ir nukrypimas nuo suderinto </w:t>
            </w:r>
            <w:r w:rsidR="00B50E05">
              <w:rPr>
                <w:rFonts w:ascii="Times New Roman" w:hAnsi="Times New Roman"/>
                <w:sz w:val="20"/>
                <w:szCs w:val="20"/>
              </w:rPr>
              <w:t>p</w:t>
            </w:r>
            <w:r w:rsidRPr="001C641F">
              <w:rPr>
                <w:rFonts w:ascii="Times New Roman" w:hAnsi="Times New Roman"/>
                <w:sz w:val="20"/>
                <w:szCs w:val="20"/>
              </w:rPr>
              <w:t>aslaugų teikimo grafiko bei biudžeto.</w:t>
            </w:r>
          </w:p>
          <w:p w14:paraId="424C8AFE" w14:textId="77777777" w:rsidR="008352C3" w:rsidRPr="001C641F" w:rsidRDefault="000236BF"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Veiksnio pasireiškimas turi įtakos veiklos išlaidoms.</w:t>
            </w:r>
          </w:p>
        </w:tc>
        <w:tc>
          <w:tcPr>
            <w:tcW w:w="1250" w:type="pct"/>
          </w:tcPr>
          <w:p w14:paraId="0D7D005A"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Pakeičiami nustatyti kokybės reikalavimai paslaugoms</w:t>
            </w:r>
          </w:p>
        </w:tc>
        <w:tc>
          <w:tcPr>
            <w:tcW w:w="2307" w:type="pct"/>
            <w:shd w:val="clear" w:color="auto" w:fill="auto"/>
          </w:tcPr>
          <w:p w14:paraId="0F833A84" w14:textId="65B64416"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B50E05">
              <w:rPr>
                <w:rFonts w:ascii="Times New Roman" w:hAnsi="Times New Roman"/>
                <w:sz w:val="20"/>
                <w:szCs w:val="20"/>
              </w:rPr>
              <w:t>p</w:t>
            </w:r>
            <w:r w:rsidRPr="001C641F">
              <w:rPr>
                <w:rFonts w:ascii="Times New Roman" w:hAnsi="Times New Roman"/>
                <w:sz w:val="20"/>
                <w:szCs w:val="20"/>
              </w:rPr>
              <w:t>aslaugų teikimo metu nurodomi kiti reikalavimai nei tie, pagal kuriuos buvo rengtas investicijų projektas.</w:t>
            </w:r>
          </w:p>
        </w:tc>
      </w:tr>
      <w:tr w:rsidR="008352C3" w:rsidRPr="001C641F" w14:paraId="15912734" w14:textId="77777777" w:rsidTr="00B3570F">
        <w:trPr>
          <w:trHeight w:val="435"/>
        </w:trPr>
        <w:tc>
          <w:tcPr>
            <w:tcW w:w="184" w:type="pct"/>
            <w:vMerge/>
            <w:shd w:val="clear" w:color="auto" w:fill="auto"/>
          </w:tcPr>
          <w:p w14:paraId="1D2EF056"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2CC6C871"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61046F8A"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0237EED5" w14:textId="5F2CF13B" w:rsidR="008352C3" w:rsidRPr="001C641F" w:rsidRDefault="008352C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Pasikeičia teisės aktai, reglamentuojantys teikiamas </w:t>
            </w:r>
            <w:r w:rsidR="00B50E05">
              <w:rPr>
                <w:rFonts w:ascii="Times New Roman" w:hAnsi="Times New Roman"/>
                <w:sz w:val="20"/>
                <w:szCs w:val="20"/>
              </w:rPr>
              <w:t>p</w:t>
            </w:r>
            <w:r w:rsidRPr="001C641F">
              <w:rPr>
                <w:rFonts w:ascii="Times New Roman" w:hAnsi="Times New Roman"/>
                <w:sz w:val="20"/>
                <w:szCs w:val="20"/>
              </w:rPr>
              <w:t>aslaugas</w:t>
            </w:r>
          </w:p>
        </w:tc>
        <w:tc>
          <w:tcPr>
            <w:tcW w:w="2307" w:type="pct"/>
            <w:shd w:val="clear" w:color="auto" w:fill="auto"/>
          </w:tcPr>
          <w:p w14:paraId="36D211DC" w14:textId="55CD1180"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teisės aktuose nustatomi nauji reikalavimai teikti </w:t>
            </w:r>
            <w:r w:rsidR="00B50E05">
              <w:rPr>
                <w:rFonts w:ascii="Times New Roman" w:hAnsi="Times New Roman"/>
                <w:sz w:val="20"/>
                <w:szCs w:val="20"/>
              </w:rPr>
              <w:t>p</w:t>
            </w:r>
            <w:r w:rsidRPr="001C641F">
              <w:rPr>
                <w:rFonts w:ascii="Times New Roman" w:hAnsi="Times New Roman"/>
                <w:sz w:val="20"/>
                <w:szCs w:val="20"/>
              </w:rPr>
              <w:t xml:space="preserve">aslaugas. Naujų reikalavimų nustatymas gali pasireikšti naujų reikalavimų teikiamų </w:t>
            </w:r>
            <w:r w:rsidR="00B50E05">
              <w:rPr>
                <w:rFonts w:ascii="Times New Roman" w:hAnsi="Times New Roman"/>
                <w:sz w:val="20"/>
                <w:szCs w:val="20"/>
              </w:rPr>
              <w:t>p</w:t>
            </w:r>
            <w:r w:rsidRPr="001C641F">
              <w:rPr>
                <w:rFonts w:ascii="Times New Roman" w:hAnsi="Times New Roman"/>
                <w:sz w:val="20"/>
                <w:szCs w:val="20"/>
              </w:rPr>
              <w:t>aslaugų kokybei nustatymu.</w:t>
            </w:r>
          </w:p>
          <w:p w14:paraId="3403EC68" w14:textId="38E54906"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reiškia </w:t>
            </w:r>
            <w:r w:rsidR="00B50E05">
              <w:rPr>
                <w:rFonts w:ascii="Times New Roman" w:hAnsi="Times New Roman"/>
                <w:sz w:val="20"/>
                <w:szCs w:val="20"/>
              </w:rPr>
              <w:t>p</w:t>
            </w:r>
            <w:r w:rsidRPr="001C641F">
              <w:rPr>
                <w:rFonts w:ascii="Times New Roman" w:hAnsi="Times New Roman"/>
                <w:sz w:val="20"/>
                <w:szCs w:val="20"/>
              </w:rPr>
              <w:t xml:space="preserve">aslaugų savikainos pokyčius, atitinkamai  ir veiklos išlaidų pokyčius, kadangi atsiranda papildomos išlaidos </w:t>
            </w:r>
            <w:r w:rsidR="00B50E05">
              <w:rPr>
                <w:rFonts w:ascii="Times New Roman" w:hAnsi="Times New Roman"/>
                <w:sz w:val="20"/>
                <w:szCs w:val="20"/>
              </w:rPr>
              <w:t>p</w:t>
            </w:r>
            <w:r w:rsidRPr="001C641F">
              <w:rPr>
                <w:rFonts w:ascii="Times New Roman" w:hAnsi="Times New Roman"/>
                <w:sz w:val="20"/>
                <w:szCs w:val="20"/>
              </w:rPr>
              <w:t xml:space="preserve">aslaugoms dėl naujų reikalavimų diegimo, taip pat tai gali sąlygoti nukrypimą nuo </w:t>
            </w:r>
            <w:r w:rsidR="00B50E05">
              <w:rPr>
                <w:rFonts w:ascii="Times New Roman" w:hAnsi="Times New Roman"/>
                <w:sz w:val="20"/>
                <w:szCs w:val="20"/>
              </w:rPr>
              <w:t>p</w:t>
            </w:r>
            <w:r w:rsidRPr="001C641F">
              <w:rPr>
                <w:rFonts w:ascii="Times New Roman" w:hAnsi="Times New Roman"/>
                <w:sz w:val="20"/>
                <w:szCs w:val="20"/>
              </w:rPr>
              <w:t>aslaugų teikimo grafiko.</w:t>
            </w:r>
          </w:p>
        </w:tc>
      </w:tr>
      <w:tr w:rsidR="008352C3" w:rsidRPr="001C641F" w14:paraId="59CFEB29" w14:textId="77777777" w:rsidTr="00B3570F">
        <w:trPr>
          <w:trHeight w:val="510"/>
        </w:trPr>
        <w:tc>
          <w:tcPr>
            <w:tcW w:w="184" w:type="pct"/>
            <w:vMerge/>
            <w:shd w:val="clear" w:color="auto" w:fill="auto"/>
          </w:tcPr>
          <w:p w14:paraId="7C99AC0F"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2E6AC82A"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518DD1E4"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48BA017A" w14:textId="77777777" w:rsidR="008352C3" w:rsidRPr="001C641F" w:rsidRDefault="008352C3" w:rsidP="00CD0A90">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Nėra gauti reikalingi leidimai (licencijos)</w:t>
            </w:r>
          </w:p>
          <w:p w14:paraId="22D78382" w14:textId="77777777" w:rsidR="008352C3" w:rsidRPr="001C641F" w:rsidRDefault="008352C3" w:rsidP="00E26683">
            <w:pPr>
              <w:tabs>
                <w:tab w:val="left" w:pos="789"/>
              </w:tabs>
              <w:spacing w:after="0" w:line="240" w:lineRule="auto"/>
              <w:ind w:firstLine="317"/>
              <w:jc w:val="both"/>
              <w:rPr>
                <w:rFonts w:ascii="Times New Roman" w:hAnsi="Times New Roman"/>
                <w:sz w:val="20"/>
                <w:szCs w:val="20"/>
              </w:rPr>
            </w:pPr>
          </w:p>
        </w:tc>
        <w:tc>
          <w:tcPr>
            <w:tcW w:w="2307" w:type="pct"/>
            <w:shd w:val="clear" w:color="auto" w:fill="auto"/>
          </w:tcPr>
          <w:p w14:paraId="40DCD211" w14:textId="77777777"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negaunami visi veiklai vykdyti numatyti reikalingi leidimai ir licencijos.</w:t>
            </w:r>
          </w:p>
          <w:p w14:paraId="7273A6B9" w14:textId="77777777"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daugiau administracinių, veiklos išlaidų siekiant gauti reikalingus leidimus.</w:t>
            </w:r>
          </w:p>
        </w:tc>
      </w:tr>
      <w:tr w:rsidR="0069113D" w:rsidRPr="001C641F" w14:paraId="5BDE0851" w14:textId="77777777" w:rsidTr="00B3570F">
        <w:trPr>
          <w:trHeight w:val="487"/>
        </w:trPr>
        <w:tc>
          <w:tcPr>
            <w:tcW w:w="184" w:type="pct"/>
            <w:vMerge/>
            <w:shd w:val="clear" w:color="auto" w:fill="auto"/>
          </w:tcPr>
          <w:p w14:paraId="187D69BA" w14:textId="77777777" w:rsidR="0069113D" w:rsidRPr="001C641F" w:rsidRDefault="0069113D"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1E4DB247" w14:textId="77777777" w:rsidR="0069113D" w:rsidRPr="001C641F" w:rsidRDefault="0069113D" w:rsidP="00C942A2">
            <w:pPr>
              <w:tabs>
                <w:tab w:val="left" w:pos="789"/>
              </w:tabs>
              <w:spacing w:after="0" w:line="240" w:lineRule="auto"/>
              <w:jc w:val="both"/>
              <w:rPr>
                <w:rFonts w:ascii="Times New Roman" w:hAnsi="Times New Roman"/>
                <w:sz w:val="20"/>
                <w:szCs w:val="20"/>
              </w:rPr>
            </w:pPr>
          </w:p>
        </w:tc>
        <w:tc>
          <w:tcPr>
            <w:tcW w:w="720" w:type="pct"/>
            <w:vMerge/>
          </w:tcPr>
          <w:p w14:paraId="25BD1FFE" w14:textId="77777777" w:rsidR="0069113D" w:rsidRPr="001C641F" w:rsidRDefault="0069113D" w:rsidP="00CE276A">
            <w:pPr>
              <w:tabs>
                <w:tab w:val="left" w:pos="789"/>
              </w:tabs>
              <w:spacing w:after="0" w:line="240" w:lineRule="auto"/>
              <w:ind w:firstLine="317"/>
              <w:jc w:val="both"/>
              <w:rPr>
                <w:rFonts w:ascii="Times New Roman" w:hAnsi="Times New Roman"/>
                <w:sz w:val="20"/>
                <w:szCs w:val="20"/>
              </w:rPr>
            </w:pPr>
          </w:p>
        </w:tc>
        <w:tc>
          <w:tcPr>
            <w:tcW w:w="1250" w:type="pct"/>
          </w:tcPr>
          <w:p w14:paraId="638110B6" w14:textId="77777777"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Paslaugų tinkamumas neužtikrinamas dėl žmogiškųjų išteklių</w:t>
            </w:r>
          </w:p>
        </w:tc>
        <w:tc>
          <w:tcPr>
            <w:tcW w:w="2307" w:type="pct"/>
            <w:shd w:val="clear" w:color="auto" w:fill="auto"/>
          </w:tcPr>
          <w:p w14:paraId="696B1438" w14:textId="262098FF"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paaiškėja, kad </w:t>
            </w:r>
            <w:r w:rsidR="00B50E05">
              <w:rPr>
                <w:rFonts w:ascii="Times New Roman" w:hAnsi="Times New Roman"/>
                <w:sz w:val="20"/>
                <w:szCs w:val="20"/>
              </w:rPr>
              <w:t>p</w:t>
            </w:r>
            <w:r w:rsidRPr="001C641F">
              <w:rPr>
                <w:rFonts w:ascii="Times New Roman" w:hAnsi="Times New Roman"/>
                <w:sz w:val="20"/>
                <w:szCs w:val="20"/>
              </w:rPr>
              <w:t>aslaugų teikimui reikalinga už tai atsakingo personalo kvalifikacija ir kompetencija nėra tinkama.</w:t>
            </w:r>
          </w:p>
          <w:p w14:paraId="4BF39D15" w14:textId="7357E17D"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reiškia, kad neužtikrinant tinkamos kvalifikacijos ir kompetencijos </w:t>
            </w:r>
            <w:r w:rsidR="00B50E05">
              <w:rPr>
                <w:rFonts w:ascii="Times New Roman" w:hAnsi="Times New Roman"/>
                <w:sz w:val="20"/>
                <w:szCs w:val="20"/>
              </w:rPr>
              <w:t>p</w:t>
            </w:r>
            <w:r w:rsidRPr="001C641F">
              <w:rPr>
                <w:rFonts w:ascii="Times New Roman" w:hAnsi="Times New Roman"/>
                <w:sz w:val="20"/>
                <w:szCs w:val="20"/>
              </w:rPr>
              <w:t>aslaugų kokybė gali neatitikti nustatytų tinkamumo reikalavimų. Žmogiškųjų išteklių kvalifikacijos ir kompetencijos trūkumas ar neatitikimas gali reikšti veiklos išlaidų pokyčius tai kvalifikacijai kelti ar naujų žmogiškųjų išteklių paieškai.</w:t>
            </w:r>
          </w:p>
        </w:tc>
      </w:tr>
      <w:tr w:rsidR="008352C3" w:rsidRPr="001C641F" w14:paraId="4C4844A5" w14:textId="77777777" w:rsidTr="00B3570F">
        <w:trPr>
          <w:trHeight w:val="480"/>
        </w:trPr>
        <w:tc>
          <w:tcPr>
            <w:tcW w:w="184" w:type="pct"/>
            <w:vMerge/>
            <w:shd w:val="clear" w:color="auto" w:fill="auto"/>
          </w:tcPr>
          <w:p w14:paraId="6FF1F586"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064F750"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2C70859D"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73C2B1CC"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Naudojamos netinkamos technologijos</w:t>
            </w:r>
          </w:p>
        </w:tc>
        <w:tc>
          <w:tcPr>
            <w:tcW w:w="2307" w:type="pct"/>
            <w:shd w:val="clear" w:color="auto" w:fill="auto"/>
          </w:tcPr>
          <w:p w14:paraId="0F2BD02E" w14:textId="77777777" w:rsidR="00B418AB" w:rsidRPr="001C641F" w:rsidRDefault="00B418AB" w:rsidP="00B418AB">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teikiant paslaugas naudojamos technologijos, žaliavos, medžiagos neleidžia pasiekti nustatytų reikalavimų, projekto tikslų bei reikalavimų paslaugoms.</w:t>
            </w:r>
          </w:p>
          <w:p w14:paraId="1EDE2BEF" w14:textId="65C126D1" w:rsidR="008352C3" w:rsidRPr="001C641F" w:rsidRDefault="00B418AB" w:rsidP="00B418AB">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reiškia papildomas veiklos išlaidas </w:t>
            </w:r>
            <w:r w:rsidR="00B50E05">
              <w:rPr>
                <w:rFonts w:ascii="Times New Roman" w:hAnsi="Times New Roman"/>
                <w:sz w:val="20"/>
                <w:szCs w:val="20"/>
              </w:rPr>
              <w:t>p</w:t>
            </w:r>
            <w:r w:rsidRPr="001C641F">
              <w:rPr>
                <w:rFonts w:ascii="Times New Roman" w:hAnsi="Times New Roman"/>
                <w:sz w:val="20"/>
                <w:szCs w:val="20"/>
              </w:rPr>
              <w:t xml:space="preserve">aslaugų teikimo trūkumams šalinti, nukrypimą nuo </w:t>
            </w:r>
            <w:r w:rsidR="00B50E05">
              <w:rPr>
                <w:rFonts w:ascii="Times New Roman" w:hAnsi="Times New Roman"/>
                <w:sz w:val="20"/>
                <w:szCs w:val="20"/>
              </w:rPr>
              <w:t>p</w:t>
            </w:r>
            <w:r w:rsidRPr="001C641F">
              <w:rPr>
                <w:rFonts w:ascii="Times New Roman" w:hAnsi="Times New Roman"/>
                <w:sz w:val="20"/>
                <w:szCs w:val="20"/>
              </w:rPr>
              <w:t>aslaugų teikimo grafiko.</w:t>
            </w:r>
          </w:p>
        </w:tc>
      </w:tr>
      <w:tr w:rsidR="008352C3" w:rsidRPr="001C641F" w14:paraId="61A00F7F" w14:textId="77777777" w:rsidTr="00B3570F">
        <w:trPr>
          <w:trHeight w:val="495"/>
        </w:trPr>
        <w:tc>
          <w:tcPr>
            <w:tcW w:w="184" w:type="pct"/>
            <w:vMerge/>
            <w:shd w:val="clear" w:color="auto" w:fill="auto"/>
          </w:tcPr>
          <w:p w14:paraId="0B7E3919"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4612EAE"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1F487E56"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3B237AC4"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teikiant paslaugas</w:t>
            </w:r>
          </w:p>
        </w:tc>
        <w:tc>
          <w:tcPr>
            <w:tcW w:w="2307" w:type="pct"/>
            <w:shd w:val="clear" w:color="auto" w:fill="auto"/>
          </w:tcPr>
          <w:p w14:paraId="5B297CA8" w14:textId="19D19C6D"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Galima situacija, kai, </w:t>
            </w:r>
            <w:r w:rsidR="00B50E05">
              <w:rPr>
                <w:rFonts w:ascii="Times New Roman" w:hAnsi="Times New Roman"/>
                <w:sz w:val="20"/>
                <w:szCs w:val="20"/>
              </w:rPr>
              <w:t>p</w:t>
            </w:r>
            <w:r w:rsidRPr="001C641F">
              <w:rPr>
                <w:rFonts w:ascii="Times New Roman" w:hAnsi="Times New Roman"/>
                <w:sz w:val="20"/>
                <w:szCs w:val="20"/>
              </w:rPr>
              <w:t xml:space="preserve">aslaugų teikimo metu į aplinką patenka ją užteršiančios medžiagos dėl ko sukeliama žala. Rizikos veiksnio pasireiškimas reiškia veiklos išlaidų pasikeitimą, kadangi jei </w:t>
            </w:r>
            <w:r w:rsidR="00391AC4">
              <w:rPr>
                <w:rFonts w:ascii="Times New Roman" w:hAnsi="Times New Roman"/>
                <w:sz w:val="20"/>
                <w:szCs w:val="20"/>
              </w:rPr>
              <w:t>p</w:t>
            </w:r>
            <w:r w:rsidRPr="001C641F">
              <w:rPr>
                <w:rFonts w:ascii="Times New Roman" w:hAnsi="Times New Roman"/>
                <w:sz w:val="20"/>
                <w:szCs w:val="20"/>
              </w:rPr>
              <w:t>aslaugų teikimo metu būtų sukelta žala aplinkai, patiriamos veiklos išlaidos išaugtų žalos aplinkai likvidavimo darbų išlaidomis</w:t>
            </w:r>
          </w:p>
        </w:tc>
      </w:tr>
      <w:tr w:rsidR="008352C3" w:rsidRPr="001C641F" w14:paraId="36A32529" w14:textId="77777777" w:rsidTr="00B3570F">
        <w:trPr>
          <w:trHeight w:val="541"/>
        </w:trPr>
        <w:tc>
          <w:tcPr>
            <w:tcW w:w="184" w:type="pct"/>
            <w:vMerge/>
            <w:shd w:val="clear" w:color="auto" w:fill="auto"/>
          </w:tcPr>
          <w:p w14:paraId="547F6C81"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77263E2"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3A6EB8D5"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44B59427" w14:textId="63B67E8F"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w:t>
            </w:r>
            <w:r w:rsidR="00B50E05">
              <w:rPr>
                <w:rFonts w:ascii="Times New Roman" w:hAnsi="Times New Roman"/>
                <w:sz w:val="20"/>
                <w:szCs w:val="20"/>
              </w:rPr>
              <w:t>p</w:t>
            </w:r>
            <w:r w:rsidRPr="001C641F">
              <w:rPr>
                <w:rFonts w:ascii="Times New Roman" w:hAnsi="Times New Roman"/>
                <w:sz w:val="20"/>
                <w:szCs w:val="20"/>
              </w:rPr>
              <w:t>aslaugų teikimo metu)</w:t>
            </w:r>
          </w:p>
        </w:tc>
        <w:tc>
          <w:tcPr>
            <w:tcW w:w="2307" w:type="pct"/>
            <w:shd w:val="clear" w:color="auto" w:fill="auto"/>
          </w:tcPr>
          <w:p w14:paraId="05016EAB" w14:textId="2F9455D9"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391AC4">
              <w:rPr>
                <w:rFonts w:ascii="Times New Roman" w:hAnsi="Times New Roman"/>
                <w:sz w:val="20"/>
                <w:szCs w:val="20"/>
              </w:rPr>
              <w:t>p</w:t>
            </w:r>
            <w:r w:rsidRPr="001C641F">
              <w:rPr>
                <w:rFonts w:ascii="Times New Roman" w:hAnsi="Times New Roman"/>
                <w:sz w:val="20"/>
                <w:szCs w:val="20"/>
              </w:rPr>
              <w:t>aslaugų teikimo metu įvyksta įvykiai, kurie vadovaujantis teisės priskiriami nenugalimos jėgos aplinkybėms. Nenugalimos jėgos aplinkybės neapima įvykių ar veiksmų, tiesiogiai ar netiesiogiai priklausančių nuo sutarties šalių.</w:t>
            </w:r>
          </w:p>
          <w:p w14:paraId="22FF4913" w14:textId="2B2573F4"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gali reikšti </w:t>
            </w:r>
            <w:r w:rsidR="00391AC4">
              <w:rPr>
                <w:rFonts w:ascii="Times New Roman" w:hAnsi="Times New Roman"/>
                <w:sz w:val="20"/>
                <w:szCs w:val="20"/>
              </w:rPr>
              <w:t>p</w:t>
            </w:r>
            <w:r w:rsidRPr="001C641F">
              <w:rPr>
                <w:rFonts w:ascii="Times New Roman" w:hAnsi="Times New Roman"/>
                <w:sz w:val="20"/>
                <w:szCs w:val="20"/>
              </w:rPr>
              <w:t xml:space="preserve">aslaugų kokybės sutrikdymą, </w:t>
            </w:r>
            <w:r w:rsidR="00391AC4">
              <w:rPr>
                <w:rFonts w:ascii="Times New Roman" w:hAnsi="Times New Roman"/>
                <w:sz w:val="20"/>
                <w:szCs w:val="20"/>
              </w:rPr>
              <w:t>p</w:t>
            </w:r>
            <w:r w:rsidRPr="001C641F">
              <w:rPr>
                <w:rFonts w:ascii="Times New Roman" w:hAnsi="Times New Roman"/>
                <w:sz w:val="20"/>
                <w:szCs w:val="20"/>
              </w:rPr>
              <w:t>aslaugų teikimo visišką ar dalinį nutraukimą, kitų projekto įgyvendinimo veiklų sutrikdymą ar nutraukimą, taip pat papildomų, nenumatytų, išlaidų atsiradimą.</w:t>
            </w:r>
          </w:p>
        </w:tc>
      </w:tr>
      <w:tr w:rsidR="008352C3" w:rsidRPr="001C641F" w14:paraId="4957DD10" w14:textId="77777777" w:rsidTr="00B3570F">
        <w:trPr>
          <w:trHeight w:val="450"/>
        </w:trPr>
        <w:tc>
          <w:tcPr>
            <w:tcW w:w="184" w:type="pct"/>
            <w:vMerge w:val="restart"/>
            <w:shd w:val="clear" w:color="auto" w:fill="auto"/>
          </w:tcPr>
          <w:p w14:paraId="2BD565C5" w14:textId="77777777"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7</w:t>
            </w:r>
          </w:p>
        </w:tc>
        <w:tc>
          <w:tcPr>
            <w:tcW w:w="539" w:type="pct"/>
            <w:vMerge w:val="restart"/>
            <w:shd w:val="clear" w:color="auto" w:fill="auto"/>
          </w:tcPr>
          <w:p w14:paraId="34AE022C" w14:textId="77777777" w:rsidR="008352C3"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Paklausos rinkoje rizika</w:t>
            </w:r>
          </w:p>
        </w:tc>
        <w:tc>
          <w:tcPr>
            <w:tcW w:w="720" w:type="pct"/>
            <w:vMerge w:val="restart"/>
          </w:tcPr>
          <w:p w14:paraId="12961007" w14:textId="22A1C9F0" w:rsidR="008352C3" w:rsidRPr="001C641F" w:rsidRDefault="001C641F" w:rsidP="00C942A2">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Paklausos rinkoje rizika suvokiama kaip nukrypimas nuo planuojamų </w:t>
            </w:r>
            <w:r w:rsidR="00391AC4">
              <w:rPr>
                <w:rFonts w:ascii="Times New Roman" w:hAnsi="Times New Roman"/>
                <w:sz w:val="20"/>
                <w:szCs w:val="20"/>
              </w:rPr>
              <w:t>p</w:t>
            </w:r>
            <w:r w:rsidRPr="001C641F">
              <w:rPr>
                <w:rFonts w:ascii="Times New Roman" w:hAnsi="Times New Roman"/>
                <w:sz w:val="20"/>
                <w:szCs w:val="20"/>
              </w:rPr>
              <w:t>aslaugų, prekių ar produktų realizavimo rinkoje apimčių.  Rizikos veiksnio pasireiškimas turi įtakos gaunamų pajamų apimčiai.</w:t>
            </w:r>
          </w:p>
        </w:tc>
        <w:tc>
          <w:tcPr>
            <w:tcW w:w="1250" w:type="pct"/>
          </w:tcPr>
          <w:p w14:paraId="21F19F4E"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Vėluojama pradėti teikti paslaugas, realizuoti rinkoje prekes ar produktus</w:t>
            </w:r>
          </w:p>
        </w:tc>
        <w:tc>
          <w:tcPr>
            <w:tcW w:w="2307" w:type="pct"/>
            <w:shd w:val="clear" w:color="auto" w:fill="auto"/>
          </w:tcPr>
          <w:p w14:paraId="4D79471B" w14:textId="52AC0E31"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391AC4">
              <w:rPr>
                <w:rFonts w:ascii="Times New Roman" w:hAnsi="Times New Roman"/>
                <w:sz w:val="20"/>
                <w:szCs w:val="20"/>
              </w:rPr>
              <w:t>p</w:t>
            </w:r>
            <w:r w:rsidRPr="001C641F">
              <w:rPr>
                <w:rFonts w:ascii="Times New Roman" w:hAnsi="Times New Roman"/>
                <w:sz w:val="20"/>
                <w:szCs w:val="20"/>
              </w:rPr>
              <w:t>aslaugų teikimo metu įvyksta įvykiai, kurie vadovaujantis VPSP sutartimi bei teisės aktais priskiriami nenugalimos jėgos aplinkybėms. Nenugalimos jėgos aplinkybės neapima įvykių ar veiksmų, tiesiogiai ar netiesiogiai priklausančių nuo VPSP sutarties šalių.</w:t>
            </w:r>
          </w:p>
          <w:p w14:paraId="40A9B37F" w14:textId="2F66E97E"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gali reikšti </w:t>
            </w:r>
            <w:r w:rsidR="00391AC4">
              <w:rPr>
                <w:rFonts w:ascii="Times New Roman" w:hAnsi="Times New Roman"/>
                <w:sz w:val="20"/>
                <w:szCs w:val="20"/>
              </w:rPr>
              <w:t>p</w:t>
            </w:r>
            <w:r w:rsidRPr="001C641F">
              <w:rPr>
                <w:rFonts w:ascii="Times New Roman" w:hAnsi="Times New Roman"/>
                <w:sz w:val="20"/>
                <w:szCs w:val="20"/>
              </w:rPr>
              <w:t xml:space="preserve">aslaugų kokybės sutrikdymą, </w:t>
            </w:r>
            <w:r w:rsidR="00391AC4">
              <w:rPr>
                <w:rFonts w:ascii="Times New Roman" w:hAnsi="Times New Roman"/>
                <w:sz w:val="20"/>
                <w:szCs w:val="20"/>
              </w:rPr>
              <w:t>p</w:t>
            </w:r>
            <w:r w:rsidRPr="001C641F">
              <w:rPr>
                <w:rFonts w:ascii="Times New Roman" w:hAnsi="Times New Roman"/>
                <w:sz w:val="20"/>
                <w:szCs w:val="20"/>
              </w:rPr>
              <w:t>aslaugų teikimo visišką ar dalinį nutraukimą, kitų projekto įgyvendinimo veiklų sutrikdymą ar nutraukimą, taip pat papildomų, nenumatytų, išlaidų atsiradimą.</w:t>
            </w:r>
          </w:p>
        </w:tc>
      </w:tr>
      <w:tr w:rsidR="008352C3" w:rsidRPr="001C641F" w14:paraId="12B2901B" w14:textId="77777777" w:rsidTr="00B3570F">
        <w:trPr>
          <w:trHeight w:val="420"/>
        </w:trPr>
        <w:tc>
          <w:tcPr>
            <w:tcW w:w="184" w:type="pct"/>
            <w:vMerge/>
            <w:shd w:val="clear" w:color="auto" w:fill="auto"/>
          </w:tcPr>
          <w:p w14:paraId="4AC8850E"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9A5468D"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2490483F"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4E305521"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konkurentų skaičius ir jų vykdoma veikla</w:t>
            </w:r>
          </w:p>
        </w:tc>
        <w:tc>
          <w:tcPr>
            <w:tcW w:w="2307" w:type="pct"/>
            <w:shd w:val="clear" w:color="auto" w:fill="auto"/>
          </w:tcPr>
          <w:p w14:paraId="2F3EAE54" w14:textId="77777777"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Rizika pasireiškia, kai paklausa pasikeičia dėl konkurentų skaičiaus pasikeitimo ir jų vykdomų rinkodaros, pardavimų skatinimo akcijų ir pan. Konkurentų skaičiaus sumažėjimas reiškia paklausos išaugimą, kuris lemia veiklos pajamų srauto didėjimą. Atitinkamai pajamų srauto sumažėjimą lemia konkurentų </w:t>
            </w:r>
            <w:r w:rsidRPr="001C641F">
              <w:rPr>
                <w:rFonts w:ascii="Times New Roman" w:hAnsi="Times New Roman"/>
                <w:sz w:val="20"/>
                <w:szCs w:val="20"/>
              </w:rPr>
              <w:lastRenderedPageBreak/>
              <w:t>skaičiaus padidėjimas ar jų vykdomų rinkodaros, pardavimų skatinimo ir panašių veiklų intensyvumo padidinimas, kas turi įtakos veiklos pajamoms.</w:t>
            </w:r>
          </w:p>
        </w:tc>
      </w:tr>
      <w:tr w:rsidR="008352C3" w:rsidRPr="001C641F" w14:paraId="4CA34942" w14:textId="77777777" w:rsidTr="00B3570F">
        <w:trPr>
          <w:trHeight w:val="705"/>
        </w:trPr>
        <w:tc>
          <w:tcPr>
            <w:tcW w:w="184" w:type="pct"/>
            <w:vMerge/>
            <w:shd w:val="clear" w:color="auto" w:fill="auto"/>
          </w:tcPr>
          <w:p w14:paraId="674F0923"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5E1E7FCB"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53198728"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1562DF67" w14:textId="30C700AC"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Pasikeičia vartotojų nuomonė apie teikiamas </w:t>
            </w:r>
            <w:r w:rsidR="00391AC4">
              <w:rPr>
                <w:rFonts w:ascii="Times New Roman" w:hAnsi="Times New Roman"/>
                <w:sz w:val="20"/>
                <w:szCs w:val="20"/>
              </w:rPr>
              <w:t>p</w:t>
            </w:r>
            <w:r w:rsidRPr="001C641F">
              <w:rPr>
                <w:rFonts w:ascii="Times New Roman" w:hAnsi="Times New Roman"/>
                <w:sz w:val="20"/>
                <w:szCs w:val="20"/>
              </w:rPr>
              <w:t>aslaugas, prekes ar produktus</w:t>
            </w:r>
          </w:p>
        </w:tc>
        <w:tc>
          <w:tcPr>
            <w:tcW w:w="2307" w:type="pct"/>
            <w:shd w:val="clear" w:color="auto" w:fill="auto"/>
          </w:tcPr>
          <w:p w14:paraId="0D212C0B" w14:textId="666BF802"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Rizika pasireiškia, kai paklausa pasikeičia dėl vartotojų nuomonės apie </w:t>
            </w:r>
            <w:r w:rsidR="00391AC4">
              <w:rPr>
                <w:rFonts w:ascii="Times New Roman" w:hAnsi="Times New Roman"/>
                <w:sz w:val="20"/>
                <w:szCs w:val="20"/>
              </w:rPr>
              <w:t>p</w:t>
            </w:r>
            <w:r w:rsidRPr="001C641F">
              <w:rPr>
                <w:rFonts w:ascii="Times New Roman" w:hAnsi="Times New Roman"/>
                <w:sz w:val="20"/>
                <w:szCs w:val="20"/>
              </w:rPr>
              <w:t>aslaugas, prekes ar produktus. Vartotojų nuomonės pokyčiai priklauso nuo visuomenėje vykstančių procesų, kurie yra sociologijos tyrimų objektas. Pasikeitus vartotojų nuomonei, galimas tiek paklausos padidėjimas, tiek sumažėjimas, kas turi įtakos veiklos pajamoms.</w:t>
            </w:r>
          </w:p>
        </w:tc>
      </w:tr>
      <w:tr w:rsidR="008352C3" w:rsidRPr="001C641F" w14:paraId="52DF57F6" w14:textId="77777777" w:rsidTr="00B3570F">
        <w:trPr>
          <w:trHeight w:val="195"/>
        </w:trPr>
        <w:tc>
          <w:tcPr>
            <w:tcW w:w="184" w:type="pct"/>
            <w:vMerge/>
            <w:shd w:val="clear" w:color="auto" w:fill="auto"/>
          </w:tcPr>
          <w:p w14:paraId="2F3E49B6"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039E91B4"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75485DE9"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7447A455"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Pakeičiama kainodara</w:t>
            </w:r>
          </w:p>
        </w:tc>
        <w:tc>
          <w:tcPr>
            <w:tcW w:w="2307" w:type="pct"/>
            <w:shd w:val="clear" w:color="auto" w:fill="auto"/>
          </w:tcPr>
          <w:p w14:paraId="7B785845" w14:textId="1127F044"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Rizika pasireiškia, kai paklausa pasikeičia dėl </w:t>
            </w:r>
            <w:r w:rsidR="00391AC4">
              <w:rPr>
                <w:rFonts w:ascii="Times New Roman" w:hAnsi="Times New Roman"/>
                <w:sz w:val="20"/>
                <w:szCs w:val="20"/>
              </w:rPr>
              <w:t>p</w:t>
            </w:r>
            <w:r w:rsidRPr="001C641F">
              <w:rPr>
                <w:rFonts w:ascii="Times New Roman" w:hAnsi="Times New Roman"/>
                <w:sz w:val="20"/>
                <w:szCs w:val="20"/>
              </w:rPr>
              <w:t>aslaugų, prekių ar produktų kainodaros. Pasikeitus kainodarai, galimas tiek paklausos padidėjimas, tiek sumažėjimas, kas turi įtakos veiklos pajamoms.</w:t>
            </w:r>
          </w:p>
        </w:tc>
      </w:tr>
      <w:tr w:rsidR="008352C3" w:rsidRPr="001C641F" w14:paraId="6CB02ACE" w14:textId="77777777" w:rsidTr="00B3570F">
        <w:trPr>
          <w:trHeight w:val="210"/>
        </w:trPr>
        <w:tc>
          <w:tcPr>
            <w:tcW w:w="184" w:type="pct"/>
            <w:vMerge/>
            <w:shd w:val="clear" w:color="auto" w:fill="auto"/>
          </w:tcPr>
          <w:p w14:paraId="5D3E4CCF"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A15963D"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6931715B"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28D6B00A"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demografiniai veiksniai</w:t>
            </w:r>
          </w:p>
        </w:tc>
        <w:tc>
          <w:tcPr>
            <w:tcW w:w="2307" w:type="pct"/>
            <w:shd w:val="clear" w:color="auto" w:fill="auto"/>
          </w:tcPr>
          <w:p w14:paraId="4F2C2C66" w14:textId="77777777" w:rsidR="008352C3" w:rsidRPr="001C641F" w:rsidRDefault="001C641F" w:rsidP="00B3570F">
            <w:pPr>
              <w:tabs>
                <w:tab w:val="left" w:pos="789"/>
              </w:tabs>
              <w:spacing w:after="0" w:line="240" w:lineRule="auto"/>
              <w:ind w:firstLine="318"/>
              <w:jc w:val="both"/>
              <w:rPr>
                <w:rFonts w:ascii="Times New Roman" w:hAnsi="Times New Roman"/>
                <w:sz w:val="20"/>
                <w:szCs w:val="20"/>
              </w:rPr>
            </w:pPr>
            <w:r w:rsidRPr="001C641F">
              <w:rPr>
                <w:rFonts w:ascii="Times New Roman" w:hAnsi="Times New Roman"/>
                <w:sz w:val="20"/>
                <w:szCs w:val="20"/>
              </w:rPr>
              <w:t>Galima situacija, kai paklausa pasikeičia dėl vartotojų skaičiaus, jų sudėties, gyvenamosios vietos ir kitų pokyčių – t. y. demografinių veiksnių. Demografiniai veiksniai gali lemti tiek paklausos išaugimą, tiek jos sumažėjimą, kas turi įtakos veiklos pajamoms.</w:t>
            </w:r>
          </w:p>
        </w:tc>
      </w:tr>
      <w:tr w:rsidR="008352C3" w:rsidRPr="001C641F" w14:paraId="639D4C89" w14:textId="77777777" w:rsidTr="00B3570F">
        <w:trPr>
          <w:trHeight w:val="180"/>
        </w:trPr>
        <w:tc>
          <w:tcPr>
            <w:tcW w:w="184" w:type="pct"/>
            <w:vMerge/>
            <w:shd w:val="clear" w:color="auto" w:fill="auto"/>
          </w:tcPr>
          <w:p w14:paraId="3D67144D"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682A45E"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4CE86E2F"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0BD7D838" w14:textId="77777777"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Senėja technologijos</w:t>
            </w:r>
          </w:p>
        </w:tc>
        <w:tc>
          <w:tcPr>
            <w:tcW w:w="2307" w:type="pct"/>
            <w:shd w:val="clear" w:color="auto" w:fill="auto"/>
          </w:tcPr>
          <w:p w14:paraId="728E9955" w14:textId="5D54D40B"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Galima situacija, kai paklausa pasikeičia dėl </w:t>
            </w:r>
            <w:r w:rsidR="00391AC4">
              <w:rPr>
                <w:rFonts w:ascii="Times New Roman" w:hAnsi="Times New Roman"/>
                <w:sz w:val="20"/>
                <w:szCs w:val="20"/>
              </w:rPr>
              <w:t>p</w:t>
            </w:r>
            <w:r w:rsidRPr="001C641F">
              <w:rPr>
                <w:rFonts w:ascii="Times New Roman" w:hAnsi="Times New Roman"/>
                <w:sz w:val="20"/>
                <w:szCs w:val="20"/>
              </w:rPr>
              <w:t>aslaugoms teikti, prekėms ar produktams tiekti naudojamų technologijų aktualumo esamai situacijai rinkoje. Dažniausiu atveju, naudojant nemodernias technologijas, paklausa sumažėja, kas turi įtakos veiklos pajamoms.</w:t>
            </w:r>
          </w:p>
        </w:tc>
      </w:tr>
      <w:tr w:rsidR="008352C3" w:rsidRPr="001C641F" w14:paraId="4585782D" w14:textId="77777777" w:rsidTr="00B3570F">
        <w:trPr>
          <w:trHeight w:val="501"/>
        </w:trPr>
        <w:tc>
          <w:tcPr>
            <w:tcW w:w="184" w:type="pct"/>
            <w:vMerge/>
            <w:shd w:val="clear" w:color="auto" w:fill="auto"/>
          </w:tcPr>
          <w:p w14:paraId="248E0AF3"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846C452"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720" w:type="pct"/>
            <w:vMerge/>
          </w:tcPr>
          <w:p w14:paraId="4DE678E5" w14:textId="77777777"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250" w:type="pct"/>
          </w:tcPr>
          <w:p w14:paraId="1DB8D3D1" w14:textId="2E93EA6F"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w:t>
            </w:r>
            <w:r w:rsidR="00391AC4">
              <w:rPr>
                <w:rFonts w:ascii="Times New Roman" w:hAnsi="Times New Roman"/>
                <w:sz w:val="20"/>
                <w:szCs w:val="20"/>
              </w:rPr>
              <w:t>p</w:t>
            </w:r>
            <w:r w:rsidRPr="001C641F">
              <w:rPr>
                <w:rFonts w:ascii="Times New Roman" w:hAnsi="Times New Roman"/>
                <w:sz w:val="20"/>
                <w:szCs w:val="20"/>
              </w:rPr>
              <w:t>aslaugų teikimo metu)</w:t>
            </w:r>
          </w:p>
        </w:tc>
        <w:tc>
          <w:tcPr>
            <w:tcW w:w="2307" w:type="pct"/>
            <w:shd w:val="clear" w:color="auto" w:fill="auto"/>
          </w:tcPr>
          <w:p w14:paraId="56A2BE9C" w14:textId="31DC3A02"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391AC4">
              <w:rPr>
                <w:rFonts w:ascii="Times New Roman" w:hAnsi="Times New Roman"/>
                <w:sz w:val="20"/>
                <w:szCs w:val="20"/>
              </w:rPr>
              <w:t>p</w:t>
            </w:r>
            <w:r w:rsidRPr="001C641F">
              <w:rPr>
                <w:rFonts w:ascii="Times New Roman" w:hAnsi="Times New Roman"/>
                <w:sz w:val="20"/>
                <w:szCs w:val="20"/>
              </w:rPr>
              <w:t>aslaugų teikimo metu įvyksta įvykiai, kurie vadovaujantis teisės aktais</w:t>
            </w:r>
            <w:r w:rsidR="00280947">
              <w:rPr>
                <w:rFonts w:ascii="Times New Roman" w:hAnsi="Times New Roman"/>
                <w:sz w:val="20"/>
                <w:szCs w:val="20"/>
              </w:rPr>
              <w:t>,</w:t>
            </w:r>
            <w:r w:rsidRPr="001C641F">
              <w:rPr>
                <w:rFonts w:ascii="Times New Roman" w:hAnsi="Times New Roman"/>
                <w:sz w:val="20"/>
                <w:szCs w:val="20"/>
              </w:rPr>
              <w:t xml:space="preserve"> priskiriami nenugalimos jėgos aplinkybėms. Nenugalimos jėgos aplinkybės neapima įvykių ar veiksmų, tiesiogiai ar netiesiogiai priklausančių nuo sutarties šalių.</w:t>
            </w:r>
          </w:p>
          <w:p w14:paraId="3C773DAA" w14:textId="00D0F2A4"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gali reikšti </w:t>
            </w:r>
            <w:r w:rsidR="00391AC4">
              <w:rPr>
                <w:rFonts w:ascii="Times New Roman" w:hAnsi="Times New Roman"/>
                <w:sz w:val="20"/>
                <w:szCs w:val="20"/>
              </w:rPr>
              <w:t>p</w:t>
            </w:r>
            <w:r w:rsidRPr="001C641F">
              <w:rPr>
                <w:rFonts w:ascii="Times New Roman" w:hAnsi="Times New Roman"/>
                <w:sz w:val="20"/>
                <w:szCs w:val="20"/>
              </w:rPr>
              <w:t xml:space="preserve">aslaugų kokybės sutrikdymą, </w:t>
            </w:r>
            <w:r w:rsidR="00391AC4">
              <w:rPr>
                <w:rFonts w:ascii="Times New Roman" w:hAnsi="Times New Roman"/>
                <w:sz w:val="20"/>
                <w:szCs w:val="20"/>
              </w:rPr>
              <w:t>p</w:t>
            </w:r>
            <w:r w:rsidRPr="001C641F">
              <w:rPr>
                <w:rFonts w:ascii="Times New Roman" w:hAnsi="Times New Roman"/>
                <w:sz w:val="20"/>
                <w:szCs w:val="20"/>
              </w:rPr>
              <w:t>aslaugų teikimo visišką ar dalinį nutraukimą, kitų projekto įgyvendinimo veiklų sutrikdymą ar nutraukimą, taip pat papildomų, nenumatytų, išlaidų atsiradimą.</w:t>
            </w:r>
          </w:p>
        </w:tc>
      </w:tr>
      <w:tr w:rsidR="008352C3" w:rsidRPr="001C641F" w14:paraId="5F73B0A5" w14:textId="77777777" w:rsidTr="00B3570F">
        <w:trPr>
          <w:trHeight w:val="428"/>
        </w:trPr>
        <w:tc>
          <w:tcPr>
            <w:tcW w:w="184" w:type="pct"/>
            <w:vMerge w:val="restart"/>
            <w:shd w:val="clear" w:color="auto" w:fill="auto"/>
          </w:tcPr>
          <w:p w14:paraId="2C6032E3" w14:textId="77777777"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8</w:t>
            </w:r>
          </w:p>
        </w:tc>
        <w:tc>
          <w:tcPr>
            <w:tcW w:w="539" w:type="pct"/>
            <w:vMerge w:val="restart"/>
            <w:shd w:val="clear" w:color="auto" w:fill="auto"/>
          </w:tcPr>
          <w:p w14:paraId="018CEE75" w14:textId="77777777" w:rsidR="008352C3"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Turto likutinės vertės rizika</w:t>
            </w:r>
          </w:p>
        </w:tc>
        <w:tc>
          <w:tcPr>
            <w:tcW w:w="720" w:type="pct"/>
            <w:vMerge w:val="restart"/>
          </w:tcPr>
          <w:p w14:paraId="16A4B6A1" w14:textId="77777777"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Turto kaip investavimo objekto likutinė ataskaitinio laikotarpio pabaigoje. </w:t>
            </w:r>
          </w:p>
        </w:tc>
        <w:tc>
          <w:tcPr>
            <w:tcW w:w="1250" w:type="pct"/>
          </w:tcPr>
          <w:p w14:paraId="47FEF3D7" w14:textId="64B3AA9E" w:rsidR="008352C3" w:rsidRPr="001C641F" w:rsidRDefault="008352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Nukrypstama nuo infrastruktūros būklės palaikymo plano</w:t>
            </w:r>
          </w:p>
        </w:tc>
        <w:tc>
          <w:tcPr>
            <w:tcW w:w="2307" w:type="pct"/>
            <w:shd w:val="clear" w:color="auto" w:fill="auto"/>
          </w:tcPr>
          <w:p w14:paraId="1ADD4AAC" w14:textId="77777777"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paaiškėja, kad turtui laiku nebuvo atlikti profilaktiniai patikrinimai, planiniai remonto darbai ir pan. Turto likutinė vertė </w:t>
            </w:r>
            <w:r>
              <w:rPr>
                <w:rFonts w:ascii="Times New Roman" w:hAnsi="Times New Roman"/>
                <w:sz w:val="20"/>
                <w:szCs w:val="20"/>
              </w:rPr>
              <w:t>ataskaitinio laikotar</w:t>
            </w:r>
            <w:r w:rsidRPr="001C641F">
              <w:rPr>
                <w:rFonts w:ascii="Times New Roman" w:hAnsi="Times New Roman"/>
                <w:sz w:val="20"/>
                <w:szCs w:val="20"/>
              </w:rPr>
              <w:t>pio pabaigoje taip pat gali neatitikti planuotos dėl per ataskaitinį laikotarpį įvykusių nukrypimų nuo iš anksto suderinto turto būklės palaikymo plano.</w:t>
            </w:r>
          </w:p>
          <w:p w14:paraId="36867643" w14:textId="71C25B73"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veiksnio pasireiškimas reiškia riziką, kad laiku neužtikrinus turto būklės, jis iš dalies ar visa apimtimi gali tapti netinkamas </w:t>
            </w:r>
            <w:r w:rsidR="00391AC4">
              <w:rPr>
                <w:rFonts w:ascii="Times New Roman" w:hAnsi="Times New Roman"/>
                <w:sz w:val="20"/>
                <w:szCs w:val="20"/>
              </w:rPr>
              <w:t>p</w:t>
            </w:r>
            <w:r w:rsidRPr="001C641F">
              <w:rPr>
                <w:rFonts w:ascii="Times New Roman" w:hAnsi="Times New Roman"/>
                <w:sz w:val="20"/>
                <w:szCs w:val="20"/>
              </w:rPr>
              <w:t>aslaugoms teikti, neatitiks vartotojų lūkesčių bei neužtikrins projekto tikslų įgyvendinimo</w:t>
            </w:r>
            <w:r>
              <w:rPr>
                <w:rFonts w:ascii="Times New Roman" w:hAnsi="Times New Roman"/>
                <w:sz w:val="20"/>
                <w:szCs w:val="20"/>
              </w:rPr>
              <w:t>.</w:t>
            </w:r>
          </w:p>
        </w:tc>
      </w:tr>
      <w:tr w:rsidR="008352C3" w:rsidRPr="001C641F" w14:paraId="46A8148B" w14:textId="77777777" w:rsidTr="00B3570F">
        <w:trPr>
          <w:trHeight w:val="690"/>
        </w:trPr>
        <w:tc>
          <w:tcPr>
            <w:tcW w:w="184" w:type="pct"/>
            <w:vMerge/>
            <w:shd w:val="clear" w:color="auto" w:fill="auto"/>
          </w:tcPr>
          <w:p w14:paraId="744C8EA4" w14:textId="77777777" w:rsidR="008352C3" w:rsidRPr="001C641F" w:rsidRDefault="008352C3" w:rsidP="00CE276A">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38092E94" w14:textId="77777777" w:rsidR="008352C3" w:rsidRPr="001C641F" w:rsidRDefault="008352C3" w:rsidP="00C942A2">
            <w:pPr>
              <w:tabs>
                <w:tab w:val="left" w:pos="789"/>
              </w:tabs>
              <w:spacing w:after="0" w:line="240" w:lineRule="auto"/>
              <w:jc w:val="both"/>
              <w:rPr>
                <w:rFonts w:ascii="Times New Roman" w:hAnsi="Times New Roman"/>
                <w:sz w:val="20"/>
                <w:szCs w:val="20"/>
              </w:rPr>
            </w:pPr>
          </w:p>
        </w:tc>
        <w:tc>
          <w:tcPr>
            <w:tcW w:w="720" w:type="pct"/>
            <w:vMerge/>
          </w:tcPr>
          <w:p w14:paraId="534CA720" w14:textId="77777777"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250" w:type="pct"/>
          </w:tcPr>
          <w:p w14:paraId="3EB45BC7" w14:textId="5BA562B6"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Netiksliai suplanuotos infrastruktūros būklės palaikymo išlaidos</w:t>
            </w:r>
          </w:p>
        </w:tc>
        <w:tc>
          <w:tcPr>
            <w:tcW w:w="2307" w:type="pct"/>
            <w:shd w:val="clear" w:color="auto" w:fill="auto"/>
          </w:tcPr>
          <w:p w14:paraId="2831C360" w14:textId="77777777"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nustatoma, kad būtinos papildomos išlaidos turto būklės palaikymui, buvo suplanuotos netiksliai.</w:t>
            </w:r>
          </w:p>
          <w:p w14:paraId="18210ACD" w14:textId="77777777"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reikalingi turto būklės palaikymo darbai nebuvo atlikti pilna apimtimi ar neatlikti, nebuvo išlaiky</w:t>
            </w:r>
            <w:r w:rsidR="00F56ACD">
              <w:rPr>
                <w:rFonts w:ascii="Times New Roman" w:hAnsi="Times New Roman"/>
                <w:sz w:val="20"/>
                <w:szCs w:val="20"/>
              </w:rPr>
              <w:t xml:space="preserve">ti kokybės reikalavimai, todėl </w:t>
            </w:r>
            <w:r w:rsidRPr="001C641F">
              <w:rPr>
                <w:rFonts w:ascii="Times New Roman" w:hAnsi="Times New Roman"/>
                <w:sz w:val="20"/>
                <w:szCs w:val="20"/>
              </w:rPr>
              <w:t>ataskaitinio laikotarpio pabaigoje pasikeičia turto likutinė vertė</w:t>
            </w:r>
            <w:r>
              <w:rPr>
                <w:rFonts w:ascii="Times New Roman" w:hAnsi="Times New Roman"/>
                <w:sz w:val="20"/>
                <w:szCs w:val="20"/>
              </w:rPr>
              <w:t>.</w:t>
            </w:r>
          </w:p>
        </w:tc>
      </w:tr>
      <w:tr w:rsidR="001C641F" w:rsidRPr="001C641F" w14:paraId="33EAC093" w14:textId="77777777" w:rsidTr="00B3570F">
        <w:trPr>
          <w:trHeight w:val="495"/>
        </w:trPr>
        <w:tc>
          <w:tcPr>
            <w:tcW w:w="184" w:type="pct"/>
            <w:vMerge/>
            <w:shd w:val="clear" w:color="auto" w:fill="auto"/>
          </w:tcPr>
          <w:p w14:paraId="3928E992" w14:textId="77777777" w:rsidR="001C641F" w:rsidRPr="001C641F" w:rsidRDefault="001C641F" w:rsidP="001C641F">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1954E0B" w14:textId="77777777" w:rsidR="001C641F" w:rsidRPr="001C641F" w:rsidRDefault="001C641F" w:rsidP="001C641F">
            <w:pPr>
              <w:tabs>
                <w:tab w:val="left" w:pos="789"/>
              </w:tabs>
              <w:spacing w:after="0" w:line="240" w:lineRule="auto"/>
              <w:jc w:val="both"/>
              <w:rPr>
                <w:rFonts w:ascii="Times New Roman" w:hAnsi="Times New Roman"/>
                <w:sz w:val="20"/>
                <w:szCs w:val="20"/>
              </w:rPr>
            </w:pPr>
          </w:p>
        </w:tc>
        <w:tc>
          <w:tcPr>
            <w:tcW w:w="720" w:type="pct"/>
            <w:vMerge/>
          </w:tcPr>
          <w:p w14:paraId="07DFEB32" w14:textId="77777777" w:rsidR="001C641F" w:rsidRPr="001C641F" w:rsidRDefault="001C641F" w:rsidP="001C641F">
            <w:pPr>
              <w:tabs>
                <w:tab w:val="left" w:pos="789"/>
              </w:tabs>
              <w:spacing w:after="0" w:line="240" w:lineRule="auto"/>
              <w:ind w:firstLine="317"/>
              <w:jc w:val="both"/>
              <w:rPr>
                <w:rFonts w:ascii="Times New Roman" w:hAnsi="Times New Roman"/>
                <w:sz w:val="20"/>
                <w:szCs w:val="20"/>
              </w:rPr>
            </w:pPr>
          </w:p>
        </w:tc>
        <w:tc>
          <w:tcPr>
            <w:tcW w:w="1250" w:type="pct"/>
          </w:tcPr>
          <w:p w14:paraId="344E7F8F" w14:textId="72C8CEDC" w:rsidR="001C641F" w:rsidRPr="001C641F" w:rsidRDefault="001C641F" w:rsidP="004F35F1">
            <w:pPr>
              <w:tabs>
                <w:tab w:val="left" w:pos="789"/>
              </w:tabs>
              <w:spacing w:after="0" w:line="240" w:lineRule="auto"/>
              <w:ind w:firstLine="318"/>
              <w:jc w:val="both"/>
              <w:rPr>
                <w:rFonts w:ascii="Times New Roman" w:hAnsi="Times New Roman"/>
                <w:sz w:val="20"/>
                <w:szCs w:val="20"/>
              </w:rPr>
            </w:pPr>
            <w:r w:rsidRPr="001C641F">
              <w:rPr>
                <w:rFonts w:ascii="Times New Roman" w:hAnsi="Times New Roman"/>
                <w:sz w:val="20"/>
                <w:szCs w:val="20"/>
              </w:rPr>
              <w:t>Informacijos trūkumas apie turto naudojimą per ataskaitinį laikotarpį</w:t>
            </w:r>
          </w:p>
        </w:tc>
        <w:tc>
          <w:tcPr>
            <w:tcW w:w="2307" w:type="pct"/>
            <w:shd w:val="clear" w:color="auto" w:fill="auto"/>
            <w:vAlign w:val="center"/>
          </w:tcPr>
          <w:p w14:paraId="428052BD" w14:textId="77777777" w:rsidR="001C641F" w:rsidRPr="001C641F" w:rsidRDefault="001C641F" w:rsidP="004F35F1">
            <w:pPr>
              <w:spacing w:after="0" w:line="240" w:lineRule="auto"/>
              <w:ind w:firstLine="318"/>
              <w:jc w:val="both"/>
              <w:rPr>
                <w:rFonts w:ascii="Times New Roman" w:eastAsia="Times New Roman" w:hAnsi="Times New Roman" w:cs="Times New Roman"/>
                <w:sz w:val="20"/>
                <w:szCs w:val="20"/>
              </w:rPr>
            </w:pPr>
            <w:r w:rsidRPr="001C641F">
              <w:rPr>
                <w:rFonts w:ascii="Times New Roman" w:eastAsia="Calibri" w:hAnsi="Times New Roman" w:cs="Times New Roman"/>
                <w:bCs/>
                <w:sz w:val="20"/>
                <w:szCs w:val="20"/>
              </w:rPr>
              <w:t xml:space="preserve">Rizikos veiksnys pasireiškia, kai nėra pakankamai informacijos apie turto naudojimą per ataskaitinį laikotarpį. </w:t>
            </w:r>
            <w:r w:rsidRPr="001C641F">
              <w:rPr>
                <w:rFonts w:ascii="Times New Roman" w:eastAsia="Times New Roman" w:hAnsi="Times New Roman" w:cs="Times New Roman"/>
                <w:sz w:val="20"/>
                <w:szCs w:val="20"/>
              </w:rPr>
              <w:t xml:space="preserve">Galima situacija, kai nustatyti turto likutinei vertei </w:t>
            </w:r>
            <w:r>
              <w:rPr>
                <w:rFonts w:ascii="Times New Roman" w:eastAsia="Times New Roman" w:hAnsi="Times New Roman" w:cs="Times New Roman"/>
                <w:sz w:val="20"/>
                <w:szCs w:val="20"/>
              </w:rPr>
              <w:t xml:space="preserve">ataskaitinio laikotarpio </w:t>
            </w:r>
            <w:r w:rsidRPr="001C641F">
              <w:rPr>
                <w:rFonts w:ascii="Times New Roman" w:eastAsia="Times New Roman" w:hAnsi="Times New Roman" w:cs="Times New Roman"/>
                <w:sz w:val="20"/>
                <w:szCs w:val="20"/>
              </w:rPr>
              <w:t>pabaigoje reikalinga įvertinti turto naudojimo apimtis, intensyvumą, taip pat faktinius turto priežiūros, būklės pagerinimo veiksmus.</w:t>
            </w:r>
          </w:p>
          <w:p w14:paraId="4FF2E291" w14:textId="77777777" w:rsidR="001C641F" w:rsidRPr="001C641F" w:rsidRDefault="001C641F" w:rsidP="004F35F1">
            <w:pPr>
              <w:tabs>
                <w:tab w:val="left" w:pos="316"/>
              </w:tabs>
              <w:spacing w:after="0" w:line="240" w:lineRule="auto"/>
              <w:ind w:left="34" w:firstLine="318"/>
              <w:contextualSpacing/>
              <w:jc w:val="both"/>
              <w:rPr>
                <w:rFonts w:ascii="Times New Roman" w:eastAsia="Times New Roman" w:hAnsi="Times New Roman" w:cs="Times New Roman"/>
                <w:sz w:val="20"/>
                <w:szCs w:val="20"/>
              </w:rPr>
            </w:pPr>
            <w:r w:rsidRPr="001C641F">
              <w:rPr>
                <w:rFonts w:ascii="Times New Roman" w:eastAsia="Times New Roman" w:hAnsi="Times New Roman" w:cs="Times New Roman"/>
                <w:sz w:val="20"/>
                <w:szCs w:val="20"/>
              </w:rPr>
              <w:t xml:space="preserve">Rizikos veiksnio pasireiškimas reiškia, kad gali būti nustatyta klaidinga ar netiksli turto likutinė vertė </w:t>
            </w:r>
            <w:r>
              <w:rPr>
                <w:rFonts w:ascii="Times New Roman" w:eastAsia="Times New Roman" w:hAnsi="Times New Roman" w:cs="Times New Roman"/>
                <w:sz w:val="20"/>
                <w:szCs w:val="20"/>
              </w:rPr>
              <w:t>ataskaitinio laikotarpio</w:t>
            </w:r>
            <w:r w:rsidRPr="001C641F">
              <w:rPr>
                <w:rFonts w:ascii="Times New Roman" w:eastAsia="Times New Roman" w:hAnsi="Times New Roman" w:cs="Times New Roman"/>
                <w:sz w:val="20"/>
                <w:szCs w:val="20"/>
              </w:rPr>
              <w:t xml:space="preserve"> pabaigoje</w:t>
            </w:r>
            <w:r>
              <w:rPr>
                <w:rFonts w:ascii="Times New Roman" w:eastAsia="Times New Roman" w:hAnsi="Times New Roman" w:cs="Times New Roman"/>
                <w:sz w:val="20"/>
                <w:szCs w:val="20"/>
              </w:rPr>
              <w:t>.</w:t>
            </w:r>
          </w:p>
        </w:tc>
      </w:tr>
      <w:tr w:rsidR="001C641F" w:rsidRPr="001C641F" w14:paraId="1B1954E8" w14:textId="77777777" w:rsidTr="00B3570F">
        <w:trPr>
          <w:trHeight w:val="889"/>
        </w:trPr>
        <w:tc>
          <w:tcPr>
            <w:tcW w:w="184" w:type="pct"/>
            <w:vMerge/>
            <w:shd w:val="clear" w:color="auto" w:fill="auto"/>
          </w:tcPr>
          <w:p w14:paraId="4FEA9075" w14:textId="77777777" w:rsidR="001C641F" w:rsidRPr="001C641F" w:rsidRDefault="001C641F" w:rsidP="001C641F">
            <w:pPr>
              <w:tabs>
                <w:tab w:val="left" w:pos="789"/>
              </w:tabs>
              <w:spacing w:after="0" w:line="240" w:lineRule="auto"/>
              <w:jc w:val="both"/>
              <w:rPr>
                <w:rFonts w:ascii="Times New Roman" w:hAnsi="Times New Roman"/>
                <w:sz w:val="20"/>
                <w:szCs w:val="20"/>
              </w:rPr>
            </w:pPr>
          </w:p>
        </w:tc>
        <w:tc>
          <w:tcPr>
            <w:tcW w:w="539" w:type="pct"/>
            <w:vMerge/>
            <w:shd w:val="clear" w:color="auto" w:fill="auto"/>
          </w:tcPr>
          <w:p w14:paraId="74B4B629" w14:textId="77777777" w:rsidR="001C641F" w:rsidRPr="001C641F" w:rsidRDefault="001C641F" w:rsidP="001C641F">
            <w:pPr>
              <w:tabs>
                <w:tab w:val="left" w:pos="789"/>
              </w:tabs>
              <w:spacing w:after="0" w:line="240" w:lineRule="auto"/>
              <w:jc w:val="both"/>
              <w:rPr>
                <w:rFonts w:ascii="Times New Roman" w:hAnsi="Times New Roman"/>
                <w:sz w:val="20"/>
                <w:szCs w:val="20"/>
              </w:rPr>
            </w:pPr>
          </w:p>
        </w:tc>
        <w:tc>
          <w:tcPr>
            <w:tcW w:w="720" w:type="pct"/>
            <w:vMerge/>
          </w:tcPr>
          <w:p w14:paraId="53BD450B" w14:textId="77777777" w:rsidR="001C641F" w:rsidRPr="001C641F" w:rsidRDefault="001C641F" w:rsidP="001C641F">
            <w:pPr>
              <w:tabs>
                <w:tab w:val="left" w:pos="789"/>
              </w:tabs>
              <w:spacing w:after="0" w:line="240" w:lineRule="auto"/>
              <w:ind w:firstLine="317"/>
              <w:jc w:val="both"/>
              <w:rPr>
                <w:rFonts w:ascii="Times New Roman" w:hAnsi="Times New Roman"/>
                <w:sz w:val="20"/>
                <w:szCs w:val="20"/>
              </w:rPr>
            </w:pPr>
          </w:p>
        </w:tc>
        <w:tc>
          <w:tcPr>
            <w:tcW w:w="1250" w:type="pct"/>
          </w:tcPr>
          <w:p w14:paraId="1F0EA478" w14:textId="1CB4B999" w:rsidR="001C641F" w:rsidRPr="001C641F" w:rsidRDefault="001C641F" w:rsidP="004F35F1">
            <w:pPr>
              <w:tabs>
                <w:tab w:val="left" w:pos="789"/>
              </w:tabs>
              <w:spacing w:after="0" w:line="240" w:lineRule="auto"/>
              <w:ind w:firstLine="318"/>
              <w:jc w:val="both"/>
              <w:rPr>
                <w:rFonts w:ascii="Times New Roman" w:hAnsi="Times New Roman"/>
                <w:sz w:val="20"/>
                <w:szCs w:val="20"/>
              </w:rPr>
            </w:pPr>
            <w:r w:rsidRPr="001C641F">
              <w:rPr>
                <w:rFonts w:ascii="Times New Roman" w:hAnsi="Times New Roman"/>
                <w:sz w:val="20"/>
                <w:szCs w:val="20"/>
              </w:rPr>
              <w:t>Nustatyti perduodamo turto valdymo, naudojimo ir disponavimo teisių apribojimai dėl sandorių su trečiosiomis šalimis</w:t>
            </w:r>
          </w:p>
        </w:tc>
        <w:tc>
          <w:tcPr>
            <w:tcW w:w="2307" w:type="pct"/>
            <w:shd w:val="clear" w:color="auto" w:fill="auto"/>
            <w:vAlign w:val="center"/>
          </w:tcPr>
          <w:p w14:paraId="0FC85189" w14:textId="77777777" w:rsidR="001C641F" w:rsidRPr="001C641F" w:rsidRDefault="001C641F" w:rsidP="004F35F1">
            <w:pPr>
              <w:spacing w:after="0" w:line="240" w:lineRule="auto"/>
              <w:ind w:firstLine="318"/>
              <w:jc w:val="both"/>
              <w:rPr>
                <w:rFonts w:ascii="Times New Roman" w:eastAsia="Times New Roman" w:hAnsi="Times New Roman" w:cs="Times New Roman"/>
                <w:sz w:val="20"/>
                <w:szCs w:val="20"/>
              </w:rPr>
            </w:pPr>
            <w:r w:rsidRPr="001C641F">
              <w:rPr>
                <w:rFonts w:ascii="Times New Roman" w:eastAsia="Calibri" w:hAnsi="Times New Roman" w:cs="Times New Roman"/>
                <w:bCs/>
                <w:sz w:val="20"/>
                <w:szCs w:val="20"/>
              </w:rPr>
              <w:t xml:space="preserve">Rizikos veiksnys pasireiškia, kai paaiškėja, kad </w:t>
            </w:r>
            <w:r w:rsidRPr="001C641F">
              <w:rPr>
                <w:rFonts w:ascii="Times New Roman" w:eastAsia="Times New Roman" w:hAnsi="Times New Roman" w:cs="Times New Roman"/>
                <w:sz w:val="20"/>
                <w:szCs w:val="20"/>
              </w:rPr>
              <w:t>per ataskaitinį laikotarpį buvo sudaromi sandoriai su trečiosiomis šalimis, kurie numatė turto valdymo, naudojimo ir disponavimo teisių apribojimus.</w:t>
            </w:r>
          </w:p>
          <w:p w14:paraId="12ECA241" w14:textId="4B67F2D2" w:rsidR="001C641F" w:rsidRPr="001C641F" w:rsidRDefault="001C641F" w:rsidP="004F35F1">
            <w:pPr>
              <w:tabs>
                <w:tab w:val="left" w:pos="316"/>
              </w:tabs>
              <w:spacing w:after="0" w:line="240" w:lineRule="auto"/>
              <w:ind w:firstLine="318"/>
              <w:jc w:val="both"/>
              <w:rPr>
                <w:rFonts w:ascii="Times New Roman" w:eastAsia="Times New Roman" w:hAnsi="Times New Roman" w:cs="Times New Roman"/>
                <w:sz w:val="20"/>
                <w:szCs w:val="20"/>
              </w:rPr>
            </w:pPr>
            <w:r w:rsidRPr="001C641F">
              <w:rPr>
                <w:rFonts w:ascii="Times New Roman" w:eastAsia="Times New Roman" w:hAnsi="Times New Roman" w:cs="Times New Roman"/>
                <w:sz w:val="20"/>
                <w:szCs w:val="20"/>
              </w:rPr>
              <w:t>Rizikos veiksnio pasireiškimas gali reikšti apribotas galimybes valdyti, naudotis ir disponuoti turtu, turto likutinės vertės pasikeitimą, jei apribojimai nebus panaikinti iki turto perdavimo</w:t>
            </w:r>
            <w:r w:rsidR="00B3570F">
              <w:rPr>
                <w:rFonts w:ascii="Times New Roman" w:eastAsia="Times New Roman" w:hAnsi="Times New Roman" w:cs="Times New Roman"/>
                <w:sz w:val="20"/>
                <w:szCs w:val="20"/>
              </w:rPr>
              <w:t xml:space="preserve"> </w:t>
            </w:r>
            <w:r w:rsidRPr="001C641F">
              <w:rPr>
                <w:rFonts w:ascii="Times New Roman" w:eastAsia="Times New Roman" w:hAnsi="Times New Roman" w:cs="Times New Roman"/>
                <w:sz w:val="20"/>
                <w:szCs w:val="20"/>
              </w:rPr>
              <w:t>/ grąžinimo Viešajam subjektui momento</w:t>
            </w:r>
            <w:r>
              <w:rPr>
                <w:rFonts w:ascii="Times New Roman" w:eastAsia="Times New Roman" w:hAnsi="Times New Roman" w:cs="Times New Roman"/>
                <w:sz w:val="20"/>
                <w:szCs w:val="20"/>
              </w:rPr>
              <w:t>.</w:t>
            </w:r>
          </w:p>
        </w:tc>
      </w:tr>
    </w:tbl>
    <w:p w14:paraId="4E70DBC8" w14:textId="77777777" w:rsidR="00B3570F" w:rsidRDefault="00B3570F" w:rsidP="008352C3">
      <w:pPr>
        <w:spacing w:after="0" w:line="240" w:lineRule="auto"/>
        <w:rPr>
          <w:rFonts w:ascii="Times New Roman" w:hAnsi="Times New Roman"/>
          <w:i/>
          <w:color w:val="000000"/>
        </w:rPr>
      </w:pPr>
    </w:p>
    <w:p w14:paraId="35DB1216" w14:textId="07C5E863" w:rsidR="00E34216" w:rsidRPr="008352C3" w:rsidRDefault="00E34216" w:rsidP="008352C3">
      <w:pPr>
        <w:spacing w:after="0" w:line="240" w:lineRule="auto"/>
        <w:rPr>
          <w:rFonts w:ascii="Times New Roman" w:hAnsi="Times New Roman"/>
          <w:i/>
          <w:color w:val="000000"/>
        </w:rPr>
      </w:pPr>
      <w:r w:rsidRPr="00127A50">
        <w:rPr>
          <w:rFonts w:ascii="Times New Roman" w:hAnsi="Times New Roman"/>
          <w:i/>
          <w:color w:val="000000"/>
        </w:rPr>
        <w:t>*</w:t>
      </w:r>
      <w:r w:rsidRPr="00127A50">
        <w:rPr>
          <w:rFonts w:ascii="Times New Roman" w:hAnsi="Times New Roman"/>
          <w:i/>
        </w:rPr>
        <w:t xml:space="preserve"> Kai rangos darbai nėra numatomi projekte, projektavimo rizika yra suprantama kaip projekto planavimo kokybės rizika.</w:t>
      </w:r>
    </w:p>
    <w:sectPr w:rsidR="00E34216" w:rsidRPr="008352C3" w:rsidSect="00B3570F">
      <w:footerReference w:type="default" r:id="rId9"/>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D9A6" w14:textId="77777777" w:rsidR="00B3570F" w:rsidRDefault="00B3570F" w:rsidP="00B3570F">
      <w:pPr>
        <w:spacing w:after="0" w:line="240" w:lineRule="auto"/>
      </w:pPr>
      <w:r>
        <w:separator/>
      </w:r>
    </w:p>
  </w:endnote>
  <w:endnote w:type="continuationSeparator" w:id="0">
    <w:p w14:paraId="6D0024AA" w14:textId="77777777" w:rsidR="00B3570F" w:rsidRDefault="00B3570F" w:rsidP="00B3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88517"/>
      <w:docPartObj>
        <w:docPartGallery w:val="Page Numbers (Bottom of Page)"/>
        <w:docPartUnique/>
      </w:docPartObj>
    </w:sdtPr>
    <w:sdtEndPr>
      <w:rPr>
        <w:rFonts w:ascii="Times New Roman" w:hAnsi="Times New Roman" w:cs="Times New Roman"/>
        <w:sz w:val="24"/>
        <w:szCs w:val="24"/>
      </w:rPr>
    </w:sdtEndPr>
    <w:sdtContent>
      <w:p w14:paraId="076CCB40" w14:textId="5E42A253" w:rsidR="00B3570F" w:rsidRPr="00B3570F" w:rsidRDefault="00B3570F">
        <w:pPr>
          <w:pStyle w:val="Footer"/>
          <w:jc w:val="center"/>
          <w:rPr>
            <w:rFonts w:ascii="Times New Roman" w:hAnsi="Times New Roman" w:cs="Times New Roman"/>
            <w:sz w:val="24"/>
            <w:szCs w:val="24"/>
          </w:rPr>
        </w:pPr>
        <w:r w:rsidRPr="00B3570F">
          <w:rPr>
            <w:rFonts w:ascii="Times New Roman" w:hAnsi="Times New Roman" w:cs="Times New Roman"/>
            <w:sz w:val="24"/>
            <w:szCs w:val="24"/>
          </w:rPr>
          <w:fldChar w:fldCharType="begin"/>
        </w:r>
        <w:r w:rsidRPr="00B3570F">
          <w:rPr>
            <w:rFonts w:ascii="Times New Roman" w:hAnsi="Times New Roman" w:cs="Times New Roman"/>
            <w:sz w:val="24"/>
            <w:szCs w:val="24"/>
          </w:rPr>
          <w:instrText>PAGE   \* MERGEFORMAT</w:instrText>
        </w:r>
        <w:r w:rsidRPr="00B3570F">
          <w:rPr>
            <w:rFonts w:ascii="Times New Roman" w:hAnsi="Times New Roman" w:cs="Times New Roman"/>
            <w:sz w:val="24"/>
            <w:szCs w:val="24"/>
          </w:rPr>
          <w:fldChar w:fldCharType="separate"/>
        </w:r>
        <w:r w:rsidRPr="00B3570F">
          <w:rPr>
            <w:rFonts w:ascii="Times New Roman" w:hAnsi="Times New Roman" w:cs="Times New Roman"/>
            <w:sz w:val="24"/>
            <w:szCs w:val="24"/>
          </w:rPr>
          <w:t>2</w:t>
        </w:r>
        <w:r w:rsidRPr="00B3570F">
          <w:rPr>
            <w:rFonts w:ascii="Times New Roman" w:hAnsi="Times New Roman" w:cs="Times New Roman"/>
            <w:sz w:val="24"/>
            <w:szCs w:val="24"/>
          </w:rPr>
          <w:fldChar w:fldCharType="end"/>
        </w:r>
      </w:p>
    </w:sdtContent>
  </w:sdt>
  <w:p w14:paraId="2EB6FDD7" w14:textId="77777777" w:rsidR="00B3570F" w:rsidRDefault="00B3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29A1" w14:textId="77777777" w:rsidR="00B3570F" w:rsidRDefault="00B3570F" w:rsidP="00B3570F">
      <w:pPr>
        <w:spacing w:after="0" w:line="240" w:lineRule="auto"/>
      </w:pPr>
      <w:r>
        <w:separator/>
      </w:r>
    </w:p>
  </w:footnote>
  <w:footnote w:type="continuationSeparator" w:id="0">
    <w:p w14:paraId="4A40C5F0" w14:textId="77777777" w:rsidR="00B3570F" w:rsidRDefault="00B3570F" w:rsidP="00B35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16"/>
    <w:rsid w:val="000145B8"/>
    <w:rsid w:val="000236BF"/>
    <w:rsid w:val="0007105A"/>
    <w:rsid w:val="000E40CC"/>
    <w:rsid w:val="001237EF"/>
    <w:rsid w:val="00127135"/>
    <w:rsid w:val="001505D7"/>
    <w:rsid w:val="00173FAA"/>
    <w:rsid w:val="001C641F"/>
    <w:rsid w:val="00216C9A"/>
    <w:rsid w:val="002358D4"/>
    <w:rsid w:val="00280947"/>
    <w:rsid w:val="0032082B"/>
    <w:rsid w:val="0035577D"/>
    <w:rsid w:val="00372786"/>
    <w:rsid w:val="00391AC4"/>
    <w:rsid w:val="003C1E20"/>
    <w:rsid w:val="00405DBA"/>
    <w:rsid w:val="004C21B4"/>
    <w:rsid w:val="004F35F1"/>
    <w:rsid w:val="00514C61"/>
    <w:rsid w:val="005343A7"/>
    <w:rsid w:val="005818EE"/>
    <w:rsid w:val="00594435"/>
    <w:rsid w:val="005A329E"/>
    <w:rsid w:val="005E3977"/>
    <w:rsid w:val="00685EAE"/>
    <w:rsid w:val="0069113D"/>
    <w:rsid w:val="00765A9D"/>
    <w:rsid w:val="00824D11"/>
    <w:rsid w:val="008352C3"/>
    <w:rsid w:val="008A5EB8"/>
    <w:rsid w:val="008B24F7"/>
    <w:rsid w:val="008F00B6"/>
    <w:rsid w:val="00B3570F"/>
    <w:rsid w:val="00B418AB"/>
    <w:rsid w:val="00B50E05"/>
    <w:rsid w:val="00B57AF4"/>
    <w:rsid w:val="00B71CF1"/>
    <w:rsid w:val="00C04466"/>
    <w:rsid w:val="00C942A2"/>
    <w:rsid w:val="00CD0A90"/>
    <w:rsid w:val="00CD23E6"/>
    <w:rsid w:val="00D00627"/>
    <w:rsid w:val="00D64DE2"/>
    <w:rsid w:val="00DB010A"/>
    <w:rsid w:val="00DB76C3"/>
    <w:rsid w:val="00E26683"/>
    <w:rsid w:val="00E34216"/>
    <w:rsid w:val="00F56ACD"/>
    <w:rsid w:val="00FB18DE"/>
    <w:rsid w:val="00FE6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B59D"/>
  <w15:chartTrackingRefBased/>
  <w15:docId w15:val="{9CFD6DF6-35B2-4029-99FF-767E412B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82B"/>
    <w:rPr>
      <w:rFonts w:ascii="Segoe UI" w:hAnsi="Segoe UI" w:cs="Segoe UI"/>
      <w:sz w:val="18"/>
      <w:szCs w:val="18"/>
    </w:rPr>
  </w:style>
  <w:style w:type="paragraph" w:styleId="Revision">
    <w:name w:val="Revision"/>
    <w:hidden/>
    <w:uiPriority w:val="99"/>
    <w:semiHidden/>
    <w:rsid w:val="00B3570F"/>
    <w:pPr>
      <w:spacing w:after="0" w:line="240" w:lineRule="auto"/>
    </w:pPr>
  </w:style>
  <w:style w:type="paragraph" w:styleId="Header">
    <w:name w:val="header"/>
    <w:basedOn w:val="Normal"/>
    <w:link w:val="HeaderChar"/>
    <w:uiPriority w:val="99"/>
    <w:unhideWhenUsed/>
    <w:rsid w:val="00B357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70F"/>
  </w:style>
  <w:style w:type="paragraph" w:styleId="Footer">
    <w:name w:val="footer"/>
    <w:basedOn w:val="Normal"/>
    <w:link w:val="FooterChar"/>
    <w:uiPriority w:val="99"/>
    <w:unhideWhenUsed/>
    <w:rsid w:val="00B357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70F"/>
  </w:style>
  <w:style w:type="character" w:styleId="CommentReference">
    <w:name w:val="annotation reference"/>
    <w:basedOn w:val="DefaultParagraphFont"/>
    <w:uiPriority w:val="99"/>
    <w:semiHidden/>
    <w:unhideWhenUsed/>
    <w:rsid w:val="00B3570F"/>
    <w:rPr>
      <w:sz w:val="16"/>
      <w:szCs w:val="16"/>
    </w:rPr>
  </w:style>
  <w:style w:type="paragraph" w:styleId="CommentText">
    <w:name w:val="annotation text"/>
    <w:basedOn w:val="Normal"/>
    <w:link w:val="CommentTextChar"/>
    <w:uiPriority w:val="99"/>
    <w:unhideWhenUsed/>
    <w:rsid w:val="00B3570F"/>
    <w:pPr>
      <w:spacing w:line="240" w:lineRule="auto"/>
    </w:pPr>
    <w:rPr>
      <w:sz w:val="20"/>
      <w:szCs w:val="20"/>
    </w:rPr>
  </w:style>
  <w:style w:type="character" w:customStyle="1" w:styleId="CommentTextChar">
    <w:name w:val="Comment Text Char"/>
    <w:basedOn w:val="DefaultParagraphFont"/>
    <w:link w:val="CommentText"/>
    <w:uiPriority w:val="99"/>
    <w:rsid w:val="00B3570F"/>
    <w:rPr>
      <w:sz w:val="20"/>
      <w:szCs w:val="20"/>
    </w:rPr>
  </w:style>
  <w:style w:type="paragraph" w:styleId="CommentSubject">
    <w:name w:val="annotation subject"/>
    <w:basedOn w:val="CommentText"/>
    <w:next w:val="CommentText"/>
    <w:link w:val="CommentSubjectChar"/>
    <w:uiPriority w:val="99"/>
    <w:semiHidden/>
    <w:unhideWhenUsed/>
    <w:rsid w:val="00B3570F"/>
    <w:rPr>
      <w:b/>
      <w:bCs/>
    </w:rPr>
  </w:style>
  <w:style w:type="character" w:customStyle="1" w:styleId="CommentSubjectChar">
    <w:name w:val="Comment Subject Char"/>
    <w:basedOn w:val="CommentTextChar"/>
    <w:link w:val="CommentSubject"/>
    <w:uiPriority w:val="99"/>
    <w:semiHidden/>
    <w:rsid w:val="00B357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1C500-8DA9-4BC5-97B9-6B6E274E942D}">
  <ds:schemaRefs>
    <ds:schemaRef ds:uri="http://schemas.microsoft.com/office/2006/documentManagement/types"/>
    <ds:schemaRef ds:uri="028236e2-f653-4d19-ab67-4d06a9145e0c"/>
    <ds:schemaRef ds:uri="http://purl.org/dc/terms/"/>
    <ds:schemaRef ds:uri="http://purl.org/dc/dcmitype/"/>
    <ds:schemaRef ds:uri="http://schemas.microsoft.com/office/2006/metadata/properties"/>
    <ds:schemaRef ds:uri="http://purl.org/dc/elements/1.1/"/>
    <ds:schemaRef ds:uri="f5ebda27-b626-448f-a7d1-d1cf5ad133fa"/>
    <ds:schemaRef ds:uri="http://www.w3.org/XML/1998/namespace"/>
    <ds:schemaRef ds:uri="4b2e9d09-07c5-42d4-ad0a-92e216c40b99"/>
    <ds:schemaRef ds:uri="http://schemas.microsoft.com/office/infopath/2007/PartnerControls"/>
    <ds:schemaRef ds:uri="http://schemas.openxmlformats.org/package/2006/metadata/core-properties"/>
    <ds:schemaRef ds:uri="a843bbba-5665-4b5f-aacc-cdcb1c804839"/>
  </ds:schemaRefs>
</ds:datastoreItem>
</file>

<file path=customXml/itemProps2.xml><?xml version="1.0" encoding="utf-8"?>
<ds:datastoreItem xmlns:ds="http://schemas.openxmlformats.org/officeDocument/2006/customXml" ds:itemID="{336B30DC-83E7-45D5-A24A-4BCFF37DD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D5D79-8467-4416-846E-A37F45FF4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19589</Words>
  <Characters>11167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7-priedas</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7-priedas</dc:title>
  <dc:subject/>
  <dc:creator>Eglė Šilkonė</dc:creator>
  <cp:keywords/>
  <dc:description/>
  <cp:lastModifiedBy>Sigita Vingrienė</cp:lastModifiedBy>
  <cp:revision>2</cp:revision>
  <dcterms:created xsi:type="dcterms:W3CDTF">2023-01-05T06:31:00Z</dcterms:created>
  <dcterms:modified xsi:type="dcterms:W3CDTF">2023-01-05T06:31:00Z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61;#Viešosios ir privačios partnerystės skyrius|867ae142-fdb5-49bb-a29d-0bd74dc3e11a;#49;#Vadovybė|58a5a61f-fccb-4f74-9a6b-098be634181c</vt:lpwstr>
  </property>
  <property fmtid="{D5CDD505-2E9C-101B-9397-08002B2CF9AE}" pid="11" name="DmsPermissionsUsers">
    <vt:lpwstr>646;#Sigita Vingrienė;#232;#Lidija Kašubienė</vt:lpwstr>
  </property>
  <property fmtid="{D5CDD505-2E9C-101B-9397-08002B2CF9AE}" pid="12" name="DmsDocPrepDocSendRegReal">
    <vt:bool>false</vt:bool>
  </property>
  <property fmtid="{D5CDD505-2E9C-101B-9397-08002B2CF9AE}" pid="13" name="DmsWaitingForSign">
    <vt:bool>true</vt:bool>
  </property>
</Properties>
</file>